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341" w:rsidRPr="007E1257" w:rsidRDefault="0034534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345341" w:rsidRPr="007E1257" w:rsidRDefault="0034534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A97D13">
        <w:rPr>
          <w:rFonts w:eastAsia="標楷體" w:hint="eastAsia"/>
          <w:b/>
          <w:spacing w:val="20"/>
          <w:sz w:val="40"/>
        </w:rPr>
        <w:t>9</w:t>
      </w:r>
      <w:r w:rsidRPr="00AE0D77">
        <w:rPr>
          <w:rFonts w:eastAsia="標楷體"/>
          <w:b/>
          <w:spacing w:val="20"/>
          <w:sz w:val="40"/>
        </w:rPr>
        <w:t>月號</w:t>
      </w:r>
    </w:p>
    <w:p w:rsidR="003826CA" w:rsidRPr="00B60786"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494E6B" w:rsidRDefault="003826CA" w:rsidP="00723FEF">
      <w:pPr>
        <w:spacing w:before="100" w:beforeAutospacing="1" w:after="100" w:afterAutospacing="1"/>
        <w:jc w:val="center"/>
        <w:rPr>
          <w:rFonts w:eastAsia="標楷體"/>
          <w:b/>
          <w:kern w:val="0"/>
          <w:sz w:val="52"/>
          <w:szCs w:val="20"/>
        </w:r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A97D13">
        <w:rPr>
          <w:rFonts w:eastAsia="標楷體" w:hint="eastAsia"/>
          <w:b/>
          <w:kern w:val="0"/>
          <w:sz w:val="52"/>
          <w:szCs w:val="20"/>
        </w:rPr>
        <w:t>10</w:t>
      </w:r>
      <w:r w:rsidRPr="00AE0D77">
        <w:rPr>
          <w:rFonts w:eastAsia="標楷體"/>
          <w:b/>
          <w:kern w:val="0"/>
          <w:sz w:val="52"/>
          <w:szCs w:val="20"/>
        </w:rPr>
        <w:t>月</w:t>
      </w:r>
      <w:r w:rsidR="00A97D13">
        <w:rPr>
          <w:rFonts w:eastAsia="標楷體" w:hint="eastAsia"/>
          <w:b/>
          <w:kern w:val="0"/>
          <w:sz w:val="52"/>
          <w:szCs w:val="20"/>
        </w:rPr>
        <w:t>31</w:t>
      </w:r>
      <w:r w:rsidRPr="00AE0D77">
        <w:rPr>
          <w:rFonts w:eastAsia="標楷體"/>
          <w:b/>
          <w:kern w:val="0"/>
          <w:sz w:val="52"/>
          <w:szCs w:val="20"/>
        </w:rPr>
        <w:t>日</w:t>
      </w:r>
    </w:p>
    <w:p w:rsidR="00670CC0" w:rsidRPr="00BA3340" w:rsidRDefault="00494E6B" w:rsidP="00BA3340">
      <w:pPr>
        <w:widowControl/>
        <w:rPr>
          <w:rFonts w:eastAsia="標楷體"/>
          <w:b/>
          <w:kern w:val="0"/>
          <w:sz w:val="52"/>
          <w:szCs w:val="20"/>
        </w:rPr>
        <w:sectPr w:rsidR="00670CC0" w:rsidRPr="00BA3340"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Pr>
          <w:rFonts w:eastAsia="標楷體"/>
          <w:b/>
          <w:kern w:val="0"/>
          <w:sz w:val="52"/>
          <w:szCs w:val="20"/>
        </w:rPr>
        <w:lastRenderedPageBreak/>
        <w:br w:type="page"/>
      </w:r>
    </w:p>
    <w:p w:rsidR="00D36D66" w:rsidRDefault="00D36D66" w:rsidP="00494E6B">
      <w:pPr>
        <w:widowControl/>
        <w:jc w:val="center"/>
        <w:rPr>
          <w:rFonts w:eastAsia="標楷體"/>
          <w:b/>
          <w:sz w:val="48"/>
        </w:rPr>
      </w:pPr>
      <w:r w:rsidRPr="00AE0D77">
        <w:rPr>
          <w:rFonts w:eastAsia="標楷體"/>
          <w:b/>
          <w:sz w:val="48"/>
        </w:rPr>
        <w:lastRenderedPageBreak/>
        <w:t>大</w:t>
      </w:r>
      <w:r w:rsidRPr="00AE0D77">
        <w:rPr>
          <w:rFonts w:eastAsia="標楷體"/>
          <w:b/>
          <w:sz w:val="48"/>
        </w:rPr>
        <w:t xml:space="preserve">  </w:t>
      </w:r>
      <w:r w:rsidRPr="00AE0D77">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2E20C3" w:rsidRDefault="003C1EBC" w:rsidP="002E20C3">
          <w:pPr>
            <w:pStyle w:val="27"/>
            <w:ind w:firstLine="120"/>
            <w:rPr>
              <w:rFonts w:asciiTheme="minorHAnsi" w:eastAsiaTheme="minorEastAsia" w:hAnsiTheme="minorHAnsi" w:cstheme="minorBidi"/>
              <w:sz w:val="24"/>
              <w:szCs w:val="22"/>
              <w:lang w:val="en-US"/>
            </w:rPr>
          </w:pPr>
          <w:r w:rsidRPr="00314539">
            <w:rPr>
              <w:kern w:val="0"/>
              <w:sz w:val="28"/>
              <w:szCs w:val="28"/>
              <w:lang w:val="en-US"/>
            </w:rPr>
            <w:fldChar w:fldCharType="begin"/>
          </w:r>
          <w:r w:rsidRPr="00314539">
            <w:instrText xml:space="preserve"> TOC \o "1-3" \h \z \u </w:instrText>
          </w:r>
          <w:r w:rsidRPr="00314539">
            <w:rPr>
              <w:kern w:val="0"/>
              <w:sz w:val="28"/>
              <w:szCs w:val="28"/>
              <w:lang w:val="en-US"/>
            </w:rPr>
            <w:fldChar w:fldCharType="separate"/>
          </w:r>
          <w:hyperlink w:anchor="_Toc528334802" w:history="1">
            <w:r w:rsidR="002E20C3" w:rsidRPr="005534A7">
              <w:rPr>
                <w:rStyle w:val="affb"/>
                <w:rFonts w:hint="eastAsia"/>
              </w:rPr>
              <w:t>壹、當前經濟情勢概要</w:t>
            </w:r>
            <w:r w:rsidR="002E20C3">
              <w:rPr>
                <w:webHidden/>
              </w:rPr>
              <w:tab/>
            </w:r>
            <w:r w:rsidR="002E20C3">
              <w:rPr>
                <w:webHidden/>
              </w:rPr>
              <w:fldChar w:fldCharType="begin"/>
            </w:r>
            <w:r w:rsidR="002E20C3">
              <w:rPr>
                <w:webHidden/>
              </w:rPr>
              <w:instrText xml:space="preserve"> PAGEREF _Toc528334802 \h </w:instrText>
            </w:r>
            <w:r w:rsidR="002E20C3">
              <w:rPr>
                <w:webHidden/>
              </w:rPr>
            </w:r>
            <w:r w:rsidR="002E20C3">
              <w:rPr>
                <w:webHidden/>
              </w:rPr>
              <w:fldChar w:fldCharType="separate"/>
            </w:r>
            <w:r w:rsidR="009C1CFB">
              <w:rPr>
                <w:webHidden/>
              </w:rPr>
              <w:t>1</w:t>
            </w:r>
            <w:r w:rsid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3" w:history="1">
            <w:r w:rsidR="002E20C3" w:rsidRPr="002E20C3">
              <w:rPr>
                <w:rStyle w:val="affb"/>
                <w:rFonts w:hint="eastAsia"/>
                <w:b w:val="0"/>
              </w:rPr>
              <w:t>一、國際經濟</w:t>
            </w:r>
            <w:r w:rsidR="002E20C3" w:rsidRPr="002E20C3">
              <w:rPr>
                <w:webHidden/>
              </w:rPr>
              <w:tab/>
            </w:r>
            <w:r w:rsidR="002E20C3" w:rsidRPr="002E20C3">
              <w:rPr>
                <w:webHidden/>
              </w:rPr>
              <w:fldChar w:fldCharType="begin"/>
            </w:r>
            <w:r w:rsidR="002E20C3" w:rsidRPr="002E20C3">
              <w:rPr>
                <w:webHidden/>
              </w:rPr>
              <w:instrText xml:space="preserve"> PAGEREF _Toc528334803 \h </w:instrText>
            </w:r>
            <w:r w:rsidR="002E20C3" w:rsidRPr="002E20C3">
              <w:rPr>
                <w:webHidden/>
              </w:rPr>
            </w:r>
            <w:r w:rsidR="002E20C3" w:rsidRPr="002E20C3">
              <w:rPr>
                <w:webHidden/>
              </w:rPr>
              <w:fldChar w:fldCharType="separate"/>
            </w:r>
            <w:r w:rsidR="009C1CFB">
              <w:rPr>
                <w:webHidden/>
              </w:rPr>
              <w:t>1</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4" w:history="1">
            <w:r w:rsidR="002E20C3" w:rsidRPr="002E20C3">
              <w:rPr>
                <w:rStyle w:val="affb"/>
                <w:rFonts w:hint="eastAsia"/>
                <w:b w:val="0"/>
              </w:rPr>
              <w:t>二、國內經濟</w:t>
            </w:r>
            <w:r w:rsidR="002E20C3" w:rsidRPr="002E20C3">
              <w:rPr>
                <w:webHidden/>
              </w:rPr>
              <w:tab/>
            </w:r>
            <w:r w:rsidR="002E20C3" w:rsidRPr="002E20C3">
              <w:rPr>
                <w:webHidden/>
              </w:rPr>
              <w:fldChar w:fldCharType="begin"/>
            </w:r>
            <w:r w:rsidR="002E20C3" w:rsidRPr="002E20C3">
              <w:rPr>
                <w:webHidden/>
              </w:rPr>
              <w:instrText xml:space="preserve"> PAGEREF _Toc528334804 \h </w:instrText>
            </w:r>
            <w:r w:rsidR="002E20C3" w:rsidRPr="002E20C3">
              <w:rPr>
                <w:webHidden/>
              </w:rPr>
            </w:r>
            <w:r w:rsidR="002E20C3" w:rsidRPr="002E20C3">
              <w:rPr>
                <w:webHidden/>
              </w:rPr>
              <w:fldChar w:fldCharType="separate"/>
            </w:r>
            <w:r w:rsidR="009C1CFB">
              <w:rPr>
                <w:webHidden/>
              </w:rPr>
              <w:t>1</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5" w:history="1">
            <w:r w:rsidR="002E20C3" w:rsidRPr="002E20C3">
              <w:rPr>
                <w:rStyle w:val="affb"/>
                <w:rFonts w:hint="eastAsia"/>
                <w:b w:val="0"/>
              </w:rPr>
              <w:t>三、中國大陸經濟</w:t>
            </w:r>
            <w:r w:rsidR="002E20C3" w:rsidRPr="002E20C3">
              <w:rPr>
                <w:webHidden/>
              </w:rPr>
              <w:tab/>
            </w:r>
            <w:r w:rsidR="002E20C3" w:rsidRPr="002E20C3">
              <w:rPr>
                <w:webHidden/>
              </w:rPr>
              <w:fldChar w:fldCharType="begin"/>
            </w:r>
            <w:r w:rsidR="002E20C3" w:rsidRPr="002E20C3">
              <w:rPr>
                <w:webHidden/>
              </w:rPr>
              <w:instrText xml:space="preserve"> PAGEREF _Toc528334805 \h </w:instrText>
            </w:r>
            <w:r w:rsidR="002E20C3" w:rsidRPr="002E20C3">
              <w:rPr>
                <w:webHidden/>
              </w:rPr>
            </w:r>
            <w:r w:rsidR="002E20C3" w:rsidRPr="002E20C3">
              <w:rPr>
                <w:webHidden/>
              </w:rPr>
              <w:fldChar w:fldCharType="separate"/>
            </w:r>
            <w:r w:rsidR="009C1CFB">
              <w:rPr>
                <w:webHidden/>
              </w:rPr>
              <w:t>2</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6" w:history="1">
            <w:r w:rsidR="002E20C3" w:rsidRPr="002E20C3">
              <w:rPr>
                <w:rStyle w:val="affb"/>
                <w:rFonts w:hint="eastAsia"/>
                <w:b w:val="0"/>
              </w:rPr>
              <w:t>四、兩岸經貿</w:t>
            </w:r>
            <w:r w:rsidR="002E20C3" w:rsidRPr="002E20C3">
              <w:rPr>
                <w:webHidden/>
              </w:rPr>
              <w:tab/>
            </w:r>
            <w:r w:rsidR="002E20C3" w:rsidRPr="002E20C3">
              <w:rPr>
                <w:webHidden/>
              </w:rPr>
              <w:fldChar w:fldCharType="begin"/>
            </w:r>
            <w:r w:rsidR="002E20C3" w:rsidRPr="002E20C3">
              <w:rPr>
                <w:webHidden/>
              </w:rPr>
              <w:instrText xml:space="preserve"> PAGEREF _Toc528334806 \h </w:instrText>
            </w:r>
            <w:r w:rsidR="002E20C3" w:rsidRPr="002E20C3">
              <w:rPr>
                <w:webHidden/>
              </w:rPr>
            </w:r>
            <w:r w:rsidR="002E20C3" w:rsidRPr="002E20C3">
              <w:rPr>
                <w:webHidden/>
              </w:rPr>
              <w:fldChar w:fldCharType="separate"/>
            </w:r>
            <w:r w:rsidR="009C1CFB">
              <w:rPr>
                <w:webHidden/>
              </w:rPr>
              <w:t>3</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7" w:history="1">
            <w:r w:rsidR="002E20C3" w:rsidRPr="002E20C3">
              <w:rPr>
                <w:rStyle w:val="affb"/>
                <w:rFonts w:hint="eastAsia"/>
              </w:rPr>
              <w:t>貳、國內外經濟指標</w:t>
            </w:r>
            <w:r w:rsidR="002E20C3" w:rsidRPr="002E20C3">
              <w:rPr>
                <w:webHidden/>
              </w:rPr>
              <w:tab/>
            </w:r>
            <w:r w:rsidR="002E20C3" w:rsidRPr="002E20C3">
              <w:rPr>
                <w:webHidden/>
              </w:rPr>
              <w:fldChar w:fldCharType="begin"/>
            </w:r>
            <w:r w:rsidR="002E20C3" w:rsidRPr="002E20C3">
              <w:rPr>
                <w:webHidden/>
              </w:rPr>
              <w:instrText xml:space="preserve"> PAGEREF _Toc528334807 \h </w:instrText>
            </w:r>
            <w:r w:rsidR="002E20C3" w:rsidRPr="002E20C3">
              <w:rPr>
                <w:webHidden/>
              </w:rPr>
            </w:r>
            <w:r w:rsidR="002E20C3" w:rsidRPr="002E20C3">
              <w:rPr>
                <w:webHidden/>
              </w:rPr>
              <w:fldChar w:fldCharType="separate"/>
            </w:r>
            <w:r w:rsidR="009C1CFB">
              <w:rPr>
                <w:webHidden/>
              </w:rPr>
              <w:t>4</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8" w:history="1">
            <w:r w:rsidR="002E20C3" w:rsidRPr="002E20C3">
              <w:rPr>
                <w:rStyle w:val="affb"/>
                <w:rFonts w:ascii="Arial" w:hAnsi="Arial" w:hint="eastAsia"/>
                <w:b w:val="0"/>
              </w:rPr>
              <w:t>表</w:t>
            </w:r>
            <w:r w:rsidR="002E20C3" w:rsidRPr="002E20C3">
              <w:rPr>
                <w:rStyle w:val="affb"/>
                <w:b w:val="0"/>
              </w:rPr>
              <w:t>1</w:t>
            </w:r>
            <w:r w:rsidR="002E20C3" w:rsidRPr="002E20C3">
              <w:rPr>
                <w:rStyle w:val="affb"/>
                <w:rFonts w:ascii="Arial" w:hAnsi="Arial"/>
                <w:b w:val="0"/>
              </w:rPr>
              <w:t xml:space="preserve">  </w:t>
            </w:r>
            <w:r w:rsidR="002E20C3" w:rsidRPr="002E20C3">
              <w:rPr>
                <w:rStyle w:val="affb"/>
                <w:rFonts w:ascii="Arial" w:hAnsi="Arial" w:hint="eastAsia"/>
                <w:b w:val="0"/>
              </w:rPr>
              <w:t>世界經濟成長率及物價上漲率</w:t>
            </w:r>
            <w:r w:rsidR="002E20C3" w:rsidRPr="002E20C3">
              <w:rPr>
                <w:webHidden/>
              </w:rPr>
              <w:tab/>
            </w:r>
            <w:r w:rsidR="002E20C3" w:rsidRPr="002E20C3">
              <w:rPr>
                <w:webHidden/>
              </w:rPr>
              <w:fldChar w:fldCharType="begin"/>
            </w:r>
            <w:r w:rsidR="002E20C3" w:rsidRPr="002E20C3">
              <w:rPr>
                <w:webHidden/>
              </w:rPr>
              <w:instrText xml:space="preserve"> PAGEREF _Toc528334808 \h </w:instrText>
            </w:r>
            <w:r w:rsidR="002E20C3" w:rsidRPr="002E20C3">
              <w:rPr>
                <w:webHidden/>
              </w:rPr>
            </w:r>
            <w:r w:rsidR="002E20C3" w:rsidRPr="002E20C3">
              <w:rPr>
                <w:webHidden/>
              </w:rPr>
              <w:fldChar w:fldCharType="separate"/>
            </w:r>
            <w:r w:rsidR="009C1CFB">
              <w:rPr>
                <w:webHidden/>
              </w:rPr>
              <w:t>4</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09" w:history="1">
            <w:r w:rsidR="002E20C3" w:rsidRPr="002E20C3">
              <w:rPr>
                <w:rStyle w:val="affb"/>
                <w:rFonts w:hint="eastAsia"/>
                <w:b w:val="0"/>
              </w:rPr>
              <w:t>表</w:t>
            </w:r>
            <w:r w:rsidR="002E20C3" w:rsidRPr="002E20C3">
              <w:rPr>
                <w:rStyle w:val="affb"/>
                <w:b w:val="0"/>
              </w:rPr>
              <w:t xml:space="preserve">2  </w:t>
            </w:r>
            <w:r w:rsidR="002E20C3" w:rsidRPr="002E20C3">
              <w:rPr>
                <w:rStyle w:val="affb"/>
                <w:rFonts w:hint="eastAsia"/>
                <w:b w:val="0"/>
              </w:rPr>
              <w:t>世界貿易量成長率</w:t>
            </w:r>
            <w:r w:rsidR="002E20C3" w:rsidRPr="002E20C3">
              <w:rPr>
                <w:webHidden/>
              </w:rPr>
              <w:tab/>
            </w:r>
            <w:r w:rsidR="002E20C3" w:rsidRPr="002E20C3">
              <w:rPr>
                <w:webHidden/>
              </w:rPr>
              <w:fldChar w:fldCharType="begin"/>
            </w:r>
            <w:r w:rsidR="002E20C3" w:rsidRPr="002E20C3">
              <w:rPr>
                <w:webHidden/>
              </w:rPr>
              <w:instrText xml:space="preserve"> PAGEREF _Toc528334809 \h </w:instrText>
            </w:r>
            <w:r w:rsidR="002E20C3" w:rsidRPr="002E20C3">
              <w:rPr>
                <w:webHidden/>
              </w:rPr>
            </w:r>
            <w:r w:rsidR="002E20C3" w:rsidRPr="002E20C3">
              <w:rPr>
                <w:webHidden/>
              </w:rPr>
              <w:fldChar w:fldCharType="separate"/>
            </w:r>
            <w:r w:rsidR="009C1CFB">
              <w:rPr>
                <w:webHidden/>
              </w:rPr>
              <w:t>4</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0" w:history="1">
            <w:r w:rsidR="002E20C3" w:rsidRPr="002E20C3">
              <w:rPr>
                <w:rStyle w:val="affb"/>
                <w:rFonts w:hint="eastAsia"/>
                <w:b w:val="0"/>
              </w:rPr>
              <w:t>表</w:t>
            </w:r>
            <w:r w:rsidR="002E20C3" w:rsidRPr="002E20C3">
              <w:rPr>
                <w:rStyle w:val="affb"/>
                <w:b w:val="0"/>
              </w:rPr>
              <w:t xml:space="preserve">3  </w:t>
            </w:r>
            <w:r w:rsidR="002E20C3" w:rsidRPr="002E20C3">
              <w:rPr>
                <w:rStyle w:val="affb"/>
                <w:rFonts w:hint="eastAsia"/>
                <w:b w:val="0"/>
              </w:rPr>
              <w:t>國內主要經濟指標</w:t>
            </w:r>
            <w:r w:rsidR="002E20C3" w:rsidRPr="002E20C3">
              <w:rPr>
                <w:webHidden/>
              </w:rPr>
              <w:tab/>
            </w:r>
            <w:r w:rsidR="002E20C3" w:rsidRPr="002E20C3">
              <w:rPr>
                <w:webHidden/>
              </w:rPr>
              <w:fldChar w:fldCharType="begin"/>
            </w:r>
            <w:r w:rsidR="002E20C3" w:rsidRPr="002E20C3">
              <w:rPr>
                <w:webHidden/>
              </w:rPr>
              <w:instrText xml:space="preserve"> PAGEREF _Toc528334810 \h </w:instrText>
            </w:r>
            <w:r w:rsidR="002E20C3" w:rsidRPr="002E20C3">
              <w:rPr>
                <w:webHidden/>
              </w:rPr>
            </w:r>
            <w:r w:rsidR="002E20C3" w:rsidRPr="002E20C3">
              <w:rPr>
                <w:webHidden/>
              </w:rPr>
              <w:fldChar w:fldCharType="separate"/>
            </w:r>
            <w:r w:rsidR="009C1CFB">
              <w:rPr>
                <w:webHidden/>
              </w:rPr>
              <w:t>5</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1" w:history="1">
            <w:r w:rsidR="002E20C3" w:rsidRPr="002E20C3">
              <w:rPr>
                <w:rStyle w:val="affb"/>
                <w:rFonts w:hint="eastAsia"/>
                <w:b w:val="0"/>
              </w:rPr>
              <w:t>表</w:t>
            </w:r>
            <w:r w:rsidR="002E20C3" w:rsidRPr="002E20C3">
              <w:rPr>
                <w:rStyle w:val="affb"/>
                <w:b w:val="0"/>
              </w:rPr>
              <w:t xml:space="preserve">4  </w:t>
            </w:r>
            <w:r w:rsidR="002E20C3" w:rsidRPr="002E20C3">
              <w:rPr>
                <w:rStyle w:val="affb"/>
                <w:rFonts w:hint="eastAsia"/>
                <w:b w:val="0"/>
              </w:rPr>
              <w:t>中國大陸主要經濟指標</w:t>
            </w:r>
            <w:r w:rsidR="002E20C3" w:rsidRPr="002E20C3">
              <w:rPr>
                <w:webHidden/>
              </w:rPr>
              <w:tab/>
            </w:r>
            <w:r w:rsidR="002E20C3" w:rsidRPr="002E20C3">
              <w:rPr>
                <w:webHidden/>
              </w:rPr>
              <w:fldChar w:fldCharType="begin"/>
            </w:r>
            <w:r w:rsidR="002E20C3" w:rsidRPr="002E20C3">
              <w:rPr>
                <w:webHidden/>
              </w:rPr>
              <w:instrText xml:space="preserve"> PAGEREF _Toc528334811 \h </w:instrText>
            </w:r>
            <w:r w:rsidR="002E20C3" w:rsidRPr="002E20C3">
              <w:rPr>
                <w:webHidden/>
              </w:rPr>
            </w:r>
            <w:r w:rsidR="002E20C3" w:rsidRPr="002E20C3">
              <w:rPr>
                <w:webHidden/>
              </w:rPr>
              <w:fldChar w:fldCharType="separate"/>
            </w:r>
            <w:r w:rsidR="009C1CFB">
              <w:rPr>
                <w:webHidden/>
              </w:rPr>
              <w:t>6</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2" w:history="1">
            <w:r w:rsidR="002E20C3" w:rsidRPr="002E20C3">
              <w:rPr>
                <w:rStyle w:val="affb"/>
                <w:rFonts w:hint="eastAsia"/>
                <w:b w:val="0"/>
              </w:rPr>
              <w:t>表</w:t>
            </w:r>
            <w:r w:rsidR="002E20C3" w:rsidRPr="002E20C3">
              <w:rPr>
                <w:rStyle w:val="affb"/>
                <w:b w:val="0"/>
              </w:rPr>
              <w:t xml:space="preserve">5  </w:t>
            </w:r>
            <w:r w:rsidR="002E20C3" w:rsidRPr="002E20C3">
              <w:rPr>
                <w:rStyle w:val="affb"/>
                <w:rFonts w:hint="eastAsia"/>
                <w:b w:val="0"/>
              </w:rPr>
              <w:t>兩岸經貿統計</w:t>
            </w:r>
            <w:r w:rsidR="002E20C3" w:rsidRPr="002E20C3">
              <w:rPr>
                <w:webHidden/>
              </w:rPr>
              <w:tab/>
            </w:r>
            <w:r w:rsidR="002E20C3" w:rsidRPr="002E20C3">
              <w:rPr>
                <w:webHidden/>
              </w:rPr>
              <w:fldChar w:fldCharType="begin"/>
            </w:r>
            <w:r w:rsidR="002E20C3" w:rsidRPr="002E20C3">
              <w:rPr>
                <w:webHidden/>
              </w:rPr>
              <w:instrText xml:space="preserve"> PAGEREF _Toc528334812 \h </w:instrText>
            </w:r>
            <w:r w:rsidR="002E20C3" w:rsidRPr="002E20C3">
              <w:rPr>
                <w:webHidden/>
              </w:rPr>
            </w:r>
            <w:r w:rsidR="002E20C3" w:rsidRPr="002E20C3">
              <w:rPr>
                <w:webHidden/>
              </w:rPr>
              <w:fldChar w:fldCharType="separate"/>
            </w:r>
            <w:r w:rsidR="009C1CFB">
              <w:rPr>
                <w:webHidden/>
              </w:rPr>
              <w:t>7</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3" w:history="1">
            <w:r w:rsidR="002E20C3" w:rsidRPr="002E20C3">
              <w:rPr>
                <w:rStyle w:val="affb"/>
                <w:rFonts w:hint="eastAsia"/>
              </w:rPr>
              <w:t>參、經濟情勢分析</w:t>
            </w:r>
            <w:r w:rsidR="002E20C3" w:rsidRPr="002E20C3">
              <w:rPr>
                <w:webHidden/>
              </w:rPr>
              <w:tab/>
            </w:r>
            <w:r w:rsidR="002E20C3" w:rsidRPr="002E20C3">
              <w:rPr>
                <w:webHidden/>
              </w:rPr>
              <w:fldChar w:fldCharType="begin"/>
            </w:r>
            <w:r w:rsidR="002E20C3" w:rsidRPr="002E20C3">
              <w:rPr>
                <w:webHidden/>
              </w:rPr>
              <w:instrText xml:space="preserve"> PAGEREF _Toc528334813 \h </w:instrText>
            </w:r>
            <w:r w:rsidR="002E20C3" w:rsidRPr="002E20C3">
              <w:rPr>
                <w:webHidden/>
              </w:rPr>
            </w:r>
            <w:r w:rsidR="002E20C3" w:rsidRPr="002E20C3">
              <w:rPr>
                <w:webHidden/>
              </w:rPr>
              <w:fldChar w:fldCharType="separate"/>
            </w:r>
            <w:r w:rsidR="009C1CFB">
              <w:rPr>
                <w:webHidden/>
              </w:rPr>
              <w:t>8</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4" w:history="1">
            <w:r w:rsidR="002E20C3" w:rsidRPr="002E20C3">
              <w:rPr>
                <w:rStyle w:val="affb"/>
                <w:rFonts w:hint="eastAsia"/>
              </w:rPr>
              <w:t>一、國際經濟</w:t>
            </w:r>
            <w:r w:rsidR="002E20C3" w:rsidRPr="002E20C3">
              <w:rPr>
                <w:webHidden/>
              </w:rPr>
              <w:tab/>
            </w:r>
            <w:r w:rsidR="002E20C3" w:rsidRPr="002E20C3">
              <w:rPr>
                <w:webHidden/>
              </w:rPr>
              <w:fldChar w:fldCharType="begin"/>
            </w:r>
            <w:r w:rsidR="002E20C3" w:rsidRPr="002E20C3">
              <w:rPr>
                <w:webHidden/>
              </w:rPr>
              <w:instrText xml:space="preserve"> PAGEREF _Toc528334814 \h </w:instrText>
            </w:r>
            <w:r w:rsidR="002E20C3" w:rsidRPr="002E20C3">
              <w:rPr>
                <w:webHidden/>
              </w:rPr>
            </w:r>
            <w:r w:rsidR="002E20C3" w:rsidRPr="002E20C3">
              <w:rPr>
                <w:webHidden/>
              </w:rPr>
              <w:fldChar w:fldCharType="separate"/>
            </w:r>
            <w:r w:rsidR="009C1CFB">
              <w:rPr>
                <w:webHidden/>
              </w:rPr>
              <w:t>8</w:t>
            </w:r>
            <w:r w:rsidR="002E20C3" w:rsidRPr="002E20C3">
              <w:rPr>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15" w:history="1">
            <w:r w:rsidR="002E20C3" w:rsidRPr="002E20C3">
              <w:rPr>
                <w:rStyle w:val="affb"/>
                <w:rFonts w:hint="eastAsia"/>
                <w:b w:val="0"/>
              </w:rPr>
              <w:t>（一）美國</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_Toc528334815 \h </w:instrText>
            </w:r>
            <w:r w:rsidR="002E20C3" w:rsidRPr="002E20C3">
              <w:rPr>
                <w:b w:val="0"/>
                <w:webHidden/>
              </w:rPr>
            </w:r>
            <w:r w:rsidR="002E20C3" w:rsidRPr="002E20C3">
              <w:rPr>
                <w:b w:val="0"/>
                <w:webHidden/>
              </w:rPr>
              <w:fldChar w:fldCharType="separate"/>
            </w:r>
            <w:r w:rsidR="009C1CFB">
              <w:rPr>
                <w:b w:val="0"/>
                <w:webHidden/>
              </w:rPr>
              <w:t>8</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16" w:history="1">
            <w:r w:rsidR="002E20C3" w:rsidRPr="002E20C3">
              <w:rPr>
                <w:rStyle w:val="affb"/>
                <w:rFonts w:hint="eastAsia"/>
                <w:b w:val="0"/>
              </w:rPr>
              <w:t>（二）歐元區</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_Toc528334816 \h </w:instrText>
            </w:r>
            <w:r w:rsidR="002E20C3" w:rsidRPr="002E20C3">
              <w:rPr>
                <w:b w:val="0"/>
                <w:webHidden/>
              </w:rPr>
            </w:r>
            <w:r w:rsidR="002E20C3" w:rsidRPr="002E20C3">
              <w:rPr>
                <w:b w:val="0"/>
                <w:webHidden/>
              </w:rPr>
              <w:fldChar w:fldCharType="separate"/>
            </w:r>
            <w:r w:rsidR="009C1CFB">
              <w:rPr>
                <w:b w:val="0"/>
                <w:webHidden/>
              </w:rPr>
              <w:t>10</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17" w:history="1">
            <w:r w:rsidR="002E20C3" w:rsidRPr="002E20C3">
              <w:rPr>
                <w:rStyle w:val="affb"/>
                <w:rFonts w:hint="eastAsia"/>
                <w:b w:val="0"/>
              </w:rPr>
              <w:t>（三）亞太地區</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_Toc528334817 \h </w:instrText>
            </w:r>
            <w:r w:rsidR="002E20C3" w:rsidRPr="002E20C3">
              <w:rPr>
                <w:b w:val="0"/>
                <w:webHidden/>
              </w:rPr>
            </w:r>
            <w:r w:rsidR="002E20C3" w:rsidRPr="002E20C3">
              <w:rPr>
                <w:b w:val="0"/>
                <w:webHidden/>
              </w:rPr>
              <w:fldChar w:fldCharType="separate"/>
            </w:r>
            <w:r w:rsidR="009C1CFB">
              <w:rPr>
                <w:b w:val="0"/>
                <w:webHidden/>
              </w:rPr>
              <w:t>12</w:t>
            </w:r>
            <w:r w:rsidR="002E20C3" w:rsidRPr="002E20C3">
              <w:rPr>
                <w:b w:val="0"/>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18" w:history="1">
            <w:r w:rsidR="002E20C3" w:rsidRPr="002E20C3">
              <w:rPr>
                <w:rStyle w:val="affb"/>
                <w:rFonts w:hint="eastAsia"/>
              </w:rPr>
              <w:t>二、國內經濟</w:t>
            </w:r>
            <w:r w:rsidR="002E20C3" w:rsidRPr="002E20C3">
              <w:rPr>
                <w:webHidden/>
              </w:rPr>
              <w:tab/>
            </w:r>
            <w:r w:rsidR="002E20C3" w:rsidRPr="002E20C3">
              <w:rPr>
                <w:webHidden/>
              </w:rPr>
              <w:fldChar w:fldCharType="begin"/>
            </w:r>
            <w:r w:rsidR="002E20C3" w:rsidRPr="002E20C3">
              <w:rPr>
                <w:webHidden/>
              </w:rPr>
              <w:instrText xml:space="preserve"> PAGEREF _Toc528334818 \h </w:instrText>
            </w:r>
            <w:r w:rsidR="002E20C3" w:rsidRPr="002E20C3">
              <w:rPr>
                <w:webHidden/>
              </w:rPr>
            </w:r>
            <w:r w:rsidR="002E20C3" w:rsidRPr="002E20C3">
              <w:rPr>
                <w:webHidden/>
              </w:rPr>
              <w:fldChar w:fldCharType="separate"/>
            </w:r>
            <w:r w:rsidR="009C1CFB">
              <w:rPr>
                <w:webHidden/>
              </w:rPr>
              <w:t>20</w:t>
            </w:r>
            <w:r w:rsidR="002E20C3" w:rsidRPr="002E20C3">
              <w:rPr>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19" w:history="1">
            <w:r w:rsidR="002E20C3" w:rsidRPr="002E20C3">
              <w:rPr>
                <w:rStyle w:val="affb"/>
                <w:rFonts w:hint="eastAsia"/>
                <w:b w:val="0"/>
              </w:rPr>
              <w:t>（一）總體情勢</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_Toc528334819 \h </w:instrText>
            </w:r>
            <w:r w:rsidR="002E20C3" w:rsidRPr="002E20C3">
              <w:rPr>
                <w:b w:val="0"/>
                <w:webHidden/>
              </w:rPr>
            </w:r>
            <w:r w:rsidR="002E20C3" w:rsidRPr="002E20C3">
              <w:rPr>
                <w:b w:val="0"/>
                <w:webHidden/>
              </w:rPr>
              <w:fldChar w:fldCharType="separate"/>
            </w:r>
            <w:r w:rsidR="009C1CFB">
              <w:rPr>
                <w:b w:val="0"/>
                <w:webHidden/>
              </w:rPr>
              <w:t>20</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0" w:history="1">
            <w:r w:rsidR="002E20C3" w:rsidRPr="002E20C3">
              <w:rPr>
                <w:rStyle w:val="affb"/>
                <w:rFonts w:hint="eastAsia"/>
                <w:b w:val="0"/>
              </w:rPr>
              <w:t>（二）工業生產</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_Toc528334820 \h </w:instrText>
            </w:r>
            <w:r w:rsidR="002E20C3" w:rsidRPr="002E20C3">
              <w:rPr>
                <w:b w:val="0"/>
                <w:webHidden/>
              </w:rPr>
            </w:r>
            <w:r w:rsidR="002E20C3" w:rsidRPr="002E20C3">
              <w:rPr>
                <w:b w:val="0"/>
                <w:webHidden/>
              </w:rPr>
              <w:fldChar w:fldCharType="separate"/>
            </w:r>
            <w:r w:rsidR="009C1CFB">
              <w:rPr>
                <w:b w:val="0"/>
                <w:webHidden/>
              </w:rPr>
              <w:t>23</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1" w:history="1">
            <w:r w:rsidR="002E20C3" w:rsidRPr="002E20C3">
              <w:rPr>
                <w:rStyle w:val="affb"/>
                <w:rFonts w:hint="eastAsia"/>
                <w:b w:val="0"/>
              </w:rPr>
              <w:t>（三）批發、零售及餐飲業</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_Toc528334821 \h </w:instrText>
            </w:r>
            <w:r w:rsidR="002E20C3" w:rsidRPr="002E20C3">
              <w:rPr>
                <w:b w:val="0"/>
                <w:webHidden/>
              </w:rPr>
            </w:r>
            <w:r w:rsidR="002E20C3" w:rsidRPr="002E20C3">
              <w:rPr>
                <w:b w:val="0"/>
                <w:webHidden/>
              </w:rPr>
              <w:fldChar w:fldCharType="separate"/>
            </w:r>
            <w:r w:rsidR="009C1CFB">
              <w:rPr>
                <w:b w:val="0"/>
                <w:webHidden/>
              </w:rPr>
              <w:t>27</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2" w:history="1">
            <w:r w:rsidR="002E20C3" w:rsidRPr="002E20C3">
              <w:rPr>
                <w:rStyle w:val="affb"/>
                <w:rFonts w:hint="eastAsia"/>
                <w:b w:val="0"/>
              </w:rPr>
              <w:t>（四）貿易</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_Toc528334822 \h </w:instrText>
            </w:r>
            <w:r w:rsidR="002E20C3" w:rsidRPr="002E20C3">
              <w:rPr>
                <w:b w:val="0"/>
                <w:webHidden/>
              </w:rPr>
            </w:r>
            <w:r w:rsidR="002E20C3" w:rsidRPr="002E20C3">
              <w:rPr>
                <w:b w:val="0"/>
                <w:webHidden/>
              </w:rPr>
              <w:fldChar w:fldCharType="separate"/>
            </w:r>
            <w:r w:rsidR="009C1CFB">
              <w:rPr>
                <w:b w:val="0"/>
                <w:webHidden/>
              </w:rPr>
              <w:t>31</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3" w:history="1">
            <w:r w:rsidR="002E20C3" w:rsidRPr="002E20C3">
              <w:rPr>
                <w:rStyle w:val="affb"/>
                <w:rFonts w:hint="eastAsia"/>
                <w:b w:val="0"/>
              </w:rPr>
              <w:t>（五）外銷訂單</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_Toc528334823 \h </w:instrText>
            </w:r>
            <w:r w:rsidR="002E20C3" w:rsidRPr="002E20C3">
              <w:rPr>
                <w:b w:val="0"/>
                <w:webHidden/>
              </w:rPr>
            </w:r>
            <w:r w:rsidR="002E20C3" w:rsidRPr="002E20C3">
              <w:rPr>
                <w:b w:val="0"/>
                <w:webHidden/>
              </w:rPr>
              <w:fldChar w:fldCharType="separate"/>
            </w:r>
            <w:r w:rsidR="009C1CFB">
              <w:rPr>
                <w:b w:val="0"/>
                <w:webHidden/>
              </w:rPr>
              <w:t>34</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4" w:history="1">
            <w:r w:rsidR="002E20C3" w:rsidRPr="002E20C3">
              <w:rPr>
                <w:rStyle w:val="affb"/>
                <w:rFonts w:hint="eastAsia"/>
                <w:b w:val="0"/>
              </w:rPr>
              <w:t>（六）投資</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_Toc528334824 \h </w:instrText>
            </w:r>
            <w:r w:rsidR="002E20C3" w:rsidRPr="002E20C3">
              <w:rPr>
                <w:b w:val="0"/>
                <w:webHidden/>
              </w:rPr>
            </w:r>
            <w:r w:rsidR="002E20C3" w:rsidRPr="002E20C3">
              <w:rPr>
                <w:b w:val="0"/>
                <w:webHidden/>
              </w:rPr>
              <w:fldChar w:fldCharType="separate"/>
            </w:r>
            <w:r w:rsidR="009C1CFB">
              <w:rPr>
                <w:b w:val="0"/>
                <w:webHidden/>
              </w:rPr>
              <w:t>37</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5" w:history="1">
            <w:r w:rsidR="002E20C3" w:rsidRPr="002E20C3">
              <w:rPr>
                <w:rStyle w:val="affb"/>
                <w:rFonts w:hint="eastAsia"/>
                <w:b w:val="0"/>
              </w:rPr>
              <w:t>（七）物價</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_Toc528334825 \h </w:instrText>
            </w:r>
            <w:r w:rsidR="002E20C3" w:rsidRPr="002E20C3">
              <w:rPr>
                <w:b w:val="0"/>
                <w:webHidden/>
              </w:rPr>
            </w:r>
            <w:r w:rsidR="002E20C3" w:rsidRPr="002E20C3">
              <w:rPr>
                <w:b w:val="0"/>
                <w:webHidden/>
              </w:rPr>
              <w:fldChar w:fldCharType="separate"/>
            </w:r>
            <w:r w:rsidR="009C1CFB">
              <w:rPr>
                <w:b w:val="0"/>
                <w:webHidden/>
              </w:rPr>
              <w:t>40</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6" w:history="1">
            <w:r w:rsidR="002E20C3" w:rsidRPr="002E20C3">
              <w:rPr>
                <w:rStyle w:val="affb"/>
                <w:rFonts w:hint="eastAsia"/>
                <w:b w:val="0"/>
              </w:rPr>
              <w:t>（八）金融</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_Toc528334826 \h </w:instrText>
            </w:r>
            <w:r w:rsidR="002E20C3" w:rsidRPr="002E20C3">
              <w:rPr>
                <w:b w:val="0"/>
                <w:webHidden/>
              </w:rPr>
            </w:r>
            <w:r w:rsidR="002E20C3" w:rsidRPr="002E20C3">
              <w:rPr>
                <w:b w:val="0"/>
                <w:webHidden/>
              </w:rPr>
              <w:fldChar w:fldCharType="separate"/>
            </w:r>
            <w:r w:rsidR="009C1CFB">
              <w:rPr>
                <w:b w:val="0"/>
                <w:webHidden/>
              </w:rPr>
              <w:t>45</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7" w:history="1">
            <w:r w:rsidR="002E20C3" w:rsidRPr="002E20C3">
              <w:rPr>
                <w:rStyle w:val="affb"/>
                <w:rFonts w:hint="eastAsia"/>
                <w:b w:val="0"/>
              </w:rPr>
              <w:t>（九）就業薪資</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_Toc528334827 \h </w:instrText>
            </w:r>
            <w:r w:rsidR="002E20C3" w:rsidRPr="002E20C3">
              <w:rPr>
                <w:b w:val="0"/>
                <w:webHidden/>
              </w:rPr>
            </w:r>
            <w:r w:rsidR="002E20C3" w:rsidRPr="002E20C3">
              <w:rPr>
                <w:b w:val="0"/>
                <w:webHidden/>
              </w:rPr>
              <w:fldChar w:fldCharType="separate"/>
            </w:r>
            <w:r w:rsidR="009C1CFB">
              <w:rPr>
                <w:b w:val="0"/>
                <w:webHidden/>
              </w:rPr>
              <w:t>48</w:t>
            </w:r>
            <w:r w:rsidR="002E20C3" w:rsidRPr="002E20C3">
              <w:rPr>
                <w:b w:val="0"/>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28" w:history="1">
            <w:r w:rsidR="002E20C3" w:rsidRPr="002E20C3">
              <w:rPr>
                <w:rStyle w:val="affb"/>
                <w:rFonts w:hint="eastAsia"/>
              </w:rPr>
              <w:t>三、中國大陸經濟</w:t>
            </w:r>
            <w:r w:rsidR="002E20C3" w:rsidRPr="002E20C3">
              <w:rPr>
                <w:webHidden/>
              </w:rPr>
              <w:tab/>
            </w:r>
            <w:r w:rsidR="002E20C3" w:rsidRPr="002E20C3">
              <w:rPr>
                <w:webHidden/>
              </w:rPr>
              <w:fldChar w:fldCharType="begin"/>
            </w:r>
            <w:r w:rsidR="002E20C3" w:rsidRPr="002E20C3">
              <w:rPr>
                <w:webHidden/>
              </w:rPr>
              <w:instrText xml:space="preserve"> PAGEREF _Toc528334828 \h </w:instrText>
            </w:r>
            <w:r w:rsidR="002E20C3" w:rsidRPr="002E20C3">
              <w:rPr>
                <w:webHidden/>
              </w:rPr>
            </w:r>
            <w:r w:rsidR="002E20C3" w:rsidRPr="002E20C3">
              <w:rPr>
                <w:webHidden/>
              </w:rPr>
              <w:fldChar w:fldCharType="separate"/>
            </w:r>
            <w:r w:rsidR="009C1CFB">
              <w:rPr>
                <w:webHidden/>
              </w:rPr>
              <w:t>51</w:t>
            </w:r>
            <w:r w:rsidR="002E20C3" w:rsidRPr="002E20C3">
              <w:rPr>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29" w:history="1">
            <w:r w:rsidR="002E20C3" w:rsidRPr="002E20C3">
              <w:rPr>
                <w:rStyle w:val="affb"/>
                <w:rFonts w:hint="eastAsia"/>
                <w:b w:val="0"/>
              </w:rPr>
              <w:t>（一）固定資產投資</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_Toc528334829 \h </w:instrText>
            </w:r>
            <w:r w:rsidR="002E20C3" w:rsidRPr="002E20C3">
              <w:rPr>
                <w:b w:val="0"/>
                <w:webHidden/>
              </w:rPr>
            </w:r>
            <w:r w:rsidR="002E20C3" w:rsidRPr="002E20C3">
              <w:rPr>
                <w:b w:val="0"/>
                <w:webHidden/>
              </w:rPr>
              <w:fldChar w:fldCharType="separate"/>
            </w:r>
            <w:r w:rsidR="009C1CFB">
              <w:rPr>
                <w:b w:val="0"/>
                <w:webHidden/>
              </w:rPr>
              <w:t>51</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30" w:history="1">
            <w:r w:rsidR="002E20C3" w:rsidRPr="002E20C3">
              <w:rPr>
                <w:rStyle w:val="affb"/>
                <w:rFonts w:hint="eastAsia"/>
                <w:b w:val="0"/>
              </w:rPr>
              <w:t>（二）吸引外資</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_Toc528334830 \h </w:instrText>
            </w:r>
            <w:r w:rsidR="002E20C3" w:rsidRPr="002E20C3">
              <w:rPr>
                <w:b w:val="0"/>
                <w:webHidden/>
              </w:rPr>
            </w:r>
            <w:r w:rsidR="002E20C3" w:rsidRPr="002E20C3">
              <w:rPr>
                <w:b w:val="0"/>
                <w:webHidden/>
              </w:rPr>
              <w:fldChar w:fldCharType="separate"/>
            </w:r>
            <w:r w:rsidR="009C1CFB">
              <w:rPr>
                <w:b w:val="0"/>
                <w:webHidden/>
              </w:rPr>
              <w:t>52</w:t>
            </w:r>
            <w:r w:rsidR="002E20C3" w:rsidRPr="002E20C3">
              <w:rPr>
                <w:b w:val="0"/>
                <w:webHidden/>
              </w:rPr>
              <w:fldChar w:fldCharType="end"/>
            </w:r>
          </w:hyperlink>
        </w:p>
        <w:p w:rsidR="002E20C3" w:rsidRPr="002E20C3" w:rsidRDefault="0015239B">
          <w:pPr>
            <w:pStyle w:val="35"/>
            <w:rPr>
              <w:rFonts w:asciiTheme="minorHAnsi" w:eastAsiaTheme="minorEastAsia" w:hAnsiTheme="minorHAnsi" w:cstheme="minorBidi"/>
              <w:b w:val="0"/>
              <w:bCs w:val="0"/>
              <w:sz w:val="24"/>
              <w:szCs w:val="22"/>
            </w:rPr>
          </w:pPr>
          <w:hyperlink w:anchor="_Toc528334831" w:history="1">
            <w:r w:rsidR="002E20C3" w:rsidRPr="002E20C3">
              <w:rPr>
                <w:rStyle w:val="affb"/>
                <w:rFonts w:hint="eastAsia"/>
                <w:b w:val="0"/>
                <w:kern w:val="0"/>
              </w:rPr>
              <w:t>（三）對外貿易</w:t>
            </w:r>
            <w:r w:rsidR="002E20C3" w:rsidRPr="002E20C3">
              <w:rPr>
                <w:b w:val="0"/>
                <w:webHidden/>
              </w:rPr>
              <w:tab/>
            </w:r>
            <w:r w:rsidR="002E20C3" w:rsidRPr="002E20C3">
              <w:rPr>
                <w:b w:val="0"/>
                <w:webHidden/>
              </w:rPr>
              <w:fldChar w:fldCharType="begin"/>
            </w:r>
            <w:r w:rsidR="002E20C3" w:rsidRPr="002E20C3">
              <w:rPr>
                <w:b w:val="0"/>
                <w:webHidden/>
              </w:rPr>
              <w:instrText xml:space="preserve"> PAGEREF _Toc528334831 \h </w:instrText>
            </w:r>
            <w:r w:rsidR="002E20C3" w:rsidRPr="002E20C3">
              <w:rPr>
                <w:b w:val="0"/>
                <w:webHidden/>
              </w:rPr>
            </w:r>
            <w:r w:rsidR="002E20C3" w:rsidRPr="002E20C3">
              <w:rPr>
                <w:b w:val="0"/>
                <w:webHidden/>
              </w:rPr>
              <w:fldChar w:fldCharType="separate"/>
            </w:r>
            <w:r w:rsidR="009C1CFB">
              <w:rPr>
                <w:b w:val="0"/>
                <w:webHidden/>
              </w:rPr>
              <w:t>53</w:t>
            </w:r>
            <w:r w:rsidR="002E20C3" w:rsidRPr="002E20C3">
              <w:rPr>
                <w:b w:val="0"/>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32" w:history="1">
            <w:r w:rsidR="002E20C3" w:rsidRPr="002E20C3">
              <w:rPr>
                <w:rStyle w:val="affb"/>
                <w:rFonts w:hint="eastAsia"/>
              </w:rPr>
              <w:t>四、兩岸經貿</w:t>
            </w:r>
            <w:r w:rsidR="002E20C3" w:rsidRPr="002E20C3">
              <w:rPr>
                <w:webHidden/>
              </w:rPr>
              <w:tab/>
            </w:r>
            <w:r w:rsidR="002E20C3" w:rsidRPr="002E20C3">
              <w:rPr>
                <w:webHidden/>
              </w:rPr>
              <w:fldChar w:fldCharType="begin"/>
            </w:r>
            <w:r w:rsidR="002E20C3" w:rsidRPr="002E20C3">
              <w:rPr>
                <w:webHidden/>
              </w:rPr>
              <w:instrText xml:space="preserve"> PAGEREF _Toc528334832 \h </w:instrText>
            </w:r>
            <w:r w:rsidR="002E20C3" w:rsidRPr="002E20C3">
              <w:rPr>
                <w:webHidden/>
              </w:rPr>
            </w:r>
            <w:r w:rsidR="002E20C3" w:rsidRPr="002E20C3">
              <w:rPr>
                <w:webHidden/>
              </w:rPr>
              <w:fldChar w:fldCharType="separate"/>
            </w:r>
            <w:r w:rsidR="009C1CFB">
              <w:rPr>
                <w:webHidden/>
              </w:rPr>
              <w:t>54</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33" w:history="1">
            <w:r w:rsidR="002E20C3" w:rsidRPr="002E20C3">
              <w:rPr>
                <w:rStyle w:val="affb"/>
                <w:rFonts w:hint="eastAsia"/>
                <w:b w:val="0"/>
              </w:rPr>
              <w:t>（一）兩岸投資</w:t>
            </w:r>
            <w:r w:rsidR="002E20C3" w:rsidRPr="002E20C3">
              <w:rPr>
                <w:webHidden/>
              </w:rPr>
              <w:tab/>
            </w:r>
            <w:r w:rsidR="002E20C3" w:rsidRPr="002E20C3">
              <w:rPr>
                <w:webHidden/>
              </w:rPr>
              <w:fldChar w:fldCharType="begin"/>
            </w:r>
            <w:r w:rsidR="002E20C3" w:rsidRPr="002E20C3">
              <w:rPr>
                <w:webHidden/>
              </w:rPr>
              <w:instrText xml:space="preserve"> PAGEREF _Toc528334833 \h </w:instrText>
            </w:r>
            <w:r w:rsidR="002E20C3" w:rsidRPr="002E20C3">
              <w:rPr>
                <w:webHidden/>
              </w:rPr>
            </w:r>
            <w:r w:rsidR="002E20C3" w:rsidRPr="002E20C3">
              <w:rPr>
                <w:webHidden/>
              </w:rPr>
              <w:fldChar w:fldCharType="separate"/>
            </w:r>
            <w:r w:rsidR="009C1CFB">
              <w:rPr>
                <w:webHidden/>
              </w:rPr>
              <w:t>54</w:t>
            </w:r>
            <w:r w:rsidR="002E20C3" w:rsidRPr="002E20C3">
              <w:rPr>
                <w:webHidden/>
              </w:rPr>
              <w:fldChar w:fldCharType="end"/>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34" w:history="1">
            <w:r w:rsidR="002E20C3" w:rsidRPr="002E20C3">
              <w:rPr>
                <w:rStyle w:val="affb"/>
                <w:rFonts w:hint="eastAsia"/>
                <w:b w:val="0"/>
              </w:rPr>
              <w:t>（二）兩岸貿易</w:t>
            </w:r>
            <w:r w:rsidR="002E20C3" w:rsidRPr="002E20C3">
              <w:rPr>
                <w:webHidden/>
              </w:rPr>
              <w:tab/>
            </w:r>
            <w:r w:rsidR="002E20C3" w:rsidRPr="002E20C3">
              <w:rPr>
                <w:webHidden/>
              </w:rPr>
              <w:fldChar w:fldCharType="begin"/>
            </w:r>
            <w:r w:rsidR="002E20C3" w:rsidRPr="002E20C3">
              <w:rPr>
                <w:webHidden/>
              </w:rPr>
              <w:instrText xml:space="preserve"> PAGEREF _Toc528334834 \h </w:instrText>
            </w:r>
            <w:r w:rsidR="002E20C3" w:rsidRPr="002E20C3">
              <w:rPr>
                <w:webHidden/>
              </w:rPr>
            </w:r>
            <w:r w:rsidR="002E20C3" w:rsidRPr="002E20C3">
              <w:rPr>
                <w:webHidden/>
              </w:rPr>
              <w:fldChar w:fldCharType="separate"/>
            </w:r>
            <w:r w:rsidR="009C1CFB">
              <w:rPr>
                <w:webHidden/>
              </w:rPr>
              <w:t>56</w:t>
            </w:r>
            <w:r w:rsidR="002E20C3" w:rsidRPr="002E20C3">
              <w:rPr>
                <w:webHidden/>
              </w:rPr>
              <w:fldChar w:fldCharType="end"/>
            </w:r>
          </w:hyperlink>
        </w:p>
        <w:p w:rsidR="002E20C3" w:rsidRPr="002E20C3" w:rsidRDefault="0015239B" w:rsidP="002E20C3">
          <w:pPr>
            <w:pStyle w:val="19"/>
            <w:rPr>
              <w:rFonts w:asciiTheme="minorHAnsi" w:eastAsiaTheme="minorEastAsia" w:hAnsiTheme="minorHAnsi" w:cstheme="minorBidi"/>
              <w:sz w:val="24"/>
              <w:szCs w:val="22"/>
            </w:rPr>
          </w:pPr>
          <w:hyperlink w:anchor="_Toc528334835" w:history="1">
            <w:r w:rsidR="002E20C3" w:rsidRPr="002E20C3">
              <w:rPr>
                <w:rStyle w:val="affb"/>
                <w:rFonts w:hint="eastAsia"/>
              </w:rPr>
              <w:t>肆、專論</w:t>
            </w:r>
            <w:r w:rsidR="002E20C3">
              <w:rPr>
                <w:rStyle w:val="affb"/>
                <w:rFonts w:hint="eastAsia"/>
              </w:rPr>
              <w:t>：</w:t>
            </w:r>
            <w:r w:rsidR="002E20C3" w:rsidRPr="002E20C3">
              <w:rPr>
                <w:webHidden/>
              </w:rPr>
              <w:tab/>
            </w:r>
          </w:hyperlink>
        </w:p>
        <w:p w:rsidR="002E20C3" w:rsidRPr="002E20C3" w:rsidRDefault="0015239B" w:rsidP="002E20C3">
          <w:pPr>
            <w:pStyle w:val="27"/>
            <w:rPr>
              <w:rFonts w:asciiTheme="minorHAnsi" w:eastAsiaTheme="minorEastAsia" w:hAnsiTheme="minorHAnsi" w:cstheme="minorBidi"/>
              <w:sz w:val="24"/>
              <w:szCs w:val="22"/>
              <w:lang w:val="en-US"/>
            </w:rPr>
          </w:pPr>
          <w:hyperlink w:anchor="_Toc528334836" w:history="1">
            <w:r w:rsidR="002E20C3" w:rsidRPr="002E20C3">
              <w:rPr>
                <w:rStyle w:val="affb"/>
                <w:rFonts w:hint="eastAsia"/>
              </w:rPr>
              <w:t>多職多薪「零工經濟」新趨勢</w:t>
            </w:r>
            <w:r w:rsidR="002E20C3" w:rsidRPr="002E20C3">
              <w:rPr>
                <w:webHidden/>
              </w:rPr>
              <w:tab/>
            </w:r>
            <w:r w:rsidR="002E20C3" w:rsidRPr="002E20C3">
              <w:rPr>
                <w:webHidden/>
              </w:rPr>
              <w:fldChar w:fldCharType="begin"/>
            </w:r>
            <w:r w:rsidR="002E20C3" w:rsidRPr="002E20C3">
              <w:rPr>
                <w:webHidden/>
              </w:rPr>
              <w:instrText xml:space="preserve"> PAGEREF _Toc528334836 \h </w:instrText>
            </w:r>
            <w:r w:rsidR="002E20C3" w:rsidRPr="002E20C3">
              <w:rPr>
                <w:webHidden/>
              </w:rPr>
            </w:r>
            <w:r w:rsidR="002E20C3" w:rsidRPr="002E20C3">
              <w:rPr>
                <w:webHidden/>
              </w:rPr>
              <w:fldChar w:fldCharType="separate"/>
            </w:r>
            <w:r w:rsidR="009C1CFB">
              <w:rPr>
                <w:webHidden/>
              </w:rPr>
              <w:t>57</w:t>
            </w:r>
            <w:r w:rsidR="002E20C3" w:rsidRPr="002E20C3">
              <w:rPr>
                <w:webHidden/>
              </w:rPr>
              <w:fldChar w:fldCharType="end"/>
            </w:r>
          </w:hyperlink>
        </w:p>
        <w:p w:rsidR="003C1EBC" w:rsidRPr="00314539" w:rsidRDefault="003C1EBC" w:rsidP="002E20C3">
          <w:pPr>
            <w:pStyle w:val="19"/>
          </w:pPr>
          <w:r w:rsidRPr="00314539">
            <w:rPr>
              <w:lang w:val="zh-TW"/>
            </w:rPr>
            <w:fldChar w:fldCharType="end"/>
          </w:r>
          <w:r w:rsidR="00795841" w:rsidRPr="00314539">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C940B9"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28334802"/>
      <w:r w:rsidRPr="00C940B9">
        <w:rPr>
          <w:rFonts w:eastAsia="標楷體"/>
          <w:b/>
          <w:bCs/>
          <w:sz w:val="40"/>
          <w:szCs w:val="36"/>
        </w:rPr>
        <w:lastRenderedPageBreak/>
        <w:t>壹、當前經濟情勢概要</w:t>
      </w:r>
      <w:bookmarkEnd w:id="8"/>
      <w:bookmarkEnd w:id="9"/>
      <w:bookmarkEnd w:id="10"/>
    </w:p>
    <w:p w:rsidR="00514656" w:rsidRPr="00C940B9"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28334803"/>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C940B9">
        <w:rPr>
          <w:rFonts w:eastAsia="標楷體"/>
          <w:b/>
          <w:bCs/>
          <w:sz w:val="40"/>
          <w:szCs w:val="36"/>
        </w:rPr>
        <w:t>一、國際經濟</w:t>
      </w:r>
      <w:bookmarkEnd w:id="12"/>
      <w:bookmarkEnd w:id="13"/>
      <w:bookmarkEnd w:id="14"/>
      <w:bookmarkEnd w:id="15"/>
      <w:bookmarkEnd w:id="16"/>
    </w:p>
    <w:p w:rsidR="0026635D" w:rsidRPr="00C940B9" w:rsidRDefault="0026635D" w:rsidP="0026635D">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C940B9">
        <w:rPr>
          <w:rFonts w:eastAsia="標楷體" w:hint="eastAsia"/>
          <w:sz w:val="28"/>
          <w:szCs w:val="28"/>
        </w:rPr>
        <w:t>今</w:t>
      </w:r>
      <w:r w:rsidRPr="00C940B9">
        <w:rPr>
          <w:rFonts w:eastAsia="標楷體" w:hint="eastAsia"/>
          <w:sz w:val="28"/>
          <w:szCs w:val="28"/>
        </w:rPr>
        <w:t>(2018)</w:t>
      </w:r>
      <w:r w:rsidRPr="00C940B9">
        <w:rPr>
          <w:rFonts w:eastAsia="標楷體" w:hint="eastAsia"/>
          <w:sz w:val="28"/>
          <w:szCs w:val="28"/>
        </w:rPr>
        <w:t>年全球經濟成長動能續增，根據</w:t>
      </w:r>
      <w:r w:rsidRPr="00C940B9">
        <w:rPr>
          <w:rFonts w:eastAsia="標楷體" w:hint="eastAsia"/>
          <w:sz w:val="28"/>
          <w:szCs w:val="28"/>
        </w:rPr>
        <w:t>IHS Markit</w:t>
      </w:r>
      <w:r w:rsidRPr="00C940B9">
        <w:rPr>
          <w:rFonts w:eastAsia="標楷體" w:hint="eastAsia"/>
          <w:sz w:val="28"/>
          <w:szCs w:val="28"/>
        </w:rPr>
        <w:t>今年</w:t>
      </w:r>
      <w:r w:rsidRPr="00C940B9">
        <w:rPr>
          <w:rFonts w:eastAsia="標楷體" w:hint="eastAsia"/>
          <w:sz w:val="28"/>
          <w:szCs w:val="28"/>
        </w:rPr>
        <w:t>10</w:t>
      </w:r>
      <w:r w:rsidRPr="00C940B9">
        <w:rPr>
          <w:rFonts w:eastAsia="標楷體" w:hint="eastAsia"/>
          <w:sz w:val="28"/>
          <w:szCs w:val="28"/>
        </w:rPr>
        <w:t>月最新預測，今年全球經濟成長</w:t>
      </w:r>
      <w:r w:rsidRPr="00C940B9">
        <w:rPr>
          <w:rFonts w:eastAsia="標楷體" w:hint="eastAsia"/>
          <w:sz w:val="28"/>
          <w:szCs w:val="28"/>
        </w:rPr>
        <w:t>3.2%</w:t>
      </w:r>
      <w:r w:rsidRPr="00C940B9">
        <w:rPr>
          <w:rFonts w:eastAsia="標楷體" w:hint="eastAsia"/>
          <w:sz w:val="28"/>
          <w:szCs w:val="28"/>
        </w:rPr>
        <w:t>，</w:t>
      </w:r>
      <w:r w:rsidRPr="00C940B9">
        <w:rPr>
          <w:rFonts w:eastAsia="標楷體" w:hint="eastAsia"/>
          <w:sz w:val="28"/>
          <w:szCs w:val="28"/>
          <w:lang w:eastAsia="zh-HK"/>
        </w:rPr>
        <w:t>低於</w:t>
      </w:r>
      <w:r w:rsidRPr="00C940B9">
        <w:rPr>
          <w:rFonts w:eastAsia="標楷體" w:hint="eastAsia"/>
          <w:sz w:val="28"/>
          <w:szCs w:val="28"/>
        </w:rPr>
        <w:t>去</w:t>
      </w:r>
      <w:r w:rsidRPr="00C940B9">
        <w:rPr>
          <w:rFonts w:eastAsia="標楷體" w:hint="eastAsia"/>
          <w:sz w:val="28"/>
          <w:szCs w:val="28"/>
        </w:rPr>
        <w:t>(2017)</w:t>
      </w:r>
      <w:r w:rsidRPr="00C940B9">
        <w:rPr>
          <w:rFonts w:eastAsia="標楷體" w:hint="eastAsia"/>
          <w:sz w:val="28"/>
          <w:szCs w:val="28"/>
          <w:lang w:eastAsia="zh-HK"/>
        </w:rPr>
        <w:t>年</w:t>
      </w:r>
      <w:r w:rsidRPr="00C940B9">
        <w:rPr>
          <w:rFonts w:eastAsia="標楷體" w:hint="eastAsia"/>
          <w:sz w:val="28"/>
          <w:szCs w:val="28"/>
          <w:lang w:eastAsia="zh-HK"/>
        </w:rPr>
        <w:t>3.3%</w:t>
      </w:r>
      <w:r w:rsidRPr="00C940B9">
        <w:rPr>
          <w:rFonts w:eastAsia="標楷體" w:hint="eastAsia"/>
          <w:sz w:val="28"/>
          <w:szCs w:val="28"/>
        </w:rPr>
        <w:t>，明</w:t>
      </w:r>
      <w:r w:rsidRPr="00C940B9">
        <w:rPr>
          <w:rFonts w:eastAsia="標楷體" w:hint="eastAsia"/>
          <w:sz w:val="28"/>
          <w:szCs w:val="28"/>
        </w:rPr>
        <w:t>(2019)</w:t>
      </w:r>
      <w:r w:rsidRPr="00C940B9">
        <w:rPr>
          <w:rFonts w:eastAsia="標楷體" w:hint="eastAsia"/>
          <w:sz w:val="28"/>
          <w:szCs w:val="28"/>
        </w:rPr>
        <w:t>年</w:t>
      </w:r>
      <w:r w:rsidRPr="00C940B9">
        <w:rPr>
          <w:rFonts w:eastAsia="標楷體" w:hint="eastAsia"/>
          <w:sz w:val="28"/>
          <w:szCs w:val="28"/>
          <w:lang w:eastAsia="zh-HK"/>
        </w:rPr>
        <w:t>預估為</w:t>
      </w:r>
      <w:r w:rsidRPr="00C940B9">
        <w:rPr>
          <w:rFonts w:eastAsia="標楷體" w:hint="eastAsia"/>
          <w:sz w:val="28"/>
          <w:szCs w:val="28"/>
        </w:rPr>
        <w:t>2.6%</w:t>
      </w:r>
      <w:r w:rsidRPr="00C940B9">
        <w:rPr>
          <w:rFonts w:eastAsia="標楷體" w:hint="eastAsia"/>
          <w:sz w:val="28"/>
          <w:szCs w:val="28"/>
        </w:rPr>
        <w:t>。</w:t>
      </w:r>
    </w:p>
    <w:p w:rsidR="0026635D" w:rsidRPr="00C940B9" w:rsidRDefault="0026635D" w:rsidP="0026635D">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hint="eastAsia"/>
          <w:sz w:val="28"/>
          <w:szCs w:val="28"/>
        </w:rPr>
        <w:t>國際貨幣基金</w:t>
      </w:r>
      <w:r w:rsidRPr="00C940B9">
        <w:rPr>
          <w:rFonts w:eastAsia="標楷體" w:hint="eastAsia"/>
          <w:sz w:val="28"/>
          <w:szCs w:val="28"/>
        </w:rPr>
        <w:t>(IMF)</w:t>
      </w:r>
      <w:r w:rsidRPr="00C940B9">
        <w:rPr>
          <w:rFonts w:eastAsia="標楷體" w:hint="eastAsia"/>
          <w:sz w:val="28"/>
          <w:szCs w:val="28"/>
          <w:lang w:eastAsia="zh-HK"/>
        </w:rPr>
        <w:t>於今</w:t>
      </w:r>
      <w:r w:rsidRPr="00C940B9">
        <w:rPr>
          <w:rFonts w:eastAsia="標楷體" w:hint="eastAsia"/>
          <w:sz w:val="28"/>
          <w:szCs w:val="28"/>
        </w:rPr>
        <w:t>年</w:t>
      </w:r>
      <w:r w:rsidRPr="00C940B9">
        <w:rPr>
          <w:rFonts w:eastAsia="標楷體" w:hint="eastAsia"/>
          <w:sz w:val="28"/>
          <w:szCs w:val="28"/>
        </w:rPr>
        <w:t>10</w:t>
      </w:r>
      <w:r w:rsidRPr="00C940B9">
        <w:rPr>
          <w:rFonts w:eastAsia="標楷體" w:hint="eastAsia"/>
          <w:sz w:val="28"/>
          <w:szCs w:val="28"/>
        </w:rPr>
        <w:t>月</w:t>
      </w:r>
      <w:r w:rsidRPr="00C940B9">
        <w:rPr>
          <w:rFonts w:eastAsia="標楷體" w:hint="eastAsia"/>
          <w:sz w:val="28"/>
          <w:szCs w:val="28"/>
        </w:rPr>
        <w:t>9</w:t>
      </w:r>
      <w:r w:rsidRPr="00C940B9">
        <w:rPr>
          <w:rFonts w:eastAsia="標楷體" w:hint="eastAsia"/>
          <w:sz w:val="28"/>
          <w:szCs w:val="28"/>
        </w:rPr>
        <w:t>日發布「世界經濟展望」報告</w:t>
      </w:r>
      <w:r w:rsidRPr="00C940B9">
        <w:rPr>
          <w:rFonts w:eastAsia="標楷體" w:hint="eastAsia"/>
          <w:sz w:val="28"/>
          <w:szCs w:val="28"/>
          <w:lang w:eastAsia="zh-HK"/>
        </w:rPr>
        <w:t>指出</w:t>
      </w:r>
      <w:r w:rsidRPr="00C940B9">
        <w:rPr>
          <w:rFonts w:ascii="標楷體" w:eastAsia="標楷體" w:hAnsi="標楷體" w:hint="eastAsia"/>
          <w:sz w:val="28"/>
          <w:szCs w:val="28"/>
        </w:rPr>
        <w:t>，</w:t>
      </w:r>
      <w:r w:rsidRPr="00C940B9">
        <w:rPr>
          <w:rFonts w:ascii="標楷體" w:eastAsia="標楷體" w:hAnsi="標楷體" w:hint="eastAsia"/>
          <w:sz w:val="28"/>
          <w:szCs w:val="28"/>
          <w:lang w:eastAsia="zh-HK"/>
        </w:rPr>
        <w:t>由於</w:t>
      </w:r>
      <w:r w:rsidRPr="00C940B9">
        <w:rPr>
          <w:rFonts w:eastAsia="標楷體" w:hint="eastAsia"/>
          <w:sz w:val="28"/>
          <w:szCs w:val="28"/>
        </w:rPr>
        <w:t>美中貿易緊張局勢升級</w:t>
      </w:r>
      <w:r w:rsidRPr="00C940B9">
        <w:rPr>
          <w:rFonts w:ascii="標楷體" w:eastAsia="標楷體" w:hAnsi="標楷體" w:hint="eastAsia"/>
          <w:sz w:val="28"/>
          <w:szCs w:val="28"/>
        </w:rPr>
        <w:t>，</w:t>
      </w:r>
      <w:r w:rsidRPr="00C940B9">
        <w:rPr>
          <w:rFonts w:eastAsia="標楷體" w:hint="eastAsia"/>
          <w:sz w:val="28"/>
          <w:szCs w:val="28"/>
          <w:lang w:eastAsia="zh-HK"/>
        </w:rPr>
        <w:t>以</w:t>
      </w:r>
      <w:r w:rsidRPr="00C940B9">
        <w:rPr>
          <w:rFonts w:eastAsia="標楷體" w:hint="eastAsia"/>
          <w:sz w:val="28"/>
          <w:szCs w:val="28"/>
        </w:rPr>
        <w:t>及新興市場與發展中經濟體前景疲弱，報告</w:t>
      </w:r>
      <w:proofErr w:type="gramStart"/>
      <w:r w:rsidRPr="00C940B9">
        <w:rPr>
          <w:rFonts w:eastAsia="標楷體" w:hint="eastAsia"/>
          <w:sz w:val="28"/>
          <w:szCs w:val="28"/>
        </w:rPr>
        <w:t>下調今</w:t>
      </w:r>
      <w:proofErr w:type="gramEnd"/>
      <w:r w:rsidRPr="00C940B9">
        <w:rPr>
          <w:rFonts w:ascii="標楷體" w:eastAsia="標楷體" w:hAnsi="標楷體" w:hint="eastAsia"/>
          <w:sz w:val="28"/>
          <w:szCs w:val="28"/>
        </w:rPr>
        <w:t>、</w:t>
      </w:r>
      <w:r w:rsidRPr="00C940B9">
        <w:rPr>
          <w:rFonts w:eastAsia="標楷體" w:hint="eastAsia"/>
          <w:sz w:val="28"/>
          <w:szCs w:val="28"/>
        </w:rPr>
        <w:t>明兩年全球經濟成長皆為</w:t>
      </w:r>
      <w:r w:rsidRPr="00C940B9">
        <w:rPr>
          <w:rFonts w:eastAsia="標楷體" w:hint="eastAsia"/>
          <w:sz w:val="28"/>
          <w:szCs w:val="28"/>
        </w:rPr>
        <w:t>3.7%</w:t>
      </w:r>
      <w:r w:rsidRPr="00C940B9">
        <w:rPr>
          <w:rFonts w:eastAsia="標楷體" w:hint="eastAsia"/>
          <w:sz w:val="28"/>
          <w:szCs w:val="28"/>
        </w:rPr>
        <w:t>，</w:t>
      </w:r>
      <w:proofErr w:type="gramStart"/>
      <w:r w:rsidRPr="00C940B9">
        <w:rPr>
          <w:rFonts w:eastAsia="標楷體" w:hint="eastAsia"/>
          <w:sz w:val="28"/>
          <w:szCs w:val="28"/>
          <w:lang w:eastAsia="zh-HK"/>
        </w:rPr>
        <w:t>均</w:t>
      </w:r>
      <w:r w:rsidRPr="00C940B9">
        <w:rPr>
          <w:rFonts w:eastAsia="標楷體" w:hint="eastAsia"/>
          <w:sz w:val="28"/>
          <w:szCs w:val="28"/>
        </w:rPr>
        <w:t>較前</w:t>
      </w:r>
      <w:proofErr w:type="gramEnd"/>
      <w:r w:rsidRPr="00C940B9">
        <w:rPr>
          <w:rFonts w:eastAsia="標楷體" w:hint="eastAsia"/>
          <w:sz w:val="28"/>
          <w:szCs w:val="28"/>
        </w:rPr>
        <w:t>次</w:t>
      </w:r>
      <w:r w:rsidRPr="00C940B9">
        <w:rPr>
          <w:rFonts w:eastAsia="標楷體" w:hint="eastAsia"/>
          <w:sz w:val="28"/>
          <w:szCs w:val="28"/>
        </w:rPr>
        <w:t>(</w:t>
      </w:r>
      <w:r w:rsidRPr="00C940B9">
        <w:rPr>
          <w:rFonts w:eastAsia="標楷體" w:hint="eastAsia"/>
          <w:sz w:val="28"/>
          <w:szCs w:val="28"/>
        </w:rPr>
        <w:t>今年</w:t>
      </w:r>
      <w:r w:rsidRPr="00C940B9">
        <w:rPr>
          <w:rFonts w:eastAsia="標楷體" w:hint="eastAsia"/>
          <w:sz w:val="28"/>
          <w:szCs w:val="28"/>
        </w:rPr>
        <w:t>7</w:t>
      </w:r>
      <w:r w:rsidRPr="00C940B9">
        <w:rPr>
          <w:rFonts w:eastAsia="標楷體" w:hint="eastAsia"/>
          <w:sz w:val="28"/>
          <w:szCs w:val="28"/>
        </w:rPr>
        <w:t>月</w:t>
      </w:r>
      <w:r w:rsidRPr="00C940B9">
        <w:rPr>
          <w:rFonts w:eastAsia="標楷體" w:hint="eastAsia"/>
          <w:sz w:val="28"/>
          <w:szCs w:val="28"/>
        </w:rPr>
        <w:t>)</w:t>
      </w:r>
      <w:r w:rsidRPr="00C940B9">
        <w:rPr>
          <w:rFonts w:eastAsia="標楷體" w:hint="eastAsia"/>
          <w:sz w:val="28"/>
          <w:szCs w:val="28"/>
        </w:rPr>
        <w:t>預測</w:t>
      </w:r>
      <w:r w:rsidRPr="00C940B9">
        <w:rPr>
          <w:rFonts w:eastAsia="標楷體" w:hint="eastAsia"/>
          <w:sz w:val="28"/>
          <w:szCs w:val="28"/>
          <w:lang w:eastAsia="zh-HK"/>
        </w:rPr>
        <w:t>下修</w:t>
      </w:r>
      <w:r w:rsidRPr="00C940B9">
        <w:rPr>
          <w:rFonts w:eastAsia="標楷體" w:hint="eastAsia"/>
          <w:sz w:val="28"/>
          <w:szCs w:val="28"/>
        </w:rPr>
        <w:t>0.2</w:t>
      </w:r>
      <w:r w:rsidRPr="00C940B9">
        <w:rPr>
          <w:rFonts w:eastAsia="標楷體" w:hint="eastAsia"/>
          <w:sz w:val="28"/>
          <w:szCs w:val="28"/>
        </w:rPr>
        <w:t>個百分</w:t>
      </w:r>
      <w:r w:rsidRPr="00C940B9">
        <w:rPr>
          <w:rFonts w:eastAsia="標楷體" w:hint="eastAsia"/>
          <w:sz w:val="28"/>
          <w:szCs w:val="28"/>
          <w:lang w:eastAsia="zh-HK"/>
        </w:rPr>
        <w:t>點</w:t>
      </w:r>
      <w:r w:rsidRPr="00C940B9">
        <w:rPr>
          <w:rFonts w:eastAsia="標楷體" w:hint="eastAsia"/>
          <w:sz w:val="28"/>
          <w:szCs w:val="28"/>
        </w:rPr>
        <w:t>。</w:t>
      </w:r>
      <w:r w:rsidRPr="00C940B9">
        <w:rPr>
          <w:rFonts w:eastAsia="標楷體" w:hint="eastAsia"/>
          <w:sz w:val="28"/>
          <w:szCs w:val="28"/>
          <w:lang w:eastAsia="zh-HK"/>
        </w:rPr>
        <w:t>預估</w:t>
      </w:r>
      <w:r w:rsidRPr="00C940B9">
        <w:rPr>
          <w:rFonts w:eastAsia="標楷體" w:hint="eastAsia"/>
          <w:sz w:val="28"/>
          <w:szCs w:val="28"/>
        </w:rPr>
        <w:t>先進經濟體今年成長</w:t>
      </w:r>
      <w:r w:rsidRPr="00C940B9">
        <w:rPr>
          <w:rFonts w:eastAsia="標楷體" w:hint="eastAsia"/>
          <w:sz w:val="28"/>
          <w:szCs w:val="28"/>
        </w:rPr>
        <w:t>2.4%</w:t>
      </w:r>
      <w:r w:rsidRPr="00C940B9">
        <w:rPr>
          <w:rFonts w:eastAsia="標楷體" w:hint="eastAsia"/>
          <w:sz w:val="28"/>
          <w:szCs w:val="28"/>
        </w:rPr>
        <w:t>，新興市場及發展中經濟體今</w:t>
      </w:r>
      <w:r w:rsidRPr="00C940B9">
        <w:rPr>
          <w:rFonts w:eastAsia="標楷體" w:hint="eastAsia"/>
          <w:sz w:val="28"/>
          <w:szCs w:val="28"/>
          <w:lang w:eastAsia="zh-HK"/>
        </w:rPr>
        <w:t>年</w:t>
      </w:r>
      <w:r w:rsidRPr="00C940B9">
        <w:rPr>
          <w:rFonts w:eastAsia="標楷體" w:hint="eastAsia"/>
          <w:sz w:val="28"/>
          <w:szCs w:val="28"/>
        </w:rPr>
        <w:t>成長</w:t>
      </w:r>
      <w:r w:rsidRPr="00C940B9">
        <w:rPr>
          <w:rFonts w:eastAsia="標楷體" w:hint="eastAsia"/>
          <w:sz w:val="28"/>
          <w:szCs w:val="28"/>
        </w:rPr>
        <w:t>4.7%</w:t>
      </w:r>
      <w:r w:rsidRPr="00C940B9">
        <w:rPr>
          <w:rFonts w:eastAsia="標楷體" w:hint="eastAsia"/>
          <w:sz w:val="28"/>
          <w:szCs w:val="28"/>
        </w:rPr>
        <w:t>。</w:t>
      </w:r>
      <w:r w:rsidRPr="00C940B9">
        <w:rPr>
          <w:rFonts w:eastAsia="標楷體" w:hint="eastAsia"/>
          <w:sz w:val="28"/>
          <w:szCs w:val="28"/>
          <w:lang w:eastAsia="zh-HK"/>
        </w:rPr>
        <w:t>隨著世界經濟成長趨緩</w:t>
      </w:r>
      <w:r w:rsidRPr="00C940B9">
        <w:rPr>
          <w:rFonts w:ascii="標楷體" w:eastAsia="標楷體" w:hAnsi="標楷體" w:hint="eastAsia"/>
          <w:sz w:val="28"/>
          <w:szCs w:val="28"/>
          <w:lang w:eastAsia="zh-HK"/>
        </w:rPr>
        <w:t>，今年</w:t>
      </w:r>
      <w:r w:rsidRPr="00C940B9">
        <w:rPr>
          <w:rFonts w:eastAsia="標楷體" w:hint="eastAsia"/>
          <w:sz w:val="28"/>
          <w:szCs w:val="28"/>
        </w:rPr>
        <w:t>世界貿易量</w:t>
      </w:r>
      <w:r w:rsidR="00711BFD" w:rsidRPr="00C940B9">
        <w:rPr>
          <w:rFonts w:eastAsia="標楷體" w:hint="eastAsia"/>
          <w:sz w:val="28"/>
          <w:szCs w:val="28"/>
        </w:rPr>
        <w:t>成長</w:t>
      </w:r>
      <w:r w:rsidRPr="00C940B9">
        <w:rPr>
          <w:rFonts w:eastAsia="標楷體" w:hint="eastAsia"/>
          <w:sz w:val="28"/>
          <w:szCs w:val="28"/>
          <w:lang w:eastAsia="zh-HK"/>
        </w:rPr>
        <w:t>預</w:t>
      </w:r>
      <w:r w:rsidRPr="00C940B9">
        <w:rPr>
          <w:rFonts w:eastAsia="標楷體" w:hint="eastAsia"/>
          <w:sz w:val="28"/>
          <w:szCs w:val="28"/>
        </w:rPr>
        <w:t>估</w:t>
      </w:r>
      <w:r w:rsidR="00711BFD">
        <w:rPr>
          <w:rFonts w:eastAsia="標楷體" w:hint="eastAsia"/>
          <w:sz w:val="28"/>
          <w:szCs w:val="28"/>
        </w:rPr>
        <w:t>下滑至</w:t>
      </w:r>
      <w:r w:rsidRPr="00C940B9">
        <w:rPr>
          <w:rFonts w:eastAsia="標楷體" w:hint="eastAsia"/>
          <w:sz w:val="28"/>
          <w:szCs w:val="28"/>
        </w:rPr>
        <w:t>4.2%</w:t>
      </w:r>
      <w:r w:rsidRPr="00C940B9">
        <w:rPr>
          <w:rFonts w:eastAsia="標楷體" w:hint="eastAsia"/>
          <w:sz w:val="28"/>
          <w:szCs w:val="28"/>
        </w:rPr>
        <w:t>，明年將進一步</w:t>
      </w:r>
      <w:r w:rsidR="00711BFD">
        <w:rPr>
          <w:rFonts w:eastAsia="標楷體" w:hint="eastAsia"/>
          <w:sz w:val="28"/>
          <w:szCs w:val="28"/>
        </w:rPr>
        <w:t>降</w:t>
      </w:r>
      <w:r w:rsidRPr="00C940B9">
        <w:rPr>
          <w:rFonts w:eastAsia="標楷體" w:hint="eastAsia"/>
          <w:sz w:val="28"/>
          <w:szCs w:val="28"/>
        </w:rPr>
        <w:t>至</w:t>
      </w:r>
      <w:r w:rsidRPr="00C940B9">
        <w:rPr>
          <w:rFonts w:eastAsia="標楷體" w:hint="eastAsia"/>
          <w:sz w:val="28"/>
          <w:szCs w:val="28"/>
        </w:rPr>
        <w:t>4.0%</w:t>
      </w:r>
      <w:r w:rsidRPr="00C940B9">
        <w:rPr>
          <w:rFonts w:eastAsia="標楷體" w:hint="eastAsia"/>
          <w:sz w:val="28"/>
          <w:szCs w:val="28"/>
        </w:rPr>
        <w:t>，顯示需求走弱。通膨水準</w:t>
      </w:r>
      <w:r w:rsidRPr="00C940B9">
        <w:rPr>
          <w:rFonts w:ascii="標楷體" w:eastAsia="標楷體" w:hAnsi="標楷體" w:hint="eastAsia"/>
          <w:sz w:val="28"/>
          <w:szCs w:val="28"/>
          <w:lang w:eastAsia="zh-HK"/>
        </w:rPr>
        <w:t>在</w:t>
      </w:r>
      <w:r w:rsidRPr="00C940B9">
        <w:rPr>
          <w:rFonts w:eastAsia="標楷體" w:hint="eastAsia"/>
          <w:sz w:val="28"/>
          <w:szCs w:val="28"/>
        </w:rPr>
        <w:t>能源價格上漲</w:t>
      </w:r>
      <w:proofErr w:type="gramStart"/>
      <w:r w:rsidRPr="00C940B9">
        <w:rPr>
          <w:rFonts w:eastAsia="標楷體" w:hint="eastAsia"/>
          <w:sz w:val="28"/>
          <w:szCs w:val="28"/>
        </w:rPr>
        <w:t>帶動</w:t>
      </w:r>
      <w:r w:rsidRPr="00C940B9">
        <w:rPr>
          <w:rFonts w:eastAsia="標楷體" w:hint="eastAsia"/>
          <w:sz w:val="28"/>
          <w:szCs w:val="28"/>
          <w:lang w:eastAsia="zh-HK"/>
        </w:rPr>
        <w:t>下升</w:t>
      </w:r>
      <w:r w:rsidRPr="00C940B9">
        <w:rPr>
          <w:rFonts w:eastAsia="標楷體" w:hint="eastAsia"/>
          <w:sz w:val="28"/>
          <w:szCs w:val="28"/>
        </w:rPr>
        <w:t>溫</w:t>
      </w:r>
      <w:proofErr w:type="gramEnd"/>
      <w:r w:rsidRPr="00C940B9">
        <w:rPr>
          <w:rFonts w:ascii="標楷體" w:eastAsia="標楷體" w:hAnsi="標楷體" w:hint="eastAsia"/>
          <w:sz w:val="28"/>
          <w:szCs w:val="28"/>
        </w:rPr>
        <w:t>，</w:t>
      </w:r>
      <w:r w:rsidRPr="00C940B9">
        <w:rPr>
          <w:rFonts w:eastAsia="標楷體" w:hint="eastAsia"/>
          <w:sz w:val="28"/>
          <w:szCs w:val="28"/>
        </w:rPr>
        <w:t>先進經濟體今年消費者物價上漲</w:t>
      </w:r>
      <w:r w:rsidRPr="00C940B9">
        <w:rPr>
          <w:rFonts w:eastAsia="標楷體" w:hint="eastAsia"/>
          <w:sz w:val="28"/>
          <w:szCs w:val="28"/>
        </w:rPr>
        <w:t>2.0%</w:t>
      </w:r>
      <w:r w:rsidRPr="00C940B9">
        <w:rPr>
          <w:rFonts w:ascii="標楷體" w:eastAsia="標楷體" w:hAnsi="標楷體" w:hint="eastAsia"/>
          <w:sz w:val="28"/>
          <w:szCs w:val="28"/>
        </w:rPr>
        <w:t>，</w:t>
      </w:r>
      <w:r w:rsidRPr="00C940B9">
        <w:rPr>
          <w:rFonts w:eastAsia="標楷體" w:hint="eastAsia"/>
          <w:sz w:val="28"/>
          <w:szCs w:val="28"/>
        </w:rPr>
        <w:t>新興市場及發展中經濟體今年消費者物價上漲</w:t>
      </w:r>
      <w:r w:rsidRPr="00C940B9">
        <w:rPr>
          <w:rFonts w:eastAsia="標楷體" w:hint="eastAsia"/>
          <w:sz w:val="28"/>
          <w:szCs w:val="28"/>
        </w:rPr>
        <w:t>5.0%</w:t>
      </w:r>
      <w:r w:rsidRPr="00C940B9">
        <w:rPr>
          <w:rFonts w:ascii="標楷體" w:eastAsia="標楷體" w:hAnsi="標楷體" w:hint="eastAsia"/>
          <w:sz w:val="28"/>
          <w:szCs w:val="28"/>
        </w:rPr>
        <w:t>。</w:t>
      </w:r>
    </w:p>
    <w:p w:rsidR="00AD6EB2" w:rsidRPr="00C940B9" w:rsidRDefault="0026635D" w:rsidP="0026635D">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hint="eastAsia"/>
          <w:sz w:val="28"/>
          <w:szCs w:val="28"/>
        </w:rPr>
        <w:t>當前國際經濟仍面臨諸多風險變數，值得持續關注，包括美國</w:t>
      </w:r>
      <w:r w:rsidRPr="00C940B9">
        <w:rPr>
          <w:rFonts w:eastAsia="標楷體" w:hint="eastAsia"/>
          <w:sz w:val="28"/>
          <w:szCs w:val="28"/>
          <w:lang w:eastAsia="zh-HK"/>
        </w:rPr>
        <w:t>經貿政策走向</w:t>
      </w:r>
      <w:r w:rsidRPr="00C940B9">
        <w:rPr>
          <w:rFonts w:eastAsia="標楷體" w:hint="eastAsia"/>
          <w:sz w:val="28"/>
          <w:szCs w:val="28"/>
        </w:rPr>
        <w:t>、</w:t>
      </w:r>
      <w:r w:rsidR="00CB157B">
        <w:rPr>
          <w:rFonts w:eastAsia="標楷體" w:hint="eastAsia"/>
          <w:sz w:val="28"/>
          <w:szCs w:val="28"/>
          <w:lang w:eastAsia="zh-HK"/>
        </w:rPr>
        <w:t>美</w:t>
      </w:r>
      <w:r w:rsidR="00CB157B">
        <w:rPr>
          <w:rFonts w:eastAsia="標楷體" w:hint="eastAsia"/>
          <w:sz w:val="28"/>
          <w:szCs w:val="28"/>
        </w:rPr>
        <w:t>中</w:t>
      </w:r>
      <w:r w:rsidRPr="00C940B9">
        <w:rPr>
          <w:rFonts w:eastAsia="標楷體" w:hint="eastAsia"/>
          <w:sz w:val="28"/>
          <w:szCs w:val="28"/>
          <w:lang w:eastAsia="zh-HK"/>
        </w:rPr>
        <w:t>貿易衝突升溫</w:t>
      </w:r>
      <w:r w:rsidRPr="00C940B9">
        <w:rPr>
          <w:rFonts w:ascii="標楷體" w:eastAsia="標楷體" w:hAnsi="標楷體" w:hint="eastAsia"/>
          <w:sz w:val="28"/>
          <w:szCs w:val="28"/>
          <w:lang w:eastAsia="zh-HK"/>
        </w:rPr>
        <w:t>、</w:t>
      </w:r>
      <w:r w:rsidRPr="00C940B9">
        <w:rPr>
          <w:rFonts w:eastAsia="標楷體" w:hint="eastAsia"/>
          <w:sz w:val="28"/>
          <w:szCs w:val="28"/>
        </w:rPr>
        <w:t>中國大陸供應鏈在地化及結構調整、</w:t>
      </w:r>
      <w:proofErr w:type="gramStart"/>
      <w:r w:rsidRPr="00C940B9">
        <w:rPr>
          <w:rFonts w:eastAsia="標楷體" w:hint="eastAsia"/>
          <w:sz w:val="28"/>
          <w:szCs w:val="28"/>
        </w:rPr>
        <w:t>英國脫歐協商</w:t>
      </w:r>
      <w:proofErr w:type="gramEnd"/>
      <w:r w:rsidRPr="00C940B9">
        <w:rPr>
          <w:rFonts w:eastAsia="標楷體" w:hint="eastAsia"/>
          <w:sz w:val="28"/>
          <w:szCs w:val="28"/>
        </w:rPr>
        <w:t>、地緣政治風險、國際原油及大宗商品價格變動、全球金融市場及股</w:t>
      </w:r>
      <w:proofErr w:type="gramStart"/>
      <w:r w:rsidRPr="00C940B9">
        <w:rPr>
          <w:rFonts w:eastAsia="標楷體" w:hint="eastAsia"/>
          <w:sz w:val="28"/>
          <w:szCs w:val="28"/>
        </w:rPr>
        <w:t>匯</w:t>
      </w:r>
      <w:proofErr w:type="gramEnd"/>
      <w:r w:rsidRPr="00C940B9">
        <w:rPr>
          <w:rFonts w:eastAsia="標楷體" w:hint="eastAsia"/>
          <w:sz w:val="28"/>
          <w:szCs w:val="28"/>
        </w:rPr>
        <w:t>市波動</w:t>
      </w:r>
      <w:r w:rsidRPr="00C940B9">
        <w:rPr>
          <w:rFonts w:ascii="新細明體" w:hAnsi="新細明體" w:hint="eastAsia"/>
          <w:sz w:val="28"/>
          <w:szCs w:val="28"/>
        </w:rPr>
        <w:t>，</w:t>
      </w:r>
      <w:r w:rsidRPr="00C940B9">
        <w:rPr>
          <w:rFonts w:eastAsia="標楷體" w:hint="eastAsia"/>
          <w:sz w:val="28"/>
          <w:szCs w:val="28"/>
        </w:rPr>
        <w:t>以及貿易保護主義等，皆影響國際經濟前景</w:t>
      </w:r>
      <w:r w:rsidR="00335C91" w:rsidRPr="00C940B9">
        <w:rPr>
          <w:rFonts w:eastAsia="標楷體" w:hint="eastAsia"/>
          <w:sz w:val="28"/>
          <w:szCs w:val="28"/>
        </w:rPr>
        <w:t>。</w:t>
      </w:r>
    </w:p>
    <w:p w:rsidR="003F3F99" w:rsidRPr="00C940B9" w:rsidRDefault="003F3F99" w:rsidP="00D62C2C">
      <w:pPr>
        <w:keepNext/>
        <w:adjustRightInd w:val="0"/>
        <w:snapToGrid w:val="0"/>
        <w:spacing w:beforeLines="100" w:before="360" w:line="300" w:lineRule="auto"/>
        <w:outlineLvl w:val="1"/>
        <w:rPr>
          <w:rFonts w:eastAsia="標楷體"/>
          <w:b/>
          <w:bCs/>
          <w:sz w:val="40"/>
          <w:szCs w:val="36"/>
        </w:rPr>
      </w:pPr>
      <w:bookmarkStart w:id="26" w:name="_Toc528334804"/>
      <w:r w:rsidRPr="00C940B9">
        <w:rPr>
          <w:rFonts w:eastAsia="標楷體"/>
          <w:b/>
          <w:bCs/>
          <w:sz w:val="40"/>
          <w:szCs w:val="36"/>
        </w:rPr>
        <w:t>二、國內經濟</w:t>
      </w:r>
      <w:bookmarkEnd w:id="21"/>
      <w:bookmarkEnd w:id="22"/>
      <w:bookmarkEnd w:id="23"/>
      <w:bookmarkEnd w:id="24"/>
      <w:bookmarkEnd w:id="25"/>
      <w:bookmarkEnd w:id="26"/>
    </w:p>
    <w:p w:rsidR="007D2CA3" w:rsidRPr="00C940B9"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C940B9">
        <w:rPr>
          <w:rFonts w:eastAsia="標楷體" w:hint="eastAsia"/>
          <w:sz w:val="28"/>
          <w:szCs w:val="28"/>
        </w:rPr>
        <w:t>全球經濟穩定擴張及新興科技應用帶動，半導體市</w:t>
      </w:r>
      <w:proofErr w:type="gramStart"/>
      <w:r w:rsidRPr="00C940B9">
        <w:rPr>
          <w:rFonts w:eastAsia="標楷體" w:hint="eastAsia"/>
          <w:sz w:val="28"/>
          <w:szCs w:val="28"/>
        </w:rPr>
        <w:t>況</w:t>
      </w:r>
      <w:proofErr w:type="gramEnd"/>
      <w:r w:rsidRPr="00C940B9">
        <w:rPr>
          <w:rFonts w:eastAsia="標楷體" w:hint="eastAsia"/>
          <w:sz w:val="28"/>
          <w:szCs w:val="28"/>
        </w:rPr>
        <w:t>及機械需求熱絡，推升我國出口動能，加以國內就業持續改善，薪資穩健增長，國內消費逐漸增溫，且政府積極排除投資障礙、鬆綁法規，落實各項產業創新發展計畫，及推動前瞻基礎建設，可望維繫投資成長動能。行政院主計總處預測</w:t>
      </w:r>
      <w:r w:rsidRPr="00C940B9">
        <w:rPr>
          <w:rFonts w:eastAsia="標楷體" w:hint="eastAsia"/>
          <w:sz w:val="28"/>
          <w:szCs w:val="28"/>
        </w:rPr>
        <w:t>107</w:t>
      </w:r>
      <w:r w:rsidRPr="00C940B9">
        <w:rPr>
          <w:rFonts w:eastAsia="標楷體" w:hint="eastAsia"/>
          <w:sz w:val="28"/>
          <w:szCs w:val="28"/>
        </w:rPr>
        <w:t>年經濟成長</w:t>
      </w:r>
      <w:r w:rsidRPr="00C940B9">
        <w:rPr>
          <w:rFonts w:eastAsia="標楷體" w:hint="eastAsia"/>
          <w:sz w:val="28"/>
          <w:szCs w:val="28"/>
        </w:rPr>
        <w:t>2.69%</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年成長</w:t>
      </w:r>
      <w:r w:rsidRPr="00C940B9">
        <w:rPr>
          <w:rFonts w:eastAsia="標楷體" w:hint="eastAsia"/>
          <w:sz w:val="28"/>
          <w:szCs w:val="28"/>
        </w:rPr>
        <w:t>2.55</w:t>
      </w:r>
      <w:r w:rsidRPr="00C940B9">
        <w:rPr>
          <w:rFonts w:eastAsia="標楷體"/>
          <w:sz w:val="28"/>
          <w:szCs w:val="28"/>
        </w:rPr>
        <w:t>%</w:t>
      </w:r>
      <w:r w:rsidRPr="00C940B9">
        <w:rPr>
          <w:rFonts w:eastAsia="標楷體" w:hint="eastAsia"/>
          <w:sz w:val="28"/>
          <w:szCs w:val="28"/>
        </w:rPr>
        <w:t>。</w:t>
      </w:r>
    </w:p>
    <w:p w:rsidR="007D2CA3" w:rsidRPr="00C940B9"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sz w:val="28"/>
          <w:szCs w:val="28"/>
        </w:rPr>
        <w:t>經濟指標方面，</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w:t>
      </w:r>
      <w:r w:rsidR="004870D1">
        <w:rPr>
          <w:rFonts w:eastAsia="標楷體" w:hint="eastAsia"/>
          <w:sz w:val="28"/>
          <w:szCs w:val="28"/>
        </w:rPr>
        <w:t>9</w:t>
      </w:r>
      <w:r w:rsidRPr="00C940B9">
        <w:rPr>
          <w:rFonts w:eastAsia="標楷體" w:hint="eastAsia"/>
          <w:sz w:val="28"/>
          <w:szCs w:val="28"/>
        </w:rPr>
        <w:t>月</w:t>
      </w:r>
      <w:r w:rsidRPr="00C940B9">
        <w:rPr>
          <w:rFonts w:eastAsia="標楷體"/>
          <w:sz w:val="28"/>
          <w:szCs w:val="28"/>
        </w:rPr>
        <w:t>工業生產</w:t>
      </w:r>
      <w:r w:rsidRPr="00C940B9">
        <w:rPr>
          <w:rFonts w:eastAsia="標楷體" w:hint="eastAsia"/>
          <w:sz w:val="28"/>
          <w:szCs w:val="28"/>
        </w:rPr>
        <w:t>增加</w:t>
      </w:r>
      <w:r w:rsidRPr="00C940B9">
        <w:rPr>
          <w:rFonts w:eastAsia="標楷體" w:hint="eastAsia"/>
          <w:sz w:val="28"/>
          <w:szCs w:val="28"/>
        </w:rPr>
        <w:t>1.</w:t>
      </w:r>
      <w:r w:rsidR="004870D1">
        <w:rPr>
          <w:rFonts w:eastAsia="標楷體" w:hint="eastAsia"/>
          <w:sz w:val="28"/>
          <w:szCs w:val="28"/>
        </w:rPr>
        <w:t>54</w:t>
      </w:r>
      <w:r w:rsidRPr="00C940B9">
        <w:rPr>
          <w:rFonts w:eastAsia="標楷體"/>
          <w:sz w:val="28"/>
          <w:szCs w:val="28"/>
        </w:rPr>
        <w:t>%</w:t>
      </w:r>
      <w:r w:rsidRPr="00C940B9">
        <w:rPr>
          <w:rFonts w:eastAsia="標楷體"/>
          <w:sz w:val="28"/>
          <w:szCs w:val="28"/>
        </w:rPr>
        <w:t>；批發業</w:t>
      </w:r>
      <w:r w:rsidRPr="00C940B9">
        <w:rPr>
          <w:rFonts w:eastAsia="標楷體" w:hint="eastAsia"/>
          <w:sz w:val="28"/>
          <w:szCs w:val="28"/>
        </w:rPr>
        <w:t>、</w:t>
      </w:r>
      <w:r w:rsidRPr="00C940B9">
        <w:rPr>
          <w:rFonts w:eastAsia="標楷體"/>
          <w:sz w:val="28"/>
          <w:szCs w:val="28"/>
        </w:rPr>
        <w:t>零售業及餐飲業</w:t>
      </w:r>
      <w:r w:rsidRPr="00C940B9">
        <w:rPr>
          <w:rFonts w:eastAsia="標楷體" w:hint="eastAsia"/>
          <w:sz w:val="28"/>
          <w:szCs w:val="28"/>
        </w:rPr>
        <w:t>營業額</w:t>
      </w:r>
      <w:r w:rsidRPr="00C940B9">
        <w:rPr>
          <w:rFonts w:eastAsia="標楷體"/>
          <w:sz w:val="28"/>
          <w:szCs w:val="28"/>
        </w:rPr>
        <w:t>則分別增加</w:t>
      </w:r>
      <w:r w:rsidR="004870D1">
        <w:rPr>
          <w:rFonts w:eastAsia="標楷體" w:hint="eastAsia"/>
          <w:sz w:val="28"/>
          <w:szCs w:val="28"/>
        </w:rPr>
        <w:t>2.2</w:t>
      </w:r>
      <w:r w:rsidRPr="00C940B9">
        <w:rPr>
          <w:rFonts w:eastAsia="標楷體" w:hint="eastAsia"/>
          <w:sz w:val="28"/>
          <w:szCs w:val="28"/>
        </w:rPr>
        <w:t>%</w:t>
      </w:r>
      <w:r w:rsidRPr="00C940B9">
        <w:rPr>
          <w:rFonts w:eastAsia="標楷體" w:hint="eastAsia"/>
          <w:sz w:val="28"/>
          <w:szCs w:val="28"/>
        </w:rPr>
        <w:t>、</w:t>
      </w:r>
      <w:r w:rsidR="004870D1">
        <w:rPr>
          <w:rFonts w:eastAsia="標楷體" w:hint="eastAsia"/>
          <w:sz w:val="28"/>
          <w:szCs w:val="28"/>
        </w:rPr>
        <w:t>2</w:t>
      </w:r>
      <w:r w:rsidRPr="00C940B9">
        <w:rPr>
          <w:rFonts w:eastAsia="標楷體" w:hint="eastAsia"/>
          <w:sz w:val="28"/>
          <w:szCs w:val="28"/>
        </w:rPr>
        <w:t>.</w:t>
      </w:r>
      <w:r w:rsidR="004870D1">
        <w:rPr>
          <w:rFonts w:eastAsia="標楷體" w:hint="eastAsia"/>
          <w:sz w:val="28"/>
          <w:szCs w:val="28"/>
        </w:rPr>
        <w:t>8</w:t>
      </w:r>
      <w:r w:rsidRPr="00C940B9">
        <w:rPr>
          <w:rFonts w:eastAsia="標楷體"/>
          <w:sz w:val="28"/>
          <w:szCs w:val="28"/>
        </w:rPr>
        <w:t>%</w:t>
      </w:r>
      <w:r w:rsidRPr="00C940B9">
        <w:rPr>
          <w:rFonts w:eastAsia="標楷體" w:hint="eastAsia"/>
          <w:sz w:val="28"/>
          <w:szCs w:val="28"/>
        </w:rPr>
        <w:t>及</w:t>
      </w:r>
      <w:r w:rsidR="004870D1">
        <w:rPr>
          <w:rFonts w:eastAsia="標楷體" w:hint="eastAsia"/>
          <w:sz w:val="28"/>
          <w:szCs w:val="28"/>
        </w:rPr>
        <w:t>7</w:t>
      </w:r>
      <w:r w:rsidRPr="00C940B9">
        <w:rPr>
          <w:rFonts w:eastAsia="標楷體" w:hint="eastAsia"/>
          <w:sz w:val="28"/>
          <w:szCs w:val="28"/>
        </w:rPr>
        <w:t>.</w:t>
      </w:r>
      <w:r w:rsidR="004870D1">
        <w:rPr>
          <w:rFonts w:eastAsia="標楷體" w:hint="eastAsia"/>
          <w:sz w:val="28"/>
          <w:szCs w:val="28"/>
        </w:rPr>
        <w:t>7</w:t>
      </w:r>
      <w:r w:rsidRPr="00C940B9">
        <w:rPr>
          <w:rFonts w:eastAsia="標楷體"/>
          <w:sz w:val="28"/>
          <w:szCs w:val="28"/>
        </w:rPr>
        <w:t>%</w:t>
      </w:r>
      <w:r w:rsidRPr="00C940B9">
        <w:rPr>
          <w:rFonts w:eastAsia="標楷體"/>
          <w:sz w:val="28"/>
          <w:szCs w:val="28"/>
        </w:rPr>
        <w:t>；外銷訂單金額</w:t>
      </w:r>
      <w:r w:rsidRPr="00C940B9">
        <w:rPr>
          <w:rFonts w:eastAsia="標楷體"/>
          <w:sz w:val="28"/>
          <w:szCs w:val="28"/>
        </w:rPr>
        <w:t>4</w:t>
      </w:r>
      <w:r w:rsidR="004870D1">
        <w:rPr>
          <w:rFonts w:eastAsia="標楷體" w:hint="eastAsia"/>
          <w:sz w:val="28"/>
          <w:szCs w:val="28"/>
        </w:rPr>
        <w:t>78</w:t>
      </w:r>
      <w:r w:rsidRPr="00C940B9">
        <w:rPr>
          <w:rFonts w:eastAsia="標楷體"/>
          <w:sz w:val="28"/>
          <w:szCs w:val="28"/>
        </w:rPr>
        <w:t>.</w:t>
      </w:r>
      <w:r w:rsidR="004870D1">
        <w:rPr>
          <w:rFonts w:eastAsia="標楷體" w:hint="eastAsia"/>
          <w:sz w:val="28"/>
          <w:szCs w:val="28"/>
        </w:rPr>
        <w:t>6</w:t>
      </w:r>
      <w:r w:rsidRPr="00C940B9">
        <w:rPr>
          <w:rFonts w:eastAsia="標楷體"/>
          <w:sz w:val="28"/>
          <w:szCs w:val="28"/>
        </w:rPr>
        <w:t>億美</w:t>
      </w:r>
      <w:r w:rsidRPr="00C940B9">
        <w:rPr>
          <w:rFonts w:eastAsia="標楷體"/>
          <w:sz w:val="28"/>
          <w:szCs w:val="28"/>
        </w:rPr>
        <w:lastRenderedPageBreak/>
        <w:t>元，</w:t>
      </w:r>
      <w:r w:rsidRPr="00C940B9">
        <w:rPr>
          <w:rFonts w:eastAsia="標楷體" w:hint="eastAsia"/>
          <w:sz w:val="28"/>
          <w:szCs w:val="28"/>
        </w:rPr>
        <w:t>增加</w:t>
      </w:r>
      <w:r w:rsidR="004870D1">
        <w:rPr>
          <w:rFonts w:eastAsia="標楷體" w:hint="eastAsia"/>
          <w:sz w:val="28"/>
          <w:szCs w:val="28"/>
        </w:rPr>
        <w:t>4.2</w:t>
      </w:r>
      <w:r w:rsidRPr="00C940B9">
        <w:rPr>
          <w:rFonts w:eastAsia="標楷體"/>
          <w:sz w:val="28"/>
          <w:szCs w:val="28"/>
        </w:rPr>
        <w:t>%</w:t>
      </w:r>
      <w:r w:rsidRPr="00C940B9">
        <w:rPr>
          <w:rFonts w:eastAsia="標楷體"/>
          <w:sz w:val="28"/>
          <w:szCs w:val="28"/>
        </w:rPr>
        <w:t>；出口值</w:t>
      </w:r>
      <w:r w:rsidRPr="00C940B9">
        <w:rPr>
          <w:rFonts w:eastAsia="標楷體" w:hint="eastAsia"/>
          <w:sz w:val="28"/>
          <w:szCs w:val="28"/>
        </w:rPr>
        <w:t>2</w:t>
      </w:r>
      <w:r w:rsidR="004870D1">
        <w:rPr>
          <w:rFonts w:eastAsia="標楷體" w:hint="eastAsia"/>
          <w:sz w:val="28"/>
          <w:szCs w:val="28"/>
        </w:rPr>
        <w:t>96</w:t>
      </w:r>
      <w:r w:rsidRPr="00C940B9">
        <w:rPr>
          <w:rFonts w:eastAsia="標楷體"/>
          <w:sz w:val="28"/>
          <w:szCs w:val="28"/>
        </w:rPr>
        <w:t>.</w:t>
      </w:r>
      <w:r w:rsidR="004870D1">
        <w:rPr>
          <w:rFonts w:eastAsia="標楷體" w:hint="eastAsia"/>
          <w:sz w:val="28"/>
          <w:szCs w:val="28"/>
        </w:rPr>
        <w:t>2</w:t>
      </w:r>
      <w:r w:rsidRPr="00C940B9">
        <w:rPr>
          <w:rFonts w:eastAsia="標楷體"/>
          <w:sz w:val="28"/>
          <w:szCs w:val="28"/>
        </w:rPr>
        <w:t>億美元，</w:t>
      </w:r>
      <w:r w:rsidRPr="00C940B9">
        <w:rPr>
          <w:rFonts w:eastAsia="標楷體" w:hint="eastAsia"/>
          <w:sz w:val="28"/>
          <w:szCs w:val="28"/>
        </w:rPr>
        <w:t>增加</w:t>
      </w:r>
      <w:r w:rsidR="004870D1">
        <w:rPr>
          <w:rFonts w:eastAsia="標楷體" w:hint="eastAsia"/>
          <w:sz w:val="28"/>
          <w:szCs w:val="28"/>
        </w:rPr>
        <w:t>2</w:t>
      </w:r>
      <w:r w:rsidRPr="00C940B9">
        <w:rPr>
          <w:rFonts w:eastAsia="標楷體" w:hint="eastAsia"/>
          <w:sz w:val="28"/>
          <w:szCs w:val="28"/>
        </w:rPr>
        <w:t>.</w:t>
      </w:r>
      <w:r w:rsidR="004870D1">
        <w:rPr>
          <w:rFonts w:eastAsia="標楷體" w:hint="eastAsia"/>
          <w:sz w:val="28"/>
          <w:szCs w:val="28"/>
        </w:rPr>
        <w:t>6</w:t>
      </w:r>
      <w:r w:rsidRPr="00C940B9">
        <w:rPr>
          <w:rFonts w:eastAsia="標楷體"/>
          <w:sz w:val="28"/>
          <w:szCs w:val="28"/>
        </w:rPr>
        <w:t>%</w:t>
      </w:r>
      <w:r w:rsidRPr="00C940B9">
        <w:rPr>
          <w:rFonts w:eastAsia="標楷體"/>
          <w:sz w:val="28"/>
          <w:szCs w:val="28"/>
        </w:rPr>
        <w:t>，進口值</w:t>
      </w:r>
      <w:r w:rsidRPr="00C940B9">
        <w:rPr>
          <w:rFonts w:eastAsia="標楷體" w:hint="eastAsia"/>
          <w:sz w:val="28"/>
          <w:szCs w:val="28"/>
        </w:rPr>
        <w:t>2</w:t>
      </w:r>
      <w:r w:rsidR="004870D1">
        <w:rPr>
          <w:rFonts w:eastAsia="標楷體" w:hint="eastAsia"/>
          <w:sz w:val="28"/>
          <w:szCs w:val="28"/>
        </w:rPr>
        <w:t>52</w:t>
      </w:r>
      <w:r w:rsidRPr="00C940B9">
        <w:rPr>
          <w:rFonts w:eastAsia="標楷體" w:hint="eastAsia"/>
          <w:sz w:val="28"/>
          <w:szCs w:val="28"/>
        </w:rPr>
        <w:t>.</w:t>
      </w:r>
      <w:r w:rsidR="004870D1">
        <w:rPr>
          <w:rFonts w:eastAsia="標楷體" w:hint="eastAsia"/>
          <w:sz w:val="28"/>
          <w:szCs w:val="28"/>
        </w:rPr>
        <w:t>9</w:t>
      </w:r>
      <w:r w:rsidRPr="00C940B9">
        <w:rPr>
          <w:rFonts w:eastAsia="標楷體"/>
          <w:sz w:val="28"/>
          <w:szCs w:val="28"/>
        </w:rPr>
        <w:t>億美元，增加</w:t>
      </w:r>
      <w:r w:rsidR="004870D1">
        <w:rPr>
          <w:rFonts w:eastAsia="標楷體" w:hint="eastAsia"/>
          <w:sz w:val="28"/>
          <w:szCs w:val="28"/>
        </w:rPr>
        <w:t>13</w:t>
      </w:r>
      <w:r w:rsidRPr="00C940B9">
        <w:rPr>
          <w:rFonts w:eastAsia="標楷體" w:hint="eastAsia"/>
          <w:sz w:val="28"/>
          <w:szCs w:val="28"/>
        </w:rPr>
        <w:t>.9</w:t>
      </w:r>
      <w:r w:rsidRPr="00C940B9">
        <w:rPr>
          <w:rFonts w:eastAsia="標楷體"/>
          <w:sz w:val="28"/>
          <w:szCs w:val="28"/>
        </w:rPr>
        <w:t>%</w:t>
      </w:r>
      <w:r w:rsidRPr="00C940B9">
        <w:rPr>
          <w:rFonts w:eastAsia="標楷體"/>
          <w:sz w:val="28"/>
          <w:szCs w:val="28"/>
        </w:rPr>
        <w:t>，貿易出超</w:t>
      </w:r>
      <w:r w:rsidR="004870D1">
        <w:rPr>
          <w:rFonts w:eastAsia="標楷體" w:hint="eastAsia"/>
          <w:sz w:val="28"/>
          <w:szCs w:val="28"/>
        </w:rPr>
        <w:t>43</w:t>
      </w:r>
      <w:r w:rsidRPr="00C940B9">
        <w:rPr>
          <w:rFonts w:eastAsia="標楷體"/>
          <w:sz w:val="28"/>
          <w:szCs w:val="28"/>
        </w:rPr>
        <w:t>.</w:t>
      </w:r>
      <w:r w:rsidRPr="00C940B9">
        <w:rPr>
          <w:rFonts w:eastAsia="標楷體" w:hint="eastAsia"/>
          <w:sz w:val="28"/>
          <w:szCs w:val="28"/>
        </w:rPr>
        <w:t>3</w:t>
      </w:r>
      <w:r w:rsidRPr="00C940B9">
        <w:rPr>
          <w:rFonts w:eastAsia="標楷體"/>
          <w:sz w:val="28"/>
          <w:szCs w:val="28"/>
        </w:rPr>
        <w:t>億美元；躉售物價指數</w:t>
      </w:r>
      <w:r w:rsidRPr="00C940B9">
        <w:rPr>
          <w:rFonts w:eastAsia="標楷體"/>
          <w:sz w:val="28"/>
          <w:szCs w:val="28"/>
        </w:rPr>
        <w:t>(WPI)</w:t>
      </w:r>
      <w:r w:rsidRPr="00C940B9">
        <w:rPr>
          <w:rFonts w:eastAsia="標楷體" w:hint="eastAsia"/>
          <w:sz w:val="28"/>
          <w:szCs w:val="28"/>
        </w:rPr>
        <w:t>上漲</w:t>
      </w:r>
      <w:r w:rsidRPr="00C940B9">
        <w:rPr>
          <w:rFonts w:eastAsia="標楷體" w:hint="eastAsia"/>
          <w:sz w:val="28"/>
          <w:szCs w:val="28"/>
        </w:rPr>
        <w:t>6.</w:t>
      </w:r>
      <w:r w:rsidR="00B60786" w:rsidRPr="00C940B9">
        <w:rPr>
          <w:rFonts w:eastAsia="標楷體" w:hint="eastAsia"/>
          <w:sz w:val="28"/>
          <w:szCs w:val="28"/>
        </w:rPr>
        <w:t>55</w:t>
      </w:r>
      <w:r w:rsidRPr="00C940B9">
        <w:rPr>
          <w:rFonts w:eastAsia="標楷體"/>
          <w:sz w:val="28"/>
          <w:szCs w:val="28"/>
        </w:rPr>
        <w:t>%</w:t>
      </w:r>
      <w:r w:rsidRPr="00C940B9">
        <w:rPr>
          <w:rFonts w:eastAsia="標楷體"/>
          <w:sz w:val="28"/>
          <w:szCs w:val="28"/>
        </w:rPr>
        <w:t>，消費者物價指數</w:t>
      </w:r>
      <w:r w:rsidRPr="00C940B9">
        <w:rPr>
          <w:rFonts w:eastAsia="標楷體"/>
          <w:sz w:val="28"/>
          <w:szCs w:val="28"/>
        </w:rPr>
        <w:t>(CPI)</w:t>
      </w:r>
      <w:r w:rsidRPr="00C940B9">
        <w:rPr>
          <w:rFonts w:eastAsia="標楷體" w:hint="eastAsia"/>
          <w:sz w:val="28"/>
          <w:szCs w:val="28"/>
        </w:rPr>
        <w:t>上漲</w:t>
      </w:r>
      <w:r w:rsidR="00B60786" w:rsidRPr="00C940B9">
        <w:rPr>
          <w:rFonts w:eastAsia="標楷體" w:hint="eastAsia"/>
          <w:sz w:val="28"/>
          <w:szCs w:val="28"/>
        </w:rPr>
        <w:t>1.72</w:t>
      </w:r>
      <w:r w:rsidRPr="00C940B9">
        <w:rPr>
          <w:rFonts w:eastAsia="標楷體"/>
          <w:sz w:val="28"/>
          <w:szCs w:val="28"/>
        </w:rPr>
        <w:t>%</w:t>
      </w:r>
      <w:r w:rsidRPr="00C940B9">
        <w:rPr>
          <w:rFonts w:eastAsia="標楷體"/>
          <w:sz w:val="28"/>
          <w:szCs w:val="28"/>
        </w:rPr>
        <w:t>；失業率</w:t>
      </w:r>
      <w:r w:rsidRPr="00C940B9">
        <w:rPr>
          <w:rFonts w:eastAsia="標楷體"/>
          <w:sz w:val="28"/>
          <w:szCs w:val="28"/>
        </w:rPr>
        <w:t>3</w:t>
      </w:r>
      <w:r w:rsidR="00DA45EB">
        <w:rPr>
          <w:rFonts w:eastAsia="標楷體" w:hint="eastAsia"/>
          <w:sz w:val="28"/>
          <w:szCs w:val="28"/>
        </w:rPr>
        <w:t>.76</w:t>
      </w:r>
      <w:r w:rsidRPr="00C940B9">
        <w:rPr>
          <w:rFonts w:eastAsia="標楷體"/>
          <w:sz w:val="28"/>
          <w:szCs w:val="28"/>
        </w:rPr>
        <w:t>%</w:t>
      </w:r>
      <w:r w:rsidRPr="00C940B9">
        <w:rPr>
          <w:rFonts w:eastAsia="標楷體"/>
          <w:sz w:val="28"/>
          <w:szCs w:val="28"/>
        </w:rPr>
        <w:t>。</w:t>
      </w:r>
    </w:p>
    <w:p w:rsidR="00A6513A" w:rsidRPr="00C940B9" w:rsidRDefault="00BE56F4"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hint="eastAsia"/>
          <w:sz w:val="28"/>
          <w:szCs w:val="28"/>
        </w:rPr>
        <w:t>107</w:t>
      </w:r>
      <w:r w:rsidRPr="00C940B9">
        <w:rPr>
          <w:rFonts w:eastAsia="標楷體" w:hint="eastAsia"/>
          <w:sz w:val="28"/>
          <w:szCs w:val="28"/>
        </w:rPr>
        <w:t>年</w:t>
      </w:r>
      <w:r w:rsidR="007D32FF">
        <w:rPr>
          <w:rFonts w:eastAsia="標楷體" w:hint="eastAsia"/>
          <w:sz w:val="28"/>
          <w:szCs w:val="28"/>
        </w:rPr>
        <w:t>9</w:t>
      </w:r>
      <w:r w:rsidRPr="00C940B9">
        <w:rPr>
          <w:rFonts w:eastAsia="標楷體" w:hint="eastAsia"/>
          <w:sz w:val="28"/>
          <w:szCs w:val="28"/>
        </w:rPr>
        <w:t>月景氣對策信號較上月</w:t>
      </w:r>
      <w:r w:rsidRPr="00C940B9">
        <w:rPr>
          <w:rFonts w:eastAsia="標楷體" w:hint="eastAsia"/>
          <w:spacing w:val="4"/>
          <w:sz w:val="28"/>
          <w:szCs w:val="28"/>
          <w:lang w:bidi="hi-IN"/>
        </w:rPr>
        <w:t>減少</w:t>
      </w:r>
      <w:r w:rsidRPr="00C940B9">
        <w:rPr>
          <w:rFonts w:eastAsia="標楷體" w:hint="eastAsia"/>
          <w:spacing w:val="4"/>
          <w:sz w:val="28"/>
          <w:szCs w:val="28"/>
          <w:lang w:bidi="hi-IN"/>
        </w:rPr>
        <w:t>2</w:t>
      </w:r>
      <w:r w:rsidRPr="00C940B9">
        <w:rPr>
          <w:rFonts w:eastAsia="標楷體" w:hint="eastAsia"/>
          <w:spacing w:val="4"/>
          <w:sz w:val="28"/>
          <w:szCs w:val="28"/>
          <w:lang w:bidi="hi-IN"/>
        </w:rPr>
        <w:t>分為</w:t>
      </w:r>
      <w:r w:rsidRPr="00C940B9">
        <w:rPr>
          <w:rFonts w:eastAsia="標楷體" w:hint="eastAsia"/>
          <w:spacing w:val="4"/>
          <w:sz w:val="28"/>
          <w:szCs w:val="28"/>
          <w:lang w:bidi="hi-IN"/>
        </w:rPr>
        <w:t>2</w:t>
      </w:r>
      <w:r w:rsidR="007D32FF">
        <w:rPr>
          <w:rFonts w:eastAsia="標楷體" w:hint="eastAsia"/>
          <w:spacing w:val="4"/>
          <w:sz w:val="28"/>
          <w:szCs w:val="28"/>
          <w:lang w:bidi="hi-IN"/>
        </w:rPr>
        <w:t>2</w:t>
      </w:r>
      <w:r w:rsidRPr="00C940B9">
        <w:rPr>
          <w:rFonts w:eastAsia="標楷體" w:hint="eastAsia"/>
          <w:sz w:val="28"/>
          <w:szCs w:val="28"/>
        </w:rPr>
        <w:t>分，</w:t>
      </w:r>
      <w:r w:rsidR="007D32FF" w:rsidRPr="00E073DD">
        <w:rPr>
          <w:rFonts w:eastAsia="標楷體" w:hint="eastAsia"/>
          <w:spacing w:val="4"/>
          <w:sz w:val="28"/>
          <w:szCs w:val="28"/>
          <w:lang w:bidi="hi-IN"/>
        </w:rPr>
        <w:t>燈號由綠燈轉呈黃藍燈</w:t>
      </w:r>
      <w:r w:rsidR="00345341">
        <w:rPr>
          <w:rFonts w:eastAsia="標楷體" w:hint="eastAsia"/>
          <w:sz w:val="28"/>
          <w:szCs w:val="28"/>
        </w:rPr>
        <w:t>；</w:t>
      </w:r>
      <w:r w:rsidRPr="00C940B9">
        <w:rPr>
          <w:rFonts w:eastAsia="標楷體" w:hint="eastAsia"/>
          <w:sz w:val="28"/>
          <w:szCs w:val="28"/>
        </w:rPr>
        <w:t>領先指標</w:t>
      </w:r>
      <w:r w:rsidR="004E6293">
        <w:rPr>
          <w:rFonts w:eastAsia="標楷體" w:hint="eastAsia"/>
          <w:spacing w:val="4"/>
          <w:sz w:val="28"/>
          <w:szCs w:val="28"/>
          <w:lang w:bidi="hi-IN"/>
        </w:rPr>
        <w:t>續</w:t>
      </w:r>
      <w:r w:rsidRPr="00C940B9">
        <w:rPr>
          <w:rFonts w:eastAsia="標楷體" w:hint="eastAsia"/>
          <w:spacing w:val="4"/>
          <w:sz w:val="28"/>
          <w:szCs w:val="28"/>
          <w:lang w:bidi="hi-IN"/>
        </w:rPr>
        <w:t>呈下跌</w:t>
      </w:r>
      <w:r w:rsidR="00345341">
        <w:rPr>
          <w:rFonts w:eastAsia="標楷體" w:hint="eastAsia"/>
          <w:spacing w:val="4"/>
          <w:sz w:val="28"/>
          <w:szCs w:val="28"/>
          <w:lang w:bidi="hi-IN"/>
        </w:rPr>
        <w:t>，</w:t>
      </w:r>
      <w:r w:rsidR="007D32FF" w:rsidRPr="00E073DD">
        <w:rPr>
          <w:rFonts w:eastAsia="標楷體" w:hint="eastAsia"/>
          <w:spacing w:val="4"/>
          <w:sz w:val="28"/>
          <w:szCs w:val="28"/>
          <w:lang w:bidi="hi-IN"/>
        </w:rPr>
        <w:t>同時指標轉呈持續上升</w:t>
      </w:r>
      <w:r w:rsidRPr="00C940B9">
        <w:rPr>
          <w:rFonts w:eastAsia="標楷體" w:hint="eastAsia"/>
          <w:spacing w:val="4"/>
          <w:sz w:val="28"/>
          <w:szCs w:val="28"/>
          <w:lang w:bidi="hi-IN"/>
        </w:rPr>
        <w:t>，</w:t>
      </w:r>
      <w:r w:rsidR="007D32FF" w:rsidRPr="00E073DD">
        <w:rPr>
          <w:rFonts w:eastAsia="標楷體" w:hint="eastAsia"/>
          <w:spacing w:val="4"/>
          <w:sz w:val="28"/>
          <w:szCs w:val="28"/>
          <w:lang w:bidi="hi-IN"/>
        </w:rPr>
        <w:t>兩者均高於趨勢水準，顯示當前景氣雖續呈擴張，但力道漸緩</w:t>
      </w:r>
      <w:r w:rsidRPr="00C940B9">
        <w:rPr>
          <w:rFonts w:eastAsia="標楷體" w:hint="eastAsia"/>
          <w:spacing w:val="4"/>
          <w:sz w:val="28"/>
          <w:szCs w:val="28"/>
          <w:lang w:bidi="hi-IN"/>
        </w:rPr>
        <w:t>，</w:t>
      </w:r>
      <w:r w:rsidR="00623BED" w:rsidRPr="00C940B9">
        <w:rPr>
          <w:rFonts w:eastAsia="標楷體" w:hint="eastAsia"/>
          <w:spacing w:val="4"/>
          <w:sz w:val="28"/>
          <w:szCs w:val="28"/>
          <w:lang w:bidi="hi-IN"/>
        </w:rPr>
        <w:t>未來</w:t>
      </w:r>
      <w:r w:rsidRPr="00C940B9">
        <w:rPr>
          <w:rFonts w:eastAsia="標楷體" w:hint="eastAsia"/>
          <w:spacing w:val="4"/>
          <w:sz w:val="28"/>
          <w:szCs w:val="28"/>
          <w:lang w:bidi="hi-IN"/>
        </w:rPr>
        <w:t>須密切關注美中貿易爭端升溫、金融市場風險增加，以及地緣政治風險等</w:t>
      </w:r>
      <w:r w:rsidR="00623BED" w:rsidRPr="00C940B9">
        <w:rPr>
          <w:rFonts w:eastAsia="標楷體" w:hint="eastAsia"/>
          <w:spacing w:val="4"/>
          <w:sz w:val="28"/>
          <w:szCs w:val="28"/>
          <w:lang w:bidi="hi-IN"/>
        </w:rPr>
        <w:t>變數</w:t>
      </w:r>
      <w:r w:rsidRPr="00C940B9">
        <w:rPr>
          <w:rFonts w:eastAsia="標楷體" w:hint="eastAsia"/>
          <w:sz w:val="28"/>
          <w:szCs w:val="28"/>
        </w:rPr>
        <w:t>。</w:t>
      </w:r>
    </w:p>
    <w:p w:rsidR="00546002" w:rsidRPr="00C940B9" w:rsidRDefault="00546002" w:rsidP="00546002">
      <w:pPr>
        <w:keepNext/>
        <w:adjustRightInd w:val="0"/>
        <w:snapToGrid w:val="0"/>
        <w:spacing w:beforeLines="50" w:before="180" w:line="300" w:lineRule="auto"/>
        <w:outlineLvl w:val="1"/>
        <w:rPr>
          <w:rFonts w:eastAsia="標楷體"/>
        </w:rPr>
      </w:pPr>
      <w:bookmarkStart w:id="29" w:name="_Toc433892456"/>
      <w:bookmarkStart w:id="30" w:name="_Toc528334805"/>
      <w:bookmarkEnd w:id="27"/>
      <w:bookmarkEnd w:id="28"/>
      <w:r w:rsidRPr="00C940B9">
        <w:rPr>
          <w:rFonts w:eastAsia="標楷體"/>
          <w:b/>
          <w:bCs/>
          <w:sz w:val="40"/>
          <w:szCs w:val="36"/>
        </w:rPr>
        <w:t>三、中國大陸經濟</w:t>
      </w:r>
      <w:bookmarkEnd w:id="29"/>
      <w:bookmarkEnd w:id="30"/>
    </w:p>
    <w:p w:rsidR="00546002" w:rsidRPr="00C940B9" w:rsidRDefault="00546002" w:rsidP="00546002">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C940B9">
        <w:rPr>
          <w:rFonts w:eastAsia="標楷體"/>
          <w:sz w:val="28"/>
          <w:szCs w:val="28"/>
        </w:rPr>
        <w:t>中國大陸</w:t>
      </w:r>
      <w:r w:rsidRPr="00C940B9">
        <w:rPr>
          <w:rFonts w:eastAsia="標楷體" w:hint="eastAsia"/>
          <w:sz w:val="28"/>
          <w:szCs w:val="28"/>
        </w:rPr>
        <w:t>今</w:t>
      </w:r>
      <w:r w:rsidRPr="00C940B9">
        <w:rPr>
          <w:rFonts w:eastAsia="標楷體"/>
          <w:sz w:val="28"/>
          <w:szCs w:val="28"/>
        </w:rPr>
        <w:t>(201</w:t>
      </w:r>
      <w:r w:rsidRPr="00C940B9">
        <w:rPr>
          <w:rFonts w:eastAsia="標楷體" w:hint="eastAsia"/>
          <w:sz w:val="28"/>
          <w:szCs w:val="28"/>
        </w:rPr>
        <w:t>8</w:t>
      </w:r>
      <w:r w:rsidRPr="00C940B9">
        <w:rPr>
          <w:rFonts w:eastAsia="標楷體"/>
          <w:sz w:val="28"/>
          <w:szCs w:val="28"/>
        </w:rPr>
        <w:t>)</w:t>
      </w:r>
      <w:r w:rsidRPr="00C940B9">
        <w:rPr>
          <w:rFonts w:eastAsia="標楷體"/>
          <w:sz w:val="28"/>
          <w:szCs w:val="28"/>
        </w:rPr>
        <w:t>年</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9</w:t>
      </w:r>
      <w:r w:rsidRPr="00C940B9">
        <w:rPr>
          <w:rFonts w:eastAsia="標楷體" w:hint="eastAsia"/>
          <w:sz w:val="28"/>
          <w:szCs w:val="28"/>
        </w:rPr>
        <w:t>月</w:t>
      </w:r>
      <w:r w:rsidRPr="00C940B9">
        <w:rPr>
          <w:rFonts w:eastAsia="標楷體"/>
          <w:sz w:val="28"/>
          <w:szCs w:val="28"/>
        </w:rPr>
        <w:t>國內生產總值</w:t>
      </w:r>
      <w:r w:rsidRPr="00C940B9">
        <w:rPr>
          <w:rFonts w:eastAsia="標楷體"/>
          <w:sz w:val="28"/>
          <w:szCs w:val="28"/>
        </w:rPr>
        <w:t>(GDP)</w:t>
      </w:r>
      <w:r w:rsidRPr="00C940B9">
        <w:rPr>
          <w:rFonts w:eastAsia="標楷體"/>
          <w:sz w:val="28"/>
          <w:szCs w:val="28"/>
        </w:rPr>
        <w:t>為</w:t>
      </w:r>
      <w:r w:rsidRPr="00C940B9">
        <w:rPr>
          <w:rFonts w:eastAsia="標楷體" w:hint="eastAsia"/>
          <w:sz w:val="28"/>
          <w:szCs w:val="28"/>
        </w:rPr>
        <w:t>65</w:t>
      </w:r>
      <w:r w:rsidRPr="00C940B9">
        <w:rPr>
          <w:rFonts w:eastAsia="標楷體"/>
          <w:sz w:val="28"/>
          <w:szCs w:val="28"/>
        </w:rPr>
        <w:t>兆</w:t>
      </w:r>
      <w:r w:rsidRPr="00C940B9">
        <w:rPr>
          <w:rFonts w:eastAsia="標楷體" w:hint="eastAsia"/>
          <w:sz w:val="28"/>
          <w:szCs w:val="28"/>
        </w:rPr>
        <w:t>899</w:t>
      </w:r>
      <w:r w:rsidRPr="00C940B9">
        <w:rPr>
          <w:rFonts w:eastAsia="標楷體"/>
          <w:sz w:val="28"/>
          <w:szCs w:val="28"/>
        </w:rPr>
        <w:t>億人民幣，經濟成長率為</w:t>
      </w:r>
      <w:r w:rsidRPr="00C940B9">
        <w:rPr>
          <w:rFonts w:eastAsia="標楷體"/>
          <w:sz w:val="28"/>
          <w:szCs w:val="28"/>
        </w:rPr>
        <w:t>6.</w:t>
      </w:r>
      <w:r w:rsidRPr="00C940B9">
        <w:rPr>
          <w:rFonts w:eastAsia="標楷體" w:hint="eastAsia"/>
          <w:sz w:val="28"/>
          <w:szCs w:val="28"/>
        </w:rPr>
        <w:t>7</w:t>
      </w:r>
      <w:r w:rsidRPr="00C940B9">
        <w:rPr>
          <w:rFonts w:eastAsia="標楷體"/>
          <w:sz w:val="28"/>
          <w:szCs w:val="28"/>
        </w:rPr>
        <w:t>%</w:t>
      </w:r>
      <w:r w:rsidRPr="00C940B9">
        <w:rPr>
          <w:rFonts w:eastAsia="標楷體" w:hint="eastAsia"/>
          <w:sz w:val="28"/>
          <w:szCs w:val="28"/>
        </w:rPr>
        <w:t>。</w:t>
      </w:r>
      <w:r w:rsidRPr="00C940B9">
        <w:rPr>
          <w:rFonts w:eastAsia="標楷體"/>
          <w:sz w:val="28"/>
          <w:szCs w:val="28"/>
        </w:rPr>
        <w:t>國際貨幣基金</w:t>
      </w:r>
      <w:r w:rsidRPr="00C940B9">
        <w:rPr>
          <w:rFonts w:eastAsia="標楷體" w:hint="eastAsia"/>
          <w:sz w:val="28"/>
          <w:szCs w:val="28"/>
        </w:rPr>
        <w:t>(IMF)</w:t>
      </w:r>
      <w:r w:rsidRPr="00C940B9">
        <w:rPr>
          <w:rFonts w:eastAsia="標楷體" w:hint="eastAsia"/>
          <w:sz w:val="28"/>
          <w:szCs w:val="28"/>
        </w:rPr>
        <w:t>預測中國大陸今年經濟成長率為</w:t>
      </w:r>
      <w:r w:rsidRPr="00C940B9">
        <w:rPr>
          <w:rFonts w:eastAsia="標楷體" w:hint="eastAsia"/>
          <w:sz w:val="28"/>
          <w:szCs w:val="28"/>
        </w:rPr>
        <w:t>6.6%</w:t>
      </w:r>
      <w:r w:rsidRPr="00C940B9">
        <w:rPr>
          <w:rFonts w:eastAsia="標楷體" w:hint="eastAsia"/>
          <w:sz w:val="28"/>
          <w:szCs w:val="28"/>
        </w:rPr>
        <w:t>，明年為</w:t>
      </w:r>
      <w:r w:rsidRPr="00C940B9">
        <w:rPr>
          <w:rFonts w:eastAsia="標楷體" w:hint="eastAsia"/>
          <w:sz w:val="28"/>
          <w:szCs w:val="28"/>
        </w:rPr>
        <w:t>6.2%</w:t>
      </w:r>
      <w:r w:rsidRPr="00C940B9">
        <w:rPr>
          <w:rFonts w:eastAsia="標楷體" w:hint="eastAsia"/>
          <w:sz w:val="28"/>
          <w:szCs w:val="28"/>
        </w:rPr>
        <w:t>；中國社科院預估中國大陸今年經濟成長率亦為</w:t>
      </w:r>
      <w:r w:rsidRPr="00C940B9">
        <w:rPr>
          <w:rFonts w:eastAsia="標楷體" w:hint="eastAsia"/>
          <w:sz w:val="28"/>
          <w:szCs w:val="28"/>
        </w:rPr>
        <w:t>6.6%</w:t>
      </w:r>
      <w:r w:rsidRPr="00C940B9">
        <w:rPr>
          <w:rFonts w:eastAsia="標楷體" w:hint="eastAsia"/>
          <w:sz w:val="28"/>
          <w:szCs w:val="28"/>
        </w:rPr>
        <w:t>，明年為</w:t>
      </w:r>
      <w:r w:rsidRPr="00C940B9">
        <w:rPr>
          <w:rFonts w:eastAsia="標楷體" w:hint="eastAsia"/>
          <w:sz w:val="28"/>
          <w:szCs w:val="28"/>
        </w:rPr>
        <w:t>6.3%</w:t>
      </w:r>
      <w:r w:rsidRPr="00C940B9">
        <w:rPr>
          <w:rFonts w:eastAsia="標楷體" w:hint="eastAsia"/>
          <w:sz w:val="28"/>
          <w:szCs w:val="28"/>
        </w:rPr>
        <w:t>。</w:t>
      </w:r>
    </w:p>
    <w:p w:rsidR="00546002" w:rsidRPr="00C940B9" w:rsidRDefault="00546002" w:rsidP="0054600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40B9">
        <w:rPr>
          <w:rFonts w:eastAsia="標楷體" w:hint="eastAsia"/>
          <w:sz w:val="28"/>
          <w:szCs w:val="28"/>
        </w:rPr>
        <w:t>今年</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9</w:t>
      </w:r>
      <w:r w:rsidRPr="00C940B9">
        <w:rPr>
          <w:rFonts w:eastAsia="標楷體" w:hint="eastAsia"/>
          <w:sz w:val="28"/>
          <w:szCs w:val="28"/>
        </w:rPr>
        <w:t>月，</w:t>
      </w:r>
      <w:r w:rsidRPr="00C940B9">
        <w:rPr>
          <w:rFonts w:eastAsia="標楷體"/>
          <w:sz w:val="28"/>
          <w:szCs w:val="28"/>
        </w:rPr>
        <w:t>固定資產投資</w:t>
      </w:r>
      <w:r w:rsidRPr="00C940B9">
        <w:rPr>
          <w:rFonts w:eastAsia="標楷體"/>
          <w:sz w:val="28"/>
          <w:szCs w:val="28"/>
        </w:rPr>
        <w:t>(</w:t>
      </w:r>
      <w:r w:rsidRPr="00C940B9">
        <w:rPr>
          <w:rFonts w:eastAsia="標楷體"/>
          <w:sz w:val="28"/>
          <w:szCs w:val="28"/>
        </w:rPr>
        <w:t>不含農戶</w:t>
      </w:r>
      <w:r w:rsidRPr="00C940B9">
        <w:rPr>
          <w:rFonts w:eastAsia="標楷體"/>
          <w:sz w:val="28"/>
          <w:szCs w:val="28"/>
        </w:rPr>
        <w:t>)</w:t>
      </w:r>
      <w:r w:rsidRPr="00C940B9">
        <w:rPr>
          <w:rFonts w:eastAsia="標楷體"/>
          <w:sz w:val="28"/>
          <w:szCs w:val="28"/>
        </w:rPr>
        <w:t>金額為</w:t>
      </w:r>
      <w:r w:rsidRPr="00C940B9">
        <w:rPr>
          <w:rFonts w:eastAsia="標楷體" w:hint="eastAsia"/>
          <w:sz w:val="28"/>
          <w:szCs w:val="28"/>
        </w:rPr>
        <w:t>48</w:t>
      </w:r>
      <w:r w:rsidRPr="00C940B9">
        <w:rPr>
          <w:rFonts w:eastAsia="標楷體"/>
          <w:sz w:val="28"/>
          <w:szCs w:val="28"/>
        </w:rPr>
        <w:t>兆</w:t>
      </w:r>
      <w:r w:rsidRPr="00C940B9">
        <w:rPr>
          <w:rFonts w:eastAsia="標楷體" w:hint="eastAsia"/>
          <w:sz w:val="28"/>
          <w:szCs w:val="28"/>
        </w:rPr>
        <w:t>3,442</w:t>
      </w:r>
      <w:r w:rsidRPr="00C940B9">
        <w:rPr>
          <w:rFonts w:eastAsia="標楷體"/>
          <w:sz w:val="28"/>
          <w:szCs w:val="28"/>
        </w:rPr>
        <w:t>億人民幣，較上年同</w:t>
      </w:r>
      <w:r w:rsidRPr="00C940B9">
        <w:rPr>
          <w:rFonts w:eastAsia="標楷體" w:hint="eastAsia"/>
          <w:sz w:val="28"/>
          <w:szCs w:val="28"/>
        </w:rPr>
        <w:t>期</w:t>
      </w:r>
      <w:r w:rsidRPr="00C940B9">
        <w:rPr>
          <w:rFonts w:eastAsia="標楷體"/>
          <w:sz w:val="28"/>
          <w:szCs w:val="28"/>
        </w:rPr>
        <w:t>增加</w:t>
      </w:r>
      <w:r w:rsidRPr="00C940B9">
        <w:rPr>
          <w:rFonts w:eastAsia="標楷體" w:hint="eastAsia"/>
          <w:sz w:val="28"/>
          <w:szCs w:val="28"/>
        </w:rPr>
        <w:t>5.4</w:t>
      </w:r>
      <w:r w:rsidRPr="00C940B9">
        <w:rPr>
          <w:rFonts w:eastAsia="標楷體"/>
          <w:sz w:val="28"/>
          <w:szCs w:val="28"/>
        </w:rPr>
        <w:t>%</w:t>
      </w:r>
      <w:r w:rsidRPr="00C940B9">
        <w:rPr>
          <w:rFonts w:eastAsia="標楷體"/>
          <w:sz w:val="28"/>
          <w:szCs w:val="28"/>
        </w:rPr>
        <w:t>；規模以上工業生產成長</w:t>
      </w:r>
      <w:r w:rsidRPr="00C940B9">
        <w:rPr>
          <w:rFonts w:eastAsia="標楷體" w:hint="eastAsia"/>
          <w:sz w:val="28"/>
          <w:szCs w:val="28"/>
        </w:rPr>
        <w:t>6.4</w:t>
      </w:r>
      <w:r w:rsidRPr="00C940B9">
        <w:rPr>
          <w:rFonts w:eastAsia="標楷體"/>
          <w:sz w:val="28"/>
          <w:szCs w:val="28"/>
        </w:rPr>
        <w:t>%</w:t>
      </w:r>
      <w:r w:rsidRPr="00C940B9">
        <w:rPr>
          <w:rFonts w:eastAsia="標楷體"/>
          <w:sz w:val="28"/>
          <w:szCs w:val="28"/>
        </w:rPr>
        <w:t>；非金融領域實際外商投資金額為</w:t>
      </w:r>
      <w:r w:rsidRPr="00C940B9">
        <w:rPr>
          <w:rFonts w:eastAsia="標楷體" w:hint="eastAsia"/>
          <w:sz w:val="28"/>
          <w:szCs w:val="28"/>
        </w:rPr>
        <w:t>979.6</w:t>
      </w:r>
      <w:r w:rsidRPr="00C940B9">
        <w:rPr>
          <w:rFonts w:eastAsia="標楷體"/>
          <w:sz w:val="28"/>
          <w:szCs w:val="28"/>
        </w:rPr>
        <w:t>億美元，</w:t>
      </w:r>
      <w:r w:rsidRPr="00C940B9">
        <w:rPr>
          <w:rFonts w:eastAsia="標楷體" w:hint="eastAsia"/>
          <w:sz w:val="28"/>
          <w:szCs w:val="28"/>
        </w:rPr>
        <w:t>增加</w:t>
      </w:r>
      <w:r w:rsidRPr="00C940B9">
        <w:rPr>
          <w:rFonts w:eastAsia="標楷體" w:hint="eastAsia"/>
          <w:sz w:val="28"/>
          <w:szCs w:val="28"/>
        </w:rPr>
        <w:t>6.4</w:t>
      </w:r>
      <w:r w:rsidRPr="00C940B9">
        <w:rPr>
          <w:rFonts w:eastAsia="標楷體"/>
          <w:sz w:val="28"/>
          <w:szCs w:val="28"/>
        </w:rPr>
        <w:t>%</w:t>
      </w:r>
      <w:r w:rsidRPr="00C940B9">
        <w:rPr>
          <w:rFonts w:eastAsia="標楷體"/>
          <w:sz w:val="28"/>
          <w:szCs w:val="28"/>
        </w:rPr>
        <w:t>。對外貿易方面，</w:t>
      </w:r>
      <w:r w:rsidRPr="00C940B9">
        <w:rPr>
          <w:rFonts w:eastAsia="標楷體" w:hint="eastAsia"/>
          <w:sz w:val="28"/>
          <w:szCs w:val="28"/>
        </w:rPr>
        <w:t>今年</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9</w:t>
      </w:r>
      <w:r w:rsidRPr="00C940B9">
        <w:rPr>
          <w:rFonts w:eastAsia="標楷體" w:hint="eastAsia"/>
          <w:sz w:val="28"/>
          <w:szCs w:val="28"/>
        </w:rPr>
        <w:t>月</w:t>
      </w:r>
      <w:r w:rsidRPr="00C940B9">
        <w:rPr>
          <w:rFonts w:eastAsia="標楷體"/>
          <w:sz w:val="28"/>
          <w:szCs w:val="28"/>
        </w:rPr>
        <w:t>出口</w:t>
      </w:r>
      <w:r w:rsidRPr="00C940B9">
        <w:rPr>
          <w:rFonts w:eastAsia="標楷體" w:hint="eastAsia"/>
          <w:sz w:val="28"/>
          <w:szCs w:val="28"/>
        </w:rPr>
        <w:t>增加</w:t>
      </w:r>
      <w:r w:rsidRPr="00C940B9">
        <w:rPr>
          <w:rFonts w:eastAsia="標楷體" w:hint="eastAsia"/>
          <w:sz w:val="28"/>
          <w:szCs w:val="28"/>
        </w:rPr>
        <w:t>12.2</w:t>
      </w:r>
      <w:r w:rsidRPr="00C940B9">
        <w:rPr>
          <w:rFonts w:eastAsia="標楷體"/>
          <w:sz w:val="28"/>
          <w:szCs w:val="28"/>
        </w:rPr>
        <w:t>%</w:t>
      </w:r>
      <w:r w:rsidRPr="00C940B9">
        <w:rPr>
          <w:rFonts w:eastAsia="標楷體"/>
          <w:sz w:val="28"/>
          <w:szCs w:val="28"/>
        </w:rPr>
        <w:t>，進口增加</w:t>
      </w:r>
      <w:r w:rsidRPr="00C940B9">
        <w:rPr>
          <w:rFonts w:eastAsia="標楷體" w:hint="eastAsia"/>
          <w:sz w:val="28"/>
          <w:szCs w:val="28"/>
        </w:rPr>
        <w:t>20</w:t>
      </w:r>
      <w:r w:rsidR="00711BFD">
        <w:rPr>
          <w:rFonts w:eastAsia="標楷體" w:hint="eastAsia"/>
          <w:sz w:val="28"/>
          <w:szCs w:val="28"/>
        </w:rPr>
        <w:t>.0</w:t>
      </w:r>
      <w:r w:rsidRPr="00C940B9">
        <w:rPr>
          <w:rFonts w:eastAsia="標楷體"/>
          <w:sz w:val="28"/>
          <w:szCs w:val="28"/>
        </w:rPr>
        <w:t>%</w:t>
      </w:r>
      <w:r w:rsidRPr="00C940B9">
        <w:rPr>
          <w:rFonts w:eastAsia="標楷體"/>
          <w:sz w:val="28"/>
          <w:szCs w:val="28"/>
        </w:rPr>
        <w:t>。物價方面，居民消費價格指數上漲</w:t>
      </w:r>
      <w:r w:rsidRPr="00C940B9">
        <w:rPr>
          <w:rFonts w:eastAsia="標楷體" w:hint="eastAsia"/>
          <w:sz w:val="28"/>
          <w:szCs w:val="28"/>
        </w:rPr>
        <w:t>2.1</w:t>
      </w:r>
      <w:r w:rsidRPr="00C940B9">
        <w:rPr>
          <w:rFonts w:eastAsia="標楷體"/>
          <w:sz w:val="28"/>
          <w:szCs w:val="28"/>
        </w:rPr>
        <w:t>%</w:t>
      </w:r>
      <w:r w:rsidRPr="00C940B9">
        <w:rPr>
          <w:rFonts w:eastAsia="標楷體"/>
          <w:sz w:val="28"/>
          <w:szCs w:val="28"/>
        </w:rPr>
        <w:t>。金融體系方面，</w:t>
      </w:r>
      <w:r w:rsidRPr="00C940B9">
        <w:rPr>
          <w:rFonts w:eastAsia="標楷體" w:hint="eastAsia"/>
          <w:sz w:val="28"/>
          <w:szCs w:val="28"/>
        </w:rPr>
        <w:t>今</w:t>
      </w:r>
      <w:r w:rsidRPr="00C940B9">
        <w:rPr>
          <w:rFonts w:eastAsia="標楷體"/>
          <w:sz w:val="28"/>
          <w:szCs w:val="28"/>
        </w:rPr>
        <w:t>年</w:t>
      </w:r>
      <w:r w:rsidRPr="00C940B9">
        <w:rPr>
          <w:rFonts w:eastAsia="標楷體" w:hint="eastAsia"/>
          <w:sz w:val="28"/>
          <w:szCs w:val="28"/>
        </w:rPr>
        <w:t>9</w:t>
      </w:r>
      <w:r w:rsidRPr="00C940B9">
        <w:rPr>
          <w:rFonts w:eastAsia="標楷體"/>
          <w:sz w:val="28"/>
          <w:szCs w:val="28"/>
        </w:rPr>
        <w:t>月貨幣供給額</w:t>
      </w:r>
      <w:r w:rsidRPr="00C940B9">
        <w:rPr>
          <w:rFonts w:eastAsia="標楷體"/>
          <w:sz w:val="28"/>
          <w:szCs w:val="28"/>
        </w:rPr>
        <w:t>M1</w:t>
      </w:r>
      <w:r w:rsidRPr="00C940B9">
        <w:rPr>
          <w:rFonts w:eastAsia="標楷體"/>
          <w:sz w:val="28"/>
          <w:szCs w:val="28"/>
        </w:rPr>
        <w:t>及</w:t>
      </w:r>
      <w:r w:rsidRPr="00C940B9">
        <w:rPr>
          <w:rFonts w:eastAsia="標楷體"/>
          <w:sz w:val="28"/>
          <w:szCs w:val="28"/>
        </w:rPr>
        <w:t>M2</w:t>
      </w:r>
      <w:r w:rsidRPr="00C940B9">
        <w:rPr>
          <w:rFonts w:eastAsia="標楷體"/>
          <w:sz w:val="28"/>
          <w:szCs w:val="28"/>
        </w:rPr>
        <w:t>分別較上年同</w:t>
      </w:r>
      <w:r w:rsidRPr="00C940B9">
        <w:rPr>
          <w:rFonts w:eastAsia="標楷體" w:hint="eastAsia"/>
          <w:sz w:val="28"/>
          <w:szCs w:val="28"/>
        </w:rPr>
        <w:t>月</w:t>
      </w:r>
      <w:r w:rsidRPr="00C940B9">
        <w:rPr>
          <w:rFonts w:eastAsia="標楷體"/>
          <w:sz w:val="28"/>
          <w:szCs w:val="28"/>
        </w:rPr>
        <w:t>增加</w:t>
      </w:r>
      <w:r w:rsidRPr="00C940B9">
        <w:rPr>
          <w:rFonts w:eastAsia="標楷體" w:hint="eastAsia"/>
          <w:sz w:val="28"/>
          <w:szCs w:val="28"/>
        </w:rPr>
        <w:t>4.0</w:t>
      </w:r>
      <w:r w:rsidRPr="00C940B9">
        <w:rPr>
          <w:rFonts w:eastAsia="標楷體"/>
          <w:sz w:val="28"/>
          <w:szCs w:val="28"/>
        </w:rPr>
        <w:t>%</w:t>
      </w:r>
      <w:r w:rsidRPr="00C940B9">
        <w:rPr>
          <w:rFonts w:eastAsia="標楷體"/>
          <w:sz w:val="28"/>
          <w:szCs w:val="28"/>
        </w:rPr>
        <w:t>、</w:t>
      </w:r>
      <w:r w:rsidRPr="00C940B9">
        <w:rPr>
          <w:rFonts w:eastAsia="標楷體" w:hint="eastAsia"/>
          <w:sz w:val="28"/>
          <w:szCs w:val="28"/>
        </w:rPr>
        <w:t>8.3</w:t>
      </w:r>
      <w:r w:rsidRPr="00C940B9">
        <w:rPr>
          <w:rFonts w:eastAsia="標楷體"/>
          <w:sz w:val="28"/>
          <w:szCs w:val="28"/>
        </w:rPr>
        <w:t>%</w:t>
      </w:r>
      <w:r w:rsidRPr="00C940B9">
        <w:rPr>
          <w:rFonts w:eastAsia="標楷體"/>
          <w:sz w:val="28"/>
          <w:szCs w:val="28"/>
        </w:rPr>
        <w:t>。</w:t>
      </w:r>
    </w:p>
    <w:p w:rsidR="001B6DC2" w:rsidRPr="00C940B9" w:rsidRDefault="00546002" w:rsidP="0054600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40B9">
        <w:rPr>
          <w:rFonts w:eastAsia="標楷體" w:hint="eastAsia"/>
          <w:sz w:val="28"/>
          <w:szCs w:val="28"/>
        </w:rPr>
        <w:t>為保持外貿穩定成長，中國大陸推出新一批出口退稅政策，包括提高退稅率及便利化相關退稅程序。自今年</w:t>
      </w:r>
      <w:r w:rsidRPr="00C940B9">
        <w:rPr>
          <w:rFonts w:eastAsia="標楷體" w:hint="eastAsia"/>
          <w:sz w:val="28"/>
          <w:szCs w:val="28"/>
        </w:rPr>
        <w:t>11</w:t>
      </w:r>
      <w:r w:rsidRPr="00C940B9">
        <w:rPr>
          <w:rFonts w:eastAsia="標楷體" w:hint="eastAsia"/>
          <w:sz w:val="28"/>
          <w:szCs w:val="28"/>
        </w:rPr>
        <w:t>月</w:t>
      </w:r>
      <w:r w:rsidRPr="00C940B9">
        <w:rPr>
          <w:rFonts w:eastAsia="標楷體" w:hint="eastAsia"/>
          <w:sz w:val="28"/>
          <w:szCs w:val="28"/>
        </w:rPr>
        <w:t>1</w:t>
      </w:r>
      <w:r w:rsidRPr="00C940B9">
        <w:rPr>
          <w:rFonts w:eastAsia="標楷體" w:hint="eastAsia"/>
          <w:sz w:val="28"/>
          <w:szCs w:val="28"/>
        </w:rPr>
        <w:t>日起，現行貨物出口退稅率依類別分別提高</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5%</w:t>
      </w:r>
      <w:r w:rsidRPr="00C940B9">
        <w:rPr>
          <w:rFonts w:eastAsia="標楷體" w:hint="eastAsia"/>
          <w:sz w:val="28"/>
          <w:szCs w:val="28"/>
        </w:rPr>
        <w:t>不等，惟高汙染、高耗能、資源型產業及面臨去產能任務的產品退稅率維持不變，並且針對信用和納稅紀錄</w:t>
      </w:r>
      <w:r w:rsidR="00711BFD">
        <w:rPr>
          <w:rFonts w:eastAsia="標楷體" w:hint="eastAsia"/>
          <w:sz w:val="28"/>
          <w:szCs w:val="28"/>
        </w:rPr>
        <w:t>良</w:t>
      </w:r>
      <w:r w:rsidRPr="00C940B9">
        <w:rPr>
          <w:rFonts w:eastAsia="標楷體" w:hint="eastAsia"/>
          <w:sz w:val="28"/>
          <w:szCs w:val="28"/>
        </w:rPr>
        <w:t>好的出口企業簡化退稅程序，縮短退稅時間，全面推行無紙化退稅申報。另外，為推動實體經濟發展，中國大陸國家主席習近平重申製造業為發展關鍵，中國大陸製造業須掌握關鍵核心技術，自主創新發展</w:t>
      </w:r>
      <w:r w:rsidR="00F9593E" w:rsidRPr="00C940B9">
        <w:rPr>
          <w:rFonts w:eastAsia="標楷體" w:hint="eastAsia"/>
          <w:sz w:val="28"/>
          <w:szCs w:val="28"/>
        </w:rPr>
        <w:t>。</w:t>
      </w:r>
    </w:p>
    <w:p w:rsidR="00546002" w:rsidRPr="00C940B9" w:rsidRDefault="00546002" w:rsidP="00546002">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40B9">
        <w:rPr>
          <w:rFonts w:eastAsia="標楷體"/>
          <w:sz w:val="28"/>
          <w:szCs w:val="28"/>
        </w:rPr>
        <w:br w:type="page"/>
      </w:r>
    </w:p>
    <w:p w:rsidR="007C7C5C" w:rsidRPr="00C940B9" w:rsidRDefault="007C7C5C" w:rsidP="007C7C5C">
      <w:pPr>
        <w:keepNext/>
        <w:adjustRightInd w:val="0"/>
        <w:snapToGrid w:val="0"/>
        <w:spacing w:beforeLines="50" w:before="180" w:line="300" w:lineRule="auto"/>
        <w:outlineLvl w:val="1"/>
        <w:rPr>
          <w:rFonts w:eastAsia="標楷體"/>
        </w:rPr>
      </w:pPr>
      <w:bookmarkStart w:id="31" w:name="_Toc415126200"/>
      <w:bookmarkStart w:id="32" w:name="_Toc528334806"/>
      <w:r w:rsidRPr="00C940B9">
        <w:rPr>
          <w:rFonts w:eastAsia="標楷體" w:hint="eastAsia"/>
          <w:b/>
          <w:bCs/>
          <w:sz w:val="40"/>
          <w:szCs w:val="36"/>
        </w:rPr>
        <w:lastRenderedPageBreak/>
        <w:t>四</w:t>
      </w:r>
      <w:r w:rsidRPr="00C940B9">
        <w:rPr>
          <w:rFonts w:eastAsia="標楷體"/>
          <w:b/>
          <w:bCs/>
          <w:sz w:val="40"/>
          <w:szCs w:val="36"/>
        </w:rPr>
        <w:t>、</w:t>
      </w:r>
      <w:r w:rsidRPr="00C940B9">
        <w:rPr>
          <w:rFonts w:eastAsia="標楷體" w:hint="eastAsia"/>
          <w:b/>
          <w:bCs/>
          <w:sz w:val="40"/>
          <w:szCs w:val="36"/>
        </w:rPr>
        <w:t>兩岸經貿</w:t>
      </w:r>
      <w:bookmarkEnd w:id="31"/>
      <w:bookmarkEnd w:id="32"/>
    </w:p>
    <w:p w:rsidR="00415719" w:rsidRPr="00C940B9" w:rsidRDefault="007C7C5C" w:rsidP="007C7C5C">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940B9">
        <w:rPr>
          <w:rFonts w:eastAsia="標楷體" w:hint="eastAsia"/>
          <w:sz w:val="28"/>
          <w:szCs w:val="28"/>
        </w:rPr>
        <w:t>今</w:t>
      </w:r>
      <w:r w:rsidRPr="00C940B9">
        <w:rPr>
          <w:rFonts w:eastAsia="標楷體" w:hint="eastAsia"/>
          <w:sz w:val="28"/>
          <w:szCs w:val="28"/>
        </w:rPr>
        <w:t>(2018)</w:t>
      </w:r>
      <w:r w:rsidRPr="00C940B9">
        <w:rPr>
          <w:rFonts w:eastAsia="標楷體" w:hint="eastAsia"/>
          <w:sz w:val="28"/>
          <w:szCs w:val="28"/>
        </w:rPr>
        <w:t>年</w:t>
      </w:r>
      <w:r w:rsidRPr="00C940B9">
        <w:rPr>
          <w:rFonts w:eastAsia="標楷體" w:hint="eastAsia"/>
          <w:sz w:val="28"/>
          <w:szCs w:val="28"/>
        </w:rPr>
        <w:t>9</w:t>
      </w:r>
      <w:r w:rsidRPr="00C940B9">
        <w:rPr>
          <w:rFonts w:eastAsia="標楷體" w:hint="eastAsia"/>
          <w:sz w:val="28"/>
          <w:szCs w:val="28"/>
        </w:rPr>
        <w:t>月我對中國大陸</w:t>
      </w:r>
      <w:r w:rsidRPr="00C940B9">
        <w:rPr>
          <w:rFonts w:eastAsia="標楷體" w:hint="eastAsia"/>
          <w:sz w:val="28"/>
          <w:szCs w:val="28"/>
        </w:rPr>
        <w:t>(</w:t>
      </w:r>
      <w:r w:rsidRPr="00C940B9">
        <w:rPr>
          <w:rFonts w:eastAsia="標楷體" w:hint="eastAsia"/>
          <w:sz w:val="28"/>
          <w:szCs w:val="28"/>
        </w:rPr>
        <w:t>含香港</w:t>
      </w:r>
      <w:r w:rsidRPr="00C940B9">
        <w:rPr>
          <w:rFonts w:eastAsia="標楷體" w:hint="eastAsia"/>
          <w:sz w:val="28"/>
          <w:szCs w:val="28"/>
        </w:rPr>
        <w:t>)</w:t>
      </w:r>
      <w:r w:rsidRPr="00C940B9">
        <w:rPr>
          <w:rFonts w:eastAsia="標楷體" w:hint="eastAsia"/>
          <w:sz w:val="28"/>
          <w:szCs w:val="28"/>
        </w:rPr>
        <w:t>出口額為</w:t>
      </w:r>
      <w:r w:rsidRPr="00C940B9">
        <w:rPr>
          <w:rFonts w:eastAsia="標楷體" w:hint="eastAsia"/>
          <w:sz w:val="28"/>
          <w:szCs w:val="28"/>
        </w:rPr>
        <w:t>123.8</w:t>
      </w:r>
      <w:r w:rsidRPr="00C940B9">
        <w:rPr>
          <w:rFonts w:eastAsia="標楷體" w:hint="eastAsia"/>
          <w:sz w:val="28"/>
          <w:szCs w:val="28"/>
        </w:rPr>
        <w:t>億美元，增加</w:t>
      </w:r>
      <w:r w:rsidRPr="00C940B9">
        <w:rPr>
          <w:rFonts w:eastAsia="標楷體" w:hint="eastAsia"/>
          <w:sz w:val="28"/>
          <w:szCs w:val="28"/>
        </w:rPr>
        <w:t>1.9%</w:t>
      </w:r>
      <w:r w:rsidRPr="00C940B9">
        <w:rPr>
          <w:rFonts w:eastAsia="標楷體" w:hint="eastAsia"/>
          <w:sz w:val="28"/>
          <w:szCs w:val="28"/>
        </w:rPr>
        <w:t>；進口額為</w:t>
      </w:r>
      <w:r w:rsidRPr="00C940B9">
        <w:rPr>
          <w:rFonts w:eastAsia="標楷體" w:hint="eastAsia"/>
          <w:sz w:val="28"/>
          <w:szCs w:val="28"/>
        </w:rPr>
        <w:t>49.1</w:t>
      </w:r>
      <w:r w:rsidRPr="00C940B9">
        <w:rPr>
          <w:rFonts w:eastAsia="標楷體" w:hint="eastAsia"/>
          <w:sz w:val="28"/>
          <w:szCs w:val="28"/>
        </w:rPr>
        <w:t>億美元，增加</w:t>
      </w:r>
      <w:r w:rsidRPr="00C940B9">
        <w:rPr>
          <w:rFonts w:eastAsia="標楷體" w:hint="eastAsia"/>
          <w:sz w:val="28"/>
          <w:szCs w:val="28"/>
        </w:rPr>
        <w:t>7.5%</w:t>
      </w:r>
      <w:r w:rsidRPr="00C940B9">
        <w:rPr>
          <w:rFonts w:eastAsia="標楷體" w:hint="eastAsia"/>
          <w:sz w:val="28"/>
          <w:szCs w:val="28"/>
        </w:rPr>
        <w:t>；貿易出超為</w:t>
      </w:r>
      <w:r w:rsidRPr="00C940B9">
        <w:rPr>
          <w:rFonts w:eastAsia="標楷體" w:hint="eastAsia"/>
          <w:sz w:val="28"/>
          <w:szCs w:val="28"/>
        </w:rPr>
        <w:t>74.7</w:t>
      </w:r>
      <w:r w:rsidRPr="00C940B9">
        <w:rPr>
          <w:rFonts w:eastAsia="標楷體" w:hint="eastAsia"/>
          <w:sz w:val="28"/>
          <w:szCs w:val="28"/>
        </w:rPr>
        <w:t>億美元，減少</w:t>
      </w:r>
      <w:r w:rsidRPr="00C940B9">
        <w:rPr>
          <w:rFonts w:eastAsia="標楷體" w:hint="eastAsia"/>
          <w:sz w:val="28"/>
          <w:szCs w:val="28"/>
        </w:rPr>
        <w:t>1.4%</w:t>
      </w:r>
      <w:r w:rsidRPr="00C940B9">
        <w:rPr>
          <w:rFonts w:eastAsia="標楷體" w:hint="eastAsia"/>
          <w:sz w:val="28"/>
          <w:szCs w:val="28"/>
        </w:rPr>
        <w:t>。同</w:t>
      </w:r>
      <w:proofErr w:type="gramStart"/>
      <w:r w:rsidRPr="00C940B9">
        <w:rPr>
          <w:rFonts w:eastAsia="標楷體" w:hint="eastAsia"/>
          <w:sz w:val="28"/>
          <w:szCs w:val="28"/>
        </w:rPr>
        <w:t>期間，</w:t>
      </w:r>
      <w:proofErr w:type="gramEnd"/>
      <w:r w:rsidRPr="00C940B9">
        <w:rPr>
          <w:rFonts w:eastAsia="標楷體" w:hint="eastAsia"/>
          <w:sz w:val="28"/>
          <w:szCs w:val="28"/>
        </w:rPr>
        <w:t>我對中國大陸投資件數為</w:t>
      </w:r>
      <w:r w:rsidRPr="00C940B9">
        <w:rPr>
          <w:rFonts w:eastAsia="標楷體" w:hint="eastAsia"/>
          <w:sz w:val="28"/>
          <w:szCs w:val="28"/>
        </w:rPr>
        <w:t>49</w:t>
      </w:r>
      <w:r w:rsidRPr="00C940B9">
        <w:rPr>
          <w:rFonts w:eastAsia="標楷體" w:hint="eastAsia"/>
          <w:sz w:val="28"/>
          <w:szCs w:val="28"/>
        </w:rPr>
        <w:t>件，金額為</w:t>
      </w:r>
      <w:r w:rsidRPr="00C940B9">
        <w:rPr>
          <w:rFonts w:eastAsia="標楷體" w:hint="eastAsia"/>
          <w:sz w:val="28"/>
          <w:szCs w:val="28"/>
        </w:rPr>
        <w:t>5.6</w:t>
      </w:r>
      <w:r w:rsidRPr="00C940B9">
        <w:rPr>
          <w:rFonts w:eastAsia="標楷體" w:hint="eastAsia"/>
          <w:sz w:val="28"/>
          <w:szCs w:val="28"/>
        </w:rPr>
        <w:t>億美元；陸資來</w:t>
      </w:r>
      <w:proofErr w:type="gramStart"/>
      <w:r w:rsidRPr="00C940B9">
        <w:rPr>
          <w:rFonts w:eastAsia="標楷體" w:hint="eastAsia"/>
          <w:sz w:val="28"/>
          <w:szCs w:val="28"/>
        </w:rPr>
        <w:t>臺</w:t>
      </w:r>
      <w:proofErr w:type="gramEnd"/>
      <w:r w:rsidRPr="00C940B9">
        <w:rPr>
          <w:rFonts w:eastAsia="標楷體" w:hint="eastAsia"/>
          <w:sz w:val="28"/>
          <w:szCs w:val="28"/>
        </w:rPr>
        <w:t>投資，件數為</w:t>
      </w:r>
      <w:r w:rsidRPr="00C940B9">
        <w:rPr>
          <w:rFonts w:eastAsia="標楷體" w:hint="eastAsia"/>
          <w:sz w:val="28"/>
          <w:szCs w:val="28"/>
        </w:rPr>
        <w:t>12</w:t>
      </w:r>
      <w:r w:rsidRPr="00C940B9">
        <w:rPr>
          <w:rFonts w:eastAsia="標楷體" w:hint="eastAsia"/>
          <w:sz w:val="28"/>
          <w:szCs w:val="28"/>
        </w:rPr>
        <w:t>件，金額為</w:t>
      </w:r>
      <w:r w:rsidRPr="00C940B9">
        <w:rPr>
          <w:rFonts w:eastAsia="標楷體" w:hint="eastAsia"/>
          <w:sz w:val="28"/>
          <w:szCs w:val="28"/>
        </w:rPr>
        <w:t>3,976.9</w:t>
      </w:r>
      <w:r w:rsidRPr="00C940B9">
        <w:rPr>
          <w:rFonts w:eastAsia="標楷體" w:hint="eastAsia"/>
          <w:sz w:val="28"/>
          <w:szCs w:val="28"/>
        </w:rPr>
        <w:t>萬美元</w:t>
      </w:r>
      <w:r w:rsidR="00415719" w:rsidRPr="00C940B9">
        <w:rPr>
          <w:rFonts w:eastAsia="標楷體" w:hint="eastAsia"/>
          <w:sz w:val="28"/>
          <w:szCs w:val="28"/>
        </w:rPr>
        <w:t>。</w:t>
      </w:r>
    </w:p>
    <w:p w:rsidR="00E85D1E" w:rsidRPr="00C940B9"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C940B9"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C940B9" w:rsidRDefault="00262EC1" w:rsidP="00262EC1">
      <w:pPr>
        <w:widowControl/>
        <w:rPr>
          <w:rFonts w:eastAsia="標楷體"/>
          <w:sz w:val="28"/>
          <w:szCs w:val="28"/>
        </w:rPr>
      </w:pPr>
      <w:r w:rsidRPr="00C940B9">
        <w:rPr>
          <w:rFonts w:eastAsia="標楷體"/>
          <w:sz w:val="28"/>
          <w:szCs w:val="28"/>
        </w:rPr>
        <w:br w:type="page"/>
      </w:r>
    </w:p>
    <w:p w:rsidR="00DE3016" w:rsidRPr="00C940B9" w:rsidRDefault="00DE3016" w:rsidP="00DE3016">
      <w:pPr>
        <w:keepNext/>
        <w:adjustRightInd w:val="0"/>
        <w:snapToGrid w:val="0"/>
        <w:outlineLvl w:val="1"/>
        <w:rPr>
          <w:rFonts w:eastAsia="標楷體"/>
          <w:b/>
          <w:bCs/>
          <w:sz w:val="40"/>
          <w:szCs w:val="36"/>
        </w:rPr>
      </w:pPr>
      <w:bookmarkStart w:id="33" w:name="_Toc515271000"/>
      <w:bookmarkStart w:id="34" w:name="_Toc528334807"/>
      <w:bookmarkStart w:id="35" w:name="_Toc401923784"/>
      <w:bookmarkStart w:id="36" w:name="_Toc402171699"/>
      <w:r w:rsidRPr="00C940B9">
        <w:rPr>
          <w:rFonts w:eastAsia="標楷體"/>
          <w:b/>
          <w:bCs/>
          <w:sz w:val="40"/>
          <w:szCs w:val="36"/>
        </w:rPr>
        <w:lastRenderedPageBreak/>
        <w:t>貳、國內外經濟指標</w:t>
      </w:r>
      <w:bookmarkEnd w:id="33"/>
      <w:bookmarkEnd w:id="34"/>
    </w:p>
    <w:p w:rsidR="00DE3016" w:rsidRPr="00C940B9" w:rsidRDefault="00DE3016" w:rsidP="00DE3016">
      <w:pPr>
        <w:rPr>
          <w:rFonts w:eastAsia="標楷體"/>
          <w:bCs/>
        </w:rPr>
      </w:pPr>
    </w:p>
    <w:p w:rsidR="0023647C" w:rsidRPr="00C940B9" w:rsidRDefault="0023647C" w:rsidP="004870D1">
      <w:pPr>
        <w:keepNext/>
        <w:snapToGrid w:val="0"/>
        <w:spacing w:line="240" w:lineRule="atLeast"/>
        <w:jc w:val="center"/>
        <w:outlineLvl w:val="1"/>
        <w:rPr>
          <w:rFonts w:ascii="Arial" w:eastAsia="標楷體" w:hAnsi="Arial"/>
          <w:bCs/>
          <w:sz w:val="28"/>
          <w:szCs w:val="32"/>
          <w:lang w:val="zh-TW"/>
        </w:rPr>
      </w:pPr>
      <w:bookmarkStart w:id="37" w:name="_Toc515271001"/>
      <w:bookmarkStart w:id="38" w:name="_Toc525744837"/>
      <w:bookmarkStart w:id="39" w:name="_Toc528334808"/>
      <w:r w:rsidRPr="00C940B9">
        <w:rPr>
          <w:rFonts w:ascii="Arial" w:eastAsia="標楷體" w:hAnsi="Arial"/>
          <w:b/>
          <w:bCs/>
          <w:sz w:val="32"/>
          <w:szCs w:val="32"/>
          <w:lang w:val="zh-TW"/>
        </w:rPr>
        <w:t>表</w:t>
      </w:r>
      <w:r w:rsidRPr="00C940B9">
        <w:rPr>
          <w:rFonts w:eastAsia="標楷體"/>
          <w:b/>
          <w:bCs/>
          <w:sz w:val="32"/>
          <w:szCs w:val="32"/>
          <w:lang w:val="zh-TW"/>
        </w:rPr>
        <w:t>1</w:t>
      </w:r>
      <w:r w:rsidRPr="00C940B9">
        <w:rPr>
          <w:rFonts w:ascii="Arial" w:eastAsia="標楷體" w:hAnsi="Arial"/>
          <w:b/>
          <w:bCs/>
          <w:sz w:val="32"/>
          <w:szCs w:val="32"/>
          <w:lang w:val="zh-TW"/>
        </w:rPr>
        <w:t xml:space="preserve">  </w:t>
      </w:r>
      <w:r w:rsidRPr="00C940B9">
        <w:rPr>
          <w:rFonts w:ascii="Arial" w:eastAsia="標楷體" w:hAnsi="Arial"/>
          <w:b/>
          <w:bCs/>
          <w:sz w:val="32"/>
          <w:szCs w:val="32"/>
          <w:lang w:val="zh-TW"/>
        </w:rPr>
        <w:t>世界經濟成長率及物價上漲率</w:t>
      </w:r>
      <w:bookmarkEnd w:id="37"/>
      <w:bookmarkEnd w:id="38"/>
      <w:bookmarkEnd w:id="39"/>
      <w:r w:rsidRPr="00C940B9">
        <w:rPr>
          <w:rFonts w:ascii="Arial" w:eastAsia="標楷體" w:hAnsi="Arial" w:hint="eastAsia"/>
          <w:b/>
          <w:bCs/>
          <w:sz w:val="32"/>
          <w:szCs w:val="32"/>
          <w:lang w:val="zh-TW"/>
        </w:rPr>
        <w:t xml:space="preserve">  </w:t>
      </w:r>
    </w:p>
    <w:p w:rsidR="0023647C" w:rsidRPr="00C940B9" w:rsidRDefault="0023647C" w:rsidP="0023647C">
      <w:pPr>
        <w:jc w:val="right"/>
        <w:rPr>
          <w:rFonts w:eastAsia="標楷體"/>
          <w:bCs/>
          <w:szCs w:val="32"/>
        </w:rPr>
      </w:pPr>
      <w:r w:rsidRPr="00C940B9">
        <w:rPr>
          <w:rFonts w:eastAsia="標楷體"/>
          <w:bCs/>
          <w:szCs w:val="32"/>
        </w:rPr>
        <w:t xml:space="preserve">            </w:t>
      </w:r>
      <w:r w:rsidRPr="00C940B9">
        <w:rPr>
          <w:rFonts w:eastAsia="標楷體" w:hint="eastAsia"/>
          <w:bCs/>
          <w:szCs w:val="32"/>
          <w:lang w:val="zh-TW"/>
        </w:rPr>
        <w:t>單位</w:t>
      </w:r>
      <w:r w:rsidRPr="00C940B9">
        <w:rPr>
          <w:rFonts w:eastAsia="標楷體" w:hint="eastAsia"/>
          <w:bCs/>
          <w:szCs w:val="32"/>
        </w:rPr>
        <w:t>：</w:t>
      </w:r>
      <w:r w:rsidRPr="00C940B9">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C940B9" w:rsidRPr="00C940B9" w:rsidTr="00A7373C">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3647C" w:rsidRPr="00C940B9" w:rsidRDefault="0023647C" w:rsidP="00A7373C">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keepNext/>
              <w:autoSpaceDE w:val="0"/>
              <w:autoSpaceDN w:val="0"/>
              <w:adjustRightInd w:val="0"/>
              <w:snapToGrid w:val="0"/>
              <w:spacing w:before="120" w:line="240" w:lineRule="exact"/>
              <w:jc w:val="center"/>
              <w:outlineLvl w:val="3"/>
              <w:rPr>
                <w:rFonts w:eastAsia="標楷體"/>
                <w:bCs/>
                <w:sz w:val="28"/>
                <w:szCs w:val="32"/>
              </w:rPr>
            </w:pPr>
            <w:r w:rsidRPr="00C940B9">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23647C" w:rsidRPr="00C940B9" w:rsidRDefault="0023647C" w:rsidP="00A7373C">
            <w:pPr>
              <w:keepNext/>
              <w:autoSpaceDE w:val="0"/>
              <w:autoSpaceDN w:val="0"/>
              <w:adjustRightInd w:val="0"/>
              <w:snapToGrid w:val="0"/>
              <w:spacing w:before="120" w:line="240" w:lineRule="exact"/>
              <w:jc w:val="center"/>
              <w:outlineLvl w:val="3"/>
              <w:rPr>
                <w:rFonts w:eastAsia="標楷體"/>
                <w:bCs/>
                <w:sz w:val="28"/>
                <w:szCs w:val="32"/>
              </w:rPr>
            </w:pPr>
            <w:r w:rsidRPr="00C940B9">
              <w:rPr>
                <w:rFonts w:eastAsia="標楷體"/>
                <w:bCs/>
                <w:sz w:val="28"/>
                <w:szCs w:val="32"/>
              </w:rPr>
              <w:t>IMF</w:t>
            </w:r>
          </w:p>
        </w:tc>
      </w:tr>
      <w:tr w:rsidR="00C940B9" w:rsidRPr="00C940B9" w:rsidTr="00A7373C">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3647C" w:rsidRPr="00C940B9" w:rsidRDefault="0023647C" w:rsidP="00A7373C">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hint="eastAsia"/>
                <w:bCs/>
                <w:sz w:val="28"/>
                <w:szCs w:val="32"/>
              </w:rPr>
              <w:t>2019</w:t>
            </w:r>
            <w:r w:rsidRPr="00C940B9">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23647C" w:rsidRPr="00C940B9" w:rsidRDefault="0023647C" w:rsidP="00A7373C">
            <w:pPr>
              <w:autoSpaceDE w:val="0"/>
              <w:autoSpaceDN w:val="0"/>
              <w:adjustRightInd w:val="0"/>
              <w:snapToGrid w:val="0"/>
              <w:spacing w:before="120" w:line="240" w:lineRule="exact"/>
              <w:jc w:val="center"/>
              <w:rPr>
                <w:rFonts w:eastAsia="標楷體"/>
                <w:bCs/>
                <w:sz w:val="28"/>
                <w:szCs w:val="32"/>
              </w:rPr>
            </w:pPr>
            <w:r w:rsidRPr="00C940B9">
              <w:rPr>
                <w:rFonts w:eastAsia="標楷體"/>
                <w:bCs/>
                <w:sz w:val="28"/>
                <w:szCs w:val="32"/>
              </w:rPr>
              <w:t>2019(f)</w:t>
            </w:r>
          </w:p>
        </w:tc>
      </w:tr>
      <w:tr w:rsidR="00C940B9" w:rsidRPr="00C940B9" w:rsidTr="00A7373C">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全</w:t>
            </w:r>
            <w:r w:rsidRPr="00C940B9">
              <w:rPr>
                <w:rFonts w:eastAsia="標楷體"/>
                <w:bCs/>
                <w:sz w:val="28"/>
                <w:szCs w:val="32"/>
              </w:rPr>
              <w:t xml:space="preserve">    </w:t>
            </w:r>
            <w:r w:rsidRPr="00C940B9">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3.3</w:t>
            </w:r>
          </w:p>
        </w:tc>
        <w:tc>
          <w:tcPr>
            <w:tcW w:w="644" w:type="pct"/>
            <w:tcBorders>
              <w:top w:val="single" w:sz="6"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w:t>
            </w:r>
            <w:r w:rsidRPr="00C940B9">
              <w:rPr>
                <w:rFonts w:eastAsia="標楷體" w:hint="eastAsia"/>
                <w:bCs/>
              </w:rPr>
              <w:t>2</w:t>
            </w:r>
          </w:p>
        </w:tc>
        <w:tc>
          <w:tcPr>
            <w:tcW w:w="619" w:type="pct"/>
            <w:tcBorders>
              <w:top w:val="single" w:sz="6"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2.6</w:t>
            </w:r>
          </w:p>
        </w:tc>
        <w:tc>
          <w:tcPr>
            <w:tcW w:w="679" w:type="pct"/>
            <w:tcBorders>
              <w:top w:val="single" w:sz="6"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w:t>
            </w:r>
            <w:r w:rsidRPr="00C940B9">
              <w:rPr>
                <w:rFonts w:eastAsia="標楷體" w:hint="eastAsia"/>
                <w:bCs/>
              </w:rPr>
              <w:t>7</w:t>
            </w:r>
          </w:p>
        </w:tc>
        <w:tc>
          <w:tcPr>
            <w:tcW w:w="631" w:type="pct"/>
            <w:tcBorders>
              <w:top w:val="single" w:sz="6"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3.7</w:t>
            </w:r>
          </w:p>
        </w:tc>
        <w:tc>
          <w:tcPr>
            <w:tcW w:w="617" w:type="pct"/>
            <w:tcBorders>
              <w:top w:val="single" w:sz="6"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3.7</w:t>
            </w:r>
          </w:p>
        </w:tc>
      </w:tr>
      <w:tr w:rsidR="00C940B9" w:rsidRPr="00C940B9" w:rsidTr="00A7373C">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2.7</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3.0</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3.1</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w:t>
            </w:r>
          </w:p>
        </w:tc>
        <w:tc>
          <w:tcPr>
            <w:tcW w:w="631" w:type="pct"/>
            <w:tcBorders>
              <w:top w:val="nil"/>
              <w:left w:val="nil"/>
              <w:bottom w:val="single" w:sz="4" w:space="0" w:color="auto"/>
              <w:right w:val="nil"/>
            </w:tcBorders>
            <w:vAlign w:val="center"/>
          </w:tcPr>
          <w:p w:rsidR="0023647C" w:rsidRPr="00C940B9" w:rsidRDefault="00FD41B3" w:rsidP="00A7373C">
            <w:pPr>
              <w:autoSpaceDE w:val="0"/>
              <w:autoSpaceDN w:val="0"/>
              <w:adjustRightInd w:val="0"/>
              <w:snapToGrid w:val="0"/>
              <w:spacing w:before="100" w:line="240" w:lineRule="exact"/>
              <w:jc w:val="center"/>
              <w:rPr>
                <w:rFonts w:eastAsia="標楷體"/>
                <w:bCs/>
              </w:rPr>
            </w:pPr>
            <w:r w:rsidRPr="00C940B9">
              <w:rPr>
                <w:rFonts w:eastAsia="標楷體"/>
                <w:bCs/>
              </w:rPr>
              <w:t>-</w:t>
            </w:r>
          </w:p>
        </w:tc>
        <w:tc>
          <w:tcPr>
            <w:tcW w:w="617" w:type="pct"/>
            <w:tcBorders>
              <w:top w:val="nil"/>
              <w:left w:val="nil"/>
              <w:bottom w:val="single" w:sz="4" w:space="0" w:color="auto"/>
              <w:right w:val="nil"/>
            </w:tcBorders>
            <w:vAlign w:val="center"/>
          </w:tcPr>
          <w:p w:rsidR="0023647C" w:rsidRPr="00C940B9" w:rsidRDefault="00FD41B3" w:rsidP="00A7373C">
            <w:pPr>
              <w:autoSpaceDE w:val="0"/>
              <w:autoSpaceDN w:val="0"/>
              <w:adjustRightInd w:val="0"/>
              <w:snapToGrid w:val="0"/>
              <w:spacing w:before="100" w:line="240" w:lineRule="exact"/>
              <w:jc w:val="center"/>
              <w:rPr>
                <w:rFonts w:eastAsia="標楷體"/>
                <w:bCs/>
              </w:rPr>
            </w:pPr>
            <w:r w:rsidRPr="00C940B9">
              <w:rPr>
                <w:rFonts w:eastAsia="標楷體"/>
                <w:bCs/>
              </w:rPr>
              <w:t>-</w:t>
            </w:r>
          </w:p>
        </w:tc>
      </w:tr>
      <w:tr w:rsidR="00C940B9" w:rsidRPr="00C940B9" w:rsidTr="00A7373C">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美</w:t>
            </w:r>
            <w:r w:rsidRPr="00C940B9">
              <w:rPr>
                <w:rFonts w:eastAsia="標楷體"/>
                <w:bCs/>
                <w:sz w:val="28"/>
                <w:szCs w:val="32"/>
              </w:rPr>
              <w:t xml:space="preserve">    </w:t>
            </w:r>
            <w:r w:rsidRPr="00C940B9">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2</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2.9</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2.8</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2.2</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9</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2.5</w:t>
            </w:r>
          </w:p>
        </w:tc>
      </w:tr>
      <w:tr w:rsidR="00C940B9" w:rsidRPr="00C940B9" w:rsidTr="00A7373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2.1</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2.6</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1</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2.1</w:t>
            </w:r>
          </w:p>
        </w:tc>
      </w:tr>
      <w:tr w:rsidR="00C940B9" w:rsidRPr="00C940B9" w:rsidTr="00A7373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tabs>
                <w:tab w:val="left" w:pos="1800"/>
              </w:tabs>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歐</w:t>
            </w:r>
            <w:r w:rsidRPr="00C940B9">
              <w:rPr>
                <w:rFonts w:eastAsia="標楷體"/>
                <w:bCs/>
                <w:sz w:val="28"/>
                <w:szCs w:val="32"/>
              </w:rPr>
              <w:t xml:space="preserve"> </w:t>
            </w:r>
            <w:r w:rsidRPr="00C940B9">
              <w:rPr>
                <w:rFonts w:eastAsia="標楷體" w:hint="eastAsia"/>
                <w:bCs/>
                <w:sz w:val="28"/>
                <w:szCs w:val="32"/>
                <w:lang w:val="zh-TW"/>
              </w:rPr>
              <w:t>元</w:t>
            </w:r>
            <w:r w:rsidRPr="00C940B9">
              <w:rPr>
                <w:rFonts w:eastAsia="標楷體"/>
                <w:bCs/>
                <w:sz w:val="28"/>
                <w:szCs w:val="32"/>
              </w:rPr>
              <w:t xml:space="preserve"> </w:t>
            </w:r>
            <w:r w:rsidRPr="00C940B9">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5</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2.0</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1.6</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2.0</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1.9</w:t>
            </w:r>
          </w:p>
        </w:tc>
      </w:tr>
      <w:tr w:rsidR="00C940B9" w:rsidRPr="00C940B9" w:rsidTr="00A7373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1.5</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1.8</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1.7</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w:t>
            </w:r>
            <w:r w:rsidRPr="00C940B9">
              <w:rPr>
                <w:rFonts w:eastAsia="標楷體" w:hint="eastAsia"/>
                <w:bCs/>
              </w:rPr>
              <w:t>5</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1.7</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1.7</w:t>
            </w:r>
          </w:p>
        </w:tc>
      </w:tr>
      <w:tr w:rsidR="00C940B9" w:rsidRPr="00C940B9" w:rsidTr="00A7373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日</w:t>
            </w:r>
            <w:r w:rsidRPr="00C940B9">
              <w:rPr>
                <w:rFonts w:eastAsia="標楷體"/>
                <w:bCs/>
                <w:sz w:val="28"/>
                <w:szCs w:val="32"/>
              </w:rPr>
              <w:t xml:space="preserve">    </w:t>
            </w:r>
            <w:r w:rsidRPr="00C940B9">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1.7</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1.1</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0.9</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w:t>
            </w:r>
            <w:r w:rsidRPr="00C940B9">
              <w:rPr>
                <w:rFonts w:eastAsia="標楷體" w:hint="eastAsia"/>
                <w:bCs/>
              </w:rPr>
              <w:t>7</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1.1</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0.9</w:t>
            </w:r>
          </w:p>
        </w:tc>
      </w:tr>
      <w:tr w:rsidR="00C940B9" w:rsidRPr="00C940B9" w:rsidTr="00A7373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0.5</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1.0</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1.2</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0.5</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1.2</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1.3</w:t>
            </w:r>
          </w:p>
        </w:tc>
      </w:tr>
      <w:tr w:rsidR="00C940B9" w:rsidRPr="00C940B9" w:rsidTr="00A7373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rPr>
                <w:rFonts w:eastAsia="標楷體"/>
                <w:bCs/>
                <w:sz w:val="28"/>
                <w:szCs w:val="32"/>
              </w:rPr>
            </w:pPr>
            <w:r w:rsidRPr="00C940B9">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2.9</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7</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c>
          <w:tcPr>
            <w:tcW w:w="679"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2.9</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2.7</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r>
      <w:tr w:rsidR="00C940B9" w:rsidRPr="00C940B9" w:rsidTr="00A7373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0.6</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w:t>
            </w:r>
            <w:r w:rsidRPr="00C940B9">
              <w:rPr>
                <w:rFonts w:eastAsia="標楷體" w:hint="eastAsia"/>
                <w:bCs/>
              </w:rPr>
              <w:t>6</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1.4</w:t>
            </w:r>
          </w:p>
        </w:tc>
        <w:tc>
          <w:tcPr>
            <w:tcW w:w="679"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1.1</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1.5</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1.3</w:t>
            </w:r>
          </w:p>
        </w:tc>
      </w:tr>
      <w:tr w:rsidR="00C940B9" w:rsidRPr="00C940B9" w:rsidTr="00A7373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rPr>
                <w:rFonts w:eastAsia="標楷體"/>
                <w:bCs/>
                <w:sz w:val="28"/>
                <w:szCs w:val="32"/>
              </w:rPr>
            </w:pPr>
            <w:r w:rsidRPr="00C940B9">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6.</w:t>
            </w:r>
            <w:r w:rsidRPr="00C940B9">
              <w:rPr>
                <w:rFonts w:eastAsia="標楷體" w:hint="eastAsia"/>
                <w:bCs/>
              </w:rPr>
              <w:t>9</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6.</w:t>
            </w:r>
            <w:r w:rsidRPr="00C940B9">
              <w:rPr>
                <w:rFonts w:eastAsia="標楷體" w:hint="eastAsia"/>
                <w:bCs/>
              </w:rPr>
              <w:t>7</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6.1</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6.</w:t>
            </w:r>
            <w:r w:rsidRPr="00C940B9">
              <w:rPr>
                <w:rFonts w:eastAsia="標楷體" w:hint="eastAsia"/>
                <w:bCs/>
              </w:rPr>
              <w:t>9</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6.</w:t>
            </w:r>
            <w:r w:rsidRPr="00C940B9">
              <w:rPr>
                <w:rFonts w:eastAsia="標楷體" w:hint="eastAsia"/>
                <w:bCs/>
              </w:rPr>
              <w:t>6</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6.2</w:t>
            </w:r>
          </w:p>
        </w:tc>
      </w:tr>
      <w:tr w:rsidR="00C940B9" w:rsidRPr="00C940B9" w:rsidTr="00A7373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1.6</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3</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3.1</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1.6</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2.2</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r>
      <w:tr w:rsidR="00C940B9" w:rsidRPr="00C940B9" w:rsidTr="00A7373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新</w:t>
            </w:r>
            <w:r w:rsidRPr="00C940B9">
              <w:rPr>
                <w:rFonts w:eastAsia="標楷體"/>
                <w:bCs/>
                <w:sz w:val="28"/>
                <w:szCs w:val="32"/>
              </w:rPr>
              <w:t xml:space="preserve"> </w:t>
            </w:r>
            <w:r w:rsidRPr="00C940B9">
              <w:rPr>
                <w:rFonts w:eastAsia="標楷體" w:hint="eastAsia"/>
                <w:bCs/>
                <w:sz w:val="28"/>
                <w:szCs w:val="32"/>
                <w:lang w:val="zh-TW"/>
              </w:rPr>
              <w:t>加</w:t>
            </w:r>
            <w:r w:rsidRPr="00C940B9">
              <w:rPr>
                <w:rFonts w:eastAsia="標楷體"/>
                <w:bCs/>
                <w:sz w:val="28"/>
                <w:szCs w:val="32"/>
              </w:rPr>
              <w:t xml:space="preserve"> </w:t>
            </w:r>
            <w:r w:rsidRPr="00C940B9">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3.6</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3.0</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2.4</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3.6</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2.9</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2.5</w:t>
            </w:r>
          </w:p>
        </w:tc>
      </w:tr>
      <w:tr w:rsidR="00C940B9" w:rsidRPr="00C940B9" w:rsidTr="00A7373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0.6</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0.6</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2.3</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0.6</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1.0</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1.4</w:t>
            </w:r>
          </w:p>
        </w:tc>
      </w:tr>
      <w:tr w:rsidR="00C940B9" w:rsidRPr="00C940B9" w:rsidTr="00A7373C">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韓</w:t>
            </w:r>
            <w:r w:rsidRPr="00C940B9">
              <w:rPr>
                <w:rFonts w:eastAsia="標楷體"/>
                <w:bCs/>
                <w:sz w:val="28"/>
                <w:szCs w:val="32"/>
              </w:rPr>
              <w:t xml:space="preserve">    </w:t>
            </w:r>
            <w:r w:rsidRPr="00C940B9">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3.1</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2.7</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2.7</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3.1</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2.8</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2.6</w:t>
            </w:r>
          </w:p>
        </w:tc>
      </w:tr>
      <w:tr w:rsidR="00C940B9" w:rsidRPr="00C940B9" w:rsidTr="00A7373C">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1.9</w:t>
            </w:r>
          </w:p>
        </w:tc>
        <w:tc>
          <w:tcPr>
            <w:tcW w:w="644"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1.5</w:t>
            </w:r>
          </w:p>
        </w:tc>
        <w:tc>
          <w:tcPr>
            <w:tcW w:w="619" w:type="pct"/>
            <w:tcBorders>
              <w:top w:val="nil"/>
              <w:left w:val="nil"/>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2.0</w:t>
            </w:r>
          </w:p>
        </w:tc>
        <w:tc>
          <w:tcPr>
            <w:tcW w:w="679"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1.9</w:t>
            </w:r>
          </w:p>
        </w:tc>
        <w:tc>
          <w:tcPr>
            <w:tcW w:w="631"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1.5</w:t>
            </w:r>
          </w:p>
        </w:tc>
        <w:tc>
          <w:tcPr>
            <w:tcW w:w="617" w:type="pct"/>
            <w:tcBorders>
              <w:top w:val="nil"/>
              <w:left w:val="nil"/>
              <w:bottom w:val="single" w:sz="4"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1.8</w:t>
            </w:r>
          </w:p>
        </w:tc>
      </w:tr>
      <w:tr w:rsidR="00C940B9" w:rsidRPr="00C940B9" w:rsidTr="00A7373C">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hint="eastAsia"/>
                <w:bCs/>
                <w:sz w:val="28"/>
                <w:szCs w:val="32"/>
                <w:lang w:val="zh-TW"/>
              </w:rPr>
              <w:t>香</w:t>
            </w:r>
            <w:r w:rsidRPr="00C940B9">
              <w:rPr>
                <w:rFonts w:eastAsia="標楷體"/>
                <w:bCs/>
                <w:sz w:val="28"/>
                <w:szCs w:val="32"/>
              </w:rPr>
              <w:t xml:space="preserve">    </w:t>
            </w:r>
            <w:r w:rsidRPr="00C940B9">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3.8</w:t>
            </w:r>
          </w:p>
        </w:tc>
        <w:tc>
          <w:tcPr>
            <w:tcW w:w="644"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3.6</w:t>
            </w:r>
          </w:p>
        </w:tc>
        <w:tc>
          <w:tcPr>
            <w:tcW w:w="619" w:type="pct"/>
            <w:tcBorders>
              <w:top w:val="single" w:sz="4" w:space="0" w:color="auto"/>
              <w:left w:val="nil"/>
              <w:bottom w:val="nil"/>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2.7</w:t>
            </w:r>
          </w:p>
        </w:tc>
        <w:tc>
          <w:tcPr>
            <w:tcW w:w="679"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3.8</w:t>
            </w:r>
          </w:p>
        </w:tc>
        <w:tc>
          <w:tcPr>
            <w:tcW w:w="631"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3.8</w:t>
            </w:r>
          </w:p>
        </w:tc>
        <w:tc>
          <w:tcPr>
            <w:tcW w:w="617" w:type="pct"/>
            <w:tcBorders>
              <w:top w:val="single" w:sz="4" w:space="0" w:color="auto"/>
              <w:left w:val="nil"/>
              <w:bottom w:val="nil"/>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2.9</w:t>
            </w:r>
          </w:p>
        </w:tc>
      </w:tr>
      <w:tr w:rsidR="00C940B9" w:rsidRPr="00C940B9" w:rsidTr="00A7373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3647C" w:rsidRPr="00C940B9" w:rsidRDefault="0023647C" w:rsidP="00A7373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before="100" w:line="240" w:lineRule="exact"/>
              <w:jc w:val="center"/>
              <w:rPr>
                <w:rFonts w:eastAsia="標楷體"/>
                <w:bCs/>
                <w:sz w:val="28"/>
                <w:szCs w:val="32"/>
              </w:rPr>
            </w:pPr>
            <w:r w:rsidRPr="00C940B9">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1.5</w:t>
            </w:r>
          </w:p>
        </w:tc>
        <w:tc>
          <w:tcPr>
            <w:tcW w:w="644" w:type="pct"/>
            <w:tcBorders>
              <w:top w:val="nil"/>
              <w:left w:val="nil"/>
              <w:bottom w:val="single" w:sz="6"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bCs/>
              </w:rPr>
              <w:t>2.</w:t>
            </w:r>
            <w:r w:rsidRPr="00C940B9">
              <w:rPr>
                <w:rFonts w:eastAsia="標楷體" w:hint="eastAsia"/>
                <w:bCs/>
              </w:rPr>
              <w:t>4</w:t>
            </w:r>
          </w:p>
        </w:tc>
        <w:tc>
          <w:tcPr>
            <w:tcW w:w="619" w:type="pct"/>
            <w:tcBorders>
              <w:top w:val="nil"/>
              <w:left w:val="nil"/>
              <w:bottom w:val="single" w:sz="6" w:space="0" w:color="auto"/>
              <w:right w:val="single" w:sz="6" w:space="0" w:color="auto"/>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2.1</w:t>
            </w:r>
          </w:p>
        </w:tc>
        <w:tc>
          <w:tcPr>
            <w:tcW w:w="679" w:type="pct"/>
            <w:tcBorders>
              <w:top w:val="nil"/>
              <w:left w:val="nil"/>
              <w:bottom w:val="single" w:sz="6"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1.5</w:t>
            </w:r>
          </w:p>
        </w:tc>
        <w:tc>
          <w:tcPr>
            <w:tcW w:w="631" w:type="pct"/>
            <w:tcBorders>
              <w:top w:val="nil"/>
              <w:left w:val="nil"/>
              <w:bottom w:val="single" w:sz="6"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2.3</w:t>
            </w:r>
          </w:p>
        </w:tc>
        <w:tc>
          <w:tcPr>
            <w:tcW w:w="617" w:type="pct"/>
            <w:tcBorders>
              <w:top w:val="nil"/>
              <w:left w:val="nil"/>
              <w:bottom w:val="single" w:sz="6" w:space="0" w:color="auto"/>
              <w:right w:val="nil"/>
            </w:tcBorders>
            <w:vAlign w:val="center"/>
          </w:tcPr>
          <w:p w:rsidR="0023647C" w:rsidRPr="00C940B9" w:rsidRDefault="0023647C" w:rsidP="00A7373C">
            <w:pPr>
              <w:autoSpaceDE w:val="0"/>
              <w:autoSpaceDN w:val="0"/>
              <w:adjustRightInd w:val="0"/>
              <w:snapToGrid w:val="0"/>
              <w:spacing w:before="100" w:line="240" w:lineRule="exact"/>
              <w:jc w:val="center"/>
              <w:rPr>
                <w:rFonts w:eastAsia="標楷體"/>
                <w:bCs/>
              </w:rPr>
            </w:pPr>
            <w:r w:rsidRPr="00C940B9">
              <w:rPr>
                <w:rFonts w:eastAsia="標楷體" w:hint="eastAsia"/>
                <w:bCs/>
              </w:rPr>
              <w:t>2.1</w:t>
            </w:r>
          </w:p>
        </w:tc>
      </w:tr>
    </w:tbl>
    <w:p w:rsidR="0023647C" w:rsidRPr="00C940B9" w:rsidRDefault="0023647C" w:rsidP="0023647C">
      <w:pPr>
        <w:autoSpaceDE w:val="0"/>
        <w:autoSpaceDN w:val="0"/>
        <w:adjustRightInd w:val="0"/>
        <w:snapToGrid w:val="0"/>
        <w:spacing w:line="220" w:lineRule="exact"/>
        <w:jc w:val="both"/>
        <w:rPr>
          <w:rFonts w:eastAsia="標楷體"/>
          <w:bCs/>
          <w:sz w:val="22"/>
        </w:rPr>
      </w:pPr>
      <w:proofErr w:type="gramStart"/>
      <w:r w:rsidRPr="00C940B9">
        <w:rPr>
          <w:rFonts w:eastAsia="標楷體" w:hint="eastAsia"/>
          <w:bCs/>
          <w:sz w:val="22"/>
          <w:lang w:val="zh-TW"/>
        </w:rPr>
        <w:t>註</w:t>
      </w:r>
      <w:proofErr w:type="gramEnd"/>
      <w:r w:rsidRPr="00C940B9">
        <w:rPr>
          <w:rFonts w:eastAsia="標楷體" w:hint="eastAsia"/>
          <w:bCs/>
          <w:sz w:val="22"/>
        </w:rPr>
        <w:t>：</w:t>
      </w:r>
      <w:r w:rsidRPr="00C940B9">
        <w:rPr>
          <w:rFonts w:eastAsia="標楷體"/>
          <w:bCs/>
          <w:sz w:val="22"/>
        </w:rPr>
        <w:t>(f)</w:t>
      </w:r>
      <w:r w:rsidRPr="00C940B9">
        <w:rPr>
          <w:rFonts w:eastAsia="標楷體" w:hint="eastAsia"/>
          <w:bCs/>
          <w:sz w:val="22"/>
        </w:rPr>
        <w:t>為預測值。</w:t>
      </w:r>
    </w:p>
    <w:p w:rsidR="0023647C" w:rsidRPr="00C940B9" w:rsidRDefault="0023647C" w:rsidP="0023647C">
      <w:pPr>
        <w:autoSpaceDE w:val="0"/>
        <w:autoSpaceDN w:val="0"/>
        <w:adjustRightInd w:val="0"/>
        <w:snapToGrid w:val="0"/>
        <w:spacing w:line="220" w:lineRule="exact"/>
        <w:jc w:val="both"/>
        <w:rPr>
          <w:rFonts w:eastAsia="標楷體"/>
          <w:bCs/>
          <w:sz w:val="22"/>
        </w:rPr>
      </w:pPr>
      <w:r w:rsidRPr="00C940B9">
        <w:rPr>
          <w:rFonts w:eastAsia="標楷體" w:hint="eastAsia"/>
          <w:bCs/>
          <w:sz w:val="22"/>
          <w:lang w:val="zh-TW"/>
        </w:rPr>
        <w:t>資料來源</w:t>
      </w:r>
      <w:r w:rsidRPr="00C940B9">
        <w:rPr>
          <w:rFonts w:eastAsia="標楷體" w:hint="eastAsia"/>
          <w:bCs/>
          <w:sz w:val="22"/>
        </w:rPr>
        <w:t>：</w:t>
      </w:r>
      <w:r w:rsidRPr="00C940B9">
        <w:rPr>
          <w:rFonts w:eastAsia="標楷體"/>
          <w:bCs/>
          <w:sz w:val="22"/>
        </w:rPr>
        <w:t>1.</w:t>
      </w:r>
      <w:r w:rsidRPr="00C940B9">
        <w:rPr>
          <w:rFonts w:ascii="Calibri" w:hAnsi="Calibri"/>
        </w:rPr>
        <w:t xml:space="preserve"> </w:t>
      </w:r>
      <w:r w:rsidRPr="00C940B9">
        <w:rPr>
          <w:rFonts w:eastAsia="標楷體"/>
          <w:bCs/>
          <w:sz w:val="22"/>
        </w:rPr>
        <w:t xml:space="preserve">IHS Markit, </w:t>
      </w:r>
      <w:r w:rsidRPr="00C940B9">
        <w:rPr>
          <w:rFonts w:eastAsia="標楷體"/>
          <w:bCs/>
          <w:i/>
          <w:iCs/>
          <w:sz w:val="22"/>
        </w:rPr>
        <w:t>World Overview</w:t>
      </w:r>
      <w:r w:rsidRPr="00C940B9">
        <w:rPr>
          <w:rFonts w:eastAsia="標楷體"/>
          <w:bCs/>
          <w:sz w:val="22"/>
        </w:rPr>
        <w:t>,</w:t>
      </w:r>
      <w:r w:rsidRPr="00C940B9">
        <w:rPr>
          <w:sz w:val="22"/>
        </w:rPr>
        <w:t xml:space="preserve"> October 2018</w:t>
      </w:r>
      <w:r w:rsidRPr="00C940B9">
        <w:rPr>
          <w:rFonts w:hint="eastAsia"/>
          <w:bCs/>
          <w:sz w:val="22"/>
        </w:rPr>
        <w:t>。</w:t>
      </w:r>
    </w:p>
    <w:p w:rsidR="0023647C" w:rsidRPr="00C940B9" w:rsidRDefault="0023647C" w:rsidP="0023647C">
      <w:pPr>
        <w:snapToGrid w:val="0"/>
        <w:spacing w:line="220" w:lineRule="exact"/>
        <w:ind w:right="880" w:firstLineChars="521" w:firstLine="1146"/>
        <w:rPr>
          <w:bCs/>
          <w:sz w:val="22"/>
        </w:rPr>
      </w:pPr>
      <w:r w:rsidRPr="00C940B9">
        <w:rPr>
          <w:rFonts w:eastAsia="標楷體"/>
          <w:bCs/>
          <w:sz w:val="22"/>
        </w:rPr>
        <w:t xml:space="preserve">2.IMF, </w:t>
      </w:r>
      <w:r w:rsidRPr="00C940B9">
        <w:rPr>
          <w:rFonts w:eastAsia="標楷體"/>
          <w:bCs/>
          <w:i/>
          <w:iCs/>
          <w:sz w:val="22"/>
        </w:rPr>
        <w:t>World Economic Outlook</w:t>
      </w:r>
      <w:r w:rsidRPr="00C940B9">
        <w:rPr>
          <w:rFonts w:eastAsia="標楷體"/>
          <w:bCs/>
          <w:sz w:val="22"/>
        </w:rPr>
        <w:t>,</w:t>
      </w:r>
      <w:r w:rsidRPr="00C940B9">
        <w:rPr>
          <w:sz w:val="22"/>
        </w:rPr>
        <w:t xml:space="preserve"> October 201</w:t>
      </w:r>
      <w:r w:rsidRPr="00C940B9">
        <w:rPr>
          <w:rFonts w:hint="eastAsia"/>
          <w:sz w:val="22"/>
        </w:rPr>
        <w:t>8</w:t>
      </w:r>
      <w:r w:rsidRPr="00C940B9">
        <w:rPr>
          <w:rFonts w:hint="eastAsia"/>
          <w:bCs/>
          <w:sz w:val="22"/>
        </w:rPr>
        <w:t>。</w:t>
      </w:r>
    </w:p>
    <w:p w:rsidR="0023647C" w:rsidRPr="00C940B9" w:rsidRDefault="0023647C" w:rsidP="0023647C">
      <w:pPr>
        <w:snapToGrid w:val="0"/>
        <w:spacing w:line="220" w:lineRule="exact"/>
        <w:ind w:right="880" w:firstLineChars="521" w:firstLine="1146"/>
        <w:rPr>
          <w:rFonts w:eastAsia="標楷體"/>
          <w:bCs/>
          <w:sz w:val="22"/>
        </w:rPr>
      </w:pPr>
    </w:p>
    <w:p w:rsidR="0023647C" w:rsidRPr="00C940B9" w:rsidRDefault="0023647C" w:rsidP="0023647C">
      <w:pPr>
        <w:keepNext/>
        <w:snapToGrid w:val="0"/>
        <w:spacing w:line="200" w:lineRule="atLeast"/>
        <w:jc w:val="center"/>
        <w:outlineLvl w:val="1"/>
        <w:rPr>
          <w:rFonts w:eastAsia="標楷體"/>
          <w:b/>
          <w:sz w:val="32"/>
          <w:szCs w:val="32"/>
          <w:lang w:val="zh-TW"/>
        </w:rPr>
      </w:pPr>
      <w:bookmarkStart w:id="40" w:name="_Toc515271002"/>
      <w:bookmarkStart w:id="41" w:name="_Toc525744838"/>
      <w:bookmarkStart w:id="42" w:name="_Toc528334809"/>
      <w:r w:rsidRPr="00C940B9">
        <w:rPr>
          <w:rFonts w:eastAsia="標楷體"/>
          <w:b/>
          <w:sz w:val="32"/>
          <w:szCs w:val="32"/>
          <w:lang w:val="zh-TW"/>
        </w:rPr>
        <w:t>表</w:t>
      </w:r>
      <w:r w:rsidRPr="00C940B9">
        <w:rPr>
          <w:rFonts w:eastAsia="標楷體"/>
          <w:b/>
          <w:sz w:val="32"/>
          <w:szCs w:val="32"/>
          <w:lang w:val="zh-TW"/>
        </w:rPr>
        <w:t xml:space="preserve">2  </w:t>
      </w:r>
      <w:r w:rsidRPr="00C940B9">
        <w:rPr>
          <w:rFonts w:eastAsia="標楷體"/>
          <w:b/>
          <w:sz w:val="32"/>
          <w:szCs w:val="32"/>
          <w:lang w:val="zh-TW"/>
        </w:rPr>
        <w:t>世界貿易量成長率</w:t>
      </w:r>
      <w:bookmarkEnd w:id="40"/>
      <w:bookmarkEnd w:id="41"/>
      <w:bookmarkEnd w:id="42"/>
      <w:r w:rsidRPr="00C940B9">
        <w:rPr>
          <w:rFonts w:eastAsia="標楷體"/>
          <w:b/>
          <w:sz w:val="32"/>
          <w:szCs w:val="32"/>
          <w:lang w:val="zh-TW"/>
        </w:rPr>
        <w:t xml:space="preserve"> </w:t>
      </w:r>
    </w:p>
    <w:p w:rsidR="0023647C" w:rsidRPr="00C940B9" w:rsidRDefault="0023647C" w:rsidP="0023647C">
      <w:pPr>
        <w:autoSpaceDE w:val="0"/>
        <w:autoSpaceDN w:val="0"/>
        <w:adjustRightInd w:val="0"/>
        <w:snapToGrid w:val="0"/>
        <w:spacing w:line="240" w:lineRule="exact"/>
        <w:jc w:val="right"/>
        <w:rPr>
          <w:rFonts w:eastAsia="標楷體"/>
          <w:bCs/>
          <w:sz w:val="28"/>
          <w:szCs w:val="32"/>
        </w:rPr>
      </w:pPr>
      <w:r w:rsidRPr="00C940B9">
        <w:rPr>
          <w:rFonts w:eastAsia="標楷體"/>
          <w:bCs/>
          <w:sz w:val="28"/>
          <w:szCs w:val="32"/>
        </w:rPr>
        <w:t xml:space="preserve">              </w:t>
      </w:r>
      <w:r w:rsidRPr="00C940B9">
        <w:rPr>
          <w:rFonts w:eastAsia="標楷體" w:hint="eastAsia"/>
          <w:bCs/>
          <w:szCs w:val="32"/>
          <w:lang w:val="zh-TW"/>
        </w:rPr>
        <w:t>單位</w:t>
      </w:r>
      <w:r w:rsidRPr="00C940B9">
        <w:rPr>
          <w:rFonts w:eastAsia="標楷體" w:hint="eastAsia"/>
          <w:bCs/>
          <w:szCs w:val="32"/>
        </w:rPr>
        <w:t>：</w:t>
      </w:r>
      <w:r w:rsidRPr="00C940B9">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940B9" w:rsidRPr="00C940B9" w:rsidTr="00A7373C">
        <w:trPr>
          <w:trHeight w:val="301"/>
        </w:trPr>
        <w:tc>
          <w:tcPr>
            <w:tcW w:w="1456" w:type="pct"/>
            <w:tcBorders>
              <w:top w:val="single" w:sz="6" w:space="0" w:color="auto"/>
              <w:left w:val="nil"/>
              <w:bottom w:val="single" w:sz="6" w:space="0" w:color="auto"/>
              <w:right w:val="single" w:sz="4" w:space="0" w:color="auto"/>
            </w:tcBorders>
            <w:vAlign w:val="center"/>
          </w:tcPr>
          <w:p w:rsidR="0023647C" w:rsidRPr="00C940B9" w:rsidRDefault="0023647C" w:rsidP="00A7373C">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23647C" w:rsidRPr="00C940B9" w:rsidRDefault="0023647C" w:rsidP="00A7373C">
            <w:pPr>
              <w:autoSpaceDE w:val="0"/>
              <w:autoSpaceDN w:val="0"/>
              <w:adjustRightInd w:val="0"/>
              <w:snapToGrid w:val="0"/>
              <w:spacing w:line="240" w:lineRule="exact"/>
              <w:jc w:val="center"/>
              <w:rPr>
                <w:bCs/>
              </w:rPr>
            </w:pPr>
            <w:r w:rsidRPr="00C940B9">
              <w:rPr>
                <w:bCs/>
              </w:rPr>
              <w:t>2018(f)</w:t>
            </w:r>
          </w:p>
        </w:tc>
        <w:tc>
          <w:tcPr>
            <w:tcW w:w="1180" w:type="pct"/>
            <w:tcBorders>
              <w:top w:val="single" w:sz="6" w:space="0" w:color="auto"/>
              <w:left w:val="single" w:sz="4" w:space="0" w:color="auto"/>
              <w:bottom w:val="single" w:sz="6" w:space="0" w:color="auto"/>
              <w:right w:val="nil"/>
            </w:tcBorders>
            <w:vAlign w:val="center"/>
            <w:hideMark/>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2019</w:t>
            </w:r>
            <w:r w:rsidRPr="00C940B9">
              <w:rPr>
                <w:bCs/>
              </w:rPr>
              <w:t>(f)</w:t>
            </w:r>
          </w:p>
        </w:tc>
      </w:tr>
      <w:tr w:rsidR="00C940B9" w:rsidRPr="00C940B9" w:rsidTr="00A7373C">
        <w:trPr>
          <w:trHeight w:val="302"/>
        </w:trPr>
        <w:tc>
          <w:tcPr>
            <w:tcW w:w="1456" w:type="pct"/>
            <w:tcBorders>
              <w:top w:val="nil"/>
              <w:left w:val="nil"/>
              <w:bottom w:val="nil"/>
              <w:right w:val="single" w:sz="4" w:space="0" w:color="auto"/>
            </w:tcBorders>
            <w:vAlign w:val="center"/>
            <w:hideMark/>
          </w:tcPr>
          <w:p w:rsidR="0023647C" w:rsidRPr="00C940B9" w:rsidRDefault="0023647C" w:rsidP="00A7373C">
            <w:pPr>
              <w:autoSpaceDE w:val="0"/>
              <w:autoSpaceDN w:val="0"/>
              <w:adjustRightInd w:val="0"/>
              <w:snapToGrid w:val="0"/>
              <w:spacing w:line="240" w:lineRule="exact"/>
              <w:rPr>
                <w:bCs/>
              </w:rPr>
            </w:pPr>
            <w:r w:rsidRPr="00C940B9">
              <w:rPr>
                <w:bCs/>
              </w:rPr>
              <w:t>IMF</w:t>
            </w:r>
          </w:p>
        </w:tc>
        <w:tc>
          <w:tcPr>
            <w:tcW w:w="1183" w:type="pct"/>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5.2</w:t>
            </w:r>
          </w:p>
        </w:tc>
        <w:tc>
          <w:tcPr>
            <w:tcW w:w="1181" w:type="pct"/>
            <w:tcBorders>
              <w:top w:val="nil"/>
              <w:left w:val="single" w:sz="6"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4.2</w:t>
            </w:r>
          </w:p>
        </w:tc>
        <w:tc>
          <w:tcPr>
            <w:tcW w:w="1180" w:type="pct"/>
            <w:tcBorders>
              <w:top w:val="nil"/>
              <w:left w:val="single" w:sz="4" w:space="0" w:color="auto"/>
              <w:bottom w:val="nil"/>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4.0</w:t>
            </w:r>
          </w:p>
        </w:tc>
      </w:tr>
      <w:tr w:rsidR="00C940B9" w:rsidRPr="00C940B9" w:rsidTr="00A7373C">
        <w:trPr>
          <w:trHeight w:val="302"/>
        </w:trPr>
        <w:tc>
          <w:tcPr>
            <w:tcW w:w="1456" w:type="pct"/>
            <w:tcBorders>
              <w:top w:val="nil"/>
              <w:left w:val="nil"/>
              <w:bottom w:val="nil"/>
              <w:right w:val="single" w:sz="4" w:space="0" w:color="auto"/>
            </w:tcBorders>
            <w:vAlign w:val="center"/>
            <w:hideMark/>
          </w:tcPr>
          <w:p w:rsidR="0023647C" w:rsidRPr="00C940B9" w:rsidRDefault="0023647C" w:rsidP="00A7373C">
            <w:pPr>
              <w:autoSpaceDE w:val="0"/>
              <w:autoSpaceDN w:val="0"/>
              <w:adjustRightInd w:val="0"/>
              <w:snapToGrid w:val="0"/>
              <w:spacing w:line="240" w:lineRule="exact"/>
              <w:rPr>
                <w:bCs/>
              </w:rPr>
            </w:pPr>
            <w:r w:rsidRPr="00C940B9">
              <w:rPr>
                <w:bCs/>
              </w:rPr>
              <w:t>UN</w:t>
            </w:r>
          </w:p>
        </w:tc>
        <w:tc>
          <w:tcPr>
            <w:tcW w:w="1183"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4.3</w:t>
            </w:r>
          </w:p>
        </w:tc>
        <w:tc>
          <w:tcPr>
            <w:tcW w:w="1181"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3.</w:t>
            </w:r>
            <w:r w:rsidRPr="00C940B9">
              <w:rPr>
                <w:rFonts w:hint="eastAsia"/>
                <w:bCs/>
              </w:rPr>
              <w:t>8</w:t>
            </w:r>
          </w:p>
        </w:tc>
        <w:tc>
          <w:tcPr>
            <w:tcW w:w="1180" w:type="pct"/>
            <w:tcBorders>
              <w:top w:val="nil"/>
              <w:left w:val="single" w:sz="4" w:space="0" w:color="auto"/>
              <w:bottom w:val="nil"/>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3.8</w:t>
            </w:r>
          </w:p>
        </w:tc>
      </w:tr>
      <w:tr w:rsidR="00C940B9" w:rsidRPr="00C940B9" w:rsidTr="00A7373C">
        <w:trPr>
          <w:trHeight w:val="302"/>
        </w:trPr>
        <w:tc>
          <w:tcPr>
            <w:tcW w:w="1456" w:type="pct"/>
            <w:tcBorders>
              <w:top w:val="nil"/>
              <w:left w:val="nil"/>
              <w:bottom w:val="nil"/>
              <w:right w:val="single" w:sz="4" w:space="0" w:color="auto"/>
            </w:tcBorders>
            <w:vAlign w:val="center"/>
            <w:hideMark/>
          </w:tcPr>
          <w:p w:rsidR="0023647C" w:rsidRPr="00C940B9" w:rsidRDefault="0023647C" w:rsidP="00A7373C">
            <w:pPr>
              <w:autoSpaceDE w:val="0"/>
              <w:autoSpaceDN w:val="0"/>
              <w:adjustRightInd w:val="0"/>
              <w:snapToGrid w:val="0"/>
              <w:spacing w:line="240" w:lineRule="exact"/>
              <w:rPr>
                <w:bCs/>
              </w:rPr>
            </w:pPr>
            <w:r w:rsidRPr="00C940B9">
              <w:rPr>
                <w:bCs/>
              </w:rPr>
              <w:t>OECD</w:t>
            </w:r>
          </w:p>
        </w:tc>
        <w:tc>
          <w:tcPr>
            <w:tcW w:w="1183"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5.0</w:t>
            </w:r>
          </w:p>
        </w:tc>
        <w:tc>
          <w:tcPr>
            <w:tcW w:w="1181"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4.7</w:t>
            </w:r>
          </w:p>
        </w:tc>
        <w:tc>
          <w:tcPr>
            <w:tcW w:w="1180" w:type="pct"/>
            <w:tcBorders>
              <w:top w:val="nil"/>
              <w:left w:val="single" w:sz="4" w:space="0" w:color="auto"/>
              <w:bottom w:val="nil"/>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4.5</w:t>
            </w:r>
          </w:p>
        </w:tc>
      </w:tr>
      <w:tr w:rsidR="00C940B9" w:rsidRPr="00C940B9" w:rsidTr="00A7373C">
        <w:trPr>
          <w:trHeight w:val="302"/>
        </w:trPr>
        <w:tc>
          <w:tcPr>
            <w:tcW w:w="1456" w:type="pct"/>
            <w:tcBorders>
              <w:top w:val="nil"/>
              <w:left w:val="nil"/>
              <w:bottom w:val="nil"/>
              <w:right w:val="single" w:sz="4" w:space="0" w:color="auto"/>
            </w:tcBorders>
            <w:vAlign w:val="center"/>
            <w:hideMark/>
          </w:tcPr>
          <w:p w:rsidR="0023647C" w:rsidRPr="00C940B9" w:rsidRDefault="0023647C" w:rsidP="00A7373C">
            <w:pPr>
              <w:autoSpaceDE w:val="0"/>
              <w:autoSpaceDN w:val="0"/>
              <w:adjustRightInd w:val="0"/>
              <w:snapToGrid w:val="0"/>
              <w:spacing w:line="240" w:lineRule="exact"/>
            </w:pPr>
            <w:r w:rsidRPr="00C940B9">
              <w:t>World Bank</w:t>
            </w:r>
          </w:p>
        </w:tc>
        <w:tc>
          <w:tcPr>
            <w:tcW w:w="1183"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4.8</w:t>
            </w:r>
          </w:p>
        </w:tc>
        <w:tc>
          <w:tcPr>
            <w:tcW w:w="1181" w:type="pct"/>
            <w:tcBorders>
              <w:top w:val="nil"/>
              <w:left w:val="single" w:sz="4" w:space="0" w:color="auto"/>
              <w:bottom w:val="nil"/>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4.3</w:t>
            </w:r>
          </w:p>
        </w:tc>
        <w:tc>
          <w:tcPr>
            <w:tcW w:w="1180" w:type="pct"/>
            <w:tcBorders>
              <w:top w:val="nil"/>
              <w:left w:val="single" w:sz="4" w:space="0" w:color="auto"/>
              <w:bottom w:val="nil"/>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bCs/>
              </w:rPr>
              <w:t>4.2</w:t>
            </w:r>
          </w:p>
        </w:tc>
      </w:tr>
      <w:tr w:rsidR="00C940B9" w:rsidRPr="00C940B9" w:rsidTr="00A7373C">
        <w:trPr>
          <w:trHeight w:val="302"/>
        </w:trPr>
        <w:tc>
          <w:tcPr>
            <w:tcW w:w="1456" w:type="pct"/>
            <w:tcBorders>
              <w:top w:val="nil"/>
              <w:left w:val="nil"/>
              <w:bottom w:val="single" w:sz="4" w:space="0" w:color="auto"/>
              <w:right w:val="single" w:sz="4" w:space="0" w:color="auto"/>
            </w:tcBorders>
            <w:vAlign w:val="center"/>
            <w:hideMark/>
          </w:tcPr>
          <w:p w:rsidR="0023647C" w:rsidRPr="00C940B9" w:rsidRDefault="0023647C" w:rsidP="00A7373C">
            <w:pPr>
              <w:autoSpaceDE w:val="0"/>
              <w:autoSpaceDN w:val="0"/>
              <w:adjustRightInd w:val="0"/>
              <w:snapToGrid w:val="0"/>
              <w:spacing w:line="240" w:lineRule="exact"/>
            </w:pPr>
            <w:r w:rsidRPr="00C940B9">
              <w:t>WTO</w:t>
            </w:r>
          </w:p>
        </w:tc>
        <w:tc>
          <w:tcPr>
            <w:tcW w:w="1183" w:type="pct"/>
            <w:tcBorders>
              <w:top w:val="nil"/>
              <w:left w:val="single" w:sz="4" w:space="0" w:color="auto"/>
              <w:bottom w:val="single" w:sz="4" w:space="0" w:color="auto"/>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3.9</w:t>
            </w:r>
          </w:p>
        </w:tc>
        <w:tc>
          <w:tcPr>
            <w:tcW w:w="1180" w:type="pct"/>
            <w:tcBorders>
              <w:top w:val="nil"/>
              <w:left w:val="single" w:sz="4" w:space="0" w:color="auto"/>
              <w:bottom w:val="single" w:sz="4" w:space="0" w:color="auto"/>
              <w:right w:val="nil"/>
            </w:tcBorders>
            <w:vAlign w:val="center"/>
          </w:tcPr>
          <w:p w:rsidR="0023647C" w:rsidRPr="00C940B9" w:rsidRDefault="0023647C" w:rsidP="00A7373C">
            <w:pPr>
              <w:autoSpaceDE w:val="0"/>
              <w:autoSpaceDN w:val="0"/>
              <w:adjustRightInd w:val="0"/>
              <w:snapToGrid w:val="0"/>
              <w:spacing w:line="240" w:lineRule="exact"/>
              <w:jc w:val="center"/>
              <w:rPr>
                <w:bCs/>
              </w:rPr>
            </w:pPr>
            <w:r w:rsidRPr="00C940B9">
              <w:rPr>
                <w:rFonts w:hint="eastAsia"/>
                <w:bCs/>
              </w:rPr>
              <w:t>3.7</w:t>
            </w:r>
          </w:p>
        </w:tc>
      </w:tr>
    </w:tbl>
    <w:p w:rsidR="0023647C" w:rsidRPr="00C940B9" w:rsidRDefault="0023647C" w:rsidP="0023647C">
      <w:pPr>
        <w:autoSpaceDE w:val="0"/>
        <w:autoSpaceDN w:val="0"/>
        <w:adjustRightInd w:val="0"/>
        <w:snapToGrid w:val="0"/>
        <w:spacing w:line="220" w:lineRule="exact"/>
        <w:jc w:val="both"/>
        <w:rPr>
          <w:rFonts w:eastAsia="標楷體"/>
          <w:bCs/>
          <w:sz w:val="22"/>
        </w:rPr>
      </w:pPr>
      <w:proofErr w:type="gramStart"/>
      <w:r w:rsidRPr="00C940B9">
        <w:rPr>
          <w:rFonts w:eastAsia="標楷體" w:hint="eastAsia"/>
          <w:bCs/>
          <w:sz w:val="22"/>
          <w:lang w:val="zh-TW"/>
        </w:rPr>
        <w:t>註</w:t>
      </w:r>
      <w:proofErr w:type="gramEnd"/>
      <w:r w:rsidRPr="00C940B9">
        <w:rPr>
          <w:rFonts w:eastAsia="標楷體" w:hint="eastAsia"/>
          <w:bCs/>
          <w:sz w:val="22"/>
        </w:rPr>
        <w:t>：</w:t>
      </w:r>
      <w:r w:rsidRPr="00C940B9">
        <w:rPr>
          <w:rFonts w:eastAsia="標楷體"/>
          <w:bCs/>
          <w:sz w:val="22"/>
        </w:rPr>
        <w:t>(f)</w:t>
      </w:r>
      <w:r w:rsidRPr="00C940B9">
        <w:rPr>
          <w:rFonts w:eastAsia="標楷體" w:hint="eastAsia"/>
          <w:bCs/>
          <w:sz w:val="22"/>
          <w:lang w:val="zh-TW"/>
        </w:rPr>
        <w:t>為</w:t>
      </w:r>
      <w:r w:rsidRPr="00C940B9">
        <w:rPr>
          <w:rFonts w:eastAsia="標楷體" w:hint="eastAsia"/>
          <w:bCs/>
          <w:sz w:val="22"/>
        </w:rPr>
        <w:t>預測</w:t>
      </w:r>
      <w:r w:rsidRPr="00C940B9">
        <w:rPr>
          <w:rFonts w:eastAsia="標楷體" w:hint="eastAsia"/>
          <w:bCs/>
          <w:sz w:val="22"/>
          <w:lang w:val="zh-TW"/>
        </w:rPr>
        <w:t>值</w:t>
      </w:r>
    </w:p>
    <w:p w:rsidR="0023647C" w:rsidRPr="00C940B9" w:rsidRDefault="0023647C" w:rsidP="0023647C">
      <w:pPr>
        <w:autoSpaceDE w:val="0"/>
        <w:autoSpaceDN w:val="0"/>
        <w:adjustRightInd w:val="0"/>
        <w:snapToGrid w:val="0"/>
        <w:spacing w:line="220" w:lineRule="exact"/>
        <w:jc w:val="both"/>
        <w:rPr>
          <w:rFonts w:eastAsia="標楷體"/>
          <w:bCs/>
          <w:sz w:val="22"/>
        </w:rPr>
      </w:pPr>
      <w:r w:rsidRPr="00C940B9">
        <w:rPr>
          <w:rFonts w:eastAsia="標楷體" w:hint="eastAsia"/>
          <w:bCs/>
          <w:sz w:val="22"/>
          <w:lang w:val="zh-TW"/>
        </w:rPr>
        <w:t>資料來源</w:t>
      </w:r>
      <w:r w:rsidRPr="00C940B9">
        <w:rPr>
          <w:rFonts w:eastAsia="標楷體" w:hint="eastAsia"/>
          <w:bCs/>
          <w:sz w:val="22"/>
        </w:rPr>
        <w:t>：</w:t>
      </w:r>
      <w:r w:rsidRPr="00C940B9">
        <w:rPr>
          <w:rFonts w:eastAsia="標楷體"/>
          <w:bCs/>
          <w:sz w:val="22"/>
        </w:rPr>
        <w:t xml:space="preserve">1.IMF, </w:t>
      </w:r>
      <w:r w:rsidRPr="00C940B9">
        <w:rPr>
          <w:rFonts w:eastAsia="標楷體"/>
          <w:bCs/>
          <w:i/>
          <w:iCs/>
          <w:sz w:val="22"/>
        </w:rPr>
        <w:t>World Economic Outlook</w:t>
      </w:r>
      <w:r w:rsidRPr="00C940B9">
        <w:t xml:space="preserve"> </w:t>
      </w:r>
      <w:r w:rsidRPr="00C940B9">
        <w:rPr>
          <w:rFonts w:eastAsia="標楷體"/>
          <w:bCs/>
          <w:i/>
          <w:iCs/>
          <w:sz w:val="22"/>
        </w:rPr>
        <w:t xml:space="preserve">, </w:t>
      </w:r>
      <w:r w:rsidRPr="00C940B9">
        <w:rPr>
          <w:rFonts w:eastAsia="標楷體"/>
          <w:bCs/>
          <w:iCs/>
          <w:sz w:val="22"/>
        </w:rPr>
        <w:t>October</w:t>
      </w:r>
      <w:r w:rsidRPr="00C940B9">
        <w:rPr>
          <w:rFonts w:eastAsia="標楷體"/>
          <w:bCs/>
          <w:i/>
          <w:iCs/>
          <w:sz w:val="22"/>
        </w:rPr>
        <w:t xml:space="preserve"> </w:t>
      </w:r>
      <w:r w:rsidRPr="00C940B9">
        <w:rPr>
          <w:rFonts w:eastAsia="標楷體"/>
          <w:bCs/>
          <w:iCs/>
          <w:sz w:val="22"/>
        </w:rPr>
        <w:t>2018</w:t>
      </w:r>
      <w:r w:rsidRPr="00C940B9">
        <w:rPr>
          <w:rFonts w:eastAsia="標楷體" w:hint="eastAsia"/>
          <w:bCs/>
          <w:iCs/>
          <w:sz w:val="22"/>
        </w:rPr>
        <w:t>。</w:t>
      </w:r>
    </w:p>
    <w:p w:rsidR="0023647C" w:rsidRPr="00C940B9" w:rsidRDefault="0023647C" w:rsidP="0023647C">
      <w:pPr>
        <w:autoSpaceDE w:val="0"/>
        <w:autoSpaceDN w:val="0"/>
        <w:adjustRightInd w:val="0"/>
        <w:snapToGrid w:val="0"/>
        <w:spacing w:line="220" w:lineRule="exact"/>
        <w:ind w:firstLineChars="515" w:firstLine="1133"/>
        <w:jc w:val="both"/>
        <w:rPr>
          <w:rFonts w:eastAsia="標楷體"/>
          <w:bCs/>
          <w:sz w:val="22"/>
        </w:rPr>
      </w:pPr>
      <w:r w:rsidRPr="00C940B9">
        <w:rPr>
          <w:rFonts w:eastAsia="標楷體"/>
          <w:bCs/>
          <w:sz w:val="22"/>
        </w:rPr>
        <w:t>2.UN,</w:t>
      </w:r>
      <w:r w:rsidRPr="00C940B9">
        <w:rPr>
          <w:rFonts w:eastAsia="標楷體"/>
          <w:bCs/>
          <w:i/>
          <w:sz w:val="22"/>
        </w:rPr>
        <w:t xml:space="preserve"> World</w:t>
      </w:r>
      <w:r w:rsidRPr="00C940B9">
        <w:rPr>
          <w:rFonts w:eastAsia="標楷體"/>
          <w:bCs/>
          <w:sz w:val="22"/>
        </w:rPr>
        <w:t xml:space="preserve"> </w:t>
      </w:r>
      <w:r w:rsidRPr="00C940B9">
        <w:rPr>
          <w:rFonts w:eastAsia="標楷體"/>
          <w:bCs/>
          <w:i/>
          <w:iCs/>
          <w:sz w:val="22"/>
        </w:rPr>
        <w:t xml:space="preserve">Economic Situation and Prospects, </w:t>
      </w:r>
      <w:r w:rsidRPr="00C940B9">
        <w:rPr>
          <w:rFonts w:eastAsia="標楷體"/>
          <w:bCs/>
          <w:iCs/>
          <w:sz w:val="22"/>
        </w:rPr>
        <w:t>May</w:t>
      </w:r>
      <w:r w:rsidRPr="00C940B9">
        <w:rPr>
          <w:rFonts w:eastAsia="標楷體"/>
          <w:bCs/>
          <w:i/>
          <w:iCs/>
          <w:sz w:val="22"/>
        </w:rPr>
        <w:t xml:space="preserve"> </w:t>
      </w:r>
      <w:r w:rsidRPr="00C940B9">
        <w:rPr>
          <w:rFonts w:eastAsia="標楷體"/>
          <w:bCs/>
          <w:sz w:val="22"/>
        </w:rPr>
        <w:t>201</w:t>
      </w:r>
      <w:r w:rsidRPr="00C940B9">
        <w:rPr>
          <w:rFonts w:eastAsia="標楷體" w:hint="eastAsia"/>
          <w:bCs/>
          <w:sz w:val="22"/>
        </w:rPr>
        <w:t>8</w:t>
      </w:r>
      <w:r w:rsidRPr="00C940B9">
        <w:rPr>
          <w:rFonts w:eastAsia="標楷體"/>
          <w:bCs/>
          <w:sz w:val="22"/>
        </w:rPr>
        <w:t xml:space="preserve"> </w:t>
      </w:r>
      <w:r w:rsidRPr="00C940B9">
        <w:rPr>
          <w:rFonts w:eastAsia="標楷體" w:hint="eastAsia"/>
          <w:bCs/>
          <w:sz w:val="22"/>
        </w:rPr>
        <w:t>。</w:t>
      </w:r>
    </w:p>
    <w:p w:rsidR="0023647C" w:rsidRPr="00C940B9" w:rsidRDefault="0023647C" w:rsidP="0023647C">
      <w:pPr>
        <w:autoSpaceDE w:val="0"/>
        <w:autoSpaceDN w:val="0"/>
        <w:adjustRightInd w:val="0"/>
        <w:snapToGrid w:val="0"/>
        <w:spacing w:line="220" w:lineRule="exact"/>
        <w:ind w:firstLineChars="521" w:firstLine="1146"/>
        <w:jc w:val="both"/>
        <w:rPr>
          <w:rFonts w:eastAsia="標楷體"/>
          <w:bCs/>
          <w:sz w:val="22"/>
        </w:rPr>
      </w:pPr>
      <w:r w:rsidRPr="00C940B9">
        <w:rPr>
          <w:rFonts w:eastAsia="標楷體"/>
          <w:bCs/>
          <w:sz w:val="22"/>
        </w:rPr>
        <w:t xml:space="preserve">3.OECD, </w:t>
      </w:r>
      <w:r w:rsidRPr="00C940B9">
        <w:rPr>
          <w:rFonts w:eastAsia="標楷體"/>
          <w:bCs/>
          <w:i/>
          <w:iCs/>
          <w:sz w:val="22"/>
        </w:rPr>
        <w:t>Economic Outlook</w:t>
      </w:r>
      <w:r w:rsidRPr="00C940B9">
        <w:rPr>
          <w:rFonts w:eastAsia="標楷體"/>
          <w:bCs/>
          <w:sz w:val="22"/>
        </w:rPr>
        <w:t>, June 2018</w:t>
      </w:r>
      <w:r w:rsidRPr="00C940B9">
        <w:rPr>
          <w:rFonts w:eastAsia="標楷體" w:hint="eastAsia"/>
          <w:bCs/>
          <w:sz w:val="22"/>
        </w:rPr>
        <w:t>。</w:t>
      </w:r>
    </w:p>
    <w:p w:rsidR="0023647C" w:rsidRPr="00C940B9" w:rsidRDefault="0023647C" w:rsidP="0023647C">
      <w:pPr>
        <w:autoSpaceDE w:val="0"/>
        <w:autoSpaceDN w:val="0"/>
        <w:adjustRightInd w:val="0"/>
        <w:snapToGrid w:val="0"/>
        <w:spacing w:line="240" w:lineRule="exact"/>
        <w:ind w:right="880" w:firstLineChars="515" w:firstLine="1133"/>
        <w:rPr>
          <w:sz w:val="22"/>
        </w:rPr>
      </w:pPr>
      <w:r w:rsidRPr="00C940B9">
        <w:rPr>
          <w:sz w:val="22"/>
        </w:rPr>
        <w:t xml:space="preserve">4.World Bank, </w:t>
      </w:r>
      <w:r w:rsidRPr="00C940B9">
        <w:rPr>
          <w:i/>
          <w:sz w:val="22"/>
        </w:rPr>
        <w:t>Global Economic Prospects</w:t>
      </w:r>
      <w:r w:rsidRPr="00C940B9">
        <w:rPr>
          <w:sz w:val="22"/>
        </w:rPr>
        <w:t>,</w:t>
      </w:r>
      <w:r w:rsidRPr="00C940B9">
        <w:t xml:space="preserve"> </w:t>
      </w:r>
      <w:r w:rsidRPr="00C940B9">
        <w:rPr>
          <w:sz w:val="22"/>
          <w:szCs w:val="22"/>
        </w:rPr>
        <w:t>Jun</w:t>
      </w:r>
      <w:r w:rsidRPr="00C940B9">
        <w:rPr>
          <w:rFonts w:hint="eastAsia"/>
          <w:sz w:val="22"/>
          <w:szCs w:val="22"/>
        </w:rPr>
        <w:t>e</w:t>
      </w:r>
      <w:r w:rsidRPr="00C940B9">
        <w:rPr>
          <w:sz w:val="22"/>
          <w:szCs w:val="22"/>
        </w:rPr>
        <w:t xml:space="preserve"> 2</w:t>
      </w:r>
      <w:r w:rsidRPr="00C940B9">
        <w:rPr>
          <w:sz w:val="22"/>
        </w:rPr>
        <w:t>01</w:t>
      </w:r>
      <w:r w:rsidRPr="00C940B9">
        <w:rPr>
          <w:rFonts w:hint="eastAsia"/>
          <w:sz w:val="22"/>
        </w:rPr>
        <w:t>8</w:t>
      </w:r>
      <w:r w:rsidRPr="00C940B9">
        <w:rPr>
          <w:rFonts w:hint="eastAsia"/>
          <w:sz w:val="22"/>
        </w:rPr>
        <w:t>。</w:t>
      </w:r>
    </w:p>
    <w:p w:rsidR="00FD43F4" w:rsidRPr="00C940B9" w:rsidRDefault="0023647C" w:rsidP="0023647C">
      <w:pPr>
        <w:autoSpaceDE w:val="0"/>
        <w:autoSpaceDN w:val="0"/>
        <w:adjustRightInd w:val="0"/>
        <w:snapToGrid w:val="0"/>
        <w:spacing w:line="240" w:lineRule="exact"/>
        <w:ind w:right="880" w:firstLineChars="515" w:firstLine="1133"/>
        <w:rPr>
          <w:rFonts w:eastAsia="標楷體"/>
          <w:bCs/>
          <w:sz w:val="22"/>
        </w:rPr>
      </w:pPr>
      <w:r w:rsidRPr="00C940B9">
        <w:rPr>
          <w:sz w:val="22"/>
        </w:rPr>
        <w:t xml:space="preserve">5.WTO, </w:t>
      </w:r>
      <w:r w:rsidRPr="00C940B9">
        <w:rPr>
          <w:i/>
          <w:sz w:val="22"/>
        </w:rPr>
        <w:t>PRESS RELEASE</w:t>
      </w:r>
      <w:r w:rsidRPr="00C940B9">
        <w:rPr>
          <w:sz w:val="22"/>
        </w:rPr>
        <w:t>, September 201</w:t>
      </w:r>
      <w:r w:rsidRPr="00C940B9">
        <w:rPr>
          <w:rFonts w:hint="eastAsia"/>
          <w:sz w:val="22"/>
        </w:rPr>
        <w:t>8</w:t>
      </w:r>
      <w:r w:rsidR="00DE3016" w:rsidRPr="00C940B9">
        <w:rPr>
          <w:rFonts w:hint="eastAsia"/>
          <w:sz w:val="22"/>
        </w:rPr>
        <w:t>。</w:t>
      </w:r>
      <w:bookmarkStart w:id="43" w:name="_Toc465257673"/>
      <w:bookmarkStart w:id="44" w:name="_Toc368324015"/>
      <w:bookmarkEnd w:id="35"/>
      <w:bookmarkEnd w:id="36"/>
    </w:p>
    <w:p w:rsidR="00FD43F4" w:rsidRPr="00C940B9" w:rsidRDefault="00FD43F4" w:rsidP="00D70372">
      <w:pPr>
        <w:autoSpaceDE w:val="0"/>
        <w:autoSpaceDN w:val="0"/>
        <w:adjustRightInd w:val="0"/>
        <w:snapToGrid w:val="0"/>
        <w:spacing w:line="240" w:lineRule="exact"/>
        <w:ind w:right="880" w:firstLineChars="515" w:firstLine="1133"/>
        <w:rPr>
          <w:rFonts w:eastAsia="標楷體"/>
          <w:bCs/>
          <w:sz w:val="22"/>
        </w:rPr>
      </w:pPr>
    </w:p>
    <w:p w:rsidR="003F27A6" w:rsidRPr="00C940B9" w:rsidRDefault="003F27A6" w:rsidP="003F27A6">
      <w:pPr>
        <w:pStyle w:val="2"/>
        <w:spacing w:after="360"/>
        <w:jc w:val="center"/>
        <w:rPr>
          <w:b w:val="0"/>
          <w:bCs w:val="0"/>
          <w:sz w:val="32"/>
          <w:szCs w:val="32"/>
        </w:rPr>
      </w:pPr>
      <w:bookmarkStart w:id="45" w:name="_Toc528334810"/>
      <w:r w:rsidRPr="00C940B9">
        <w:rPr>
          <w:sz w:val="32"/>
        </w:rPr>
        <w:lastRenderedPageBreak/>
        <w:t>表</w:t>
      </w:r>
      <w:r w:rsidRPr="00C940B9">
        <w:rPr>
          <w:sz w:val="32"/>
        </w:rPr>
        <w:t xml:space="preserve">3  </w:t>
      </w:r>
      <w:r w:rsidRPr="00C940B9">
        <w:rPr>
          <w:sz w:val="32"/>
        </w:rPr>
        <w:t>國內主要經濟指標</w:t>
      </w:r>
      <w:bookmarkEnd w:id="43"/>
      <w:bookmarkEnd w:id="45"/>
    </w:p>
    <w:tbl>
      <w:tblPr>
        <w:tblStyle w:val="affffa"/>
        <w:tblW w:w="10642" w:type="dxa"/>
        <w:jc w:val="center"/>
        <w:tblLayout w:type="fixed"/>
        <w:tblLook w:val="04A0" w:firstRow="1" w:lastRow="0" w:firstColumn="1" w:lastColumn="0" w:noHBand="0" w:noVBand="1"/>
      </w:tblPr>
      <w:tblGrid>
        <w:gridCol w:w="372"/>
        <w:gridCol w:w="977"/>
        <w:gridCol w:w="668"/>
        <w:gridCol w:w="633"/>
        <w:gridCol w:w="589"/>
        <w:gridCol w:w="676"/>
        <w:gridCol w:w="642"/>
        <w:gridCol w:w="655"/>
        <w:gridCol w:w="604"/>
        <w:gridCol w:w="603"/>
        <w:gridCol w:w="589"/>
        <w:gridCol w:w="546"/>
        <w:gridCol w:w="589"/>
        <w:gridCol w:w="556"/>
        <w:gridCol w:w="575"/>
        <w:gridCol w:w="641"/>
        <w:gridCol w:w="727"/>
      </w:tblGrid>
      <w:tr w:rsidR="00C940B9" w:rsidRPr="00C940B9" w:rsidTr="00647C8A">
        <w:trPr>
          <w:jc w:val="center"/>
        </w:trPr>
        <w:tc>
          <w:tcPr>
            <w:tcW w:w="1349" w:type="dxa"/>
            <w:gridSpan w:val="2"/>
            <w:vMerge w:val="restart"/>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68" w:type="dxa"/>
            <w:vMerge w:val="restart"/>
            <w:tcBorders>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105</w:t>
            </w:r>
            <w:r w:rsidRPr="00C940B9">
              <w:rPr>
                <w:rFonts w:eastAsia="標楷體"/>
                <w:spacing w:val="-20"/>
                <w:sz w:val="22"/>
              </w:rPr>
              <w:t>年</w:t>
            </w:r>
          </w:p>
        </w:tc>
        <w:tc>
          <w:tcPr>
            <w:tcW w:w="2540" w:type="dxa"/>
            <w:gridSpan w:val="4"/>
            <w:tcBorders>
              <w:right w:val="nil"/>
            </w:tcBorders>
            <w:vAlign w:val="center"/>
          </w:tcPr>
          <w:p w:rsidR="00647C8A" w:rsidRPr="00C940B9" w:rsidRDefault="00647C8A" w:rsidP="0008038C">
            <w:pPr>
              <w:adjustRightInd w:val="0"/>
              <w:snapToGrid w:val="0"/>
              <w:ind w:rightChars="-50" w:right="-120"/>
              <w:contextualSpacing/>
              <w:jc w:val="center"/>
              <w:textAlignment w:val="center"/>
              <w:rPr>
                <w:rFonts w:eastAsia="標楷體"/>
                <w:sz w:val="22"/>
              </w:rPr>
            </w:pPr>
            <w:r w:rsidRPr="00C940B9">
              <w:rPr>
                <w:rFonts w:eastAsia="標楷體"/>
                <w:sz w:val="22"/>
              </w:rPr>
              <w:t>10</w:t>
            </w:r>
            <w:r w:rsidRPr="00C940B9">
              <w:rPr>
                <w:rFonts w:eastAsia="標楷體" w:hint="eastAsia"/>
                <w:sz w:val="22"/>
              </w:rPr>
              <w:t>6</w:t>
            </w:r>
            <w:r w:rsidRPr="00C940B9">
              <w:rPr>
                <w:rFonts w:eastAsia="標楷體"/>
                <w:spacing w:val="-20"/>
                <w:sz w:val="22"/>
              </w:rPr>
              <w:t>年</w:t>
            </w:r>
          </w:p>
        </w:tc>
        <w:tc>
          <w:tcPr>
            <w:tcW w:w="6085" w:type="dxa"/>
            <w:gridSpan w:val="10"/>
            <w:tcBorders>
              <w:right w:val="nil"/>
            </w:tcBorders>
          </w:tcPr>
          <w:p w:rsidR="00647C8A" w:rsidRPr="00C940B9" w:rsidRDefault="00647C8A" w:rsidP="00D51D77">
            <w:pPr>
              <w:adjustRightInd w:val="0"/>
              <w:snapToGrid w:val="0"/>
              <w:ind w:rightChars="-50" w:right="-120"/>
              <w:contextualSpacing/>
              <w:jc w:val="center"/>
              <w:textAlignment w:val="center"/>
              <w:rPr>
                <w:rFonts w:eastAsia="標楷體"/>
                <w:sz w:val="22"/>
              </w:rPr>
            </w:pPr>
            <w:r w:rsidRPr="00C940B9">
              <w:rPr>
                <w:rFonts w:eastAsia="標楷體" w:hint="eastAsia"/>
                <w:sz w:val="22"/>
              </w:rPr>
              <w:t>107</w:t>
            </w:r>
            <w:r w:rsidRPr="00C940B9">
              <w:rPr>
                <w:rFonts w:eastAsia="標楷體" w:hint="eastAsia"/>
                <w:sz w:val="22"/>
              </w:rPr>
              <w:t>年</w:t>
            </w:r>
          </w:p>
        </w:tc>
      </w:tr>
      <w:tr w:rsidR="00C940B9" w:rsidRPr="00C940B9" w:rsidTr="00647C8A">
        <w:trPr>
          <w:jc w:val="center"/>
        </w:trPr>
        <w:tc>
          <w:tcPr>
            <w:tcW w:w="1349" w:type="dxa"/>
            <w:gridSpan w:val="2"/>
            <w:vMerge/>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68" w:type="dxa"/>
            <w:vMerge/>
            <w:tcBorders>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w:t>
            </w:r>
            <w:r w:rsidRPr="00C940B9">
              <w:rPr>
                <w:rFonts w:eastAsia="標楷體" w:hint="eastAsia"/>
                <w:spacing w:val="-20"/>
                <w:sz w:val="22"/>
              </w:rPr>
              <w:t>月</w:t>
            </w:r>
          </w:p>
        </w:tc>
        <w:tc>
          <w:tcPr>
            <w:tcW w:w="589"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w:t>
            </w:r>
            <w:r w:rsidRPr="00C940B9">
              <w:rPr>
                <w:rFonts w:eastAsia="標楷體" w:hint="eastAsia"/>
                <w:spacing w:val="-20"/>
                <w:sz w:val="22"/>
              </w:rPr>
              <w:t>月</w:t>
            </w:r>
          </w:p>
        </w:tc>
        <w:tc>
          <w:tcPr>
            <w:tcW w:w="676"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12</w:t>
            </w:r>
            <w:r w:rsidRPr="00C940B9">
              <w:rPr>
                <w:rFonts w:eastAsia="標楷體" w:hint="eastAsia"/>
                <w:spacing w:val="-20"/>
                <w:sz w:val="22"/>
              </w:rPr>
              <w:t>月</w:t>
            </w:r>
          </w:p>
        </w:tc>
        <w:tc>
          <w:tcPr>
            <w:tcW w:w="642"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全年</w:t>
            </w:r>
          </w:p>
        </w:tc>
        <w:tc>
          <w:tcPr>
            <w:tcW w:w="655"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Pr="00C940B9">
              <w:rPr>
                <w:rFonts w:eastAsia="標楷體" w:hint="eastAsia"/>
                <w:spacing w:val="-20"/>
                <w:sz w:val="22"/>
              </w:rPr>
              <w:t>月</w:t>
            </w:r>
          </w:p>
        </w:tc>
        <w:tc>
          <w:tcPr>
            <w:tcW w:w="604" w:type="dxa"/>
            <w:tcBorders>
              <w:left w:val="single" w:sz="4" w:space="0" w:color="auto"/>
              <w:bottom w:val="single" w:sz="4" w:space="0" w:color="auto"/>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Pr="00C940B9">
              <w:rPr>
                <w:rFonts w:eastAsia="標楷體" w:hint="eastAsia"/>
                <w:spacing w:val="-20"/>
                <w:sz w:val="22"/>
              </w:rPr>
              <w:t>月</w:t>
            </w:r>
          </w:p>
        </w:tc>
        <w:tc>
          <w:tcPr>
            <w:tcW w:w="603" w:type="dxa"/>
            <w:tcBorders>
              <w:left w:val="single" w:sz="4" w:space="0" w:color="auto"/>
              <w:bottom w:val="single" w:sz="4" w:space="0" w:color="auto"/>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w:t>
            </w:r>
            <w:r w:rsidRPr="00C940B9">
              <w:rPr>
                <w:rFonts w:eastAsia="標楷體" w:hint="eastAsia"/>
                <w:spacing w:val="-20"/>
                <w:sz w:val="22"/>
              </w:rPr>
              <w:t>月</w:t>
            </w:r>
          </w:p>
        </w:tc>
        <w:tc>
          <w:tcPr>
            <w:tcW w:w="589"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w:t>
            </w:r>
            <w:r w:rsidRPr="00C940B9">
              <w:rPr>
                <w:rFonts w:eastAsia="標楷體" w:hint="eastAsia"/>
                <w:spacing w:val="-20"/>
                <w:sz w:val="22"/>
              </w:rPr>
              <w:t>月</w:t>
            </w:r>
          </w:p>
        </w:tc>
        <w:tc>
          <w:tcPr>
            <w:tcW w:w="546" w:type="dxa"/>
            <w:tcBorders>
              <w:left w:val="single" w:sz="4" w:space="0" w:color="auto"/>
              <w:bottom w:val="single" w:sz="4" w:space="0" w:color="auto"/>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w:t>
            </w:r>
            <w:r w:rsidRPr="00C940B9">
              <w:rPr>
                <w:rFonts w:eastAsia="標楷體" w:hint="eastAsia"/>
                <w:spacing w:val="-20"/>
                <w:sz w:val="22"/>
              </w:rPr>
              <w:t>月</w:t>
            </w:r>
          </w:p>
        </w:tc>
        <w:tc>
          <w:tcPr>
            <w:tcW w:w="589"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w:t>
            </w:r>
            <w:r w:rsidRPr="00C940B9">
              <w:rPr>
                <w:rFonts w:eastAsia="標楷體" w:hint="eastAsia"/>
                <w:spacing w:val="-20"/>
                <w:sz w:val="22"/>
              </w:rPr>
              <w:t>月</w:t>
            </w:r>
          </w:p>
        </w:tc>
        <w:tc>
          <w:tcPr>
            <w:tcW w:w="556"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Pr="00C940B9">
              <w:rPr>
                <w:rFonts w:eastAsia="標楷體" w:hint="eastAsia"/>
                <w:spacing w:val="-20"/>
                <w:sz w:val="22"/>
              </w:rPr>
              <w:t>月</w:t>
            </w:r>
          </w:p>
        </w:tc>
        <w:tc>
          <w:tcPr>
            <w:tcW w:w="575" w:type="dxa"/>
            <w:tcBorders>
              <w:left w:val="single" w:sz="4" w:space="0" w:color="auto"/>
              <w:bottom w:val="single" w:sz="4" w:space="0" w:color="auto"/>
              <w:right w:val="single" w:sz="4" w:space="0" w:color="auto"/>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8</w:t>
            </w:r>
            <w:r w:rsidRPr="00C940B9">
              <w:rPr>
                <w:rFonts w:eastAsia="標楷體" w:hint="eastAsia"/>
                <w:spacing w:val="-20"/>
                <w:sz w:val="22"/>
              </w:rPr>
              <w:t>月</w:t>
            </w:r>
          </w:p>
        </w:tc>
        <w:tc>
          <w:tcPr>
            <w:tcW w:w="641" w:type="dxa"/>
            <w:tcBorders>
              <w:left w:val="single" w:sz="4" w:space="0" w:color="auto"/>
              <w:bottom w:val="single" w:sz="4" w:space="0" w:color="auto"/>
              <w:right w:val="single" w:sz="4" w:space="0" w:color="auto"/>
            </w:tcBorders>
            <w:vAlign w:val="center"/>
          </w:tcPr>
          <w:p w:rsidR="00647C8A" w:rsidRPr="00C940B9" w:rsidRDefault="00647C8A"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9</w:t>
            </w:r>
            <w:r w:rsidRPr="00C940B9">
              <w:rPr>
                <w:rFonts w:eastAsia="標楷體" w:hint="eastAsia"/>
                <w:spacing w:val="-20"/>
                <w:sz w:val="22"/>
              </w:rPr>
              <w:t>月</w:t>
            </w:r>
          </w:p>
        </w:tc>
        <w:tc>
          <w:tcPr>
            <w:tcW w:w="727" w:type="dxa"/>
            <w:tcBorders>
              <w:left w:val="single" w:sz="4" w:space="0" w:color="auto"/>
              <w:bottom w:val="single" w:sz="4" w:space="0" w:color="auto"/>
              <w:right w:val="nil"/>
            </w:tcBorders>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累計</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w:t>
            </w:r>
            <w:r w:rsidRPr="00C940B9">
              <w:rPr>
                <w:rFonts w:eastAsia="標楷體"/>
                <w:spacing w:val="-20"/>
                <w:sz w:val="22"/>
              </w:rPr>
              <w:t>預估</w:t>
            </w:r>
          </w:p>
        </w:tc>
      </w:tr>
      <w:tr w:rsidR="00C940B9" w:rsidRPr="00C940B9" w:rsidTr="0008038C">
        <w:trPr>
          <w:trHeight w:val="633"/>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經濟成長率</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68"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1.41</w:t>
            </w:r>
          </w:p>
        </w:tc>
        <w:tc>
          <w:tcPr>
            <w:tcW w:w="633"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642"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2.89</w:t>
            </w:r>
          </w:p>
        </w:tc>
        <w:tc>
          <w:tcPr>
            <w:tcW w:w="655"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3.10</w:t>
            </w:r>
          </w:p>
        </w:tc>
        <w:tc>
          <w:tcPr>
            <w:tcW w:w="589"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46"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3.30</w:t>
            </w:r>
          </w:p>
        </w:tc>
        <w:tc>
          <w:tcPr>
            <w:tcW w:w="556"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2.36</w:t>
            </w:r>
          </w:p>
        </w:tc>
        <w:tc>
          <w:tcPr>
            <w:tcW w:w="575"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41" w:type="dxa"/>
            <w:tcBorders>
              <w:left w:val="nil"/>
              <w:bottom w:val="nil"/>
              <w:right w:val="nil"/>
            </w:tcBorders>
            <w:vAlign w:val="center"/>
          </w:tcPr>
          <w:p w:rsidR="00647C8A" w:rsidRPr="00C940B9" w:rsidRDefault="00647C8A" w:rsidP="0008038C">
            <w:pPr>
              <w:adjustRightInd w:val="0"/>
              <w:snapToGrid w:val="0"/>
              <w:ind w:leftChars="-50" w:left="-120" w:rightChars="-50" w:right="-120"/>
              <w:contextualSpacing/>
              <w:jc w:val="center"/>
              <w:textAlignment w:val="center"/>
              <w:rPr>
                <w:rFonts w:eastAsia="標楷體"/>
                <w:spacing w:val="-20"/>
                <w:sz w:val="22"/>
              </w:rPr>
            </w:pPr>
          </w:p>
        </w:tc>
        <w:tc>
          <w:tcPr>
            <w:tcW w:w="727" w:type="dxa"/>
            <w:tcBorders>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2.69</w:t>
            </w:r>
          </w:p>
        </w:tc>
      </w:tr>
      <w:tr w:rsidR="00C940B9" w:rsidRPr="00C940B9" w:rsidTr="0008038C">
        <w:trPr>
          <w:trHeight w:val="571"/>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民間投資成長率</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2.77</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-4.94</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-1.35</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0.74</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0.01</w:t>
            </w:r>
          </w:p>
        </w:tc>
        <w:tc>
          <w:tcPr>
            <w:tcW w:w="55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5.08</w:t>
            </w:r>
          </w:p>
        </w:tc>
        <w:tc>
          <w:tcPr>
            <w:tcW w:w="57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41" w:type="dxa"/>
            <w:tcBorders>
              <w:top w:val="nil"/>
              <w:left w:val="nil"/>
              <w:bottom w:val="nil"/>
              <w:right w:val="nil"/>
            </w:tcBorders>
            <w:vAlign w:val="center"/>
          </w:tcPr>
          <w:p w:rsidR="00647C8A" w:rsidRPr="00C940B9" w:rsidRDefault="00647C8A" w:rsidP="0008038C">
            <w:pPr>
              <w:adjustRightInd w:val="0"/>
              <w:snapToGrid w:val="0"/>
              <w:ind w:leftChars="-50" w:left="-120" w:rightChars="-50" w:right="-120"/>
              <w:contextualSpacing/>
              <w:jc w:val="center"/>
              <w:textAlignment w:val="center"/>
              <w:rPr>
                <w:rFonts w:eastAsia="標楷體"/>
                <w:spacing w:val="-20"/>
                <w:sz w:val="22"/>
              </w:rPr>
            </w:pP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4.26</w:t>
            </w:r>
          </w:p>
        </w:tc>
      </w:tr>
      <w:tr w:rsidR="00C940B9" w:rsidRPr="00C940B9" w:rsidTr="0008038C">
        <w:trPr>
          <w:trHeight w:val="551"/>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民間消費成長率</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2.32</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47C8A" w:rsidRPr="00C940B9" w:rsidRDefault="00647C8A" w:rsidP="00D51D77">
            <w:pPr>
              <w:adjustRightInd w:val="0"/>
              <w:snapToGrid w:val="0"/>
              <w:ind w:leftChars="-50" w:left="-120" w:rightChars="-50" w:right="-120" w:firstLineChars="100" w:firstLine="180"/>
              <w:contextualSpacing/>
              <w:textAlignment w:val="center"/>
              <w:rPr>
                <w:rFonts w:eastAsia="標楷體"/>
                <w:spacing w:val="-20"/>
                <w:sz w:val="22"/>
              </w:rPr>
            </w:pPr>
            <w:r w:rsidRPr="00C940B9">
              <w:rPr>
                <w:rFonts w:eastAsia="標楷體" w:hint="eastAsia"/>
                <w:spacing w:val="-20"/>
                <w:sz w:val="22"/>
              </w:rPr>
              <w:t>3.03</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2.38</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2.76</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2.55</w:t>
            </w:r>
          </w:p>
        </w:tc>
        <w:tc>
          <w:tcPr>
            <w:tcW w:w="55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2.31</w:t>
            </w:r>
          </w:p>
        </w:tc>
        <w:tc>
          <w:tcPr>
            <w:tcW w:w="57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641" w:type="dxa"/>
            <w:tcBorders>
              <w:top w:val="nil"/>
              <w:left w:val="nil"/>
              <w:bottom w:val="nil"/>
              <w:right w:val="nil"/>
            </w:tcBorders>
            <w:vAlign w:val="center"/>
          </w:tcPr>
          <w:p w:rsidR="00647C8A" w:rsidRPr="00C940B9" w:rsidRDefault="00647C8A" w:rsidP="0008038C">
            <w:pPr>
              <w:adjustRightInd w:val="0"/>
              <w:snapToGrid w:val="0"/>
              <w:ind w:leftChars="-50" w:left="-120" w:rightChars="-50" w:right="-120"/>
              <w:contextualSpacing/>
              <w:jc w:val="center"/>
              <w:textAlignment w:val="center"/>
              <w:rPr>
                <w:rFonts w:eastAsia="標楷體"/>
                <w:spacing w:val="-20"/>
                <w:sz w:val="22"/>
              </w:rPr>
            </w:pP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w:t>
            </w:r>
          </w:p>
        </w:tc>
      </w:tr>
      <w:tr w:rsidR="00C940B9" w:rsidRPr="00C940B9" w:rsidTr="0008038C">
        <w:trPr>
          <w:trHeight w:val="531"/>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工業生產指數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1.97</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2.67</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1.61</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4.17</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5.00</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39</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-4.73</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5.64</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8.82</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7.61</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0.51</w:t>
            </w:r>
          </w:p>
        </w:tc>
        <w:tc>
          <w:tcPr>
            <w:tcW w:w="556" w:type="dxa"/>
            <w:tcBorders>
              <w:top w:val="nil"/>
              <w:left w:val="nil"/>
              <w:bottom w:val="nil"/>
              <w:right w:val="nil"/>
            </w:tcBorders>
            <w:vAlign w:val="center"/>
          </w:tcPr>
          <w:p w:rsidR="00647C8A" w:rsidRPr="00C940B9" w:rsidRDefault="00647C8A" w:rsidP="00E93E7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4.69</w:t>
            </w:r>
          </w:p>
        </w:tc>
        <w:tc>
          <w:tcPr>
            <w:tcW w:w="575" w:type="dxa"/>
            <w:tcBorders>
              <w:top w:val="nil"/>
              <w:left w:val="nil"/>
              <w:bottom w:val="nil"/>
              <w:right w:val="nil"/>
            </w:tcBorders>
            <w:vAlign w:val="center"/>
          </w:tcPr>
          <w:p w:rsidR="00647C8A" w:rsidRPr="00C940B9" w:rsidRDefault="00647C8A"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w:t>
            </w:r>
            <w:r w:rsidR="00345341">
              <w:rPr>
                <w:rFonts w:eastAsia="標楷體" w:hint="eastAsia"/>
                <w:spacing w:val="-20"/>
                <w:sz w:val="22"/>
              </w:rPr>
              <w:t>07</w:t>
            </w:r>
          </w:p>
        </w:tc>
        <w:tc>
          <w:tcPr>
            <w:tcW w:w="641" w:type="dxa"/>
            <w:tcBorders>
              <w:top w:val="nil"/>
              <w:left w:val="nil"/>
              <w:bottom w:val="nil"/>
              <w:right w:val="nil"/>
            </w:tcBorders>
            <w:vAlign w:val="center"/>
          </w:tcPr>
          <w:p w:rsidR="00647C8A" w:rsidRPr="00C940B9" w:rsidRDefault="009548E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1.54</w:t>
            </w:r>
          </w:p>
        </w:tc>
        <w:tc>
          <w:tcPr>
            <w:tcW w:w="727" w:type="dxa"/>
            <w:tcBorders>
              <w:top w:val="nil"/>
              <w:left w:val="nil"/>
              <w:bottom w:val="nil"/>
              <w:right w:val="nil"/>
            </w:tcBorders>
            <w:vAlign w:val="center"/>
          </w:tcPr>
          <w:p w:rsidR="00647C8A" w:rsidRPr="00C940B9" w:rsidRDefault="009548EC"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3.83</w:t>
            </w:r>
          </w:p>
        </w:tc>
      </w:tr>
      <w:tr w:rsidR="00C940B9" w:rsidRPr="00C940B9" w:rsidTr="0008038C">
        <w:trPr>
          <w:trHeight w:val="556"/>
          <w:jc w:val="center"/>
        </w:trPr>
        <w:tc>
          <w:tcPr>
            <w:tcW w:w="1349" w:type="dxa"/>
            <w:gridSpan w:val="2"/>
            <w:tcBorders>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製造業生產指數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2.95</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1.55</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5.27</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55</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-5.22</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5.83</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9.35</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7.86</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0.83</w:t>
            </w:r>
          </w:p>
        </w:tc>
        <w:tc>
          <w:tcPr>
            <w:tcW w:w="556"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5.33</w:t>
            </w:r>
          </w:p>
        </w:tc>
        <w:tc>
          <w:tcPr>
            <w:tcW w:w="575" w:type="dxa"/>
            <w:tcBorders>
              <w:top w:val="nil"/>
              <w:left w:val="nil"/>
              <w:bottom w:val="nil"/>
              <w:right w:val="nil"/>
            </w:tcBorders>
            <w:vAlign w:val="center"/>
          </w:tcPr>
          <w:p w:rsidR="00647C8A" w:rsidRPr="00C940B9" w:rsidRDefault="00345341"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00647C8A" w:rsidRPr="00C940B9">
              <w:rPr>
                <w:rFonts w:eastAsia="標楷體" w:hint="eastAsia"/>
                <w:spacing w:val="-20"/>
                <w:sz w:val="22"/>
              </w:rPr>
              <w:t>5</w:t>
            </w:r>
            <w:r>
              <w:rPr>
                <w:rFonts w:eastAsia="標楷體" w:hint="eastAsia"/>
                <w:spacing w:val="-20"/>
                <w:sz w:val="22"/>
              </w:rPr>
              <w:t>3</w:t>
            </w:r>
          </w:p>
        </w:tc>
        <w:tc>
          <w:tcPr>
            <w:tcW w:w="641" w:type="dxa"/>
            <w:tcBorders>
              <w:top w:val="nil"/>
              <w:left w:val="nil"/>
              <w:bottom w:val="nil"/>
              <w:right w:val="nil"/>
            </w:tcBorders>
            <w:vAlign w:val="center"/>
          </w:tcPr>
          <w:p w:rsidR="00647C8A" w:rsidRPr="00C940B9" w:rsidRDefault="009548E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2.00</w:t>
            </w: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9548EC" w:rsidRPr="00C940B9">
              <w:rPr>
                <w:rFonts w:eastAsia="標楷體" w:hint="eastAsia"/>
                <w:spacing w:val="-20"/>
                <w:sz w:val="22"/>
              </w:rPr>
              <w:t>.12</w:t>
            </w:r>
          </w:p>
        </w:tc>
      </w:tr>
      <w:tr w:rsidR="00C940B9" w:rsidRPr="00C940B9" w:rsidTr="0008038C">
        <w:trPr>
          <w:trHeight w:val="566"/>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批發業營業額</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4.2</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10.</w:t>
            </w:r>
            <w:r w:rsidRPr="00C940B9">
              <w:rPr>
                <w:rFonts w:eastAsia="標楷體" w:hint="eastAsia"/>
                <w:spacing w:val="-20"/>
                <w:sz w:val="22"/>
              </w:rPr>
              <w:t>4</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w:t>
            </w:r>
          </w:p>
        </w:tc>
        <w:tc>
          <w:tcPr>
            <w:tcW w:w="556"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5.8</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641" w:type="dxa"/>
            <w:tcBorders>
              <w:top w:val="nil"/>
              <w:left w:val="nil"/>
              <w:bottom w:val="nil"/>
              <w:right w:val="nil"/>
            </w:tcBorders>
            <w:vAlign w:val="center"/>
          </w:tcPr>
          <w:p w:rsidR="00647C8A" w:rsidRPr="00C940B9" w:rsidRDefault="009548E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w:t>
            </w: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9548EC" w:rsidRPr="00C940B9">
              <w:rPr>
                <w:rFonts w:eastAsia="標楷體" w:hint="eastAsia"/>
                <w:spacing w:val="-20"/>
                <w:sz w:val="22"/>
              </w:rPr>
              <w:t>.2</w:t>
            </w:r>
          </w:p>
        </w:tc>
      </w:tr>
      <w:tr w:rsidR="00C940B9" w:rsidRPr="00C940B9" w:rsidTr="0008038C">
        <w:trPr>
          <w:trHeight w:val="693"/>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零售業</w:t>
            </w:r>
            <w:r w:rsidRPr="00C940B9">
              <w:rPr>
                <w:rFonts w:eastAsia="標楷體" w:hint="eastAsia"/>
                <w:spacing w:val="-20"/>
                <w:sz w:val="22"/>
              </w:rPr>
              <w:t>營業額</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4.0</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-4.</w:t>
            </w:r>
            <w:r w:rsidRPr="00C940B9">
              <w:rPr>
                <w:rFonts w:eastAsia="標楷體" w:hint="eastAsia"/>
                <w:spacing w:val="-20"/>
                <w:sz w:val="22"/>
              </w:rPr>
              <w:t>2</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15.7</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5.3</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556"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575"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0.6</w:t>
            </w:r>
          </w:p>
        </w:tc>
        <w:tc>
          <w:tcPr>
            <w:tcW w:w="641" w:type="dxa"/>
            <w:tcBorders>
              <w:top w:val="nil"/>
              <w:left w:val="nil"/>
              <w:bottom w:val="nil"/>
              <w:right w:val="nil"/>
            </w:tcBorders>
            <w:vAlign w:val="center"/>
          </w:tcPr>
          <w:p w:rsidR="00647C8A" w:rsidRPr="00C940B9" w:rsidRDefault="009548E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727" w:type="dxa"/>
            <w:tcBorders>
              <w:top w:val="nil"/>
              <w:left w:val="nil"/>
              <w:bottom w:val="nil"/>
              <w:right w:val="nil"/>
            </w:tcBorders>
            <w:vAlign w:val="center"/>
          </w:tcPr>
          <w:p w:rsidR="00647C8A" w:rsidRPr="00C940B9" w:rsidRDefault="009548EC"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3.9</w:t>
            </w:r>
          </w:p>
        </w:tc>
      </w:tr>
      <w:tr w:rsidR="00C940B9" w:rsidRPr="00C940B9" w:rsidTr="0008038C">
        <w:trPr>
          <w:trHeight w:val="693"/>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餐飲業營業額</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2.4</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5.7</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textAlignment w:val="center"/>
              <w:rPr>
                <w:rFonts w:eastAsia="標楷體"/>
                <w:spacing w:val="-20"/>
                <w:sz w:val="22"/>
                <w:highlight w:val="yellow"/>
              </w:rPr>
            </w:pPr>
            <w:r w:rsidRPr="00C940B9">
              <w:rPr>
                <w:rFonts w:eastAsia="標楷體"/>
                <w:spacing w:val="-20"/>
                <w:sz w:val="22"/>
              </w:rPr>
              <w:t xml:space="preserve">  -1</w:t>
            </w:r>
            <w:r w:rsidRPr="00C940B9">
              <w:rPr>
                <w:rFonts w:eastAsia="標楷體" w:hint="eastAsia"/>
                <w:spacing w:val="-20"/>
                <w:sz w:val="22"/>
              </w:rPr>
              <w:t>1</w:t>
            </w:r>
            <w:r w:rsidRPr="00C940B9">
              <w:rPr>
                <w:rFonts w:eastAsia="標楷體"/>
                <w:spacing w:val="-20"/>
                <w:sz w:val="22"/>
              </w:rPr>
              <w:t>.</w:t>
            </w:r>
            <w:r w:rsidRPr="00C940B9">
              <w:rPr>
                <w:rFonts w:eastAsia="標楷體" w:hint="eastAsia"/>
                <w:spacing w:val="-20"/>
                <w:sz w:val="22"/>
              </w:rPr>
              <w:t>0</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8.5</w:t>
            </w:r>
          </w:p>
        </w:tc>
        <w:tc>
          <w:tcPr>
            <w:tcW w:w="55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3.5</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641" w:type="dxa"/>
            <w:tcBorders>
              <w:top w:val="nil"/>
              <w:left w:val="nil"/>
              <w:bottom w:val="nil"/>
              <w:right w:val="nil"/>
            </w:tcBorders>
            <w:vAlign w:val="center"/>
          </w:tcPr>
          <w:p w:rsidR="00647C8A" w:rsidRPr="00C940B9" w:rsidRDefault="009548E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7.7</w:t>
            </w: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9548EC" w:rsidRPr="00C940B9">
              <w:rPr>
                <w:rFonts w:eastAsia="標楷體" w:hint="eastAsia"/>
                <w:spacing w:val="-20"/>
                <w:sz w:val="22"/>
              </w:rPr>
              <w:t>.9</w:t>
            </w:r>
          </w:p>
        </w:tc>
      </w:tr>
      <w:tr w:rsidR="00C940B9" w:rsidRPr="00C940B9" w:rsidTr="0008038C">
        <w:trPr>
          <w:trHeight w:val="425"/>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出口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2,803.2</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275.4</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88.0</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295.0</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3,172.5</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273.8</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223.</w:t>
            </w:r>
            <w:r w:rsidRPr="00C940B9">
              <w:rPr>
                <w:rFonts w:eastAsia="標楷體" w:hint="eastAsia"/>
                <w:spacing w:val="-20"/>
                <w:sz w:val="22"/>
              </w:rPr>
              <w:t>6</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299.9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267.3</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291.2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282.4</w:t>
            </w:r>
          </w:p>
        </w:tc>
        <w:tc>
          <w:tcPr>
            <w:tcW w:w="55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283.6</w:t>
            </w:r>
          </w:p>
        </w:tc>
        <w:tc>
          <w:tcPr>
            <w:tcW w:w="575" w:type="dxa"/>
            <w:tcBorders>
              <w:top w:val="nil"/>
              <w:left w:val="nil"/>
              <w:bottom w:val="nil"/>
              <w:right w:val="nil"/>
            </w:tcBorders>
            <w:vAlign w:val="center"/>
          </w:tcPr>
          <w:p w:rsidR="00647C8A" w:rsidRPr="00C940B9" w:rsidRDefault="00647C8A" w:rsidP="003D05F4">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w:t>
            </w:r>
            <w:r w:rsidR="003D05F4" w:rsidRPr="00C940B9">
              <w:rPr>
                <w:rFonts w:eastAsia="標楷體" w:hint="eastAsia"/>
                <w:spacing w:val="-20"/>
                <w:sz w:val="22"/>
              </w:rPr>
              <w:t>2</w:t>
            </w:r>
            <w:r w:rsidRPr="00C940B9">
              <w:rPr>
                <w:rFonts w:eastAsia="標楷體" w:hint="eastAsia"/>
                <w:spacing w:val="-20"/>
                <w:sz w:val="22"/>
              </w:rPr>
              <w:t>.</w:t>
            </w:r>
            <w:r w:rsidR="003D05F4" w:rsidRPr="00C940B9">
              <w:rPr>
                <w:rFonts w:eastAsia="標楷體" w:hint="eastAsia"/>
                <w:spacing w:val="-20"/>
                <w:sz w:val="22"/>
              </w:rPr>
              <w:t>8</w:t>
            </w:r>
          </w:p>
        </w:tc>
        <w:tc>
          <w:tcPr>
            <w:tcW w:w="641" w:type="dxa"/>
            <w:tcBorders>
              <w:top w:val="nil"/>
              <w:left w:val="nil"/>
              <w:bottom w:val="nil"/>
              <w:right w:val="nil"/>
            </w:tcBorders>
            <w:vAlign w:val="center"/>
          </w:tcPr>
          <w:p w:rsidR="00647C8A" w:rsidRPr="00C940B9" w:rsidRDefault="003D05F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296.2</w:t>
            </w:r>
          </w:p>
        </w:tc>
        <w:tc>
          <w:tcPr>
            <w:tcW w:w="727" w:type="dxa"/>
            <w:tcBorders>
              <w:top w:val="nil"/>
              <w:left w:val="nil"/>
              <w:bottom w:val="nil"/>
              <w:right w:val="nil"/>
            </w:tcBorders>
            <w:vAlign w:val="center"/>
          </w:tcPr>
          <w:p w:rsidR="00647C8A" w:rsidRPr="00C940B9" w:rsidRDefault="00647C8A" w:rsidP="003D05F4">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3D05F4" w:rsidRPr="00C940B9">
              <w:rPr>
                <w:rFonts w:eastAsia="標楷體" w:hint="eastAsia"/>
                <w:spacing w:val="-20"/>
                <w:sz w:val="22"/>
              </w:rPr>
              <w:t>500.9</w:t>
            </w:r>
          </w:p>
        </w:tc>
      </w:tr>
      <w:tr w:rsidR="00C940B9" w:rsidRPr="00C940B9" w:rsidTr="0008038C">
        <w:trPr>
          <w:trHeight w:val="402"/>
          <w:jc w:val="center"/>
        </w:trPr>
        <w:tc>
          <w:tcPr>
            <w:tcW w:w="372" w:type="dxa"/>
            <w:tcBorders>
              <w:top w:val="nil"/>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977" w:type="dxa"/>
            <w:tcBorders>
              <w:top w:val="single" w:sz="4" w:space="0" w:color="auto"/>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-1.8</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firstLineChars="50" w:firstLine="90"/>
              <w:contextualSpacing/>
              <w:textAlignment w:val="center"/>
              <w:rPr>
                <w:rFonts w:eastAsia="標楷體"/>
                <w:spacing w:val="-20"/>
                <w:sz w:val="22"/>
              </w:rPr>
            </w:pPr>
            <w:r w:rsidRPr="00C940B9">
              <w:rPr>
                <w:rFonts w:eastAsia="標楷體" w:hint="eastAsia"/>
                <w:spacing w:val="-20"/>
                <w:sz w:val="22"/>
              </w:rPr>
              <w:t>3.0</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13.7</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14.8</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13.2</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15.3</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-1.2</w:t>
            </w:r>
          </w:p>
        </w:tc>
        <w:tc>
          <w:tcPr>
            <w:tcW w:w="60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16.7</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10.0</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9.4</w:t>
            </w:r>
          </w:p>
        </w:tc>
        <w:tc>
          <w:tcPr>
            <w:tcW w:w="55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4.7</w:t>
            </w:r>
          </w:p>
        </w:tc>
        <w:tc>
          <w:tcPr>
            <w:tcW w:w="57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41" w:type="dxa"/>
            <w:tcBorders>
              <w:top w:val="nil"/>
              <w:left w:val="nil"/>
              <w:bottom w:val="nil"/>
              <w:right w:val="nil"/>
            </w:tcBorders>
            <w:vAlign w:val="center"/>
          </w:tcPr>
          <w:p w:rsidR="00647C8A" w:rsidRPr="00C940B9" w:rsidRDefault="003D05F4"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w:t>
            </w:r>
          </w:p>
        </w:tc>
        <w:tc>
          <w:tcPr>
            <w:tcW w:w="727" w:type="dxa"/>
            <w:tcBorders>
              <w:top w:val="nil"/>
              <w:left w:val="nil"/>
              <w:bottom w:val="nil"/>
              <w:right w:val="nil"/>
            </w:tcBorders>
            <w:vAlign w:val="center"/>
          </w:tcPr>
          <w:p w:rsidR="00647C8A" w:rsidRPr="00C940B9" w:rsidRDefault="00647C8A" w:rsidP="003D05F4">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8.</w:t>
            </w:r>
            <w:r w:rsidR="003D05F4" w:rsidRPr="00C940B9">
              <w:rPr>
                <w:rFonts w:eastAsia="標楷體" w:hint="eastAsia"/>
                <w:spacing w:val="-20"/>
                <w:sz w:val="22"/>
              </w:rPr>
              <w:t>1</w:t>
            </w:r>
          </w:p>
        </w:tc>
      </w:tr>
      <w:tr w:rsidR="00C940B9" w:rsidRPr="00C940B9" w:rsidTr="0008038C">
        <w:trPr>
          <w:trHeight w:val="423"/>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進口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2,305.7</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222.8</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29.1</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233.7</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592.7</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247.0</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192.9</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239.8</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225.6</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247.1</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230.3</w:t>
            </w:r>
          </w:p>
        </w:tc>
        <w:tc>
          <w:tcPr>
            <w:tcW w:w="556"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260.9</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237.</w:t>
            </w:r>
            <w:r w:rsidR="003D05F4" w:rsidRPr="00C940B9">
              <w:rPr>
                <w:rFonts w:eastAsia="標楷體" w:hint="eastAsia"/>
                <w:spacing w:val="-20"/>
                <w:sz w:val="22"/>
              </w:rPr>
              <w:t>5</w:t>
            </w:r>
          </w:p>
        </w:tc>
        <w:tc>
          <w:tcPr>
            <w:tcW w:w="641" w:type="dxa"/>
            <w:tcBorders>
              <w:top w:val="nil"/>
              <w:left w:val="nil"/>
              <w:bottom w:val="nil"/>
              <w:right w:val="nil"/>
            </w:tcBorders>
            <w:vAlign w:val="center"/>
          </w:tcPr>
          <w:p w:rsidR="00647C8A" w:rsidRPr="00C940B9" w:rsidRDefault="003D05F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252.9</w:t>
            </w:r>
          </w:p>
        </w:tc>
        <w:tc>
          <w:tcPr>
            <w:tcW w:w="727" w:type="dxa"/>
            <w:tcBorders>
              <w:top w:val="nil"/>
              <w:left w:val="nil"/>
              <w:bottom w:val="nil"/>
              <w:right w:val="nil"/>
            </w:tcBorders>
            <w:vAlign w:val="center"/>
          </w:tcPr>
          <w:p w:rsidR="00647C8A" w:rsidRPr="00C940B9" w:rsidRDefault="003D05F4" w:rsidP="003D05F4">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00647C8A" w:rsidRPr="00C940B9">
              <w:rPr>
                <w:rFonts w:eastAsia="標楷體" w:hint="eastAsia"/>
                <w:spacing w:val="-20"/>
                <w:sz w:val="22"/>
              </w:rPr>
              <w:t>,</w:t>
            </w:r>
            <w:r w:rsidRPr="00C940B9">
              <w:rPr>
                <w:rFonts w:eastAsia="標楷體" w:hint="eastAsia"/>
                <w:spacing w:val="-20"/>
                <w:sz w:val="22"/>
              </w:rPr>
              <w:t>134</w:t>
            </w:r>
            <w:r w:rsidR="00647C8A" w:rsidRPr="00C940B9">
              <w:rPr>
                <w:rFonts w:eastAsia="標楷體" w:hint="eastAsia"/>
                <w:spacing w:val="-20"/>
                <w:sz w:val="22"/>
              </w:rPr>
              <w:t>.</w:t>
            </w:r>
            <w:r w:rsidRPr="00C940B9">
              <w:rPr>
                <w:rFonts w:eastAsia="標楷體" w:hint="eastAsia"/>
                <w:spacing w:val="-20"/>
                <w:sz w:val="22"/>
              </w:rPr>
              <w:t>0</w:t>
            </w:r>
          </w:p>
        </w:tc>
      </w:tr>
      <w:tr w:rsidR="00C940B9" w:rsidRPr="00C940B9" w:rsidTr="0008038C">
        <w:trPr>
          <w:trHeight w:val="415"/>
          <w:jc w:val="center"/>
        </w:trPr>
        <w:tc>
          <w:tcPr>
            <w:tcW w:w="372" w:type="dxa"/>
            <w:tcBorders>
              <w:top w:val="nil"/>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977" w:type="dxa"/>
            <w:tcBorders>
              <w:top w:val="single" w:sz="4" w:space="0" w:color="auto"/>
              <w:bottom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firstLineChars="50" w:firstLine="90"/>
              <w:contextualSpacing/>
              <w:textAlignment w:val="center"/>
              <w:rPr>
                <w:rFonts w:eastAsia="標楷體"/>
                <w:spacing w:val="-20"/>
                <w:sz w:val="22"/>
              </w:rPr>
            </w:pPr>
            <w:r w:rsidRPr="00C940B9">
              <w:rPr>
                <w:rFonts w:eastAsia="標楷體" w:hint="eastAsia"/>
                <w:spacing w:val="-20"/>
                <w:sz w:val="22"/>
              </w:rPr>
              <w:t>-0.1</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firstLineChars="50" w:firstLine="90"/>
              <w:contextualSpacing/>
              <w:textAlignment w:val="center"/>
              <w:rPr>
                <w:rFonts w:eastAsia="標楷體"/>
                <w:spacing w:val="-20"/>
                <w:sz w:val="22"/>
              </w:rPr>
            </w:pPr>
            <w:r w:rsidRPr="00C940B9">
              <w:rPr>
                <w:rFonts w:eastAsia="標楷體" w:hint="eastAsia"/>
                <w:spacing w:val="-20"/>
                <w:sz w:val="22"/>
              </w:rPr>
              <w:t>9.0</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12.2</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12.4</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0.0</w:t>
            </w:r>
          </w:p>
        </w:tc>
        <w:tc>
          <w:tcPr>
            <w:tcW w:w="60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10.4</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12.0</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15.4</w:t>
            </w:r>
          </w:p>
        </w:tc>
        <w:tc>
          <w:tcPr>
            <w:tcW w:w="556" w:type="dxa"/>
            <w:tcBorders>
              <w:top w:val="nil"/>
              <w:left w:val="nil"/>
              <w:bottom w:val="nil"/>
              <w:right w:val="nil"/>
            </w:tcBorders>
            <w:vAlign w:val="center"/>
          </w:tcPr>
          <w:p w:rsidR="00647C8A" w:rsidRPr="00C940B9" w:rsidRDefault="00647C8A"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20.3</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003D05F4" w:rsidRPr="00C940B9">
              <w:rPr>
                <w:rFonts w:eastAsia="標楷體" w:hint="eastAsia"/>
                <w:spacing w:val="-20"/>
                <w:sz w:val="22"/>
              </w:rPr>
              <w:t>8</w:t>
            </w:r>
          </w:p>
        </w:tc>
        <w:tc>
          <w:tcPr>
            <w:tcW w:w="641" w:type="dxa"/>
            <w:tcBorders>
              <w:top w:val="nil"/>
              <w:left w:val="nil"/>
              <w:bottom w:val="nil"/>
              <w:right w:val="nil"/>
            </w:tcBorders>
            <w:vAlign w:val="center"/>
          </w:tcPr>
          <w:p w:rsidR="00647C8A" w:rsidRPr="00C940B9" w:rsidRDefault="003D05F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13.9</w:t>
            </w:r>
          </w:p>
        </w:tc>
        <w:tc>
          <w:tcPr>
            <w:tcW w:w="727"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w:t>
            </w:r>
            <w:r w:rsidR="003D05F4" w:rsidRPr="00C940B9">
              <w:rPr>
                <w:rFonts w:eastAsia="標楷體" w:hint="eastAsia"/>
                <w:spacing w:val="-20"/>
                <w:sz w:val="22"/>
              </w:rPr>
              <w:t>9</w:t>
            </w:r>
          </w:p>
        </w:tc>
      </w:tr>
      <w:tr w:rsidR="00C940B9" w:rsidRPr="00C940B9" w:rsidTr="0008038C">
        <w:trPr>
          <w:trHeight w:val="550"/>
          <w:jc w:val="center"/>
        </w:trPr>
        <w:tc>
          <w:tcPr>
            <w:tcW w:w="1349" w:type="dxa"/>
            <w:gridSpan w:val="2"/>
            <w:tcBorders>
              <w:bottom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外銷訂單</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4,445.4</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466.0</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86.9</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84.7</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4,928.1</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430.6</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324.5</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423.8</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391.1</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411.1</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403.1</w:t>
            </w:r>
          </w:p>
        </w:tc>
        <w:tc>
          <w:tcPr>
            <w:tcW w:w="55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418.0</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436.8</w:t>
            </w:r>
          </w:p>
        </w:tc>
        <w:tc>
          <w:tcPr>
            <w:tcW w:w="641" w:type="dxa"/>
            <w:tcBorders>
              <w:top w:val="nil"/>
              <w:left w:val="nil"/>
              <w:bottom w:val="nil"/>
              <w:right w:val="nil"/>
            </w:tcBorders>
            <w:vAlign w:val="center"/>
          </w:tcPr>
          <w:p w:rsidR="00647C8A" w:rsidRPr="00C940B9" w:rsidRDefault="00D10790"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478.6</w:t>
            </w:r>
          </w:p>
        </w:tc>
        <w:tc>
          <w:tcPr>
            <w:tcW w:w="727" w:type="dxa"/>
            <w:tcBorders>
              <w:top w:val="nil"/>
              <w:left w:val="nil"/>
              <w:bottom w:val="nil"/>
              <w:right w:val="nil"/>
            </w:tcBorders>
            <w:vAlign w:val="center"/>
          </w:tcPr>
          <w:p w:rsidR="00647C8A" w:rsidRPr="00C940B9" w:rsidRDefault="00647C8A" w:rsidP="00D1079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sidRPr="00C940B9">
              <w:rPr>
                <w:rFonts w:eastAsia="標楷體"/>
                <w:spacing w:val="-20"/>
                <w:sz w:val="22"/>
              </w:rPr>
              <w:t>,</w:t>
            </w:r>
            <w:r w:rsidR="00D10790" w:rsidRPr="00C940B9">
              <w:rPr>
                <w:rFonts w:eastAsia="標楷體" w:hint="eastAsia"/>
                <w:spacing w:val="-20"/>
                <w:sz w:val="22"/>
              </w:rPr>
              <w:t>717</w:t>
            </w:r>
            <w:r w:rsidRPr="00C940B9">
              <w:rPr>
                <w:rFonts w:eastAsia="標楷體"/>
                <w:spacing w:val="-20"/>
                <w:sz w:val="22"/>
              </w:rPr>
              <w:t>.</w:t>
            </w:r>
            <w:r w:rsidR="00D10790" w:rsidRPr="00C940B9">
              <w:rPr>
                <w:rFonts w:eastAsia="標楷體" w:hint="eastAsia"/>
                <w:spacing w:val="-20"/>
                <w:sz w:val="22"/>
              </w:rPr>
              <w:t>7</w:t>
            </w:r>
          </w:p>
        </w:tc>
      </w:tr>
      <w:tr w:rsidR="00C940B9" w:rsidRPr="00C940B9" w:rsidTr="0008038C">
        <w:trPr>
          <w:trHeight w:val="417"/>
          <w:jc w:val="center"/>
        </w:trPr>
        <w:tc>
          <w:tcPr>
            <w:tcW w:w="372" w:type="dxa"/>
            <w:tcBorders>
              <w:top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p>
        </w:tc>
        <w:tc>
          <w:tcPr>
            <w:tcW w:w="977" w:type="dxa"/>
            <w:tcBorders>
              <w:top w:val="single" w:sz="4" w:space="0" w:color="auto"/>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-1.6</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9.2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11.6</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10.9</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19.7</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9.8</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11.7</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-0.1</w:t>
            </w:r>
          </w:p>
        </w:tc>
        <w:tc>
          <w:tcPr>
            <w:tcW w:w="556" w:type="dxa"/>
            <w:tcBorders>
              <w:top w:val="nil"/>
              <w:left w:val="nil"/>
              <w:bottom w:val="nil"/>
              <w:right w:val="nil"/>
            </w:tcBorders>
            <w:vAlign w:val="center"/>
          </w:tcPr>
          <w:p w:rsidR="00647C8A" w:rsidRPr="00C940B9" w:rsidRDefault="00647C8A"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8.0</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7.1</w:t>
            </w:r>
          </w:p>
        </w:tc>
        <w:tc>
          <w:tcPr>
            <w:tcW w:w="641" w:type="dxa"/>
            <w:tcBorders>
              <w:top w:val="nil"/>
              <w:left w:val="nil"/>
              <w:bottom w:val="nil"/>
              <w:right w:val="nil"/>
            </w:tcBorders>
            <w:vAlign w:val="center"/>
          </w:tcPr>
          <w:p w:rsidR="00647C8A" w:rsidRPr="00C940B9" w:rsidRDefault="00D10790"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727" w:type="dxa"/>
            <w:tcBorders>
              <w:top w:val="nil"/>
              <w:left w:val="nil"/>
              <w:bottom w:val="nil"/>
              <w:right w:val="nil"/>
            </w:tcBorders>
            <w:vAlign w:val="center"/>
          </w:tcPr>
          <w:p w:rsidR="00647C8A" w:rsidRPr="00C940B9" w:rsidRDefault="00647C8A" w:rsidP="00D10790">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6.</w:t>
            </w:r>
            <w:r w:rsidR="00D10790" w:rsidRPr="00C940B9">
              <w:rPr>
                <w:rFonts w:eastAsia="標楷體" w:hint="eastAsia"/>
                <w:spacing w:val="-20"/>
                <w:sz w:val="22"/>
              </w:rPr>
              <w:t>5</w:t>
            </w:r>
          </w:p>
        </w:tc>
      </w:tr>
      <w:tr w:rsidR="00C940B9" w:rsidRPr="00C940B9" w:rsidTr="0008038C">
        <w:trPr>
          <w:trHeight w:val="618"/>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消費者物價指數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w:t>
            </w:r>
            <w:r w:rsidRPr="00C940B9">
              <w:rPr>
                <w:rFonts w:eastAsia="標楷體" w:hint="eastAsia"/>
                <w:spacing w:val="-20"/>
                <w:sz w:val="22"/>
              </w:rPr>
              <w:t>39</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-0.3</w:t>
            </w:r>
            <w:r w:rsidRPr="00C940B9">
              <w:rPr>
                <w:rFonts w:eastAsia="標楷體" w:hint="eastAsia"/>
                <w:spacing w:val="-20"/>
                <w:sz w:val="22"/>
              </w:rPr>
              <w:t>3</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0.34</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1.2</w:t>
            </w:r>
            <w:r w:rsidRPr="00C940B9">
              <w:rPr>
                <w:rFonts w:eastAsia="標楷體" w:hint="eastAsia"/>
                <w:spacing w:val="-20"/>
                <w:sz w:val="22"/>
              </w:rPr>
              <w:t>2</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0.62</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0.89</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1.59</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2.00</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1.40</w:t>
            </w:r>
          </w:p>
        </w:tc>
        <w:tc>
          <w:tcPr>
            <w:tcW w:w="556" w:type="dxa"/>
            <w:tcBorders>
              <w:top w:val="nil"/>
              <w:left w:val="nil"/>
              <w:bottom w:val="nil"/>
              <w:right w:val="nil"/>
            </w:tcBorders>
            <w:vAlign w:val="center"/>
          </w:tcPr>
          <w:p w:rsidR="00647C8A" w:rsidRPr="00C940B9" w:rsidRDefault="00647C8A"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1.7</w:t>
            </w:r>
            <w:r w:rsidR="00345341">
              <w:rPr>
                <w:rFonts w:eastAsia="標楷體" w:hint="eastAsia"/>
                <w:spacing w:val="-20"/>
                <w:sz w:val="22"/>
              </w:rPr>
              <w:t>6</w:t>
            </w:r>
          </w:p>
        </w:tc>
        <w:tc>
          <w:tcPr>
            <w:tcW w:w="575" w:type="dxa"/>
            <w:tcBorders>
              <w:top w:val="nil"/>
              <w:left w:val="nil"/>
              <w:bottom w:val="nil"/>
              <w:right w:val="nil"/>
            </w:tcBorders>
            <w:vAlign w:val="center"/>
          </w:tcPr>
          <w:p w:rsidR="00647C8A" w:rsidRPr="00C940B9" w:rsidRDefault="00647C8A"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w:t>
            </w:r>
            <w:r w:rsidR="00345341">
              <w:rPr>
                <w:rFonts w:eastAsia="標楷體" w:hint="eastAsia"/>
                <w:spacing w:val="-20"/>
                <w:sz w:val="22"/>
              </w:rPr>
              <w:t>4</w:t>
            </w:r>
          </w:p>
        </w:tc>
        <w:tc>
          <w:tcPr>
            <w:tcW w:w="641" w:type="dxa"/>
            <w:tcBorders>
              <w:top w:val="nil"/>
              <w:left w:val="nil"/>
              <w:bottom w:val="nil"/>
              <w:right w:val="nil"/>
            </w:tcBorders>
            <w:vAlign w:val="center"/>
          </w:tcPr>
          <w:p w:rsidR="00647C8A" w:rsidRPr="00C940B9" w:rsidRDefault="002E56EF"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1.72</w:t>
            </w:r>
          </w:p>
        </w:tc>
        <w:tc>
          <w:tcPr>
            <w:tcW w:w="727" w:type="dxa"/>
            <w:tcBorders>
              <w:top w:val="nil"/>
              <w:left w:val="nil"/>
              <w:bottom w:val="nil"/>
              <w:right w:val="nil"/>
            </w:tcBorders>
            <w:vAlign w:val="center"/>
          </w:tcPr>
          <w:p w:rsidR="00647C8A" w:rsidRPr="00C940B9" w:rsidRDefault="00647C8A" w:rsidP="002E56EF">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1.6</w:t>
            </w:r>
            <w:r w:rsidR="002E56EF" w:rsidRPr="00C940B9">
              <w:rPr>
                <w:rFonts w:eastAsia="標楷體" w:hint="eastAsia"/>
                <w:spacing w:val="-20"/>
                <w:sz w:val="22"/>
              </w:rPr>
              <w:t>6</w:t>
            </w:r>
          </w:p>
        </w:tc>
      </w:tr>
      <w:tr w:rsidR="00C940B9" w:rsidRPr="00C940B9" w:rsidTr="0008038C">
        <w:trPr>
          <w:trHeight w:val="541"/>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躉售物價指數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-2.9</w:t>
            </w:r>
            <w:r w:rsidRPr="00C940B9">
              <w:rPr>
                <w:rFonts w:eastAsia="標楷體" w:hint="eastAsia"/>
                <w:spacing w:val="-20"/>
                <w:sz w:val="22"/>
              </w:rPr>
              <w:t>8</w:t>
            </w:r>
          </w:p>
        </w:tc>
        <w:tc>
          <w:tcPr>
            <w:tcW w:w="633"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1.65</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1.5</w:t>
            </w:r>
            <w:r w:rsidRPr="00C940B9">
              <w:rPr>
                <w:rFonts w:eastAsia="標楷體" w:hint="eastAsia"/>
                <w:spacing w:val="-20"/>
                <w:sz w:val="22"/>
              </w:rPr>
              <w:t>6</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w:t>
            </w:r>
            <w:r w:rsidRPr="00C940B9">
              <w:rPr>
                <w:rFonts w:eastAsia="標楷體" w:hint="eastAsia"/>
                <w:spacing w:val="-20"/>
                <w:sz w:val="22"/>
              </w:rPr>
              <w:t>31</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0.90</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-0.73</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-0.21</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0.58</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2.48</w:t>
            </w:r>
          </w:p>
        </w:tc>
        <w:tc>
          <w:tcPr>
            <w:tcW w:w="546" w:type="dxa"/>
            <w:tcBorders>
              <w:top w:val="nil"/>
              <w:left w:val="nil"/>
              <w:bottom w:val="nil"/>
              <w:right w:val="nil"/>
            </w:tcBorders>
            <w:vAlign w:val="center"/>
          </w:tcPr>
          <w:p w:rsidR="00647C8A" w:rsidRPr="00C940B9" w:rsidRDefault="00647C8A"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5.58</w:t>
            </w:r>
          </w:p>
        </w:tc>
        <w:tc>
          <w:tcPr>
            <w:tcW w:w="589" w:type="dxa"/>
            <w:tcBorders>
              <w:top w:val="nil"/>
              <w:left w:val="nil"/>
              <w:bottom w:val="nil"/>
              <w:right w:val="nil"/>
            </w:tcBorders>
            <w:vAlign w:val="center"/>
          </w:tcPr>
          <w:p w:rsidR="00647C8A" w:rsidRPr="00C940B9" w:rsidRDefault="00647C8A"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6.6</w:t>
            </w:r>
            <w:r w:rsidR="00345341">
              <w:rPr>
                <w:rFonts w:eastAsia="標楷體" w:hint="eastAsia"/>
                <w:spacing w:val="-20"/>
                <w:sz w:val="22"/>
              </w:rPr>
              <w:t>6</w:t>
            </w:r>
          </w:p>
        </w:tc>
        <w:tc>
          <w:tcPr>
            <w:tcW w:w="556" w:type="dxa"/>
            <w:tcBorders>
              <w:top w:val="nil"/>
              <w:left w:val="nil"/>
              <w:bottom w:val="nil"/>
              <w:right w:val="nil"/>
            </w:tcBorders>
            <w:vAlign w:val="center"/>
          </w:tcPr>
          <w:p w:rsidR="00647C8A" w:rsidRPr="00C940B9" w:rsidRDefault="00647C8A"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00345341">
              <w:rPr>
                <w:rFonts w:eastAsia="標楷體" w:hint="eastAsia"/>
                <w:spacing w:val="-20"/>
                <w:sz w:val="22"/>
              </w:rPr>
              <w:t>13</w:t>
            </w:r>
          </w:p>
        </w:tc>
        <w:tc>
          <w:tcPr>
            <w:tcW w:w="575" w:type="dxa"/>
            <w:tcBorders>
              <w:top w:val="nil"/>
              <w:left w:val="nil"/>
              <w:bottom w:val="nil"/>
              <w:right w:val="nil"/>
            </w:tcBorders>
            <w:vAlign w:val="center"/>
          </w:tcPr>
          <w:p w:rsidR="00647C8A" w:rsidRPr="00C940B9" w:rsidRDefault="00647C8A"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6.</w:t>
            </w:r>
            <w:r w:rsidR="00345341">
              <w:rPr>
                <w:rFonts w:eastAsia="標楷體" w:hint="eastAsia"/>
                <w:spacing w:val="-20"/>
                <w:sz w:val="22"/>
              </w:rPr>
              <w:t>92</w:t>
            </w:r>
          </w:p>
        </w:tc>
        <w:tc>
          <w:tcPr>
            <w:tcW w:w="641" w:type="dxa"/>
            <w:tcBorders>
              <w:top w:val="nil"/>
              <w:left w:val="nil"/>
              <w:bottom w:val="nil"/>
              <w:right w:val="nil"/>
            </w:tcBorders>
            <w:vAlign w:val="center"/>
          </w:tcPr>
          <w:p w:rsidR="00647C8A" w:rsidRPr="00C940B9" w:rsidRDefault="0008038C"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6.55</w:t>
            </w:r>
          </w:p>
        </w:tc>
        <w:tc>
          <w:tcPr>
            <w:tcW w:w="727" w:type="dxa"/>
            <w:tcBorders>
              <w:top w:val="nil"/>
              <w:left w:val="nil"/>
              <w:bottom w:val="nil"/>
              <w:right w:val="nil"/>
            </w:tcBorders>
            <w:vAlign w:val="center"/>
          </w:tcPr>
          <w:p w:rsidR="00647C8A" w:rsidRPr="00C940B9" w:rsidRDefault="00647C8A" w:rsidP="00653692">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sidR="002E56EF" w:rsidRPr="00C940B9">
              <w:rPr>
                <w:rFonts w:eastAsia="標楷體" w:hint="eastAsia"/>
                <w:spacing w:val="-20"/>
                <w:sz w:val="22"/>
              </w:rPr>
              <w:t>85</w:t>
            </w:r>
          </w:p>
        </w:tc>
      </w:tr>
      <w:tr w:rsidR="00C940B9" w:rsidRPr="00C940B9" w:rsidTr="0008038C">
        <w:trPr>
          <w:trHeight w:val="712"/>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貨幣供給額</w:t>
            </w:r>
            <w:r w:rsidRPr="00C940B9">
              <w:rPr>
                <w:rFonts w:eastAsia="標楷體"/>
                <w:spacing w:val="-20"/>
                <w:sz w:val="22"/>
              </w:rPr>
              <w:t>M2</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4.51</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3.85</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4.07</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3.75</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3.78</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3.59</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3.73</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4.10</w:t>
            </w:r>
          </w:p>
        </w:tc>
        <w:tc>
          <w:tcPr>
            <w:tcW w:w="55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3.68</w:t>
            </w:r>
          </w:p>
        </w:tc>
        <w:tc>
          <w:tcPr>
            <w:tcW w:w="575"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641" w:type="dxa"/>
            <w:tcBorders>
              <w:top w:val="nil"/>
              <w:left w:val="nil"/>
              <w:bottom w:val="nil"/>
              <w:right w:val="nil"/>
            </w:tcBorders>
            <w:vAlign w:val="center"/>
          </w:tcPr>
          <w:p w:rsidR="00647C8A" w:rsidRPr="00C940B9" w:rsidRDefault="00667850"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3.34</w:t>
            </w:r>
          </w:p>
        </w:tc>
        <w:tc>
          <w:tcPr>
            <w:tcW w:w="727" w:type="dxa"/>
            <w:tcBorders>
              <w:top w:val="nil"/>
              <w:left w:val="nil"/>
              <w:bottom w:val="nil"/>
              <w:right w:val="nil"/>
            </w:tcBorders>
            <w:vAlign w:val="center"/>
          </w:tcPr>
          <w:p w:rsidR="00647C8A" w:rsidRPr="00C940B9" w:rsidRDefault="00647C8A" w:rsidP="00653692">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r w:rsidR="00667850" w:rsidRPr="00C940B9">
              <w:rPr>
                <w:rFonts w:eastAsia="標楷體" w:hint="eastAsia"/>
                <w:spacing w:val="-20"/>
                <w:sz w:val="22"/>
              </w:rPr>
              <w:t>3</w:t>
            </w:r>
          </w:p>
        </w:tc>
      </w:tr>
      <w:tr w:rsidR="00C940B9" w:rsidRPr="00C940B9" w:rsidTr="0008038C">
        <w:trPr>
          <w:trHeight w:val="531"/>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就業人數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1,126.7</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1,138.2</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1,139.8</w:t>
            </w:r>
          </w:p>
        </w:tc>
        <w:tc>
          <w:tcPr>
            <w:tcW w:w="67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1,140.5</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1,135.2</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1,140.9</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1,139.7</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1,140.3</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1,140.6</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1,141.1</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1,141.8</w:t>
            </w:r>
          </w:p>
        </w:tc>
        <w:tc>
          <w:tcPr>
            <w:tcW w:w="55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1,144.3</w:t>
            </w:r>
          </w:p>
        </w:tc>
        <w:tc>
          <w:tcPr>
            <w:tcW w:w="57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1,145.9</w:t>
            </w:r>
          </w:p>
        </w:tc>
        <w:tc>
          <w:tcPr>
            <w:tcW w:w="641" w:type="dxa"/>
            <w:tcBorders>
              <w:top w:val="nil"/>
              <w:left w:val="nil"/>
              <w:bottom w:val="nil"/>
              <w:right w:val="nil"/>
            </w:tcBorders>
            <w:vAlign w:val="center"/>
          </w:tcPr>
          <w:p w:rsidR="00647C8A" w:rsidRPr="00C940B9" w:rsidRDefault="0007426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1,144.9</w:t>
            </w:r>
          </w:p>
        </w:tc>
        <w:tc>
          <w:tcPr>
            <w:tcW w:w="727" w:type="dxa"/>
            <w:tcBorders>
              <w:top w:val="nil"/>
              <w:left w:val="nil"/>
              <w:bottom w:val="nil"/>
              <w:right w:val="nil"/>
            </w:tcBorders>
            <w:vAlign w:val="center"/>
          </w:tcPr>
          <w:p w:rsidR="00647C8A" w:rsidRPr="00C940B9" w:rsidRDefault="00647C8A" w:rsidP="00074264">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w:t>
            </w:r>
            <w:r w:rsidR="00074264" w:rsidRPr="00C940B9">
              <w:rPr>
                <w:rFonts w:eastAsia="標楷體" w:hint="eastAsia"/>
                <w:spacing w:val="-20"/>
                <w:sz w:val="22"/>
              </w:rPr>
              <w:t>2</w:t>
            </w:r>
            <w:r w:rsidRPr="00C940B9">
              <w:rPr>
                <w:rFonts w:eastAsia="標楷體" w:hint="eastAsia"/>
                <w:spacing w:val="-20"/>
                <w:sz w:val="22"/>
              </w:rPr>
              <w:t>.</w:t>
            </w:r>
            <w:r w:rsidR="00074264" w:rsidRPr="00C940B9">
              <w:rPr>
                <w:rFonts w:eastAsia="標楷體" w:hint="eastAsia"/>
                <w:spacing w:val="-20"/>
                <w:sz w:val="22"/>
              </w:rPr>
              <w:t>2</w:t>
            </w:r>
          </w:p>
        </w:tc>
      </w:tr>
      <w:tr w:rsidR="00C940B9" w:rsidRPr="00C940B9" w:rsidTr="0008038C">
        <w:trPr>
          <w:trHeight w:val="542"/>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失業人數</w:t>
            </w:r>
          </w:p>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68"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46.0</w:t>
            </w:r>
          </w:p>
        </w:tc>
        <w:tc>
          <w:tcPr>
            <w:tcW w:w="63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44.3</w:t>
            </w:r>
          </w:p>
        </w:tc>
        <w:tc>
          <w:tcPr>
            <w:tcW w:w="589"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676" w:type="dxa"/>
            <w:tcBorders>
              <w:top w:val="nil"/>
              <w:left w:val="nil"/>
              <w:bottom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642"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44.3</w:t>
            </w:r>
          </w:p>
        </w:tc>
        <w:tc>
          <w:tcPr>
            <w:tcW w:w="65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604"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43.8</w:t>
            </w:r>
          </w:p>
        </w:tc>
        <w:tc>
          <w:tcPr>
            <w:tcW w:w="603"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54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589"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556"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45.3</w:t>
            </w:r>
          </w:p>
        </w:tc>
        <w:tc>
          <w:tcPr>
            <w:tcW w:w="575" w:type="dxa"/>
            <w:tcBorders>
              <w:top w:val="nil"/>
              <w:left w:val="nil"/>
              <w:bottom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46.1</w:t>
            </w:r>
          </w:p>
        </w:tc>
        <w:tc>
          <w:tcPr>
            <w:tcW w:w="641" w:type="dxa"/>
            <w:tcBorders>
              <w:top w:val="nil"/>
              <w:left w:val="nil"/>
              <w:bottom w:val="nil"/>
              <w:right w:val="nil"/>
            </w:tcBorders>
            <w:vAlign w:val="center"/>
          </w:tcPr>
          <w:p w:rsidR="00647C8A" w:rsidRPr="00C940B9" w:rsidRDefault="0007426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44.7</w:t>
            </w:r>
          </w:p>
        </w:tc>
        <w:tc>
          <w:tcPr>
            <w:tcW w:w="727" w:type="dxa"/>
            <w:tcBorders>
              <w:top w:val="nil"/>
              <w:left w:val="nil"/>
              <w:bottom w:val="nil"/>
              <w:right w:val="nil"/>
            </w:tcBorders>
            <w:vAlign w:val="center"/>
          </w:tcPr>
          <w:p w:rsidR="00647C8A" w:rsidRPr="00C940B9" w:rsidRDefault="00647C8A" w:rsidP="00653692">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sidR="00074264" w:rsidRPr="00C940B9">
              <w:rPr>
                <w:rFonts w:eastAsia="標楷體" w:hint="eastAsia"/>
                <w:spacing w:val="-20"/>
                <w:sz w:val="22"/>
              </w:rPr>
              <w:t>4.0</w:t>
            </w:r>
          </w:p>
        </w:tc>
      </w:tr>
      <w:tr w:rsidR="00C940B9" w:rsidRPr="00C940B9" w:rsidTr="0008038C">
        <w:trPr>
          <w:trHeight w:val="417"/>
          <w:jc w:val="center"/>
        </w:trPr>
        <w:tc>
          <w:tcPr>
            <w:tcW w:w="1349" w:type="dxa"/>
            <w:gridSpan w:val="2"/>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失業率</w:t>
            </w:r>
            <w:r w:rsidRPr="00C940B9">
              <w:rPr>
                <w:rFonts w:eastAsia="標楷體"/>
                <w:spacing w:val="-20"/>
                <w:sz w:val="22"/>
              </w:rPr>
              <w:t>(%)</w:t>
            </w:r>
          </w:p>
        </w:tc>
        <w:tc>
          <w:tcPr>
            <w:tcW w:w="668"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3.92</w:t>
            </w:r>
          </w:p>
        </w:tc>
        <w:tc>
          <w:tcPr>
            <w:tcW w:w="633"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3.75</w:t>
            </w:r>
          </w:p>
        </w:tc>
        <w:tc>
          <w:tcPr>
            <w:tcW w:w="589" w:type="dxa"/>
            <w:tcBorders>
              <w:top w:val="nil"/>
              <w:left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3.71</w:t>
            </w:r>
          </w:p>
        </w:tc>
        <w:tc>
          <w:tcPr>
            <w:tcW w:w="676" w:type="dxa"/>
            <w:tcBorders>
              <w:top w:val="nil"/>
              <w:left w:val="nil"/>
              <w:right w:val="nil"/>
            </w:tcBorders>
            <w:vAlign w:val="center"/>
          </w:tcPr>
          <w:p w:rsidR="00647C8A" w:rsidRPr="00C940B9" w:rsidRDefault="00647C8A"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642"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655"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604"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603"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589"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3.64</w:t>
            </w:r>
          </w:p>
        </w:tc>
        <w:tc>
          <w:tcPr>
            <w:tcW w:w="546"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589"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556"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3.81</w:t>
            </w:r>
          </w:p>
        </w:tc>
        <w:tc>
          <w:tcPr>
            <w:tcW w:w="575"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3.87</w:t>
            </w:r>
          </w:p>
        </w:tc>
        <w:tc>
          <w:tcPr>
            <w:tcW w:w="641" w:type="dxa"/>
            <w:tcBorders>
              <w:top w:val="nil"/>
              <w:left w:val="nil"/>
              <w:right w:val="nil"/>
            </w:tcBorders>
            <w:vAlign w:val="center"/>
          </w:tcPr>
          <w:p w:rsidR="00647C8A" w:rsidRPr="00C940B9" w:rsidRDefault="00074264"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727" w:type="dxa"/>
            <w:tcBorders>
              <w:top w:val="nil"/>
              <w:left w:val="nil"/>
              <w:right w:val="nil"/>
            </w:tcBorders>
            <w:vAlign w:val="center"/>
          </w:tcPr>
          <w:p w:rsidR="00647C8A" w:rsidRPr="00C940B9" w:rsidRDefault="00647C8A"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w:t>
            </w:r>
            <w:r w:rsidR="00074264" w:rsidRPr="00C940B9">
              <w:rPr>
                <w:rFonts w:eastAsia="標楷體" w:hint="eastAsia"/>
                <w:spacing w:val="-20"/>
                <w:sz w:val="22"/>
              </w:rPr>
              <w:t>1</w:t>
            </w:r>
          </w:p>
        </w:tc>
      </w:tr>
    </w:tbl>
    <w:p w:rsidR="003F27A6" w:rsidRPr="00C940B9" w:rsidRDefault="00BE5255" w:rsidP="00BE5255">
      <w:pPr>
        <w:widowControl/>
        <w:ind w:leftChars="-413" w:left="1" w:rightChars="-316" w:right="-758" w:hangingChars="451" w:hanging="992"/>
        <w:rPr>
          <w:sz w:val="40"/>
        </w:rPr>
      </w:pPr>
      <w:r w:rsidRPr="00C940B9">
        <w:rPr>
          <w:rFonts w:eastAsia="標楷體"/>
          <w:sz w:val="22"/>
          <w:szCs w:val="22"/>
        </w:rPr>
        <w:t>資料來源：行政院主計總處、中央銀行、經濟部。</w:t>
      </w:r>
      <w:r w:rsidR="003F27A6" w:rsidRPr="00C940B9">
        <w:rPr>
          <w:sz w:val="40"/>
        </w:rPr>
        <w:br w:type="page"/>
      </w:r>
      <w:bookmarkStart w:id="46" w:name="_Toc402171702"/>
    </w:p>
    <w:p w:rsidR="00546002" w:rsidRPr="00C940B9" w:rsidRDefault="00546002" w:rsidP="00546002">
      <w:pPr>
        <w:keepNext/>
        <w:spacing w:afterLines="100" w:after="360" w:line="520" w:lineRule="exact"/>
        <w:jc w:val="center"/>
        <w:outlineLvl w:val="1"/>
        <w:rPr>
          <w:rFonts w:eastAsia="標楷體"/>
          <w:bCs/>
          <w:sz w:val="28"/>
          <w:szCs w:val="36"/>
        </w:rPr>
      </w:pPr>
      <w:bookmarkStart w:id="47" w:name="_Toc528334811"/>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44"/>
      <w:bookmarkEnd w:id="46"/>
      <w:r w:rsidRPr="00C940B9">
        <w:rPr>
          <w:rFonts w:eastAsia="標楷體"/>
          <w:b/>
          <w:bCs/>
          <w:sz w:val="32"/>
          <w:szCs w:val="36"/>
        </w:rPr>
        <w:lastRenderedPageBreak/>
        <w:t>表</w:t>
      </w:r>
      <w:r w:rsidRPr="00C940B9">
        <w:rPr>
          <w:rFonts w:eastAsia="標楷體"/>
          <w:b/>
          <w:bCs/>
          <w:sz w:val="32"/>
          <w:szCs w:val="36"/>
        </w:rPr>
        <w:t xml:space="preserve">4  </w:t>
      </w:r>
      <w:r w:rsidRPr="00C940B9">
        <w:rPr>
          <w:rFonts w:eastAsia="標楷體"/>
          <w:b/>
          <w:bCs/>
          <w:sz w:val="32"/>
          <w:szCs w:val="36"/>
        </w:rPr>
        <w:t>中國大陸主要經濟指標</w:t>
      </w:r>
      <w:bookmarkEnd w:id="47"/>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72"/>
        <w:gridCol w:w="1325"/>
        <w:gridCol w:w="865"/>
        <w:gridCol w:w="867"/>
        <w:gridCol w:w="867"/>
        <w:gridCol w:w="871"/>
        <w:gridCol w:w="888"/>
        <w:gridCol w:w="1220"/>
        <w:gridCol w:w="1160"/>
        <w:gridCol w:w="1104"/>
      </w:tblGrid>
      <w:tr w:rsidR="00C940B9" w:rsidRPr="00C940B9" w:rsidTr="0026635D">
        <w:trPr>
          <w:cantSplit/>
          <w:trHeight w:val="645"/>
          <w:jc w:val="center"/>
        </w:trPr>
        <w:tc>
          <w:tcPr>
            <w:tcW w:w="1201" w:type="pct"/>
            <w:gridSpan w:val="3"/>
            <w:vMerge w:val="restart"/>
            <w:tcBorders>
              <w:left w:val="nil"/>
            </w:tcBorders>
            <w:vAlign w:val="center"/>
          </w:tcPr>
          <w:p w:rsidR="00546002" w:rsidRPr="00C940B9" w:rsidRDefault="00546002" w:rsidP="00546002">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546002" w:rsidRPr="00C940B9" w:rsidRDefault="00546002" w:rsidP="00546002">
            <w:pPr>
              <w:snapToGrid w:val="0"/>
              <w:spacing w:before="120" w:line="240" w:lineRule="exact"/>
              <w:jc w:val="center"/>
              <w:rPr>
                <w:rFonts w:eastAsia="標楷體"/>
              </w:rPr>
            </w:pPr>
            <w:r w:rsidRPr="00C940B9">
              <w:rPr>
                <w:rFonts w:eastAsia="標楷體"/>
              </w:rPr>
              <w:t>2013</w:t>
            </w:r>
            <w:r w:rsidRPr="00C940B9">
              <w:rPr>
                <w:rFonts w:eastAsia="標楷體"/>
              </w:rPr>
              <w:t>年</w:t>
            </w:r>
          </w:p>
        </w:tc>
        <w:tc>
          <w:tcPr>
            <w:tcW w:w="420" w:type="pct"/>
            <w:vMerge w:val="restart"/>
            <w:tcBorders>
              <w:right w:val="nil"/>
            </w:tcBorders>
            <w:vAlign w:val="center"/>
          </w:tcPr>
          <w:p w:rsidR="00546002" w:rsidRPr="00C940B9" w:rsidRDefault="00546002" w:rsidP="00546002">
            <w:pPr>
              <w:snapToGrid w:val="0"/>
              <w:spacing w:before="120" w:line="240" w:lineRule="exact"/>
              <w:jc w:val="center"/>
              <w:rPr>
                <w:rFonts w:eastAsia="標楷體"/>
              </w:rPr>
            </w:pPr>
            <w:r w:rsidRPr="00C940B9">
              <w:rPr>
                <w:rFonts w:eastAsia="標楷體"/>
              </w:rPr>
              <w:t>2014</w:t>
            </w:r>
            <w:r w:rsidRPr="00C940B9">
              <w:rPr>
                <w:rFonts w:eastAsia="標楷體"/>
              </w:rPr>
              <w:t>年</w:t>
            </w:r>
          </w:p>
        </w:tc>
        <w:tc>
          <w:tcPr>
            <w:tcW w:w="420" w:type="pct"/>
            <w:vMerge w:val="restart"/>
            <w:tcBorders>
              <w:right w:val="nil"/>
            </w:tcBorders>
            <w:vAlign w:val="center"/>
          </w:tcPr>
          <w:p w:rsidR="00546002" w:rsidRPr="00C940B9" w:rsidRDefault="00546002" w:rsidP="00546002">
            <w:pPr>
              <w:snapToGrid w:val="0"/>
              <w:spacing w:before="120" w:line="240" w:lineRule="exact"/>
              <w:jc w:val="center"/>
              <w:rPr>
                <w:rFonts w:eastAsia="標楷體"/>
              </w:rPr>
            </w:pPr>
            <w:r w:rsidRPr="00C940B9">
              <w:rPr>
                <w:rFonts w:eastAsia="標楷體"/>
              </w:rPr>
              <w:t>2015</w:t>
            </w:r>
            <w:r w:rsidRPr="00C940B9">
              <w:rPr>
                <w:rFonts w:eastAsia="標楷體"/>
              </w:rPr>
              <w:t>年</w:t>
            </w:r>
          </w:p>
        </w:tc>
        <w:tc>
          <w:tcPr>
            <w:tcW w:w="422" w:type="pct"/>
            <w:vMerge w:val="restart"/>
            <w:vAlign w:val="center"/>
          </w:tcPr>
          <w:p w:rsidR="00546002" w:rsidRPr="00C940B9" w:rsidRDefault="00546002" w:rsidP="00546002">
            <w:pPr>
              <w:snapToGrid w:val="0"/>
              <w:spacing w:before="120" w:line="240" w:lineRule="exact"/>
              <w:jc w:val="center"/>
              <w:rPr>
                <w:rFonts w:eastAsia="標楷體"/>
              </w:rPr>
            </w:pPr>
            <w:r w:rsidRPr="00C940B9">
              <w:rPr>
                <w:rFonts w:eastAsia="標楷體"/>
              </w:rPr>
              <w:t>2016</w:t>
            </w:r>
            <w:r w:rsidRPr="00C940B9">
              <w:rPr>
                <w:rFonts w:eastAsia="標楷體"/>
              </w:rPr>
              <w:t>年</w:t>
            </w:r>
          </w:p>
        </w:tc>
        <w:tc>
          <w:tcPr>
            <w:tcW w:w="430" w:type="pct"/>
            <w:vMerge w:val="restart"/>
            <w:vAlign w:val="center"/>
          </w:tcPr>
          <w:p w:rsidR="00546002" w:rsidRPr="00C940B9" w:rsidRDefault="00546002" w:rsidP="00546002">
            <w:pPr>
              <w:snapToGrid w:val="0"/>
              <w:spacing w:before="120" w:line="240" w:lineRule="exact"/>
              <w:jc w:val="center"/>
              <w:rPr>
                <w:rFonts w:eastAsia="標楷體"/>
              </w:rPr>
            </w:pPr>
            <w:r w:rsidRPr="00C940B9">
              <w:rPr>
                <w:rFonts w:eastAsia="標楷體"/>
              </w:rPr>
              <w:t>2017</w:t>
            </w:r>
            <w:r w:rsidRPr="00C940B9">
              <w:rPr>
                <w:rFonts w:eastAsia="標楷體"/>
              </w:rPr>
              <w:t>年</w:t>
            </w:r>
          </w:p>
        </w:tc>
        <w:tc>
          <w:tcPr>
            <w:tcW w:w="1689" w:type="pct"/>
            <w:gridSpan w:val="3"/>
            <w:vAlign w:val="center"/>
          </w:tcPr>
          <w:p w:rsidR="00546002" w:rsidRPr="00C940B9" w:rsidRDefault="00546002" w:rsidP="00546002">
            <w:pPr>
              <w:widowControl/>
              <w:jc w:val="center"/>
              <w:rPr>
                <w:rFonts w:asciiTheme="minorHAnsi" w:eastAsia="標楷體" w:hAnsiTheme="minorHAnsi" w:cstheme="minorBidi"/>
                <w:szCs w:val="22"/>
              </w:rPr>
            </w:pPr>
            <w:r w:rsidRPr="00C940B9">
              <w:rPr>
                <w:rFonts w:asciiTheme="minorHAnsi" w:eastAsia="標楷體" w:hAnsiTheme="minorHAnsi" w:cstheme="minorBidi" w:hint="eastAsia"/>
                <w:szCs w:val="22"/>
              </w:rPr>
              <w:t>2018</w:t>
            </w:r>
            <w:r w:rsidRPr="00C940B9">
              <w:rPr>
                <w:rFonts w:asciiTheme="minorHAnsi" w:eastAsia="標楷體" w:hAnsiTheme="minorHAnsi" w:cstheme="minorBidi" w:hint="eastAsia"/>
                <w:szCs w:val="22"/>
              </w:rPr>
              <w:t>年</w:t>
            </w:r>
          </w:p>
        </w:tc>
      </w:tr>
      <w:tr w:rsidR="00C940B9" w:rsidRPr="00C940B9" w:rsidTr="0026635D">
        <w:trPr>
          <w:cantSplit/>
          <w:trHeight w:val="644"/>
          <w:jc w:val="center"/>
        </w:trPr>
        <w:tc>
          <w:tcPr>
            <w:tcW w:w="1201" w:type="pct"/>
            <w:gridSpan w:val="3"/>
            <w:vMerge/>
            <w:tcBorders>
              <w:left w:val="nil"/>
            </w:tcBorders>
            <w:vAlign w:val="center"/>
          </w:tcPr>
          <w:p w:rsidR="00546002" w:rsidRPr="00C940B9" w:rsidRDefault="00546002" w:rsidP="00546002">
            <w:pPr>
              <w:widowControl/>
              <w:snapToGrid w:val="0"/>
              <w:spacing w:before="120" w:line="300" w:lineRule="auto"/>
              <w:jc w:val="center"/>
              <w:rPr>
                <w:rFonts w:eastAsia="標楷體"/>
                <w:kern w:val="0"/>
              </w:rPr>
            </w:pPr>
          </w:p>
        </w:tc>
        <w:tc>
          <w:tcPr>
            <w:tcW w:w="419" w:type="pct"/>
            <w:vMerge/>
            <w:tcBorders>
              <w:right w:val="nil"/>
            </w:tcBorders>
            <w:vAlign w:val="center"/>
          </w:tcPr>
          <w:p w:rsidR="00546002" w:rsidRPr="00C940B9" w:rsidRDefault="00546002" w:rsidP="00546002">
            <w:pPr>
              <w:snapToGrid w:val="0"/>
              <w:spacing w:before="120" w:line="240" w:lineRule="exact"/>
              <w:jc w:val="center"/>
              <w:rPr>
                <w:rFonts w:eastAsia="標楷體"/>
              </w:rPr>
            </w:pPr>
          </w:p>
        </w:tc>
        <w:tc>
          <w:tcPr>
            <w:tcW w:w="420" w:type="pct"/>
            <w:vMerge/>
            <w:tcBorders>
              <w:right w:val="nil"/>
            </w:tcBorders>
            <w:vAlign w:val="center"/>
          </w:tcPr>
          <w:p w:rsidR="00546002" w:rsidRPr="00C940B9" w:rsidRDefault="00546002" w:rsidP="00546002">
            <w:pPr>
              <w:snapToGrid w:val="0"/>
              <w:spacing w:before="120" w:line="240" w:lineRule="exact"/>
              <w:jc w:val="center"/>
              <w:rPr>
                <w:rFonts w:eastAsia="標楷體"/>
              </w:rPr>
            </w:pPr>
          </w:p>
        </w:tc>
        <w:tc>
          <w:tcPr>
            <w:tcW w:w="420" w:type="pct"/>
            <w:vMerge/>
            <w:tcBorders>
              <w:right w:val="nil"/>
            </w:tcBorders>
            <w:vAlign w:val="center"/>
          </w:tcPr>
          <w:p w:rsidR="00546002" w:rsidRPr="00C940B9" w:rsidRDefault="00546002" w:rsidP="00546002">
            <w:pPr>
              <w:snapToGrid w:val="0"/>
              <w:spacing w:before="120" w:line="240" w:lineRule="exact"/>
              <w:jc w:val="center"/>
              <w:rPr>
                <w:rFonts w:eastAsia="標楷體"/>
              </w:rPr>
            </w:pPr>
          </w:p>
        </w:tc>
        <w:tc>
          <w:tcPr>
            <w:tcW w:w="422" w:type="pct"/>
            <w:vMerge/>
            <w:vAlign w:val="center"/>
          </w:tcPr>
          <w:p w:rsidR="00546002" w:rsidRPr="00C940B9" w:rsidRDefault="00546002" w:rsidP="00546002">
            <w:pPr>
              <w:snapToGrid w:val="0"/>
              <w:spacing w:before="120" w:line="240" w:lineRule="exact"/>
              <w:jc w:val="center"/>
              <w:rPr>
                <w:rFonts w:eastAsia="標楷體"/>
              </w:rPr>
            </w:pPr>
          </w:p>
        </w:tc>
        <w:tc>
          <w:tcPr>
            <w:tcW w:w="430" w:type="pct"/>
            <w:vMerge/>
            <w:vAlign w:val="center"/>
          </w:tcPr>
          <w:p w:rsidR="00546002" w:rsidRPr="00C940B9" w:rsidRDefault="00546002" w:rsidP="00546002">
            <w:pPr>
              <w:snapToGrid w:val="0"/>
              <w:spacing w:before="120" w:line="240" w:lineRule="exact"/>
              <w:jc w:val="center"/>
              <w:rPr>
                <w:rFonts w:eastAsia="標楷體"/>
              </w:rPr>
            </w:pPr>
          </w:p>
        </w:tc>
        <w:tc>
          <w:tcPr>
            <w:tcW w:w="591" w:type="pct"/>
            <w:vAlign w:val="center"/>
          </w:tcPr>
          <w:p w:rsidR="00546002" w:rsidRPr="00C940B9" w:rsidRDefault="00546002" w:rsidP="00546002">
            <w:pPr>
              <w:snapToGrid w:val="0"/>
              <w:spacing w:before="120" w:line="240" w:lineRule="exact"/>
              <w:jc w:val="center"/>
              <w:rPr>
                <w:rFonts w:eastAsia="標楷體"/>
              </w:rPr>
            </w:pPr>
            <w:r w:rsidRPr="00C940B9">
              <w:rPr>
                <w:rFonts w:eastAsia="標楷體" w:hint="eastAsia"/>
              </w:rPr>
              <w:t>8</w:t>
            </w:r>
            <w:r w:rsidRPr="00C940B9">
              <w:rPr>
                <w:rFonts w:eastAsia="標楷體" w:hint="eastAsia"/>
              </w:rPr>
              <w:t>月</w:t>
            </w:r>
          </w:p>
        </w:tc>
        <w:tc>
          <w:tcPr>
            <w:tcW w:w="562" w:type="pct"/>
            <w:vAlign w:val="center"/>
          </w:tcPr>
          <w:p w:rsidR="00546002" w:rsidRPr="00C940B9" w:rsidRDefault="00546002" w:rsidP="00546002">
            <w:pPr>
              <w:snapToGrid w:val="0"/>
              <w:spacing w:before="120" w:line="240" w:lineRule="exact"/>
              <w:jc w:val="center"/>
              <w:rPr>
                <w:rFonts w:eastAsia="標楷體"/>
              </w:rPr>
            </w:pPr>
            <w:r w:rsidRPr="00C940B9">
              <w:rPr>
                <w:rFonts w:eastAsia="標楷體" w:hint="eastAsia"/>
              </w:rPr>
              <w:t>9</w:t>
            </w:r>
            <w:r w:rsidRPr="00C940B9">
              <w:rPr>
                <w:rFonts w:eastAsia="標楷體" w:hint="eastAsia"/>
              </w:rPr>
              <w:t>月</w:t>
            </w:r>
          </w:p>
        </w:tc>
        <w:tc>
          <w:tcPr>
            <w:tcW w:w="536" w:type="pct"/>
            <w:vAlign w:val="center"/>
          </w:tcPr>
          <w:p w:rsidR="00546002" w:rsidRPr="00C940B9" w:rsidRDefault="00546002" w:rsidP="00711BFD">
            <w:pPr>
              <w:snapToGrid w:val="0"/>
              <w:spacing w:before="120" w:line="240" w:lineRule="exact"/>
              <w:jc w:val="center"/>
              <w:rPr>
                <w:rFonts w:eastAsia="標楷體"/>
              </w:rPr>
            </w:pPr>
            <w:r w:rsidRPr="00C940B9">
              <w:rPr>
                <w:rFonts w:asciiTheme="minorHAnsi" w:eastAsia="標楷體" w:hAnsiTheme="minorHAnsi" w:cstheme="minorBidi"/>
                <w:szCs w:val="22"/>
              </w:rPr>
              <w:t>1</w:t>
            </w:r>
            <w:r w:rsidR="00711BFD" w:rsidRPr="00C940B9">
              <w:rPr>
                <w:rFonts w:eastAsia="標楷體" w:hint="eastAsia"/>
              </w:rPr>
              <w:t>~</w:t>
            </w:r>
            <w:r w:rsidRPr="00C940B9">
              <w:rPr>
                <w:rFonts w:asciiTheme="minorHAnsi" w:eastAsia="標楷體" w:hAnsiTheme="minorHAnsi" w:cstheme="minorBidi" w:hint="eastAsia"/>
                <w:szCs w:val="22"/>
              </w:rPr>
              <w:t>9</w:t>
            </w:r>
            <w:r w:rsidRPr="00C940B9">
              <w:rPr>
                <w:rFonts w:asciiTheme="minorHAnsi" w:eastAsia="標楷體" w:hAnsiTheme="minorHAnsi" w:cstheme="minorBidi"/>
                <w:szCs w:val="22"/>
              </w:rPr>
              <w:t>月</w:t>
            </w:r>
          </w:p>
        </w:tc>
      </w:tr>
      <w:tr w:rsidR="00C940B9" w:rsidRPr="00C940B9" w:rsidTr="0026635D">
        <w:trPr>
          <w:cantSplit/>
          <w:trHeight w:hRule="exact" w:val="799"/>
          <w:jc w:val="center"/>
        </w:trPr>
        <w:tc>
          <w:tcPr>
            <w:tcW w:w="559" w:type="pct"/>
            <w:gridSpan w:val="2"/>
            <w:vMerge w:val="restart"/>
            <w:tcBorders>
              <w:top w:val="single" w:sz="4" w:space="0" w:color="auto"/>
              <w:left w:val="nil"/>
              <w:bottom w:val="double" w:sz="4" w:space="0" w:color="auto"/>
            </w:tcBorders>
            <w:vAlign w:val="center"/>
          </w:tcPr>
          <w:p w:rsidR="00546002" w:rsidRPr="00C940B9" w:rsidRDefault="00546002" w:rsidP="00546002">
            <w:pPr>
              <w:jc w:val="center"/>
              <w:rPr>
                <w:rFonts w:eastAsia="標楷體"/>
                <w:bCs/>
                <w:kern w:val="0"/>
                <w:szCs w:val="40"/>
              </w:rPr>
            </w:pPr>
            <w:r w:rsidRPr="00C940B9">
              <w:rPr>
                <w:rFonts w:eastAsia="標楷體"/>
                <w:bCs/>
                <w:kern w:val="0"/>
                <w:szCs w:val="40"/>
              </w:rPr>
              <w:t>國內生</w:t>
            </w:r>
            <w:r w:rsidRPr="00C940B9">
              <w:rPr>
                <w:rFonts w:eastAsia="標楷體"/>
                <w:bCs/>
                <w:kern w:val="0"/>
                <w:szCs w:val="40"/>
              </w:rPr>
              <w:br/>
            </w:r>
            <w:r w:rsidRPr="00C940B9">
              <w:rPr>
                <w:rFonts w:eastAsia="標楷體"/>
                <w:bCs/>
                <w:kern w:val="0"/>
                <w:szCs w:val="40"/>
              </w:rPr>
              <w:t>產總值</w:t>
            </w:r>
          </w:p>
          <w:p w:rsidR="00546002" w:rsidRPr="00C940B9" w:rsidRDefault="00546002" w:rsidP="00546002">
            <w:pPr>
              <w:jc w:val="center"/>
              <w:rPr>
                <w:rFonts w:eastAsia="標楷體"/>
              </w:rPr>
            </w:pPr>
            <w:r w:rsidRPr="00C940B9">
              <w:rPr>
                <w:rFonts w:eastAsia="標楷體"/>
              </w:rPr>
              <w:t>（</w:t>
            </w:r>
            <w:r w:rsidRPr="00C940B9">
              <w:rPr>
                <w:rFonts w:eastAsia="標楷體"/>
              </w:rPr>
              <w:t>GDP</w:t>
            </w:r>
            <w:r w:rsidRPr="00C940B9">
              <w:rPr>
                <w:rFonts w:eastAsia="標楷體"/>
              </w:rPr>
              <w:t>）</w:t>
            </w:r>
          </w:p>
        </w:tc>
        <w:tc>
          <w:tcPr>
            <w:tcW w:w="642" w:type="pct"/>
            <w:tcBorders>
              <w:top w:val="single" w:sz="4" w:space="0" w:color="auto"/>
              <w:bottom w:val="single" w:sz="4" w:space="0" w:color="auto"/>
            </w:tcBorders>
            <w:vAlign w:val="center"/>
          </w:tcPr>
          <w:p w:rsidR="00546002" w:rsidRPr="00C940B9" w:rsidRDefault="00546002" w:rsidP="00546002">
            <w:pPr>
              <w:spacing w:line="240" w:lineRule="atLeast"/>
              <w:jc w:val="center"/>
              <w:rPr>
                <w:rFonts w:eastAsia="標楷體"/>
                <w:sz w:val="22"/>
              </w:rPr>
            </w:pPr>
            <w:r w:rsidRPr="00C940B9">
              <w:rPr>
                <w:rFonts w:eastAsia="標楷體"/>
                <w:sz w:val="22"/>
              </w:rPr>
              <w:t>金額</w:t>
            </w:r>
          </w:p>
          <w:p w:rsidR="00546002" w:rsidRPr="00C940B9" w:rsidRDefault="00546002" w:rsidP="00546002">
            <w:pPr>
              <w:spacing w:line="240" w:lineRule="atLeast"/>
              <w:jc w:val="center"/>
              <w:rPr>
                <w:rFonts w:eastAsia="標楷體"/>
                <w:sz w:val="22"/>
              </w:rPr>
            </w:pPr>
            <w:r w:rsidRPr="00C940B9">
              <w:rPr>
                <w:rFonts w:eastAsia="標楷體"/>
                <w:sz w:val="22"/>
              </w:rPr>
              <w:t>（億人民幣）</w:t>
            </w:r>
          </w:p>
        </w:tc>
        <w:tc>
          <w:tcPr>
            <w:tcW w:w="419" w:type="pct"/>
            <w:tcBorders>
              <w:top w:val="single" w:sz="4" w:space="0" w:color="auto"/>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5</w:t>
            </w:r>
            <w:r w:rsidRPr="00C940B9">
              <w:rPr>
                <w:rFonts w:eastAsia="標楷體" w:hint="eastAsia"/>
                <w:sz w:val="22"/>
                <w:szCs w:val="22"/>
              </w:rPr>
              <w:t>95</w:t>
            </w:r>
            <w:r w:rsidRPr="00C940B9">
              <w:rPr>
                <w:rFonts w:eastAsia="標楷體"/>
                <w:sz w:val="22"/>
                <w:szCs w:val="22"/>
              </w:rPr>
              <w:t>,</w:t>
            </w:r>
            <w:r w:rsidRPr="00C940B9">
              <w:rPr>
                <w:rFonts w:eastAsia="標楷體" w:hint="eastAsia"/>
                <w:sz w:val="22"/>
                <w:szCs w:val="22"/>
              </w:rPr>
              <w:t>244</w:t>
            </w:r>
          </w:p>
        </w:tc>
        <w:tc>
          <w:tcPr>
            <w:tcW w:w="420" w:type="pct"/>
            <w:tcBorders>
              <w:top w:val="single" w:sz="4" w:space="0" w:color="auto"/>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6</w:t>
            </w:r>
            <w:r w:rsidRPr="00C940B9">
              <w:rPr>
                <w:rFonts w:eastAsia="標楷體" w:hint="eastAsia"/>
                <w:sz w:val="22"/>
                <w:szCs w:val="22"/>
              </w:rPr>
              <w:t>43</w:t>
            </w:r>
            <w:r w:rsidRPr="00C940B9">
              <w:rPr>
                <w:rFonts w:eastAsia="標楷體"/>
                <w:sz w:val="22"/>
                <w:szCs w:val="22"/>
              </w:rPr>
              <w:t>,</w:t>
            </w:r>
            <w:r w:rsidRPr="00C940B9">
              <w:rPr>
                <w:rFonts w:eastAsia="標楷體" w:hint="eastAsia"/>
                <w:sz w:val="22"/>
                <w:szCs w:val="22"/>
              </w:rPr>
              <w:t>974</w:t>
            </w:r>
          </w:p>
        </w:tc>
        <w:tc>
          <w:tcPr>
            <w:tcW w:w="420" w:type="pct"/>
            <w:tcBorders>
              <w:top w:val="single" w:sz="4" w:space="0" w:color="auto"/>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689, 052</w:t>
            </w:r>
          </w:p>
        </w:tc>
        <w:tc>
          <w:tcPr>
            <w:tcW w:w="422" w:type="pct"/>
            <w:tcBorders>
              <w:top w:val="single" w:sz="4" w:space="0" w:color="auto"/>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74</w:t>
            </w:r>
            <w:r w:rsidRPr="00C940B9">
              <w:rPr>
                <w:rFonts w:eastAsia="標楷體" w:hint="eastAsia"/>
                <w:sz w:val="22"/>
                <w:szCs w:val="22"/>
              </w:rPr>
              <w:t>3</w:t>
            </w:r>
            <w:r w:rsidRPr="00C940B9">
              <w:rPr>
                <w:rFonts w:eastAsia="標楷體"/>
                <w:sz w:val="22"/>
                <w:szCs w:val="22"/>
              </w:rPr>
              <w:t>,</w:t>
            </w:r>
            <w:r w:rsidRPr="00C940B9">
              <w:rPr>
                <w:rFonts w:eastAsia="標楷體" w:hint="eastAsia"/>
                <w:sz w:val="22"/>
                <w:szCs w:val="22"/>
              </w:rPr>
              <w:t>585</w:t>
            </w:r>
          </w:p>
        </w:tc>
        <w:tc>
          <w:tcPr>
            <w:tcW w:w="430" w:type="pct"/>
            <w:tcBorders>
              <w:top w:val="single" w:sz="4" w:space="0" w:color="auto"/>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827,122</w:t>
            </w:r>
          </w:p>
        </w:tc>
        <w:tc>
          <w:tcPr>
            <w:tcW w:w="591" w:type="pct"/>
            <w:tcBorders>
              <w:top w:val="single" w:sz="4" w:space="0" w:color="auto"/>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asciiTheme="minorHAnsi" w:eastAsia="標楷體" w:hAnsiTheme="minorHAnsi" w:cstheme="minorBidi" w:hint="eastAsia"/>
                <w:sz w:val="22"/>
                <w:szCs w:val="22"/>
              </w:rPr>
              <w:t>－</w:t>
            </w:r>
          </w:p>
        </w:tc>
        <w:tc>
          <w:tcPr>
            <w:tcW w:w="562" w:type="pct"/>
            <w:tcBorders>
              <w:top w:val="single" w:sz="4" w:space="0" w:color="auto"/>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231,938</w:t>
            </w:r>
          </w:p>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(Q3)</w:t>
            </w:r>
          </w:p>
        </w:tc>
        <w:tc>
          <w:tcPr>
            <w:tcW w:w="536" w:type="pct"/>
            <w:tcBorders>
              <w:top w:val="single" w:sz="4" w:space="0" w:color="auto"/>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650,899</w:t>
            </w:r>
          </w:p>
        </w:tc>
      </w:tr>
      <w:tr w:rsidR="00C940B9" w:rsidRPr="00C940B9" w:rsidTr="0026635D">
        <w:trPr>
          <w:cantSplit/>
          <w:trHeight w:hRule="exact" w:val="603"/>
          <w:jc w:val="center"/>
        </w:trPr>
        <w:tc>
          <w:tcPr>
            <w:tcW w:w="559" w:type="pct"/>
            <w:gridSpan w:val="2"/>
            <w:vMerge/>
            <w:tcBorders>
              <w:top w:val="double" w:sz="4" w:space="0" w:color="auto"/>
              <w:left w:val="nil"/>
              <w:bottom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成長率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7.</w:t>
            </w:r>
            <w:r w:rsidRPr="00C940B9">
              <w:rPr>
                <w:rFonts w:eastAsia="標楷體" w:hint="eastAsia"/>
                <w:sz w:val="22"/>
                <w:szCs w:val="22"/>
              </w:rPr>
              <w:t>8</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7.3</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6.9</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6.7</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6.9</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asciiTheme="minorHAnsi" w:eastAsia="標楷體" w:hAnsiTheme="minorHAnsi" w:cstheme="minorBidi" w:hint="eastAsia"/>
                <w:sz w:val="22"/>
                <w:szCs w:val="22"/>
              </w:rPr>
              <w:t>－</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6.5</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6.7</w:t>
            </w:r>
          </w:p>
        </w:tc>
      </w:tr>
      <w:tr w:rsidR="00C940B9" w:rsidRPr="00C940B9" w:rsidTr="0026635D">
        <w:trPr>
          <w:cantSplit/>
          <w:trHeight w:hRule="exact" w:val="620"/>
          <w:jc w:val="center"/>
        </w:trPr>
        <w:tc>
          <w:tcPr>
            <w:tcW w:w="559" w:type="pct"/>
            <w:gridSpan w:val="2"/>
            <w:vMerge w:val="restart"/>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ind w:rightChars="-20" w:right="-48"/>
              <w:jc w:val="center"/>
              <w:rPr>
                <w:rFonts w:eastAsia="標楷體"/>
              </w:rPr>
            </w:pPr>
            <w:r w:rsidRPr="00C940B9">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（億人民幣）</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436,528</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502,005</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551</w:t>
            </w:r>
            <w:r w:rsidRPr="00C940B9">
              <w:rPr>
                <w:rFonts w:eastAsia="標楷體"/>
                <w:sz w:val="22"/>
                <w:szCs w:val="22"/>
              </w:rPr>
              <w:t>,</w:t>
            </w:r>
            <w:r w:rsidRPr="00C940B9">
              <w:rPr>
                <w:rFonts w:eastAsia="標楷體" w:hint="eastAsia"/>
                <w:sz w:val="22"/>
                <w:szCs w:val="22"/>
              </w:rPr>
              <w:t>590</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596,501</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631</w:t>
            </w:r>
            <w:r w:rsidRPr="00C940B9">
              <w:rPr>
                <w:rFonts w:eastAsia="標楷體"/>
                <w:sz w:val="22"/>
                <w:szCs w:val="22"/>
              </w:rPr>
              <w:t>,</w:t>
            </w:r>
            <w:r w:rsidRPr="00C940B9">
              <w:rPr>
                <w:rFonts w:eastAsia="標楷體" w:hint="eastAsia"/>
                <w:sz w:val="22"/>
                <w:szCs w:val="22"/>
              </w:rPr>
              <w:t>684</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59,360</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68,284</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483,442</w:t>
            </w:r>
          </w:p>
        </w:tc>
      </w:tr>
      <w:tr w:rsidR="00C940B9" w:rsidRPr="00C940B9" w:rsidTr="0026635D">
        <w:trPr>
          <w:cantSplit/>
          <w:trHeight w:hRule="exact" w:val="620"/>
          <w:jc w:val="center"/>
        </w:trPr>
        <w:tc>
          <w:tcPr>
            <w:tcW w:w="559" w:type="pct"/>
            <w:gridSpan w:val="2"/>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19.6</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15.7</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10.0</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8.1</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5.9</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4.6</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6.1</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5.4</w:t>
            </w:r>
          </w:p>
        </w:tc>
      </w:tr>
      <w:tr w:rsidR="00C940B9" w:rsidRPr="00C940B9" w:rsidTr="0026635D">
        <w:trPr>
          <w:cantSplit/>
          <w:trHeight w:hRule="exact" w:val="620"/>
          <w:jc w:val="center"/>
        </w:trPr>
        <w:tc>
          <w:tcPr>
            <w:tcW w:w="559" w:type="pct"/>
            <w:gridSpan w:val="2"/>
            <w:vMerge w:val="restart"/>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ind w:rightChars="-20" w:right="-48"/>
              <w:jc w:val="center"/>
              <w:rPr>
                <w:rFonts w:eastAsia="標楷體"/>
              </w:rPr>
            </w:pPr>
            <w:r w:rsidRPr="00C940B9">
              <w:rPr>
                <w:rFonts w:eastAsia="標楷體"/>
              </w:rPr>
              <w:t>消費品</w:t>
            </w:r>
            <w:r w:rsidRPr="00C940B9">
              <w:rPr>
                <w:rFonts w:eastAsia="標楷體"/>
              </w:rPr>
              <w:br/>
            </w:r>
            <w:r w:rsidRPr="00C940B9">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（億人民幣）</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234,380</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262,394</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300</w:t>
            </w:r>
            <w:r w:rsidRPr="00C940B9">
              <w:rPr>
                <w:rFonts w:eastAsia="標楷體"/>
                <w:sz w:val="22"/>
                <w:szCs w:val="22"/>
              </w:rPr>
              <w:t>,</w:t>
            </w:r>
            <w:r w:rsidRPr="00C940B9">
              <w:rPr>
                <w:rFonts w:eastAsia="標楷體" w:hint="eastAsia"/>
                <w:sz w:val="22"/>
                <w:szCs w:val="22"/>
              </w:rPr>
              <w:t>931</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332,316</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366</w:t>
            </w:r>
            <w:r w:rsidRPr="00C940B9">
              <w:rPr>
                <w:rFonts w:eastAsia="標楷體"/>
                <w:sz w:val="22"/>
                <w:szCs w:val="22"/>
              </w:rPr>
              <w:t>,</w:t>
            </w:r>
            <w:r w:rsidRPr="00C940B9">
              <w:rPr>
                <w:rFonts w:eastAsia="標楷體" w:hint="eastAsia"/>
                <w:sz w:val="22"/>
                <w:szCs w:val="22"/>
              </w:rPr>
              <w:t>262</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31,542</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32,005</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274,299</w:t>
            </w:r>
          </w:p>
        </w:tc>
      </w:tr>
      <w:tr w:rsidR="00C940B9" w:rsidRPr="00C940B9" w:rsidTr="0026635D">
        <w:trPr>
          <w:cantSplit/>
          <w:trHeight w:hRule="exact" w:val="620"/>
          <w:jc w:val="center"/>
        </w:trPr>
        <w:tc>
          <w:tcPr>
            <w:tcW w:w="559" w:type="pct"/>
            <w:gridSpan w:val="2"/>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13.1</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12.0</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10.</w:t>
            </w:r>
            <w:r w:rsidRPr="00C940B9">
              <w:rPr>
                <w:rFonts w:eastAsia="標楷體" w:hint="eastAsia"/>
                <w:sz w:val="22"/>
                <w:szCs w:val="22"/>
              </w:rPr>
              <w:t>7</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10.4</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sz w:val="22"/>
                <w:szCs w:val="22"/>
              </w:rPr>
              <w:t>10.</w:t>
            </w:r>
            <w:r w:rsidRPr="00C940B9">
              <w:rPr>
                <w:rFonts w:eastAsia="標楷體" w:hint="eastAsia"/>
                <w:sz w:val="22"/>
                <w:szCs w:val="22"/>
              </w:rPr>
              <w:t>2</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9.0</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9.2</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9.3</w:t>
            </w:r>
          </w:p>
        </w:tc>
      </w:tr>
      <w:tr w:rsidR="00C940B9" w:rsidRPr="00C940B9" w:rsidTr="0026635D">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right"/>
              <w:rPr>
                <w:rFonts w:eastAsia="標楷體"/>
              </w:rPr>
            </w:pPr>
            <w:r w:rsidRPr="00C940B9">
              <w:rPr>
                <w:rFonts w:eastAsia="標楷體"/>
              </w:rPr>
              <w:t>對外</w:t>
            </w:r>
          </w:p>
          <w:p w:rsidR="00546002" w:rsidRPr="00C940B9" w:rsidRDefault="00546002" w:rsidP="00546002">
            <w:pPr>
              <w:snapToGrid w:val="0"/>
              <w:spacing w:line="300" w:lineRule="auto"/>
              <w:jc w:val="right"/>
              <w:rPr>
                <w:rFonts w:eastAsia="標楷體"/>
              </w:rPr>
            </w:pPr>
            <w:r w:rsidRPr="00C940B9">
              <w:rPr>
                <w:rFonts w:eastAsia="標楷體"/>
              </w:rPr>
              <w:t>貿易</w:t>
            </w:r>
          </w:p>
        </w:tc>
        <w:tc>
          <w:tcPr>
            <w:tcW w:w="374" w:type="pct"/>
            <w:vMerge w:val="restar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r w:rsidRPr="00C940B9">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（億美元）</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w:t>
            </w:r>
            <w:r w:rsidRPr="00C940B9">
              <w:rPr>
                <w:rFonts w:eastAsia="標楷體" w:hint="eastAsia"/>
                <w:sz w:val="22"/>
                <w:szCs w:val="22"/>
              </w:rPr>
              <w:t>2</w:t>
            </w:r>
            <w:r w:rsidRPr="00C940B9">
              <w:rPr>
                <w:rFonts w:eastAsia="標楷體"/>
                <w:sz w:val="22"/>
                <w:szCs w:val="22"/>
              </w:rPr>
              <w:t>,</w:t>
            </w:r>
            <w:r w:rsidRPr="00C940B9">
              <w:rPr>
                <w:rFonts w:eastAsia="標楷體" w:hint="eastAsia"/>
                <w:sz w:val="22"/>
                <w:szCs w:val="22"/>
              </w:rPr>
              <w:t>100.4</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w:t>
            </w:r>
            <w:r w:rsidRPr="00C940B9">
              <w:rPr>
                <w:rFonts w:eastAsia="標楷體" w:hint="eastAsia"/>
                <w:sz w:val="22"/>
                <w:szCs w:val="22"/>
              </w:rPr>
              <w:t>3</w:t>
            </w:r>
            <w:r w:rsidRPr="00C940B9">
              <w:rPr>
                <w:rFonts w:eastAsia="標楷體"/>
                <w:sz w:val="22"/>
                <w:szCs w:val="22"/>
              </w:rPr>
              <w:t>,</w:t>
            </w:r>
            <w:r w:rsidRPr="00C940B9">
              <w:rPr>
                <w:rFonts w:eastAsia="標楷體" w:hint="eastAsia"/>
                <w:sz w:val="22"/>
                <w:szCs w:val="22"/>
              </w:rPr>
              <w:t>427.5</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22</w:t>
            </w:r>
            <w:r w:rsidRPr="00C940B9">
              <w:rPr>
                <w:rFonts w:eastAsia="標楷體"/>
                <w:sz w:val="22"/>
                <w:szCs w:val="22"/>
              </w:rPr>
              <w:t>,</w:t>
            </w:r>
            <w:r w:rsidRPr="00C940B9">
              <w:rPr>
                <w:rFonts w:eastAsia="標楷體" w:hint="eastAsia"/>
                <w:sz w:val="22"/>
                <w:szCs w:val="22"/>
              </w:rPr>
              <w:t>765.7</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20,974.4</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22</w:t>
            </w:r>
            <w:r w:rsidRPr="00C940B9">
              <w:rPr>
                <w:rFonts w:eastAsia="標楷體"/>
                <w:sz w:val="22"/>
                <w:szCs w:val="22"/>
              </w:rPr>
              <w:t>,</w:t>
            </w:r>
            <w:r w:rsidRPr="00C940B9">
              <w:rPr>
                <w:rFonts w:eastAsia="標楷體" w:hint="eastAsia"/>
                <w:sz w:val="22"/>
                <w:szCs w:val="22"/>
              </w:rPr>
              <w:t>634.9</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2,160.9</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2,266.9</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18,266.5</w:t>
            </w:r>
          </w:p>
        </w:tc>
      </w:tr>
      <w:tr w:rsidR="00C940B9" w:rsidRPr="00C940B9" w:rsidTr="0026635D">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374" w:type="pct"/>
            <w:vMerge/>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7.9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6.1</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w:t>
            </w:r>
            <w:r w:rsidRPr="00C940B9">
              <w:rPr>
                <w:rFonts w:eastAsia="標楷體" w:hint="eastAsia"/>
                <w:sz w:val="22"/>
                <w:szCs w:val="22"/>
              </w:rPr>
              <w:t>2.8</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-7.7</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7.9</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9.1</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14.5</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12.2</w:t>
            </w:r>
          </w:p>
        </w:tc>
      </w:tr>
      <w:tr w:rsidR="00C940B9" w:rsidRPr="00C940B9" w:rsidTr="0026635D">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374" w:type="pct"/>
            <w:vMerge w:val="restar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r w:rsidRPr="00C940B9">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（億美元）</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19,502.9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w:t>
            </w:r>
            <w:r w:rsidRPr="00C940B9">
              <w:rPr>
                <w:rFonts w:eastAsia="標楷體" w:hint="eastAsia"/>
                <w:sz w:val="22"/>
                <w:szCs w:val="22"/>
              </w:rPr>
              <w:t>9</w:t>
            </w:r>
            <w:r w:rsidRPr="00C940B9">
              <w:rPr>
                <w:rFonts w:eastAsia="標楷體"/>
                <w:sz w:val="22"/>
                <w:szCs w:val="22"/>
              </w:rPr>
              <w:t>,6</w:t>
            </w:r>
            <w:r w:rsidRPr="00C940B9">
              <w:rPr>
                <w:rFonts w:eastAsia="標楷體" w:hint="eastAsia"/>
                <w:sz w:val="22"/>
                <w:szCs w:val="22"/>
              </w:rPr>
              <w:t>02.9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w:t>
            </w:r>
            <w:r w:rsidRPr="00C940B9">
              <w:rPr>
                <w:rFonts w:eastAsia="標楷體" w:hint="eastAsia"/>
                <w:sz w:val="22"/>
                <w:szCs w:val="22"/>
              </w:rPr>
              <w:t>6</w:t>
            </w:r>
            <w:r w:rsidRPr="00C940B9">
              <w:rPr>
                <w:rFonts w:eastAsia="標楷體"/>
                <w:sz w:val="22"/>
                <w:szCs w:val="22"/>
              </w:rPr>
              <w:t>,</w:t>
            </w:r>
            <w:r w:rsidRPr="00C940B9">
              <w:rPr>
                <w:rFonts w:eastAsia="標楷體" w:hint="eastAsia"/>
                <w:sz w:val="22"/>
                <w:szCs w:val="22"/>
              </w:rPr>
              <w:t>820.7</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w:t>
            </w:r>
            <w:r w:rsidRPr="00C940B9">
              <w:rPr>
                <w:rFonts w:eastAsia="標楷體" w:hint="eastAsia"/>
                <w:sz w:val="22"/>
                <w:szCs w:val="22"/>
              </w:rPr>
              <w:t>5</w:t>
            </w:r>
            <w:r w:rsidRPr="00C940B9">
              <w:rPr>
                <w:rFonts w:eastAsia="標楷體"/>
                <w:sz w:val="22"/>
                <w:szCs w:val="22"/>
              </w:rPr>
              <w:t>,</w:t>
            </w:r>
            <w:r w:rsidRPr="00C940B9">
              <w:rPr>
                <w:rFonts w:eastAsia="標楷體" w:hint="eastAsia"/>
                <w:sz w:val="22"/>
                <w:szCs w:val="22"/>
              </w:rPr>
              <w:t>874.8</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18</w:t>
            </w:r>
            <w:r w:rsidRPr="00C940B9">
              <w:rPr>
                <w:rFonts w:eastAsia="標楷體"/>
                <w:sz w:val="22"/>
                <w:szCs w:val="22"/>
              </w:rPr>
              <w:t>,</w:t>
            </w:r>
            <w:r w:rsidRPr="00C940B9">
              <w:rPr>
                <w:rFonts w:eastAsia="標楷體" w:hint="eastAsia"/>
                <w:sz w:val="22"/>
                <w:szCs w:val="22"/>
              </w:rPr>
              <w:t>409.8</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1,894.4</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1,950.0</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16,052.8</w:t>
            </w:r>
          </w:p>
        </w:tc>
      </w:tr>
      <w:tr w:rsidR="00C940B9" w:rsidRPr="00C940B9" w:rsidTr="0026635D">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374" w:type="pct"/>
            <w:vMerge/>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7.3</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0.4</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w:t>
            </w:r>
            <w:r w:rsidRPr="00C940B9">
              <w:rPr>
                <w:rFonts w:eastAsia="標楷體" w:hint="eastAsia"/>
                <w:sz w:val="22"/>
                <w:szCs w:val="22"/>
              </w:rPr>
              <w:t>14.1</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-5.5</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15.9</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19.9</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14.3</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20.0</w:t>
            </w:r>
          </w:p>
        </w:tc>
      </w:tr>
      <w:tr w:rsidR="00C940B9" w:rsidRPr="00C940B9" w:rsidTr="0026635D">
        <w:trPr>
          <w:cantSplit/>
          <w:trHeight w:hRule="exact" w:val="620"/>
          <w:jc w:val="center"/>
        </w:trPr>
        <w:tc>
          <w:tcPr>
            <w:tcW w:w="559" w:type="pct"/>
            <w:gridSpan w:val="2"/>
            <w:vMerge w:val="restart"/>
            <w:tcBorders>
              <w:top w:val="single" w:sz="4" w:space="0" w:color="auto"/>
              <w:left w:val="nil"/>
              <w:right w:val="single" w:sz="4" w:space="0" w:color="auto"/>
            </w:tcBorders>
            <w:vAlign w:val="center"/>
          </w:tcPr>
          <w:p w:rsidR="00546002" w:rsidRPr="00C940B9" w:rsidRDefault="00546002" w:rsidP="00546002">
            <w:pPr>
              <w:snapToGrid w:val="0"/>
              <w:spacing w:line="300" w:lineRule="auto"/>
              <w:ind w:rightChars="-9" w:right="-22"/>
              <w:jc w:val="center"/>
              <w:rPr>
                <w:rFonts w:eastAsia="標楷體"/>
              </w:rPr>
            </w:pPr>
            <w:r w:rsidRPr="00C940B9">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（億美元）</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1,1</w:t>
            </w:r>
            <w:r w:rsidRPr="00C940B9">
              <w:rPr>
                <w:rFonts w:eastAsia="標楷體" w:hint="eastAsia"/>
                <w:sz w:val="22"/>
                <w:szCs w:val="22"/>
              </w:rPr>
              <w:t>75.9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1,19</w:t>
            </w:r>
            <w:r w:rsidRPr="00C940B9">
              <w:rPr>
                <w:rFonts w:eastAsia="標楷體" w:hint="eastAsia"/>
                <w:sz w:val="22"/>
                <w:szCs w:val="22"/>
              </w:rPr>
              <w:t>5.6</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rPr>
            </w:pPr>
            <w:r w:rsidRPr="00C940B9">
              <w:rPr>
                <w:rFonts w:eastAsia="標楷體"/>
              </w:rPr>
              <w:t>1,262.7</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1,260.</w:t>
            </w:r>
            <w:r w:rsidRPr="00C940B9">
              <w:rPr>
                <w:rFonts w:eastAsia="標楷體" w:hint="eastAsia"/>
                <w:sz w:val="22"/>
                <w:szCs w:val="22"/>
              </w:rPr>
              <w:t>1</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1,310.4</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104.3</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114.6</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979.6</w:t>
            </w:r>
          </w:p>
        </w:tc>
      </w:tr>
      <w:tr w:rsidR="00C940B9" w:rsidRPr="00C940B9" w:rsidTr="0026635D">
        <w:trPr>
          <w:cantSplit/>
          <w:trHeight w:hRule="exact" w:val="614"/>
          <w:jc w:val="center"/>
        </w:trPr>
        <w:tc>
          <w:tcPr>
            <w:tcW w:w="559" w:type="pct"/>
            <w:gridSpan w:val="2"/>
            <w:vMerge/>
            <w:tcBorders>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5.3</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1.7</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rPr>
            </w:pPr>
            <w:r w:rsidRPr="00C940B9">
              <w:rPr>
                <w:rFonts w:eastAsia="標楷體"/>
              </w:rPr>
              <w:t>5.6</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-0.21</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4.0</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11.4</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8.3</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6.4</w:t>
            </w:r>
          </w:p>
        </w:tc>
      </w:tr>
      <w:tr w:rsidR="00C940B9" w:rsidRPr="00C940B9" w:rsidTr="0026635D">
        <w:trPr>
          <w:cantSplit/>
          <w:trHeight w:val="972"/>
          <w:jc w:val="center"/>
        </w:trPr>
        <w:tc>
          <w:tcPr>
            <w:tcW w:w="559" w:type="pct"/>
            <w:gridSpan w:val="2"/>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ind w:left="2" w:rightChars="-19" w:right="-46" w:hanging="2"/>
              <w:jc w:val="center"/>
              <w:rPr>
                <w:rFonts w:eastAsia="標楷體"/>
              </w:rPr>
            </w:pPr>
            <w:r w:rsidRPr="00C940B9">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2.6</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2.0</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hint="eastAsia"/>
                <w:sz w:val="22"/>
                <w:szCs w:val="22"/>
              </w:rPr>
              <w:t>1.4</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2.0</w:t>
            </w:r>
          </w:p>
        </w:tc>
        <w:tc>
          <w:tcPr>
            <w:tcW w:w="430" w:type="pct"/>
            <w:tcBorders>
              <w:top w:val="nil"/>
              <w:left w:val="nil"/>
              <w:bottom w:val="nil"/>
              <w:right w:val="nil"/>
            </w:tcBorders>
            <w:vAlign w:val="center"/>
          </w:tcPr>
          <w:p w:rsidR="00546002" w:rsidRPr="00C940B9" w:rsidRDefault="00546002" w:rsidP="00546002">
            <w:pPr>
              <w:snapToGrid w:val="0"/>
              <w:spacing w:before="100" w:beforeAutospacing="1" w:line="240" w:lineRule="exact"/>
              <w:jc w:val="center"/>
              <w:rPr>
                <w:rFonts w:eastAsia="標楷體"/>
                <w:sz w:val="22"/>
                <w:szCs w:val="22"/>
              </w:rPr>
            </w:pPr>
            <w:r w:rsidRPr="00C940B9">
              <w:rPr>
                <w:rFonts w:eastAsia="標楷體"/>
                <w:sz w:val="22"/>
                <w:szCs w:val="22"/>
              </w:rPr>
              <w:t>1</w:t>
            </w:r>
            <w:r w:rsidRPr="00C940B9">
              <w:rPr>
                <w:rFonts w:eastAsia="標楷體" w:hint="eastAsia"/>
                <w:sz w:val="22"/>
                <w:szCs w:val="22"/>
              </w:rPr>
              <w:t>.6</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2.3</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2.5</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2.1</w:t>
            </w:r>
          </w:p>
        </w:tc>
      </w:tr>
      <w:tr w:rsidR="00C940B9" w:rsidRPr="00C940B9" w:rsidTr="0026635D">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right"/>
              <w:rPr>
                <w:rFonts w:eastAsia="標楷體"/>
              </w:rPr>
            </w:pPr>
            <w:r w:rsidRPr="00C940B9">
              <w:rPr>
                <w:rFonts w:eastAsia="標楷體"/>
              </w:rPr>
              <w:t>金融</w:t>
            </w:r>
          </w:p>
        </w:tc>
        <w:tc>
          <w:tcPr>
            <w:tcW w:w="374"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exact"/>
              <w:jc w:val="center"/>
              <w:rPr>
                <w:rFonts w:eastAsia="標楷體"/>
              </w:rPr>
            </w:pPr>
            <w:r w:rsidRPr="00C940B9">
              <w:rPr>
                <w:rFonts w:eastAsia="標楷體"/>
              </w:rPr>
              <w:t>貨幣供給</w:t>
            </w:r>
          </w:p>
          <w:p w:rsidR="00546002" w:rsidRPr="00C940B9" w:rsidRDefault="00546002" w:rsidP="00546002">
            <w:pPr>
              <w:snapToGrid w:val="0"/>
              <w:spacing w:line="240" w:lineRule="exact"/>
              <w:ind w:hanging="133"/>
              <w:jc w:val="center"/>
              <w:rPr>
                <w:rFonts w:eastAsia="標楷體"/>
                <w:sz w:val="20"/>
              </w:rPr>
            </w:pPr>
            <w:r w:rsidRPr="00C940B9">
              <w:rPr>
                <w:rFonts w:eastAsia="標楷體"/>
                <w:sz w:val="20"/>
              </w:rPr>
              <w:t xml:space="preserve"> </w:t>
            </w:r>
            <w:r w:rsidRPr="00C940B9">
              <w:rPr>
                <w:rFonts w:eastAsia="標楷體"/>
                <w:sz w:val="20"/>
              </w:rPr>
              <w:t>（</w:t>
            </w:r>
            <w:r w:rsidRPr="00C940B9">
              <w:rPr>
                <w:rFonts w:eastAsia="標楷體"/>
                <w:sz w:val="20"/>
              </w:rPr>
              <w:t>M2</w:t>
            </w:r>
            <w:r w:rsidRPr="00C940B9">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p w:rsidR="00546002" w:rsidRPr="00C940B9" w:rsidRDefault="00546002" w:rsidP="00546002">
            <w:pPr>
              <w:snapToGrid w:val="0"/>
              <w:spacing w:line="240" w:lineRule="atLeast"/>
              <w:jc w:val="center"/>
              <w:rPr>
                <w:rFonts w:eastAsia="標楷體"/>
                <w:sz w:val="22"/>
              </w:rPr>
            </w:pPr>
            <w:r w:rsidRPr="00C940B9">
              <w:rPr>
                <w:rFonts w:eastAsia="標楷體"/>
                <w:sz w:val="22"/>
              </w:rPr>
              <w:t>（</w:t>
            </w:r>
            <w:r w:rsidRPr="00C940B9">
              <w:rPr>
                <w:rFonts w:eastAsia="標楷體"/>
                <w:sz w:val="22"/>
              </w:rPr>
              <w:t>%</w:t>
            </w:r>
            <w:r w:rsidRPr="00C940B9">
              <w:rPr>
                <w:rFonts w:eastAsia="標楷體"/>
                <w:sz w:val="22"/>
              </w:rPr>
              <w:t>）</w:t>
            </w:r>
          </w:p>
        </w:tc>
        <w:tc>
          <w:tcPr>
            <w:tcW w:w="419"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rPr>
            </w:pPr>
            <w:r w:rsidRPr="00C940B9">
              <w:rPr>
                <w:rFonts w:eastAsia="標楷體"/>
              </w:rPr>
              <w:t>13.</w:t>
            </w:r>
            <w:r w:rsidRPr="00C940B9">
              <w:rPr>
                <w:rFonts w:eastAsia="標楷體" w:hint="eastAsia"/>
              </w:rPr>
              <w:t>6</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rPr>
            </w:pPr>
            <w:r w:rsidRPr="00C940B9">
              <w:rPr>
                <w:rFonts w:eastAsia="標楷體" w:hint="eastAsia"/>
              </w:rPr>
              <w:t>12.2</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rPr>
            </w:pPr>
            <w:r w:rsidRPr="00C940B9">
              <w:rPr>
                <w:rFonts w:eastAsia="標楷體"/>
              </w:rPr>
              <w:t>13.</w:t>
            </w:r>
            <w:r w:rsidRPr="00C940B9">
              <w:rPr>
                <w:rFonts w:eastAsia="標楷體" w:hint="eastAsia"/>
              </w:rPr>
              <w:t>3</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11.</w:t>
            </w:r>
            <w:r w:rsidRPr="00C940B9">
              <w:rPr>
                <w:rFonts w:eastAsia="標楷體" w:hint="eastAsia"/>
                <w:sz w:val="22"/>
                <w:szCs w:val="22"/>
              </w:rPr>
              <w:t>3</w:t>
            </w:r>
          </w:p>
        </w:tc>
        <w:tc>
          <w:tcPr>
            <w:tcW w:w="430"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highlight w:val="yellow"/>
              </w:rPr>
            </w:pPr>
            <w:r w:rsidRPr="00C940B9">
              <w:rPr>
                <w:rFonts w:eastAsia="標楷體" w:hint="eastAsia"/>
                <w:sz w:val="22"/>
                <w:szCs w:val="22"/>
              </w:rPr>
              <w:t>8.2</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8.2</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8.3</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sz w:val="22"/>
                <w:szCs w:val="22"/>
              </w:rPr>
              <w:t>－</w:t>
            </w:r>
          </w:p>
        </w:tc>
      </w:tr>
      <w:tr w:rsidR="00C940B9" w:rsidRPr="00C940B9" w:rsidTr="0026635D">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374"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r w:rsidRPr="00C940B9">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美元兌</w:t>
            </w:r>
          </w:p>
          <w:p w:rsidR="00546002" w:rsidRPr="00C940B9" w:rsidRDefault="00546002" w:rsidP="00546002">
            <w:pPr>
              <w:snapToGrid w:val="0"/>
              <w:spacing w:line="240" w:lineRule="atLeast"/>
              <w:jc w:val="center"/>
              <w:rPr>
                <w:rFonts w:eastAsia="標楷體"/>
                <w:sz w:val="22"/>
              </w:rPr>
            </w:pPr>
            <w:r w:rsidRPr="00C940B9">
              <w:rPr>
                <w:rFonts w:eastAsia="標楷體"/>
                <w:sz w:val="22"/>
              </w:rPr>
              <w:t>人民幣</w:t>
            </w:r>
          </w:p>
        </w:tc>
        <w:tc>
          <w:tcPr>
            <w:tcW w:w="419" w:type="pct"/>
            <w:tcBorders>
              <w:top w:val="nil"/>
              <w:left w:val="nil"/>
              <w:bottom w:val="nil"/>
              <w:right w:val="nil"/>
            </w:tcBorders>
            <w:shd w:val="clear" w:color="auto" w:fill="auto"/>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1:6.</w:t>
            </w:r>
            <w:r w:rsidRPr="00C940B9">
              <w:rPr>
                <w:rFonts w:eastAsia="標楷體" w:hint="eastAsia"/>
                <w:sz w:val="22"/>
                <w:szCs w:val="22"/>
              </w:rPr>
              <w:t>0969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rPr>
                <w:rFonts w:eastAsia="標楷體"/>
                <w:sz w:val="22"/>
                <w:szCs w:val="22"/>
              </w:rPr>
            </w:pPr>
            <w:r w:rsidRPr="00C940B9">
              <w:rPr>
                <w:rFonts w:eastAsia="標楷體"/>
                <w:sz w:val="22"/>
                <w:szCs w:val="22"/>
              </w:rPr>
              <w:t>1:6.</w:t>
            </w:r>
            <w:r w:rsidRPr="00C940B9">
              <w:rPr>
                <w:rFonts w:eastAsia="標楷體" w:hint="eastAsia"/>
                <w:sz w:val="22"/>
                <w:szCs w:val="22"/>
              </w:rPr>
              <w:t>119</w:t>
            </w:r>
          </w:p>
        </w:tc>
        <w:tc>
          <w:tcPr>
            <w:tcW w:w="420"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1:6.4</w:t>
            </w:r>
            <w:r w:rsidRPr="00C940B9">
              <w:rPr>
                <w:rFonts w:eastAsia="標楷體" w:hint="eastAsia"/>
                <w:sz w:val="22"/>
                <w:szCs w:val="22"/>
              </w:rPr>
              <w:t>936</w:t>
            </w:r>
          </w:p>
        </w:tc>
        <w:tc>
          <w:tcPr>
            <w:tcW w:w="422" w:type="pct"/>
            <w:tcBorders>
              <w:top w:val="nil"/>
              <w:left w:val="nil"/>
              <w:bottom w:val="nil"/>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1:</w:t>
            </w:r>
            <w:r w:rsidRPr="00C940B9">
              <w:rPr>
                <w:rFonts w:eastAsia="標楷體" w:hint="eastAsia"/>
                <w:sz w:val="22"/>
                <w:szCs w:val="22"/>
              </w:rPr>
              <w:t>6.937</w:t>
            </w:r>
          </w:p>
        </w:tc>
        <w:tc>
          <w:tcPr>
            <w:tcW w:w="430" w:type="pct"/>
            <w:tcBorders>
              <w:top w:val="nil"/>
              <w:left w:val="nil"/>
              <w:bottom w:val="nil"/>
              <w:right w:val="nil"/>
            </w:tcBorders>
            <w:vAlign w:val="center"/>
          </w:tcPr>
          <w:p w:rsidR="00546002" w:rsidRPr="00C940B9" w:rsidRDefault="00546002" w:rsidP="00546002">
            <w:pPr>
              <w:snapToGrid w:val="0"/>
              <w:spacing w:line="240" w:lineRule="exact"/>
              <w:rPr>
                <w:rFonts w:eastAsia="標楷體"/>
                <w:sz w:val="22"/>
                <w:szCs w:val="22"/>
                <w:highlight w:val="yellow"/>
              </w:rPr>
            </w:pPr>
            <w:r w:rsidRPr="00C940B9">
              <w:rPr>
                <w:rFonts w:eastAsia="標楷體" w:hint="eastAsia"/>
                <w:sz w:val="22"/>
                <w:szCs w:val="22"/>
              </w:rPr>
              <w:t>1:6.5342</w:t>
            </w:r>
          </w:p>
        </w:tc>
        <w:tc>
          <w:tcPr>
            <w:tcW w:w="591"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1:6.8440</w:t>
            </w:r>
          </w:p>
        </w:tc>
        <w:tc>
          <w:tcPr>
            <w:tcW w:w="562"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1:6.8792</w:t>
            </w:r>
          </w:p>
        </w:tc>
        <w:tc>
          <w:tcPr>
            <w:tcW w:w="536" w:type="pct"/>
            <w:tcBorders>
              <w:top w:val="nil"/>
              <w:left w:val="nil"/>
              <w:bottom w:val="nil"/>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sz w:val="22"/>
                <w:szCs w:val="22"/>
              </w:rPr>
              <w:t>－</w:t>
            </w:r>
          </w:p>
        </w:tc>
      </w:tr>
      <w:tr w:rsidR="00C940B9" w:rsidRPr="00C940B9" w:rsidTr="0026635D">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546002" w:rsidRPr="00C940B9" w:rsidRDefault="00546002" w:rsidP="00546002">
            <w:pPr>
              <w:snapToGrid w:val="0"/>
              <w:spacing w:line="300" w:lineRule="auto"/>
              <w:jc w:val="center"/>
              <w:rPr>
                <w:rFonts w:eastAsia="標楷體"/>
              </w:rPr>
            </w:pPr>
          </w:p>
        </w:tc>
        <w:tc>
          <w:tcPr>
            <w:tcW w:w="374"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jc w:val="center"/>
              <w:rPr>
                <w:rFonts w:eastAsia="標楷體"/>
              </w:rPr>
            </w:pPr>
            <w:r w:rsidRPr="00C940B9">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p w:rsidR="00546002" w:rsidRPr="00C940B9" w:rsidRDefault="00546002" w:rsidP="00546002">
            <w:pPr>
              <w:snapToGrid w:val="0"/>
              <w:spacing w:line="240" w:lineRule="atLeast"/>
              <w:jc w:val="center"/>
              <w:rPr>
                <w:rFonts w:eastAsia="標楷體"/>
                <w:sz w:val="22"/>
              </w:rPr>
            </w:pPr>
            <w:r w:rsidRPr="00C940B9">
              <w:rPr>
                <w:rFonts w:eastAsia="標楷體"/>
                <w:sz w:val="22"/>
              </w:rPr>
              <w:t>（億美元）</w:t>
            </w:r>
          </w:p>
        </w:tc>
        <w:tc>
          <w:tcPr>
            <w:tcW w:w="419" w:type="pct"/>
            <w:tcBorders>
              <w:top w:val="nil"/>
              <w:left w:val="nil"/>
              <w:bottom w:val="single" w:sz="4" w:space="0" w:color="auto"/>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3</w:t>
            </w:r>
            <w:r w:rsidRPr="00C940B9">
              <w:rPr>
                <w:rFonts w:eastAsia="標楷體" w:hint="eastAsia"/>
                <w:sz w:val="22"/>
                <w:szCs w:val="22"/>
              </w:rPr>
              <w:t>8</w:t>
            </w:r>
            <w:r w:rsidRPr="00C940B9">
              <w:rPr>
                <w:rFonts w:eastAsia="標楷體"/>
                <w:sz w:val="22"/>
                <w:szCs w:val="22"/>
              </w:rPr>
              <w:t>,</w:t>
            </w:r>
            <w:r w:rsidRPr="00C940B9">
              <w:rPr>
                <w:rFonts w:eastAsia="標楷體" w:hint="eastAsia"/>
                <w:sz w:val="22"/>
                <w:szCs w:val="22"/>
              </w:rPr>
              <w:t>213</w:t>
            </w:r>
          </w:p>
        </w:tc>
        <w:tc>
          <w:tcPr>
            <w:tcW w:w="420" w:type="pct"/>
            <w:tcBorders>
              <w:top w:val="nil"/>
              <w:left w:val="nil"/>
              <w:bottom w:val="single" w:sz="4" w:space="0" w:color="auto"/>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3</w:t>
            </w:r>
            <w:r w:rsidRPr="00C940B9">
              <w:rPr>
                <w:rFonts w:eastAsia="標楷體" w:hint="eastAsia"/>
                <w:sz w:val="22"/>
                <w:szCs w:val="22"/>
              </w:rPr>
              <w:t>8</w:t>
            </w:r>
            <w:r w:rsidRPr="00C940B9">
              <w:rPr>
                <w:rFonts w:eastAsia="標楷體"/>
                <w:sz w:val="22"/>
                <w:szCs w:val="22"/>
              </w:rPr>
              <w:t>,</w:t>
            </w:r>
            <w:r w:rsidRPr="00C940B9">
              <w:rPr>
                <w:rFonts w:eastAsia="標楷體" w:hint="eastAsia"/>
                <w:sz w:val="22"/>
                <w:szCs w:val="22"/>
              </w:rPr>
              <w:t>430</w:t>
            </w:r>
          </w:p>
        </w:tc>
        <w:tc>
          <w:tcPr>
            <w:tcW w:w="420" w:type="pct"/>
            <w:tcBorders>
              <w:top w:val="nil"/>
              <w:left w:val="nil"/>
              <w:bottom w:val="single" w:sz="4" w:space="0" w:color="auto"/>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3</w:t>
            </w:r>
            <w:r w:rsidRPr="00C940B9">
              <w:rPr>
                <w:rFonts w:eastAsia="標楷體" w:hint="eastAsia"/>
                <w:sz w:val="22"/>
                <w:szCs w:val="22"/>
              </w:rPr>
              <w:t>3</w:t>
            </w:r>
            <w:r w:rsidRPr="00C940B9">
              <w:rPr>
                <w:rFonts w:eastAsia="標楷體"/>
                <w:sz w:val="22"/>
                <w:szCs w:val="22"/>
              </w:rPr>
              <w:t>,</w:t>
            </w:r>
            <w:r w:rsidRPr="00C940B9">
              <w:rPr>
                <w:rFonts w:eastAsia="標楷體" w:hint="eastAsia"/>
                <w:sz w:val="22"/>
                <w:szCs w:val="22"/>
              </w:rPr>
              <w:t>303</w:t>
            </w:r>
          </w:p>
        </w:tc>
        <w:tc>
          <w:tcPr>
            <w:tcW w:w="422" w:type="pct"/>
            <w:tcBorders>
              <w:top w:val="nil"/>
              <w:left w:val="nil"/>
              <w:bottom w:val="single" w:sz="4" w:space="0" w:color="auto"/>
              <w:right w:val="nil"/>
            </w:tcBorders>
            <w:vAlign w:val="center"/>
          </w:tcPr>
          <w:p w:rsidR="00546002" w:rsidRPr="00C940B9" w:rsidRDefault="00546002" w:rsidP="00546002">
            <w:pPr>
              <w:adjustRightInd w:val="0"/>
              <w:snapToGrid w:val="0"/>
              <w:spacing w:before="100" w:beforeAutospacing="1" w:line="240" w:lineRule="exact"/>
              <w:contextualSpacing/>
              <w:jc w:val="center"/>
              <w:rPr>
                <w:rFonts w:eastAsia="標楷體"/>
                <w:sz w:val="22"/>
                <w:szCs w:val="22"/>
              </w:rPr>
            </w:pPr>
            <w:r w:rsidRPr="00C940B9">
              <w:rPr>
                <w:rFonts w:eastAsia="標楷體"/>
                <w:sz w:val="22"/>
                <w:szCs w:val="22"/>
              </w:rPr>
              <w:t>30,105</w:t>
            </w:r>
          </w:p>
        </w:tc>
        <w:tc>
          <w:tcPr>
            <w:tcW w:w="430" w:type="pct"/>
            <w:tcBorders>
              <w:top w:val="nil"/>
              <w:left w:val="nil"/>
              <w:bottom w:val="single" w:sz="4" w:space="0" w:color="auto"/>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31,399</w:t>
            </w:r>
          </w:p>
        </w:tc>
        <w:tc>
          <w:tcPr>
            <w:tcW w:w="591" w:type="pct"/>
            <w:tcBorders>
              <w:top w:val="nil"/>
              <w:left w:val="nil"/>
              <w:bottom w:val="single" w:sz="4" w:space="0" w:color="auto"/>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310,97</w:t>
            </w:r>
          </w:p>
        </w:tc>
        <w:tc>
          <w:tcPr>
            <w:tcW w:w="562" w:type="pct"/>
            <w:tcBorders>
              <w:top w:val="nil"/>
              <w:left w:val="nil"/>
              <w:bottom w:val="single" w:sz="4" w:space="0" w:color="auto"/>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hint="eastAsia"/>
                <w:sz w:val="22"/>
                <w:szCs w:val="22"/>
              </w:rPr>
              <w:t>30,870</w:t>
            </w:r>
          </w:p>
        </w:tc>
        <w:tc>
          <w:tcPr>
            <w:tcW w:w="536" w:type="pct"/>
            <w:tcBorders>
              <w:top w:val="nil"/>
              <w:left w:val="nil"/>
              <w:bottom w:val="single" w:sz="4" w:space="0" w:color="auto"/>
              <w:right w:val="nil"/>
            </w:tcBorders>
            <w:vAlign w:val="center"/>
          </w:tcPr>
          <w:p w:rsidR="00546002" w:rsidRPr="00C940B9" w:rsidRDefault="00546002" w:rsidP="00546002">
            <w:pPr>
              <w:snapToGrid w:val="0"/>
              <w:spacing w:line="240" w:lineRule="exact"/>
              <w:jc w:val="center"/>
              <w:rPr>
                <w:rFonts w:eastAsia="標楷體"/>
                <w:sz w:val="22"/>
                <w:szCs w:val="22"/>
              </w:rPr>
            </w:pPr>
            <w:r w:rsidRPr="00C940B9">
              <w:rPr>
                <w:rFonts w:eastAsia="標楷體"/>
                <w:sz w:val="22"/>
                <w:szCs w:val="22"/>
              </w:rPr>
              <w:t>－</w:t>
            </w:r>
          </w:p>
        </w:tc>
      </w:tr>
    </w:tbl>
    <w:p w:rsidR="00546002" w:rsidRPr="00C940B9" w:rsidRDefault="00546002" w:rsidP="00546002">
      <w:pPr>
        <w:widowControl/>
        <w:spacing w:line="0" w:lineRule="atLeast"/>
        <w:ind w:left="1133" w:rightChars="-316" w:right="-758" w:hangingChars="515" w:hanging="1133"/>
        <w:rPr>
          <w:rFonts w:eastAsia="標楷體"/>
          <w:sz w:val="22"/>
          <w:szCs w:val="22"/>
        </w:rPr>
      </w:pPr>
      <w:proofErr w:type="gramStart"/>
      <w:r w:rsidRPr="00C940B9">
        <w:rPr>
          <w:rFonts w:eastAsia="標楷體"/>
          <w:sz w:val="22"/>
          <w:szCs w:val="22"/>
        </w:rPr>
        <w:t>註</w:t>
      </w:r>
      <w:proofErr w:type="gramEnd"/>
      <w:r w:rsidRPr="00C940B9">
        <w:rPr>
          <w:rFonts w:eastAsia="標楷體"/>
          <w:sz w:val="22"/>
          <w:szCs w:val="22"/>
        </w:rPr>
        <w:t>：進出口數據僅公布最新月份及累計數據，</w:t>
      </w:r>
      <w:proofErr w:type="gramStart"/>
      <w:r w:rsidRPr="00C940B9">
        <w:rPr>
          <w:rFonts w:eastAsia="標楷體"/>
          <w:sz w:val="22"/>
          <w:szCs w:val="22"/>
        </w:rPr>
        <w:t>無各月份</w:t>
      </w:r>
      <w:proofErr w:type="gramEnd"/>
      <w:r w:rsidRPr="00C940B9">
        <w:rPr>
          <w:rFonts w:eastAsia="標楷體"/>
          <w:sz w:val="22"/>
          <w:szCs w:val="22"/>
        </w:rPr>
        <w:t>調整後數據，因此有些微誤差。</w:t>
      </w:r>
    </w:p>
    <w:p w:rsidR="00546002" w:rsidRPr="00C940B9" w:rsidRDefault="00546002" w:rsidP="00546002">
      <w:pPr>
        <w:widowControl/>
        <w:spacing w:line="0" w:lineRule="atLeast"/>
        <w:ind w:left="1133" w:rightChars="-316" w:right="-758" w:hangingChars="515" w:hanging="1133"/>
        <w:rPr>
          <w:rFonts w:eastAsia="標楷體"/>
          <w:sz w:val="22"/>
          <w:szCs w:val="22"/>
        </w:rPr>
      </w:pPr>
      <w:r w:rsidRPr="00C940B9">
        <w:rPr>
          <w:rFonts w:eastAsia="標楷體"/>
          <w:sz w:val="22"/>
          <w:szCs w:val="22"/>
        </w:rPr>
        <w:t>資料來源：中國大陸統計年鑑、中國大陸海關統計；中國大陸國家統計局、中國大陸人民銀行、中國大陸商務部。</w:t>
      </w:r>
    </w:p>
    <w:p w:rsidR="007C7C5C" w:rsidRPr="00C940B9" w:rsidRDefault="00066504" w:rsidP="007C7C5C">
      <w:pPr>
        <w:pStyle w:val="2"/>
        <w:spacing w:after="360"/>
        <w:jc w:val="center"/>
        <w:rPr>
          <w:sz w:val="24"/>
        </w:rPr>
      </w:pPr>
      <w:r w:rsidRPr="00C940B9">
        <w:rPr>
          <w:sz w:val="40"/>
        </w:rPr>
        <w:br w:type="page"/>
      </w:r>
      <w:bookmarkStart w:id="55" w:name="_Toc528334812"/>
      <w:bookmarkEnd w:id="48"/>
      <w:r w:rsidR="007C7C5C" w:rsidRPr="00C940B9">
        <w:rPr>
          <w:sz w:val="32"/>
        </w:rPr>
        <w:lastRenderedPageBreak/>
        <w:t>表</w:t>
      </w:r>
      <w:r w:rsidR="007C7C5C" w:rsidRPr="00C940B9">
        <w:rPr>
          <w:sz w:val="32"/>
        </w:rPr>
        <w:t xml:space="preserve">5  </w:t>
      </w:r>
      <w:r w:rsidR="007C7C5C" w:rsidRPr="00C940B9">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C940B9" w:rsidRPr="00C940B9" w:rsidTr="0026635D">
        <w:trPr>
          <w:cantSplit/>
          <w:trHeight w:val="629"/>
        </w:trPr>
        <w:tc>
          <w:tcPr>
            <w:tcW w:w="2257" w:type="dxa"/>
            <w:gridSpan w:val="3"/>
            <w:vMerge w:val="restart"/>
            <w:tcBorders>
              <w:left w:val="nil"/>
            </w:tcBorders>
            <w:shd w:val="clear" w:color="auto" w:fill="FFFFFF"/>
          </w:tcPr>
          <w:p w:rsidR="007C7C5C" w:rsidRPr="00C940B9" w:rsidRDefault="007C7C5C" w:rsidP="0026635D">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z w:val="26"/>
                <w:szCs w:val="26"/>
              </w:rPr>
            </w:pPr>
            <w:r w:rsidRPr="00C940B9">
              <w:rPr>
                <w:rFonts w:eastAsia="標楷體" w:hint="eastAsia"/>
                <w:sz w:val="26"/>
                <w:szCs w:val="26"/>
              </w:rPr>
              <w:t>2013</w:t>
            </w:r>
            <w:r w:rsidRPr="00C940B9">
              <w:rPr>
                <w:rFonts w:eastAsia="標楷體" w:hint="eastAsia"/>
                <w:sz w:val="26"/>
                <w:szCs w:val="26"/>
              </w:rPr>
              <w:t>年</w:t>
            </w:r>
          </w:p>
        </w:tc>
        <w:tc>
          <w:tcPr>
            <w:tcW w:w="1031" w:type="dxa"/>
            <w:vMerge w:val="restart"/>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z w:val="26"/>
                <w:szCs w:val="26"/>
              </w:rPr>
            </w:pPr>
            <w:r w:rsidRPr="00C940B9">
              <w:rPr>
                <w:rFonts w:eastAsia="標楷體" w:hint="eastAsia"/>
                <w:sz w:val="26"/>
                <w:szCs w:val="26"/>
              </w:rPr>
              <w:t>2014</w:t>
            </w:r>
            <w:r w:rsidRPr="00C940B9">
              <w:rPr>
                <w:rFonts w:eastAsia="標楷體" w:hint="eastAsia"/>
                <w:sz w:val="26"/>
                <w:szCs w:val="26"/>
              </w:rPr>
              <w:t>年</w:t>
            </w:r>
          </w:p>
        </w:tc>
        <w:tc>
          <w:tcPr>
            <w:tcW w:w="1031" w:type="dxa"/>
            <w:vMerge w:val="restart"/>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z w:val="26"/>
                <w:szCs w:val="26"/>
              </w:rPr>
            </w:pPr>
            <w:r w:rsidRPr="00C940B9">
              <w:rPr>
                <w:rFonts w:eastAsia="標楷體" w:hint="eastAsia"/>
                <w:sz w:val="26"/>
                <w:szCs w:val="26"/>
              </w:rPr>
              <w:t>2015</w:t>
            </w:r>
            <w:r w:rsidRPr="00C940B9">
              <w:rPr>
                <w:rFonts w:eastAsia="標楷體" w:hint="eastAsia"/>
                <w:sz w:val="26"/>
                <w:szCs w:val="26"/>
              </w:rPr>
              <w:t>年</w:t>
            </w:r>
          </w:p>
        </w:tc>
        <w:tc>
          <w:tcPr>
            <w:tcW w:w="1030" w:type="dxa"/>
            <w:vMerge w:val="restart"/>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pacing w:val="-16"/>
                <w:sz w:val="26"/>
                <w:szCs w:val="26"/>
              </w:rPr>
            </w:pPr>
            <w:r w:rsidRPr="00C940B9">
              <w:rPr>
                <w:rFonts w:eastAsia="標楷體" w:hint="eastAsia"/>
                <w:sz w:val="26"/>
                <w:szCs w:val="26"/>
              </w:rPr>
              <w:t>2016</w:t>
            </w:r>
            <w:r w:rsidRPr="00C940B9">
              <w:rPr>
                <w:rFonts w:eastAsia="標楷體" w:hint="eastAsia"/>
                <w:spacing w:val="-16"/>
                <w:sz w:val="26"/>
                <w:szCs w:val="26"/>
              </w:rPr>
              <w:t>年</w:t>
            </w:r>
          </w:p>
        </w:tc>
        <w:tc>
          <w:tcPr>
            <w:tcW w:w="1031" w:type="dxa"/>
            <w:vMerge w:val="restart"/>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pacing w:val="-16"/>
                <w:sz w:val="26"/>
                <w:szCs w:val="26"/>
              </w:rPr>
            </w:pPr>
            <w:r w:rsidRPr="00C940B9">
              <w:rPr>
                <w:rFonts w:eastAsia="標楷體" w:hint="eastAsia"/>
                <w:spacing w:val="-16"/>
                <w:sz w:val="26"/>
                <w:szCs w:val="26"/>
              </w:rPr>
              <w:t>2017</w:t>
            </w:r>
            <w:r w:rsidRPr="00C940B9">
              <w:rPr>
                <w:rFonts w:eastAsia="標楷體" w:hint="eastAsia"/>
                <w:spacing w:val="-16"/>
                <w:sz w:val="26"/>
                <w:szCs w:val="26"/>
              </w:rPr>
              <w:t>年</w:t>
            </w:r>
          </w:p>
        </w:tc>
        <w:tc>
          <w:tcPr>
            <w:tcW w:w="3093" w:type="dxa"/>
            <w:gridSpan w:val="3"/>
            <w:tcBorders>
              <w:right w:val="nil"/>
            </w:tcBorders>
            <w:shd w:val="clear" w:color="auto" w:fill="FFFFFF"/>
            <w:vAlign w:val="center"/>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2018</w:t>
            </w:r>
            <w:r w:rsidRPr="00C940B9">
              <w:rPr>
                <w:rFonts w:eastAsia="標楷體" w:hint="eastAsia"/>
                <w:spacing w:val="-16"/>
                <w:sz w:val="26"/>
              </w:rPr>
              <w:t>年</w:t>
            </w:r>
          </w:p>
        </w:tc>
      </w:tr>
      <w:tr w:rsidR="00C940B9" w:rsidRPr="00C940B9" w:rsidTr="0026635D">
        <w:trPr>
          <w:cantSplit/>
          <w:trHeight w:val="493"/>
        </w:trPr>
        <w:tc>
          <w:tcPr>
            <w:tcW w:w="2257" w:type="dxa"/>
            <w:gridSpan w:val="3"/>
            <w:vMerge/>
            <w:tcBorders>
              <w:left w:val="nil"/>
              <w:bottom w:val="single" w:sz="4" w:space="0" w:color="auto"/>
            </w:tcBorders>
            <w:shd w:val="clear" w:color="auto" w:fill="FFFFFF"/>
          </w:tcPr>
          <w:p w:rsidR="007C7C5C" w:rsidRPr="00C940B9" w:rsidRDefault="007C7C5C" w:rsidP="0026635D">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rPr>
            </w:pPr>
            <w:r w:rsidRPr="00C940B9">
              <w:rPr>
                <w:rFonts w:eastAsia="標楷體" w:hint="eastAsia"/>
              </w:rPr>
              <w:t>8</w:t>
            </w:r>
            <w:r w:rsidRPr="00C940B9">
              <w:rPr>
                <w:rFonts w:eastAsia="標楷體" w:hint="eastAsia"/>
              </w:rPr>
              <w:t>月</w:t>
            </w:r>
          </w:p>
        </w:tc>
        <w:tc>
          <w:tcPr>
            <w:tcW w:w="1031" w:type="dxa"/>
            <w:tcBorders>
              <w:bottom w:val="single" w:sz="4" w:space="0" w:color="auto"/>
            </w:tcBorders>
            <w:shd w:val="clear" w:color="auto" w:fill="FFFFFF"/>
          </w:tcPr>
          <w:p w:rsidR="007C7C5C" w:rsidRPr="00C940B9" w:rsidRDefault="007C7C5C" w:rsidP="0026635D">
            <w:pPr>
              <w:snapToGrid w:val="0"/>
              <w:spacing w:before="120" w:after="120" w:line="280" w:lineRule="exact"/>
              <w:jc w:val="center"/>
              <w:rPr>
                <w:rFonts w:eastAsia="標楷體"/>
              </w:rPr>
            </w:pPr>
            <w:r w:rsidRPr="00C940B9">
              <w:rPr>
                <w:rFonts w:eastAsia="標楷體" w:hint="eastAsia"/>
              </w:rPr>
              <w:t>9</w:t>
            </w:r>
            <w:r w:rsidRPr="00C940B9">
              <w:rPr>
                <w:rFonts w:eastAsia="標楷體" w:hint="eastAsia"/>
              </w:rPr>
              <w:t>月</w:t>
            </w:r>
          </w:p>
        </w:tc>
        <w:tc>
          <w:tcPr>
            <w:tcW w:w="1031" w:type="dxa"/>
            <w:tcBorders>
              <w:bottom w:val="single" w:sz="4" w:space="0" w:color="auto"/>
              <w:right w:val="nil"/>
            </w:tcBorders>
            <w:shd w:val="clear" w:color="auto" w:fill="FFFFFF"/>
          </w:tcPr>
          <w:p w:rsidR="007C7C5C" w:rsidRPr="00C940B9" w:rsidRDefault="007C7C5C" w:rsidP="0026635D">
            <w:pPr>
              <w:snapToGrid w:val="0"/>
              <w:spacing w:before="120" w:after="120" w:line="280" w:lineRule="exact"/>
              <w:jc w:val="center"/>
              <w:rPr>
                <w:rFonts w:eastAsia="標楷體"/>
              </w:rPr>
            </w:pPr>
            <w:r w:rsidRPr="00C940B9">
              <w:rPr>
                <w:rFonts w:eastAsia="標楷體" w:hint="eastAsia"/>
              </w:rPr>
              <w:t>1~9</w:t>
            </w:r>
            <w:r w:rsidRPr="00C940B9">
              <w:rPr>
                <w:rFonts w:eastAsia="標楷體" w:hint="eastAsia"/>
              </w:rPr>
              <w:t>月</w:t>
            </w:r>
          </w:p>
        </w:tc>
      </w:tr>
      <w:tr w:rsidR="00C940B9" w:rsidRPr="00C940B9" w:rsidTr="0026635D">
        <w:trPr>
          <w:cantSplit/>
          <w:trHeight w:val="828"/>
        </w:trPr>
        <w:tc>
          <w:tcPr>
            <w:tcW w:w="615" w:type="dxa"/>
            <w:vMerge w:val="restart"/>
            <w:tcBorders>
              <w:left w:val="nil"/>
            </w:tcBorders>
          </w:tcPr>
          <w:p w:rsidR="007C7C5C" w:rsidRPr="00C940B9" w:rsidRDefault="007C7C5C" w:rsidP="0026635D">
            <w:pPr>
              <w:snapToGrid w:val="0"/>
              <w:spacing w:before="240"/>
              <w:jc w:val="center"/>
              <w:rPr>
                <w:rFonts w:eastAsia="標楷體"/>
                <w:sz w:val="28"/>
              </w:rPr>
            </w:pPr>
          </w:p>
          <w:p w:rsidR="007C7C5C" w:rsidRPr="00C940B9" w:rsidRDefault="007C7C5C" w:rsidP="0026635D">
            <w:pPr>
              <w:snapToGrid w:val="0"/>
              <w:spacing w:before="240"/>
              <w:jc w:val="center"/>
              <w:rPr>
                <w:rFonts w:eastAsia="標楷體"/>
                <w:sz w:val="28"/>
              </w:rPr>
            </w:pPr>
            <w:r w:rsidRPr="00C940B9">
              <w:rPr>
                <w:rFonts w:eastAsia="標楷體" w:hint="eastAsia"/>
                <w:sz w:val="28"/>
              </w:rPr>
              <w:t>兩</w:t>
            </w:r>
          </w:p>
          <w:p w:rsidR="007C7C5C" w:rsidRPr="00C940B9" w:rsidRDefault="007C7C5C" w:rsidP="0026635D">
            <w:pPr>
              <w:snapToGrid w:val="0"/>
              <w:spacing w:before="240"/>
              <w:jc w:val="center"/>
              <w:rPr>
                <w:rFonts w:eastAsia="標楷體"/>
                <w:sz w:val="28"/>
              </w:rPr>
            </w:pPr>
            <w:r w:rsidRPr="00C940B9">
              <w:rPr>
                <w:rFonts w:eastAsia="標楷體" w:hint="eastAsia"/>
                <w:sz w:val="28"/>
              </w:rPr>
              <w:t>岸</w:t>
            </w:r>
          </w:p>
          <w:p w:rsidR="007C7C5C" w:rsidRPr="00C940B9" w:rsidRDefault="007C7C5C" w:rsidP="0026635D">
            <w:pPr>
              <w:snapToGrid w:val="0"/>
              <w:spacing w:before="240"/>
              <w:jc w:val="center"/>
              <w:rPr>
                <w:rFonts w:eastAsia="標楷體"/>
                <w:sz w:val="28"/>
              </w:rPr>
            </w:pPr>
            <w:r w:rsidRPr="00C940B9">
              <w:rPr>
                <w:rFonts w:eastAsia="標楷體" w:hint="eastAsia"/>
                <w:sz w:val="28"/>
              </w:rPr>
              <w:t>投</w:t>
            </w:r>
          </w:p>
          <w:p w:rsidR="007C7C5C" w:rsidRPr="00C940B9" w:rsidRDefault="007C7C5C" w:rsidP="0026635D">
            <w:pPr>
              <w:snapToGrid w:val="0"/>
              <w:spacing w:before="240"/>
              <w:jc w:val="center"/>
              <w:rPr>
                <w:rFonts w:eastAsia="標楷體"/>
                <w:sz w:val="28"/>
              </w:rPr>
            </w:pPr>
            <w:r w:rsidRPr="00C940B9">
              <w:rPr>
                <w:rFonts w:eastAsia="標楷體" w:hint="eastAsia"/>
                <w:sz w:val="28"/>
              </w:rPr>
              <w:t>資</w:t>
            </w:r>
          </w:p>
        </w:tc>
        <w:tc>
          <w:tcPr>
            <w:tcW w:w="758" w:type="dxa"/>
            <w:vMerge w:val="restart"/>
            <w:vAlign w:val="center"/>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z w:val="28"/>
              </w:rPr>
              <w:t>我對中國大陸投資</w:t>
            </w:r>
          </w:p>
        </w:tc>
        <w:tc>
          <w:tcPr>
            <w:tcW w:w="884" w:type="dxa"/>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pacing w:val="-16"/>
                <w:sz w:val="26"/>
              </w:rPr>
              <w:t>件數</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件</w:t>
            </w:r>
            <w:r w:rsidRPr="00C940B9">
              <w:rPr>
                <w:rFonts w:eastAsia="標楷體" w:hint="eastAsia"/>
                <w:spacing w:val="-16"/>
              </w:rPr>
              <w:t>)</w:t>
            </w:r>
          </w:p>
        </w:tc>
        <w:tc>
          <w:tcPr>
            <w:tcW w:w="1030"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554</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497</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427</w:t>
            </w:r>
          </w:p>
        </w:tc>
        <w:tc>
          <w:tcPr>
            <w:tcW w:w="1030"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323</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580</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63</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49</w:t>
            </w:r>
          </w:p>
        </w:tc>
        <w:tc>
          <w:tcPr>
            <w:tcW w:w="1031" w:type="dxa"/>
            <w:tcBorders>
              <w:top w:val="single" w:sz="4" w:space="0" w:color="auto"/>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501</w:t>
            </w:r>
          </w:p>
        </w:tc>
      </w:tr>
      <w:tr w:rsidR="00C940B9" w:rsidRPr="00C940B9" w:rsidTr="0026635D">
        <w:trPr>
          <w:cantSplit/>
          <w:trHeight w:val="786"/>
        </w:trPr>
        <w:tc>
          <w:tcPr>
            <w:tcW w:w="615" w:type="dxa"/>
            <w:vMerge/>
            <w:tcBorders>
              <w:left w:val="nil"/>
            </w:tcBorders>
          </w:tcPr>
          <w:p w:rsidR="007C7C5C" w:rsidRPr="00C940B9" w:rsidRDefault="007C7C5C" w:rsidP="0026635D">
            <w:pPr>
              <w:snapToGrid w:val="0"/>
              <w:spacing w:before="120" w:after="120" w:line="320" w:lineRule="exact"/>
              <w:rPr>
                <w:rFonts w:eastAsia="標楷體"/>
                <w:b/>
                <w:sz w:val="28"/>
              </w:rPr>
            </w:pPr>
          </w:p>
        </w:tc>
        <w:tc>
          <w:tcPr>
            <w:tcW w:w="758" w:type="dxa"/>
            <w:vMerge/>
          </w:tcPr>
          <w:p w:rsidR="007C7C5C" w:rsidRPr="00C940B9" w:rsidRDefault="007C7C5C" w:rsidP="0026635D">
            <w:pPr>
              <w:snapToGrid w:val="0"/>
              <w:spacing w:before="120" w:after="120" w:line="320" w:lineRule="exact"/>
              <w:jc w:val="center"/>
              <w:rPr>
                <w:rFonts w:eastAsia="標楷體"/>
                <w:spacing w:val="-16"/>
                <w:sz w:val="26"/>
              </w:rPr>
            </w:pPr>
          </w:p>
        </w:tc>
        <w:tc>
          <w:tcPr>
            <w:tcW w:w="884" w:type="dxa"/>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z w:val="28"/>
              </w:rPr>
              <w:t>金額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億美元</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rPr>
              <w:t>91.9</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sz w:val="16"/>
              </w:rPr>
              <w:t>-21.0</w:t>
            </w:r>
            <w:r w:rsidRPr="00C940B9">
              <w:rPr>
                <w:rFonts w:eastAsia="標楷體" w:hint="eastAsia"/>
                <w:sz w:val="16"/>
              </w:rPr>
              <w:t>%</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102.8</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11.8%</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109.7</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6.7%</w:t>
            </w:r>
            <w:r w:rsidRPr="00C940B9">
              <w:rPr>
                <w:rFonts w:eastAsia="標楷體"/>
                <w:sz w:val="16"/>
              </w:rPr>
              <w:t>）</w:t>
            </w:r>
          </w:p>
        </w:tc>
        <w:tc>
          <w:tcPr>
            <w:tcW w:w="1030"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96.7</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-11.8%</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92.5</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-4.4%</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7.7</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13.5%</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5.6</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54.3%</w:t>
            </w:r>
            <w:r w:rsidRPr="00C940B9">
              <w:rPr>
                <w:rFonts w:eastAsia="標楷體"/>
                <w:sz w:val="16"/>
              </w:rPr>
              <w:t>）</w:t>
            </w:r>
          </w:p>
        </w:tc>
        <w:tc>
          <w:tcPr>
            <w:tcW w:w="1031" w:type="dxa"/>
            <w:tcBorders>
              <w:top w:val="nil"/>
              <w:left w:val="nil"/>
              <w:bottom w:val="nil"/>
              <w:right w:val="nil"/>
            </w:tcBorders>
            <w:vAlign w:val="center"/>
          </w:tcPr>
          <w:p w:rsidR="007C7C5C" w:rsidRPr="00C940B9" w:rsidRDefault="007C7C5C" w:rsidP="0026635D">
            <w:pPr>
              <w:snapToGrid w:val="0"/>
              <w:spacing w:before="60" w:line="400" w:lineRule="exact"/>
              <w:ind w:rightChars="-2" w:right="-5"/>
              <w:jc w:val="center"/>
              <w:rPr>
                <w:rFonts w:eastAsia="標楷體"/>
              </w:rPr>
            </w:pPr>
            <w:r w:rsidRPr="00C940B9">
              <w:rPr>
                <w:rFonts w:eastAsia="標楷體" w:hint="eastAsia"/>
              </w:rPr>
              <w:t>65.5</w:t>
            </w:r>
          </w:p>
          <w:p w:rsidR="007C7C5C" w:rsidRPr="00C940B9" w:rsidRDefault="007C7C5C" w:rsidP="0026635D">
            <w:pPr>
              <w:snapToGrid w:val="0"/>
              <w:spacing w:after="60" w:line="400" w:lineRule="exact"/>
              <w:jc w:val="center"/>
              <w:rPr>
                <w:rFonts w:eastAsia="標楷體"/>
              </w:rPr>
            </w:pPr>
            <w:r w:rsidRPr="00C940B9">
              <w:rPr>
                <w:rFonts w:eastAsia="標楷體"/>
                <w:sz w:val="16"/>
              </w:rPr>
              <w:t>（</w:t>
            </w:r>
            <w:r w:rsidRPr="00C940B9">
              <w:rPr>
                <w:rFonts w:eastAsia="標楷體" w:hint="eastAsia"/>
                <w:sz w:val="16"/>
              </w:rPr>
              <w:t>2.2%</w:t>
            </w:r>
            <w:r w:rsidRPr="00C940B9">
              <w:rPr>
                <w:rFonts w:eastAsia="標楷體"/>
                <w:sz w:val="16"/>
              </w:rPr>
              <w:t>）</w:t>
            </w:r>
          </w:p>
        </w:tc>
      </w:tr>
      <w:tr w:rsidR="00C940B9" w:rsidRPr="00C940B9" w:rsidTr="0026635D">
        <w:trPr>
          <w:cantSplit/>
          <w:trHeight w:val="786"/>
        </w:trPr>
        <w:tc>
          <w:tcPr>
            <w:tcW w:w="615" w:type="dxa"/>
            <w:vMerge/>
            <w:tcBorders>
              <w:left w:val="nil"/>
            </w:tcBorders>
          </w:tcPr>
          <w:p w:rsidR="007C7C5C" w:rsidRPr="00C940B9" w:rsidRDefault="007C7C5C" w:rsidP="0026635D">
            <w:pPr>
              <w:snapToGrid w:val="0"/>
              <w:spacing w:before="240"/>
              <w:jc w:val="center"/>
              <w:rPr>
                <w:rFonts w:eastAsia="標楷體"/>
                <w:sz w:val="28"/>
              </w:rPr>
            </w:pPr>
          </w:p>
        </w:tc>
        <w:tc>
          <w:tcPr>
            <w:tcW w:w="758" w:type="dxa"/>
            <w:vMerge w:val="restart"/>
            <w:vAlign w:val="center"/>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z w:val="28"/>
              </w:rPr>
              <w:t>陸資來</w:t>
            </w:r>
            <w:proofErr w:type="gramStart"/>
            <w:r w:rsidRPr="00C940B9">
              <w:rPr>
                <w:rFonts w:eastAsia="標楷體" w:hint="eastAsia"/>
                <w:sz w:val="28"/>
              </w:rPr>
              <w:t>臺</w:t>
            </w:r>
            <w:proofErr w:type="gramEnd"/>
            <w:r w:rsidRPr="00C940B9">
              <w:rPr>
                <w:rFonts w:eastAsia="標楷體" w:hint="eastAsia"/>
                <w:sz w:val="28"/>
              </w:rPr>
              <w:t>投資</w:t>
            </w:r>
          </w:p>
        </w:tc>
        <w:tc>
          <w:tcPr>
            <w:tcW w:w="884" w:type="dxa"/>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pacing w:val="-16"/>
                <w:sz w:val="26"/>
              </w:rPr>
              <w:t>件數</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件</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138</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136</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170</w:t>
            </w:r>
          </w:p>
        </w:tc>
        <w:tc>
          <w:tcPr>
            <w:tcW w:w="1030"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158</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140</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13</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12</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105</w:t>
            </w:r>
          </w:p>
        </w:tc>
      </w:tr>
      <w:tr w:rsidR="00C940B9" w:rsidRPr="00C940B9" w:rsidTr="0026635D">
        <w:trPr>
          <w:cantSplit/>
          <w:trHeight w:val="786"/>
        </w:trPr>
        <w:tc>
          <w:tcPr>
            <w:tcW w:w="615" w:type="dxa"/>
            <w:vMerge/>
            <w:tcBorders>
              <w:left w:val="nil"/>
            </w:tcBorders>
          </w:tcPr>
          <w:p w:rsidR="007C7C5C" w:rsidRPr="00C940B9" w:rsidRDefault="007C7C5C" w:rsidP="0026635D">
            <w:pPr>
              <w:snapToGrid w:val="0"/>
              <w:spacing w:before="120" w:after="120" w:line="320" w:lineRule="exact"/>
              <w:rPr>
                <w:rFonts w:eastAsia="標楷體"/>
                <w:b/>
                <w:sz w:val="28"/>
              </w:rPr>
            </w:pPr>
          </w:p>
        </w:tc>
        <w:tc>
          <w:tcPr>
            <w:tcW w:w="758" w:type="dxa"/>
            <w:vMerge/>
          </w:tcPr>
          <w:p w:rsidR="007C7C5C" w:rsidRPr="00C940B9" w:rsidRDefault="007C7C5C" w:rsidP="0026635D">
            <w:pPr>
              <w:snapToGrid w:val="0"/>
              <w:spacing w:before="120" w:after="120" w:line="320" w:lineRule="exact"/>
              <w:jc w:val="center"/>
              <w:rPr>
                <w:rFonts w:eastAsia="標楷體"/>
                <w:spacing w:val="-16"/>
                <w:sz w:val="26"/>
              </w:rPr>
            </w:pPr>
          </w:p>
        </w:tc>
        <w:tc>
          <w:tcPr>
            <w:tcW w:w="884" w:type="dxa"/>
          </w:tcPr>
          <w:p w:rsidR="007C7C5C" w:rsidRPr="00C940B9" w:rsidRDefault="007C7C5C" w:rsidP="0026635D">
            <w:pPr>
              <w:snapToGrid w:val="0"/>
              <w:spacing w:before="120" w:after="120" w:line="320" w:lineRule="exact"/>
              <w:jc w:val="center"/>
              <w:rPr>
                <w:rFonts w:eastAsia="標楷體"/>
                <w:spacing w:val="-16"/>
                <w:sz w:val="26"/>
              </w:rPr>
            </w:pPr>
            <w:r w:rsidRPr="00C940B9">
              <w:rPr>
                <w:rFonts w:eastAsia="標楷體" w:hint="eastAsia"/>
                <w:sz w:val="28"/>
              </w:rPr>
              <w:t>金額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萬美元</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rPr>
              <w:t>34,947.9</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標楷體" w:hint="eastAsia"/>
              </w:rPr>
              <w:t>33,463.1</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24,406.7</w:t>
            </w:r>
          </w:p>
        </w:tc>
        <w:tc>
          <w:tcPr>
            <w:tcW w:w="1030"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24,762.</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26,570.5</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405.0</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3,976.9</w:t>
            </w:r>
          </w:p>
        </w:tc>
        <w:tc>
          <w:tcPr>
            <w:tcW w:w="1031" w:type="dxa"/>
            <w:tcBorders>
              <w:top w:val="nil"/>
              <w:left w:val="nil"/>
              <w:bottom w:val="nil"/>
              <w:right w:val="nil"/>
            </w:tcBorders>
            <w:vAlign w:val="center"/>
          </w:tcPr>
          <w:p w:rsidR="007C7C5C" w:rsidRPr="00C940B9" w:rsidRDefault="007C7C5C" w:rsidP="0026635D">
            <w:pPr>
              <w:snapToGrid w:val="0"/>
              <w:spacing w:before="60" w:after="60" w:line="400" w:lineRule="exact"/>
              <w:ind w:rightChars="-2" w:right="-5"/>
              <w:jc w:val="center"/>
              <w:rPr>
                <w:rFonts w:eastAsia="標楷體"/>
              </w:rPr>
            </w:pPr>
            <w:r w:rsidRPr="00C940B9">
              <w:rPr>
                <w:rFonts w:eastAsia="華康楷書體W5" w:hint="eastAsia"/>
              </w:rPr>
              <w:t>19,241.4</w:t>
            </w:r>
          </w:p>
        </w:tc>
      </w:tr>
      <w:tr w:rsidR="00C940B9" w:rsidRPr="00C940B9" w:rsidTr="0026635D">
        <w:trPr>
          <w:cantSplit/>
          <w:trHeight w:hRule="exact" w:val="760"/>
        </w:trPr>
        <w:tc>
          <w:tcPr>
            <w:tcW w:w="615" w:type="dxa"/>
            <w:vMerge w:val="restart"/>
            <w:tcBorders>
              <w:left w:val="nil"/>
            </w:tcBorders>
          </w:tcPr>
          <w:p w:rsidR="007C7C5C" w:rsidRPr="00C940B9" w:rsidRDefault="007C7C5C" w:rsidP="0026635D">
            <w:pPr>
              <w:snapToGrid w:val="0"/>
              <w:spacing w:before="840"/>
              <w:jc w:val="center"/>
              <w:rPr>
                <w:rFonts w:eastAsia="標楷體"/>
                <w:sz w:val="28"/>
              </w:rPr>
            </w:pPr>
          </w:p>
          <w:p w:rsidR="007C7C5C" w:rsidRPr="00C940B9" w:rsidRDefault="007C7C5C" w:rsidP="0026635D">
            <w:pPr>
              <w:snapToGrid w:val="0"/>
              <w:spacing w:before="360"/>
              <w:jc w:val="center"/>
              <w:rPr>
                <w:rFonts w:eastAsia="標楷體"/>
                <w:sz w:val="28"/>
              </w:rPr>
            </w:pPr>
            <w:r w:rsidRPr="00C940B9">
              <w:rPr>
                <w:rFonts w:eastAsia="標楷體" w:hint="eastAsia"/>
                <w:sz w:val="28"/>
              </w:rPr>
              <w:t>兩</w:t>
            </w:r>
            <w:r w:rsidRPr="00C940B9">
              <w:rPr>
                <w:rFonts w:eastAsia="標楷體"/>
                <w:sz w:val="28"/>
              </w:rPr>
              <w:br/>
            </w:r>
            <w:r w:rsidRPr="00C940B9">
              <w:rPr>
                <w:rFonts w:eastAsia="標楷體"/>
                <w:sz w:val="28"/>
              </w:rPr>
              <w:br/>
            </w:r>
            <w:r w:rsidRPr="00C940B9">
              <w:rPr>
                <w:rFonts w:eastAsia="標楷體" w:hint="eastAsia"/>
                <w:sz w:val="28"/>
              </w:rPr>
              <w:t>岸</w:t>
            </w:r>
            <w:r w:rsidRPr="00C940B9">
              <w:rPr>
                <w:rFonts w:eastAsia="標楷體"/>
                <w:sz w:val="28"/>
              </w:rPr>
              <w:br/>
            </w:r>
            <w:r w:rsidRPr="00C940B9">
              <w:rPr>
                <w:rFonts w:eastAsia="標楷體" w:hint="eastAsia"/>
                <w:sz w:val="28"/>
              </w:rPr>
              <w:br/>
            </w:r>
            <w:r w:rsidRPr="00C940B9">
              <w:rPr>
                <w:rFonts w:eastAsia="標楷體" w:hint="eastAsia"/>
                <w:sz w:val="28"/>
              </w:rPr>
              <w:t>貿</w:t>
            </w:r>
            <w:r w:rsidRPr="00C940B9">
              <w:rPr>
                <w:rFonts w:eastAsia="標楷體"/>
                <w:sz w:val="28"/>
              </w:rPr>
              <w:br/>
            </w:r>
            <w:r w:rsidRPr="00C940B9">
              <w:rPr>
                <w:rFonts w:eastAsia="標楷體"/>
                <w:sz w:val="28"/>
              </w:rPr>
              <w:br/>
            </w:r>
            <w:r w:rsidRPr="00C940B9">
              <w:rPr>
                <w:rFonts w:eastAsia="標楷體" w:hint="eastAsia"/>
                <w:sz w:val="28"/>
              </w:rPr>
              <w:t>易</w:t>
            </w:r>
          </w:p>
        </w:tc>
        <w:tc>
          <w:tcPr>
            <w:tcW w:w="758" w:type="dxa"/>
            <w:vMerge w:val="restart"/>
          </w:tcPr>
          <w:p w:rsidR="007C7C5C" w:rsidRPr="00C940B9" w:rsidRDefault="007C7C5C" w:rsidP="0026635D">
            <w:pPr>
              <w:snapToGrid w:val="0"/>
              <w:spacing w:line="280" w:lineRule="exact"/>
              <w:jc w:val="center"/>
              <w:rPr>
                <w:rFonts w:eastAsia="標楷體"/>
              </w:rPr>
            </w:pPr>
          </w:p>
          <w:p w:rsidR="007C7C5C" w:rsidRPr="00C940B9" w:rsidRDefault="007C7C5C" w:rsidP="0026635D">
            <w:pPr>
              <w:snapToGrid w:val="0"/>
              <w:spacing w:line="280" w:lineRule="exact"/>
              <w:jc w:val="center"/>
              <w:rPr>
                <w:rFonts w:eastAsia="標楷體"/>
              </w:rPr>
            </w:pPr>
            <w:r w:rsidRPr="00C940B9">
              <w:rPr>
                <w:rFonts w:eastAsia="標楷體" w:hint="eastAsia"/>
              </w:rPr>
              <w:t>我對中國大陸</w:t>
            </w:r>
            <w:r w:rsidRPr="00C940B9">
              <w:rPr>
                <w:rFonts w:eastAsia="標楷體" w:hint="eastAsia"/>
              </w:rPr>
              <w:t>(</w:t>
            </w:r>
            <w:r w:rsidRPr="00C940B9">
              <w:rPr>
                <w:rFonts w:eastAsia="標楷體" w:hint="eastAsia"/>
              </w:rPr>
              <w:t>含香港</w:t>
            </w:r>
            <w:r w:rsidRPr="00C940B9">
              <w:rPr>
                <w:rFonts w:eastAsia="標楷體" w:hint="eastAsia"/>
              </w:rPr>
              <w:t>)</w:t>
            </w:r>
            <w:r w:rsidRPr="00C940B9">
              <w:rPr>
                <w:rFonts w:eastAsia="標楷體" w:hint="eastAsia"/>
              </w:rPr>
              <w:t>出口</w:t>
            </w: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金額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億美元</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1,253.1</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1,285.3</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1,125.4</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1,123.0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1,302.8</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117.3</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123.8</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jc w:val="center"/>
              <w:rPr>
                <w:rFonts w:eastAsia="華康楷書體W5"/>
              </w:rPr>
            </w:pPr>
            <w:r w:rsidRPr="00C940B9">
              <w:rPr>
                <w:rFonts w:eastAsia="華康楷書體W5" w:hint="eastAsia"/>
              </w:rPr>
              <w:t>1,028.3</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tcPr>
          <w:p w:rsidR="007C7C5C" w:rsidRPr="00C940B9" w:rsidRDefault="007C7C5C" w:rsidP="0026635D">
            <w:pPr>
              <w:snapToGrid w:val="0"/>
              <w:spacing w:before="120" w:after="120" w:line="320" w:lineRule="exact"/>
              <w:jc w:val="center"/>
              <w:rPr>
                <w:rFonts w:eastAsia="標楷體"/>
              </w:rPr>
            </w:pP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年增率</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3.4</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2.6</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-12.4</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-0.2</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16.0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3.0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10.5</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tcPr>
          <w:p w:rsidR="007C7C5C" w:rsidRPr="00C940B9" w:rsidRDefault="007C7C5C" w:rsidP="0026635D">
            <w:pPr>
              <w:snapToGrid w:val="0"/>
              <w:spacing w:before="120" w:after="120" w:line="320" w:lineRule="exact"/>
              <w:jc w:val="center"/>
              <w:rPr>
                <w:rFonts w:eastAsia="標楷體"/>
              </w:rPr>
            </w:pP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比重</w:t>
            </w:r>
            <w:r w:rsidRPr="00C940B9">
              <w:rPr>
                <w:rFonts w:eastAsia="標楷體" w:hint="eastAsia"/>
                <w:spacing w:val="-16"/>
                <w:sz w:val="26"/>
              </w:rPr>
              <w:br/>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40.2</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40.2</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39.4</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40.0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41.0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41.5</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41.8</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41.1</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val="restart"/>
          </w:tcPr>
          <w:p w:rsidR="007C7C5C" w:rsidRPr="00C940B9" w:rsidRDefault="007C7C5C" w:rsidP="0026635D">
            <w:pPr>
              <w:snapToGrid w:val="0"/>
              <w:spacing w:line="280" w:lineRule="exact"/>
              <w:jc w:val="center"/>
              <w:rPr>
                <w:rFonts w:eastAsia="標楷體"/>
              </w:rPr>
            </w:pPr>
          </w:p>
          <w:p w:rsidR="007C7C5C" w:rsidRPr="00C940B9" w:rsidRDefault="007C7C5C" w:rsidP="0026635D">
            <w:pPr>
              <w:snapToGrid w:val="0"/>
              <w:spacing w:line="280" w:lineRule="exact"/>
              <w:jc w:val="center"/>
              <w:rPr>
                <w:rFonts w:eastAsia="標楷體"/>
              </w:rPr>
            </w:pPr>
            <w:r w:rsidRPr="00C940B9">
              <w:rPr>
                <w:rFonts w:eastAsia="標楷體" w:hint="eastAsia"/>
              </w:rPr>
              <w:t>我自中國大陸</w:t>
            </w:r>
            <w:r w:rsidRPr="00C940B9">
              <w:rPr>
                <w:rFonts w:eastAsia="標楷體" w:hint="eastAsia"/>
              </w:rPr>
              <w:t>(</w:t>
            </w:r>
            <w:r w:rsidRPr="00C940B9">
              <w:rPr>
                <w:rFonts w:eastAsia="標楷體" w:hint="eastAsia"/>
              </w:rPr>
              <w:t>含香港</w:t>
            </w:r>
            <w:r w:rsidRPr="00C940B9">
              <w:rPr>
                <w:rFonts w:eastAsia="標楷體" w:hint="eastAsia"/>
              </w:rPr>
              <w:t>)</w:t>
            </w:r>
            <w:r w:rsidRPr="00C940B9">
              <w:rPr>
                <w:rFonts w:eastAsia="標楷體" w:hint="eastAsia"/>
              </w:rPr>
              <w:t>進口</w:t>
            </w: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金額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億美元</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449.3</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509.9</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467.3</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453.3</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515.6</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42.0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49.1</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407.6</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tcPr>
          <w:p w:rsidR="007C7C5C" w:rsidRPr="00C940B9" w:rsidRDefault="007C7C5C" w:rsidP="0026635D">
            <w:pPr>
              <w:snapToGrid w:val="0"/>
              <w:spacing w:before="120" w:after="120" w:line="320" w:lineRule="exact"/>
              <w:rPr>
                <w:rFonts w:eastAsia="標楷體"/>
                <w:sz w:val="28"/>
              </w:rPr>
            </w:pP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年增率</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2.1</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13.5</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-8.3</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-3.0</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13.8</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-6.7</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7.5</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9.1</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tcPr>
          <w:p w:rsidR="007C7C5C" w:rsidRPr="00C940B9" w:rsidRDefault="007C7C5C" w:rsidP="0026635D">
            <w:pPr>
              <w:snapToGrid w:val="0"/>
              <w:spacing w:before="120" w:after="120" w:line="320" w:lineRule="exact"/>
              <w:rPr>
                <w:rFonts w:eastAsia="標楷體"/>
                <w:sz w:val="28"/>
              </w:rPr>
            </w:pP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比重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16.2</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18.1</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19.7</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19.6</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19.9</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17.7</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19.4</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19.1</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val="restart"/>
            <w:vAlign w:val="center"/>
          </w:tcPr>
          <w:p w:rsidR="007C7C5C" w:rsidRPr="00C940B9" w:rsidRDefault="007C7C5C" w:rsidP="0026635D">
            <w:pPr>
              <w:snapToGrid w:val="0"/>
              <w:spacing w:before="120" w:after="120" w:line="320" w:lineRule="exact"/>
              <w:jc w:val="center"/>
              <w:rPr>
                <w:rFonts w:eastAsia="標楷體"/>
              </w:rPr>
            </w:pPr>
            <w:r w:rsidRPr="00C940B9">
              <w:rPr>
                <w:rFonts w:eastAsia="標楷體" w:hint="eastAsia"/>
              </w:rPr>
              <w:t>出</w:t>
            </w:r>
            <w:r w:rsidRPr="00C940B9">
              <w:rPr>
                <w:rFonts w:eastAsia="標楷體" w:hint="eastAsia"/>
              </w:rPr>
              <w:t>(</w:t>
            </w:r>
            <w:r w:rsidRPr="00C940B9">
              <w:rPr>
                <w:rFonts w:eastAsia="標楷體" w:hint="eastAsia"/>
              </w:rPr>
              <w:t>入</w:t>
            </w:r>
            <w:r w:rsidRPr="00C940B9">
              <w:rPr>
                <w:rFonts w:eastAsia="標楷體" w:hint="eastAsia"/>
              </w:rPr>
              <w:t>)</w:t>
            </w:r>
            <w:r w:rsidRPr="00C940B9">
              <w:rPr>
                <w:rFonts w:eastAsia="標楷體" w:hint="eastAsia"/>
              </w:rPr>
              <w:br/>
            </w:r>
            <w:r w:rsidRPr="00C940B9">
              <w:rPr>
                <w:rFonts w:eastAsia="標楷體" w:hint="eastAsia"/>
              </w:rPr>
              <w:t>超</w:t>
            </w: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總額</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億美元</w:t>
            </w:r>
            <w:r w:rsidRPr="00C940B9">
              <w:rPr>
                <w:rFonts w:eastAsia="標楷體" w:hint="eastAsia"/>
                <w:spacing w:val="-16"/>
              </w:rPr>
              <w:t>)</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803.8</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775.4</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658.1</w:t>
            </w:r>
          </w:p>
        </w:tc>
        <w:tc>
          <w:tcPr>
            <w:tcW w:w="1030"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669.7</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787.2</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75.3</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74.7</w:t>
            </w:r>
          </w:p>
        </w:tc>
        <w:tc>
          <w:tcPr>
            <w:tcW w:w="1031" w:type="dxa"/>
            <w:tcBorders>
              <w:top w:val="nil"/>
              <w:left w:val="nil"/>
              <w:bottom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620.7</w:t>
            </w:r>
          </w:p>
        </w:tc>
      </w:tr>
      <w:tr w:rsidR="00C940B9" w:rsidRPr="00C940B9" w:rsidTr="0026635D">
        <w:trPr>
          <w:cantSplit/>
          <w:trHeight w:hRule="exact" w:val="760"/>
        </w:trPr>
        <w:tc>
          <w:tcPr>
            <w:tcW w:w="615" w:type="dxa"/>
            <w:vMerge/>
            <w:tcBorders>
              <w:left w:val="nil"/>
            </w:tcBorders>
          </w:tcPr>
          <w:p w:rsidR="007C7C5C" w:rsidRPr="00C940B9" w:rsidRDefault="007C7C5C" w:rsidP="0026635D">
            <w:pPr>
              <w:snapToGrid w:val="0"/>
              <w:spacing w:before="120" w:after="120" w:line="320" w:lineRule="exact"/>
              <w:rPr>
                <w:rFonts w:eastAsia="標楷體"/>
                <w:sz w:val="28"/>
              </w:rPr>
            </w:pPr>
          </w:p>
        </w:tc>
        <w:tc>
          <w:tcPr>
            <w:tcW w:w="758" w:type="dxa"/>
            <w:vMerge/>
          </w:tcPr>
          <w:p w:rsidR="007C7C5C" w:rsidRPr="00C940B9" w:rsidRDefault="007C7C5C" w:rsidP="0026635D">
            <w:pPr>
              <w:snapToGrid w:val="0"/>
              <w:spacing w:before="120" w:after="120" w:line="320" w:lineRule="exact"/>
              <w:rPr>
                <w:rFonts w:eastAsia="標楷體"/>
                <w:sz w:val="28"/>
              </w:rPr>
            </w:pPr>
          </w:p>
        </w:tc>
        <w:tc>
          <w:tcPr>
            <w:tcW w:w="884" w:type="dxa"/>
          </w:tcPr>
          <w:p w:rsidR="007C7C5C" w:rsidRPr="00C940B9" w:rsidRDefault="007C7C5C" w:rsidP="0026635D">
            <w:pPr>
              <w:snapToGrid w:val="0"/>
              <w:spacing w:before="120" w:after="120" w:line="280" w:lineRule="exact"/>
              <w:jc w:val="center"/>
              <w:rPr>
                <w:rFonts w:eastAsia="標楷體"/>
                <w:spacing w:val="-16"/>
                <w:sz w:val="26"/>
              </w:rPr>
            </w:pPr>
            <w:r w:rsidRPr="00C940B9">
              <w:rPr>
                <w:rFonts w:eastAsia="標楷體" w:hint="eastAsia"/>
                <w:spacing w:val="-16"/>
                <w:sz w:val="26"/>
              </w:rPr>
              <w:t>年增率</w:t>
            </w:r>
            <w:r w:rsidRPr="00C940B9">
              <w:rPr>
                <w:rFonts w:eastAsia="標楷體" w:hint="eastAsia"/>
                <w:spacing w:val="-16"/>
                <w:sz w:val="26"/>
              </w:rPr>
              <w:br/>
            </w:r>
            <w:r w:rsidRPr="00C940B9">
              <w:rPr>
                <w:rFonts w:eastAsia="標楷體" w:hint="eastAsia"/>
                <w:spacing w:val="-16"/>
              </w:rPr>
              <w:t>(</w:t>
            </w:r>
            <w:r w:rsidRPr="00C940B9">
              <w:rPr>
                <w:rFonts w:eastAsia="標楷體" w:hint="eastAsia"/>
                <w:spacing w:val="-16"/>
              </w:rPr>
              <w:t>％</w:t>
            </w:r>
            <w:r w:rsidRPr="00C940B9">
              <w:rPr>
                <w:rFonts w:eastAsia="標楷體" w:hint="eastAsia"/>
                <w:spacing w:val="-16"/>
              </w:rPr>
              <w:t>)</w:t>
            </w:r>
          </w:p>
        </w:tc>
        <w:tc>
          <w:tcPr>
            <w:tcW w:w="1030"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4.2</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rPr>
              <w:t>-</w:t>
            </w:r>
            <w:r w:rsidRPr="00C940B9">
              <w:rPr>
                <w:rFonts w:eastAsia="華康楷書體W5" w:hint="eastAsia"/>
              </w:rPr>
              <w:t>3.5</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-15.1</w:t>
            </w:r>
          </w:p>
        </w:tc>
        <w:tc>
          <w:tcPr>
            <w:tcW w:w="1030"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1.8</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17.6</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9.4</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-1.4</w:t>
            </w:r>
          </w:p>
        </w:tc>
        <w:tc>
          <w:tcPr>
            <w:tcW w:w="1031" w:type="dxa"/>
            <w:tcBorders>
              <w:top w:val="nil"/>
              <w:left w:val="nil"/>
              <w:right w:val="nil"/>
            </w:tcBorders>
            <w:vAlign w:val="center"/>
          </w:tcPr>
          <w:p w:rsidR="007C7C5C" w:rsidRPr="00C940B9" w:rsidRDefault="007C7C5C" w:rsidP="007C7C5C">
            <w:pPr>
              <w:spacing w:beforeLines="20" w:before="72" w:afterLines="20" w:after="72" w:line="400" w:lineRule="exact"/>
              <w:ind w:rightChars="100" w:right="240"/>
              <w:jc w:val="right"/>
              <w:rPr>
                <w:rFonts w:eastAsia="華康楷書體W5"/>
              </w:rPr>
            </w:pPr>
            <w:r w:rsidRPr="00C940B9">
              <w:rPr>
                <w:rFonts w:eastAsia="華康楷書體W5" w:hint="eastAsia"/>
              </w:rPr>
              <w:t>11.5</w:t>
            </w:r>
          </w:p>
        </w:tc>
      </w:tr>
    </w:tbl>
    <w:p w:rsidR="007C7C5C" w:rsidRPr="00C940B9" w:rsidRDefault="007C7C5C" w:rsidP="007C7C5C">
      <w:pPr>
        <w:widowControl/>
        <w:autoSpaceDE w:val="0"/>
        <w:autoSpaceDN w:val="0"/>
        <w:adjustRightInd w:val="0"/>
        <w:snapToGrid w:val="0"/>
        <w:spacing w:line="300" w:lineRule="auto"/>
        <w:rPr>
          <w:rFonts w:eastAsia="標楷體"/>
          <w:sz w:val="22"/>
          <w:szCs w:val="22"/>
        </w:rPr>
      </w:pPr>
      <w:proofErr w:type="gramStart"/>
      <w:r w:rsidRPr="00C940B9">
        <w:rPr>
          <w:rFonts w:eastAsia="標楷體"/>
          <w:sz w:val="22"/>
          <w:szCs w:val="22"/>
        </w:rPr>
        <w:t>註</w:t>
      </w:r>
      <w:proofErr w:type="gramEnd"/>
      <w:r w:rsidRPr="00C940B9">
        <w:rPr>
          <w:rFonts w:eastAsia="標楷體"/>
          <w:sz w:val="22"/>
          <w:szCs w:val="22"/>
        </w:rPr>
        <w:t>：</w:t>
      </w:r>
      <w:r w:rsidRPr="00C940B9">
        <w:rPr>
          <w:rFonts w:eastAsia="標楷體"/>
          <w:sz w:val="22"/>
          <w:szCs w:val="22"/>
        </w:rPr>
        <w:t>1.</w:t>
      </w:r>
      <w:r w:rsidRPr="00C940B9">
        <w:rPr>
          <w:rFonts w:eastAsia="標楷體"/>
          <w:sz w:val="22"/>
          <w:szCs w:val="22"/>
        </w:rPr>
        <w:t>我對中國大陸投資件數及</w:t>
      </w:r>
      <w:proofErr w:type="gramStart"/>
      <w:r w:rsidRPr="00C940B9">
        <w:rPr>
          <w:rFonts w:eastAsia="標楷體"/>
          <w:sz w:val="22"/>
          <w:szCs w:val="22"/>
        </w:rPr>
        <w:t>金額均含核准</w:t>
      </w:r>
      <w:proofErr w:type="gramEnd"/>
      <w:r w:rsidRPr="00C940B9">
        <w:rPr>
          <w:rFonts w:eastAsia="標楷體"/>
          <w:sz w:val="22"/>
          <w:szCs w:val="22"/>
        </w:rPr>
        <w:t>補辦案件。</w:t>
      </w:r>
    </w:p>
    <w:p w:rsidR="007C7C5C" w:rsidRPr="00C940B9" w:rsidRDefault="007C7C5C" w:rsidP="007C7C5C">
      <w:pPr>
        <w:widowControl/>
        <w:autoSpaceDE w:val="0"/>
        <w:autoSpaceDN w:val="0"/>
        <w:adjustRightInd w:val="0"/>
        <w:snapToGrid w:val="0"/>
        <w:spacing w:line="300" w:lineRule="auto"/>
        <w:rPr>
          <w:rFonts w:eastAsia="標楷體"/>
          <w:sz w:val="22"/>
          <w:szCs w:val="22"/>
        </w:rPr>
      </w:pPr>
      <w:r w:rsidRPr="00C940B9">
        <w:rPr>
          <w:rFonts w:eastAsia="標楷體"/>
          <w:sz w:val="22"/>
          <w:szCs w:val="22"/>
        </w:rPr>
        <w:t xml:space="preserve">    2.</w:t>
      </w:r>
      <w:r w:rsidRPr="00C940B9">
        <w:rPr>
          <w:rFonts w:eastAsia="標楷體"/>
          <w:sz w:val="22"/>
          <w:szCs w:val="22"/>
        </w:rPr>
        <w:t>我對中國大陸投資金額</w:t>
      </w:r>
      <w:r w:rsidRPr="00C940B9">
        <w:rPr>
          <w:rFonts w:eastAsia="標楷體" w:hint="eastAsia"/>
          <w:sz w:val="22"/>
          <w:szCs w:val="22"/>
        </w:rPr>
        <w:t>( )</w:t>
      </w:r>
      <w:r w:rsidRPr="00C940B9">
        <w:rPr>
          <w:rFonts w:eastAsia="標楷體"/>
          <w:sz w:val="22"/>
          <w:szCs w:val="22"/>
        </w:rPr>
        <w:t>內數字為年增率。</w:t>
      </w:r>
    </w:p>
    <w:p w:rsidR="007C7C5C" w:rsidRPr="00C940B9" w:rsidRDefault="007C7C5C" w:rsidP="007C7C5C">
      <w:pPr>
        <w:widowControl/>
        <w:autoSpaceDE w:val="0"/>
        <w:autoSpaceDN w:val="0"/>
        <w:adjustRightInd w:val="0"/>
        <w:snapToGrid w:val="0"/>
        <w:spacing w:line="300" w:lineRule="auto"/>
        <w:rPr>
          <w:rFonts w:eastAsia="標楷體"/>
          <w:sz w:val="22"/>
          <w:szCs w:val="22"/>
        </w:rPr>
      </w:pPr>
      <w:r w:rsidRPr="00C940B9">
        <w:rPr>
          <w:rFonts w:eastAsia="標楷體"/>
          <w:sz w:val="22"/>
          <w:szCs w:val="22"/>
        </w:rPr>
        <w:t xml:space="preserve">　　</w:t>
      </w:r>
      <w:r w:rsidRPr="00C940B9">
        <w:rPr>
          <w:rFonts w:eastAsia="標楷體"/>
          <w:sz w:val="22"/>
          <w:szCs w:val="22"/>
        </w:rPr>
        <w:t>3. 2009</w:t>
      </w:r>
      <w:r w:rsidRPr="00C940B9">
        <w:rPr>
          <w:rFonts w:eastAsia="標楷體"/>
          <w:sz w:val="22"/>
          <w:szCs w:val="22"/>
        </w:rPr>
        <w:t>年</w:t>
      </w:r>
      <w:r w:rsidRPr="00C940B9">
        <w:rPr>
          <w:rFonts w:eastAsia="標楷體"/>
          <w:sz w:val="22"/>
          <w:szCs w:val="22"/>
        </w:rPr>
        <w:t>6</w:t>
      </w:r>
      <w:r w:rsidRPr="00C940B9">
        <w:rPr>
          <w:rFonts w:eastAsia="標楷體"/>
          <w:sz w:val="22"/>
          <w:szCs w:val="22"/>
        </w:rPr>
        <w:t>月</w:t>
      </w:r>
      <w:r w:rsidRPr="00C940B9">
        <w:rPr>
          <w:rFonts w:eastAsia="標楷體"/>
          <w:sz w:val="22"/>
          <w:szCs w:val="22"/>
        </w:rPr>
        <w:t>30</w:t>
      </w:r>
      <w:r w:rsidRPr="00C940B9">
        <w:rPr>
          <w:rFonts w:eastAsia="標楷體"/>
          <w:sz w:val="22"/>
          <w:szCs w:val="22"/>
        </w:rPr>
        <w:t>日起開放陸資來</w:t>
      </w:r>
      <w:proofErr w:type="gramStart"/>
      <w:r w:rsidRPr="00C940B9">
        <w:rPr>
          <w:rFonts w:eastAsia="標楷體" w:hint="eastAsia"/>
          <w:sz w:val="22"/>
          <w:szCs w:val="22"/>
        </w:rPr>
        <w:t>臺</w:t>
      </w:r>
      <w:proofErr w:type="gramEnd"/>
      <w:r w:rsidRPr="00C940B9">
        <w:rPr>
          <w:rFonts w:eastAsia="標楷體"/>
          <w:sz w:val="22"/>
          <w:szCs w:val="22"/>
        </w:rPr>
        <w:t>投資。</w:t>
      </w:r>
    </w:p>
    <w:p w:rsidR="00A11133" w:rsidRPr="00C940B9" w:rsidRDefault="007C7C5C" w:rsidP="007C7C5C">
      <w:pPr>
        <w:widowControl/>
        <w:autoSpaceDE w:val="0"/>
        <w:autoSpaceDN w:val="0"/>
        <w:adjustRightInd w:val="0"/>
        <w:snapToGrid w:val="0"/>
        <w:spacing w:line="300" w:lineRule="auto"/>
        <w:rPr>
          <w:rFonts w:eastAsia="標楷體"/>
          <w:sz w:val="22"/>
          <w:szCs w:val="22"/>
        </w:rPr>
      </w:pPr>
      <w:r w:rsidRPr="00C940B9">
        <w:rPr>
          <w:rFonts w:eastAsia="標楷體"/>
          <w:sz w:val="22"/>
          <w:szCs w:val="22"/>
        </w:rPr>
        <w:t>資料來源：經濟部投審會「投資統計月報」、財政部進出口海關統計。</w:t>
      </w:r>
    </w:p>
    <w:p w:rsidR="00CF3B8A" w:rsidRPr="00C940B9" w:rsidRDefault="00CF3B8A" w:rsidP="00CF3B8A">
      <w:pPr>
        <w:widowControl/>
        <w:rPr>
          <w:rFonts w:eastAsia="標楷體"/>
          <w:b/>
          <w:bCs/>
          <w:sz w:val="40"/>
          <w:szCs w:val="36"/>
        </w:rPr>
      </w:pPr>
    </w:p>
    <w:p w:rsidR="000B03F6" w:rsidRPr="00C940B9"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28334813"/>
      <w:bookmarkEnd w:id="49"/>
      <w:bookmarkEnd w:id="50"/>
      <w:bookmarkEnd w:id="51"/>
      <w:r w:rsidRPr="00C940B9">
        <w:rPr>
          <w:rFonts w:eastAsia="標楷體"/>
          <w:b/>
          <w:bCs/>
          <w:sz w:val="40"/>
          <w:szCs w:val="36"/>
        </w:rPr>
        <w:lastRenderedPageBreak/>
        <w:t>參、經濟情勢分析</w:t>
      </w:r>
      <w:bookmarkEnd w:id="56"/>
      <w:bookmarkEnd w:id="57"/>
      <w:bookmarkEnd w:id="58"/>
      <w:bookmarkEnd w:id="59"/>
      <w:bookmarkEnd w:id="60"/>
      <w:bookmarkEnd w:id="61"/>
    </w:p>
    <w:p w:rsidR="00861937" w:rsidRPr="00C940B9" w:rsidRDefault="00861937" w:rsidP="00861937">
      <w:pPr>
        <w:keepNext/>
        <w:adjustRightInd w:val="0"/>
        <w:snapToGrid w:val="0"/>
        <w:spacing w:line="300" w:lineRule="auto"/>
        <w:outlineLvl w:val="1"/>
        <w:rPr>
          <w:rFonts w:eastAsia="標楷體"/>
        </w:rPr>
      </w:pPr>
      <w:bookmarkStart w:id="62" w:name="_Toc515271007"/>
      <w:bookmarkStart w:id="63" w:name="_Toc528334814"/>
      <w:bookmarkStart w:id="64" w:name="_Toc230064830"/>
      <w:bookmarkStart w:id="65" w:name="_Toc279048471"/>
      <w:bookmarkStart w:id="66" w:name="_Toc337122125"/>
      <w:bookmarkStart w:id="67" w:name="_Toc349916577"/>
      <w:bookmarkStart w:id="68" w:name="_Toc401923789"/>
      <w:bookmarkStart w:id="69" w:name="_Toc402171705"/>
      <w:r w:rsidRPr="00C940B9">
        <w:rPr>
          <w:rFonts w:eastAsia="標楷體"/>
          <w:b/>
          <w:bCs/>
          <w:sz w:val="40"/>
          <w:szCs w:val="36"/>
        </w:rPr>
        <w:t>一、國際經濟</w:t>
      </w:r>
      <w:bookmarkEnd w:id="62"/>
      <w:bookmarkEnd w:id="63"/>
    </w:p>
    <w:p w:rsidR="00861937" w:rsidRPr="00C940B9" w:rsidRDefault="00861937" w:rsidP="00861937">
      <w:pPr>
        <w:pStyle w:val="t-3"/>
        <w:spacing w:line="520" w:lineRule="exact"/>
        <w:ind w:right="-60"/>
      </w:pPr>
      <w:bookmarkStart w:id="70" w:name="_Toc515271008"/>
      <w:bookmarkStart w:id="71" w:name="_Toc528334815"/>
      <w:r w:rsidRPr="00C940B9">
        <w:t>（一）美國</w:t>
      </w:r>
      <w:bookmarkEnd w:id="70"/>
      <w:bookmarkEnd w:id="71"/>
    </w:p>
    <w:p w:rsidR="0023647C" w:rsidRPr="00C940B9" w:rsidRDefault="0023647C" w:rsidP="0023647C">
      <w:pPr>
        <w:snapToGrid w:val="0"/>
        <w:spacing w:beforeLines="50" w:before="180" w:line="300" w:lineRule="auto"/>
        <w:ind w:leftChars="118" w:left="283" w:firstLineChars="252" w:firstLine="706"/>
        <w:jc w:val="both"/>
        <w:rPr>
          <w:rFonts w:eastAsia="標楷體"/>
          <w:sz w:val="28"/>
          <w:szCs w:val="28"/>
        </w:rPr>
      </w:pPr>
      <w:r w:rsidRPr="00C940B9">
        <w:rPr>
          <w:rFonts w:eastAsia="標楷體" w:hint="eastAsia"/>
          <w:sz w:val="28"/>
          <w:szCs w:val="28"/>
        </w:rPr>
        <w:t>美國聯</w:t>
      </w:r>
      <w:proofErr w:type="gramStart"/>
      <w:r w:rsidRPr="00C940B9">
        <w:rPr>
          <w:rFonts w:eastAsia="標楷體" w:hint="eastAsia"/>
          <w:sz w:val="28"/>
          <w:szCs w:val="28"/>
        </w:rPr>
        <w:t>準</w:t>
      </w:r>
      <w:proofErr w:type="gramEnd"/>
      <w:r w:rsidRPr="00C940B9">
        <w:rPr>
          <w:rFonts w:eastAsia="標楷體" w:hint="eastAsia"/>
          <w:sz w:val="28"/>
          <w:szCs w:val="28"/>
        </w:rPr>
        <w:t>會</w:t>
      </w:r>
      <w:r w:rsidRPr="00C940B9">
        <w:rPr>
          <w:rFonts w:eastAsia="標楷體" w:hint="eastAsia"/>
          <w:sz w:val="28"/>
          <w:szCs w:val="28"/>
        </w:rPr>
        <w:t>(Fed)</w:t>
      </w:r>
      <w:r w:rsidRPr="00C940B9">
        <w:rPr>
          <w:rFonts w:eastAsia="標楷體" w:hint="eastAsia"/>
          <w:sz w:val="28"/>
          <w:szCs w:val="28"/>
        </w:rPr>
        <w:t>於今</w:t>
      </w:r>
      <w:r w:rsidR="00711BFD">
        <w:rPr>
          <w:rFonts w:eastAsia="標楷體" w:hint="eastAsia"/>
          <w:sz w:val="28"/>
          <w:szCs w:val="28"/>
        </w:rPr>
        <w:t>(2018)</w:t>
      </w:r>
      <w:r w:rsidRPr="00C940B9">
        <w:rPr>
          <w:rFonts w:eastAsia="標楷體" w:hint="eastAsia"/>
          <w:sz w:val="28"/>
          <w:szCs w:val="28"/>
        </w:rPr>
        <w:t>年</w:t>
      </w:r>
      <w:r w:rsidRPr="00C940B9">
        <w:rPr>
          <w:rFonts w:eastAsia="標楷體" w:hint="eastAsia"/>
          <w:sz w:val="28"/>
          <w:szCs w:val="28"/>
        </w:rPr>
        <w:t>9</w:t>
      </w:r>
      <w:r w:rsidRPr="00C940B9">
        <w:rPr>
          <w:rFonts w:eastAsia="標楷體" w:hint="eastAsia"/>
          <w:sz w:val="28"/>
          <w:szCs w:val="28"/>
        </w:rPr>
        <w:t>月宣布升息</w:t>
      </w:r>
      <w:r w:rsidRPr="00C940B9">
        <w:rPr>
          <w:rFonts w:eastAsia="標楷體" w:hint="eastAsia"/>
          <w:sz w:val="28"/>
          <w:szCs w:val="28"/>
        </w:rPr>
        <w:t>1</w:t>
      </w:r>
      <w:r w:rsidRPr="00C940B9">
        <w:rPr>
          <w:rFonts w:eastAsia="標楷體" w:hint="eastAsia"/>
          <w:sz w:val="28"/>
          <w:szCs w:val="28"/>
          <w:lang w:eastAsia="zh-HK"/>
        </w:rPr>
        <w:t>碼</w:t>
      </w:r>
      <w:r w:rsidRPr="00C940B9">
        <w:rPr>
          <w:rFonts w:eastAsia="標楷體"/>
          <w:sz w:val="28"/>
          <w:szCs w:val="28"/>
        </w:rPr>
        <w:t>，</w:t>
      </w:r>
      <w:r w:rsidRPr="00C940B9">
        <w:rPr>
          <w:rFonts w:eastAsia="標楷體" w:hint="eastAsia"/>
          <w:sz w:val="28"/>
          <w:szCs w:val="28"/>
        </w:rPr>
        <w:t>基準利率調高至</w:t>
      </w:r>
      <w:r w:rsidRPr="00C940B9">
        <w:rPr>
          <w:rFonts w:eastAsia="標楷體" w:hint="eastAsia"/>
          <w:sz w:val="28"/>
          <w:szCs w:val="28"/>
        </w:rPr>
        <w:t>2%~2.25%</w:t>
      </w:r>
      <w:r w:rsidRPr="00C940B9">
        <w:rPr>
          <w:rFonts w:eastAsia="標楷體" w:hint="eastAsia"/>
          <w:sz w:val="28"/>
          <w:szCs w:val="28"/>
        </w:rPr>
        <w:t>區間，並重申持續逐步升息展望，預測今年底將再升息</w:t>
      </w:r>
      <w:r w:rsidRPr="00C940B9">
        <w:rPr>
          <w:rFonts w:eastAsia="標楷體" w:hint="eastAsia"/>
          <w:sz w:val="28"/>
          <w:szCs w:val="28"/>
        </w:rPr>
        <w:t>1</w:t>
      </w:r>
      <w:r w:rsidRPr="00C940B9">
        <w:rPr>
          <w:rFonts w:eastAsia="標楷體" w:hint="eastAsia"/>
          <w:sz w:val="28"/>
          <w:szCs w:val="28"/>
        </w:rPr>
        <w:t>碼，明年升息</w:t>
      </w:r>
      <w:r w:rsidRPr="00C940B9">
        <w:rPr>
          <w:rFonts w:eastAsia="標楷體" w:hint="eastAsia"/>
          <w:sz w:val="28"/>
          <w:szCs w:val="28"/>
        </w:rPr>
        <w:t>3</w:t>
      </w:r>
      <w:r w:rsidRPr="00C940B9">
        <w:rPr>
          <w:rFonts w:eastAsia="標楷體" w:hint="eastAsia"/>
          <w:sz w:val="28"/>
          <w:szCs w:val="28"/>
        </w:rPr>
        <w:t>碼</w:t>
      </w:r>
      <w:r w:rsidRPr="00C940B9">
        <w:rPr>
          <w:rFonts w:eastAsia="標楷體"/>
          <w:sz w:val="28"/>
          <w:szCs w:val="28"/>
          <w:lang w:eastAsia="zh-HK"/>
        </w:rPr>
        <w:t>。</w:t>
      </w:r>
      <w:r w:rsidRPr="00C940B9">
        <w:rPr>
          <w:rFonts w:eastAsia="標楷體" w:hint="eastAsia"/>
          <w:sz w:val="28"/>
          <w:szCs w:val="28"/>
          <w:lang w:eastAsia="zh-HK"/>
        </w:rPr>
        <w:t>美國經濟活動強勁，勞動力市場繼續增強，家庭支出和商業固定投資成長強勁，</w:t>
      </w:r>
      <w:r w:rsidRPr="00C940B9">
        <w:rPr>
          <w:rFonts w:eastAsia="標楷體" w:hint="eastAsia"/>
          <w:sz w:val="28"/>
          <w:szCs w:val="28"/>
          <w:lang w:eastAsia="zh-HK"/>
        </w:rPr>
        <w:t>Fed</w:t>
      </w:r>
      <w:r w:rsidRPr="00C940B9">
        <w:rPr>
          <w:rFonts w:eastAsia="標楷體" w:hint="eastAsia"/>
          <w:sz w:val="28"/>
          <w:szCs w:val="28"/>
          <w:lang w:eastAsia="zh-HK"/>
        </w:rPr>
        <w:t>上調今年美國經濟成長率預測至</w:t>
      </w:r>
      <w:r w:rsidRPr="00C940B9">
        <w:rPr>
          <w:rFonts w:eastAsia="標楷體" w:hint="eastAsia"/>
          <w:sz w:val="28"/>
          <w:szCs w:val="28"/>
          <w:lang w:eastAsia="zh-HK"/>
        </w:rPr>
        <w:t>3.1%</w:t>
      </w:r>
      <w:r w:rsidRPr="00C940B9">
        <w:rPr>
          <w:rFonts w:eastAsia="標楷體" w:hint="eastAsia"/>
          <w:sz w:val="28"/>
          <w:szCs w:val="28"/>
          <w:lang w:eastAsia="zh-HK"/>
        </w:rPr>
        <w:t>，失業率為</w:t>
      </w:r>
      <w:r w:rsidRPr="00C940B9">
        <w:rPr>
          <w:rFonts w:eastAsia="標楷體" w:hint="eastAsia"/>
          <w:sz w:val="28"/>
          <w:szCs w:val="28"/>
          <w:lang w:eastAsia="zh-HK"/>
        </w:rPr>
        <w:t>3.7%</w:t>
      </w:r>
      <w:r w:rsidRPr="00C940B9">
        <w:rPr>
          <w:rFonts w:ascii="標楷體" w:eastAsia="標楷體" w:hAnsi="標楷體" w:hint="eastAsia"/>
          <w:sz w:val="28"/>
          <w:szCs w:val="28"/>
          <w:lang w:eastAsia="zh-HK"/>
        </w:rPr>
        <w:t>。</w:t>
      </w:r>
      <w:r w:rsidRPr="00C940B9">
        <w:rPr>
          <w:rFonts w:eastAsia="標楷體"/>
          <w:sz w:val="28"/>
          <w:szCs w:val="28"/>
        </w:rPr>
        <w:t>IHS Markit</w:t>
      </w:r>
      <w:r w:rsidRPr="00C940B9">
        <w:rPr>
          <w:rFonts w:eastAsia="標楷體" w:hint="eastAsia"/>
          <w:sz w:val="28"/>
          <w:szCs w:val="28"/>
          <w:lang w:eastAsia="zh-HK"/>
        </w:rPr>
        <w:t>及</w:t>
      </w:r>
      <w:r w:rsidRPr="00C940B9">
        <w:rPr>
          <w:rFonts w:eastAsia="標楷體"/>
          <w:sz w:val="28"/>
          <w:szCs w:val="28"/>
          <w:lang w:eastAsia="zh-HK"/>
        </w:rPr>
        <w:t>IMF</w:t>
      </w:r>
      <w:r w:rsidRPr="00C940B9">
        <w:rPr>
          <w:rFonts w:eastAsia="標楷體" w:hint="eastAsia"/>
          <w:sz w:val="28"/>
          <w:szCs w:val="28"/>
          <w:lang w:eastAsia="zh-HK"/>
        </w:rPr>
        <w:t>今年</w:t>
      </w:r>
      <w:r w:rsidRPr="00C940B9">
        <w:rPr>
          <w:rFonts w:eastAsia="標楷體" w:hint="eastAsia"/>
          <w:sz w:val="28"/>
          <w:szCs w:val="28"/>
          <w:lang w:eastAsia="zh-HK"/>
        </w:rPr>
        <w:t>10</w:t>
      </w:r>
      <w:r w:rsidRPr="00C940B9">
        <w:rPr>
          <w:rFonts w:eastAsia="標楷體" w:hint="eastAsia"/>
          <w:sz w:val="28"/>
          <w:szCs w:val="28"/>
          <w:lang w:eastAsia="zh-HK"/>
        </w:rPr>
        <w:t>月皆</w:t>
      </w:r>
      <w:r w:rsidRPr="00C940B9">
        <w:rPr>
          <w:rFonts w:eastAsia="標楷體"/>
          <w:sz w:val="28"/>
          <w:szCs w:val="28"/>
        </w:rPr>
        <w:t>預測</w:t>
      </w:r>
      <w:r w:rsidRPr="00C940B9">
        <w:rPr>
          <w:rFonts w:eastAsia="標楷體"/>
          <w:sz w:val="28"/>
          <w:szCs w:val="28"/>
          <w:lang w:eastAsia="zh-HK"/>
        </w:rPr>
        <w:t>美國</w:t>
      </w:r>
      <w:r w:rsidRPr="00C940B9">
        <w:rPr>
          <w:rFonts w:eastAsia="標楷體"/>
          <w:sz w:val="28"/>
          <w:szCs w:val="28"/>
        </w:rPr>
        <w:t>今年經濟成長率為</w:t>
      </w:r>
      <w:r w:rsidRPr="00C940B9">
        <w:rPr>
          <w:rFonts w:eastAsia="標楷體"/>
          <w:sz w:val="28"/>
          <w:szCs w:val="28"/>
        </w:rPr>
        <w:t>2.9%</w:t>
      </w:r>
      <w:r w:rsidRPr="00C940B9">
        <w:rPr>
          <w:rFonts w:eastAsia="標楷體"/>
          <w:sz w:val="28"/>
          <w:szCs w:val="28"/>
        </w:rPr>
        <w:t>。</w:t>
      </w:r>
    </w:p>
    <w:p w:rsidR="0023647C" w:rsidRPr="00C940B9" w:rsidRDefault="0023647C" w:rsidP="0023647C">
      <w:pPr>
        <w:snapToGrid w:val="0"/>
        <w:spacing w:beforeLines="50" w:before="180" w:line="300" w:lineRule="auto"/>
        <w:ind w:leftChars="118" w:left="283" w:firstLineChars="252" w:firstLine="706"/>
        <w:jc w:val="both"/>
        <w:rPr>
          <w:rFonts w:eastAsia="標楷體"/>
          <w:sz w:val="28"/>
          <w:szCs w:val="28"/>
        </w:rPr>
      </w:pPr>
      <w:r w:rsidRPr="00C940B9">
        <w:rPr>
          <w:rFonts w:eastAsia="標楷體" w:hint="eastAsia"/>
          <w:sz w:val="28"/>
          <w:szCs w:val="28"/>
        </w:rPr>
        <w:t>美國工商協進會</w:t>
      </w:r>
      <w:r w:rsidRPr="00C940B9">
        <w:rPr>
          <w:rFonts w:eastAsia="標楷體" w:hint="eastAsia"/>
          <w:sz w:val="28"/>
          <w:szCs w:val="28"/>
        </w:rPr>
        <w:t>(Conference Board)</w:t>
      </w:r>
      <w:r w:rsidRPr="00C940B9">
        <w:rPr>
          <w:rFonts w:eastAsia="標楷體" w:hint="eastAsia"/>
          <w:sz w:val="28"/>
          <w:szCs w:val="28"/>
        </w:rPr>
        <w:t>公布今年</w:t>
      </w:r>
      <w:r w:rsidRPr="00C940B9">
        <w:rPr>
          <w:rFonts w:eastAsia="標楷體" w:hint="eastAsia"/>
          <w:sz w:val="28"/>
          <w:szCs w:val="28"/>
        </w:rPr>
        <w:t>9</w:t>
      </w:r>
      <w:r w:rsidRPr="00C940B9">
        <w:rPr>
          <w:rFonts w:eastAsia="標楷體" w:hint="eastAsia"/>
          <w:sz w:val="28"/>
          <w:szCs w:val="28"/>
        </w:rPr>
        <w:t>月領先指標增加</w:t>
      </w:r>
      <w:r w:rsidRPr="00C940B9">
        <w:rPr>
          <w:rFonts w:eastAsia="標楷體" w:hint="eastAsia"/>
          <w:sz w:val="28"/>
          <w:szCs w:val="28"/>
        </w:rPr>
        <w:t>0.5%</w:t>
      </w:r>
      <w:r w:rsidRPr="00C940B9">
        <w:rPr>
          <w:rFonts w:eastAsia="標楷體" w:hint="eastAsia"/>
          <w:sz w:val="28"/>
          <w:szCs w:val="28"/>
        </w:rPr>
        <w:t>，除製造業平均每週工時</w:t>
      </w:r>
      <w:r w:rsidRPr="00C940B9">
        <w:rPr>
          <w:rFonts w:ascii="標楷體" w:eastAsia="標楷體" w:hAnsi="標楷體" w:hint="eastAsia"/>
          <w:sz w:val="28"/>
          <w:szCs w:val="28"/>
        </w:rPr>
        <w:t>、</w:t>
      </w:r>
      <w:r w:rsidRPr="00C940B9">
        <w:rPr>
          <w:rFonts w:eastAsia="標楷體" w:hint="eastAsia"/>
          <w:sz w:val="28"/>
          <w:szCs w:val="28"/>
        </w:rPr>
        <w:t>建築許可</w:t>
      </w:r>
      <w:r w:rsidRPr="00C940B9">
        <w:rPr>
          <w:rFonts w:ascii="標楷體" w:eastAsia="標楷體" w:hAnsi="標楷體" w:hint="eastAsia"/>
          <w:sz w:val="28"/>
          <w:szCs w:val="28"/>
        </w:rPr>
        <w:t>負成長</w:t>
      </w:r>
      <w:r w:rsidRPr="00C940B9">
        <w:rPr>
          <w:rFonts w:eastAsia="標楷體" w:hint="eastAsia"/>
          <w:sz w:val="28"/>
          <w:szCs w:val="28"/>
          <w:lang w:eastAsia="zh-HK"/>
        </w:rPr>
        <w:t>外</w:t>
      </w:r>
      <w:r w:rsidRPr="00C940B9">
        <w:rPr>
          <w:rFonts w:eastAsia="標楷體" w:hint="eastAsia"/>
          <w:sz w:val="28"/>
          <w:szCs w:val="28"/>
        </w:rPr>
        <w:t>，其餘每週平均申請失業救濟金人數</w:t>
      </w:r>
      <w:r w:rsidRPr="00C940B9">
        <w:rPr>
          <w:rFonts w:ascii="標楷體" w:eastAsia="標楷體" w:hAnsi="標楷體" w:hint="eastAsia"/>
          <w:sz w:val="28"/>
          <w:szCs w:val="28"/>
        </w:rPr>
        <w:t>、</w:t>
      </w:r>
      <w:r w:rsidRPr="00C940B9">
        <w:rPr>
          <w:rFonts w:eastAsia="標楷體" w:hint="eastAsia"/>
          <w:sz w:val="28"/>
          <w:szCs w:val="28"/>
        </w:rPr>
        <w:t>股價指標、消費者預期、利率差距、領先信用指數、製造業消費性產品與材料新訂單、</w:t>
      </w:r>
      <w:r w:rsidRPr="00C940B9">
        <w:rPr>
          <w:rFonts w:ascii="標楷體" w:eastAsia="標楷體" w:hAnsi="標楷體" w:hint="eastAsia"/>
          <w:sz w:val="28"/>
          <w:szCs w:val="28"/>
        </w:rPr>
        <w:t>製造業非國防</w:t>
      </w:r>
      <w:proofErr w:type="gramStart"/>
      <w:r w:rsidRPr="00C940B9">
        <w:rPr>
          <w:rFonts w:ascii="標楷體" w:eastAsia="標楷體" w:hAnsi="標楷體" w:hint="eastAsia"/>
          <w:sz w:val="28"/>
          <w:szCs w:val="28"/>
        </w:rPr>
        <w:t>資本財新訂單</w:t>
      </w:r>
      <w:proofErr w:type="gramEnd"/>
      <w:r w:rsidRPr="00C940B9">
        <w:rPr>
          <w:rFonts w:eastAsia="標楷體" w:hint="eastAsia"/>
          <w:sz w:val="28"/>
          <w:szCs w:val="28"/>
        </w:rPr>
        <w:t>，以及</w:t>
      </w:r>
      <w:r w:rsidRPr="00C940B9">
        <w:rPr>
          <w:rFonts w:eastAsia="標楷體" w:hint="eastAsia"/>
          <w:sz w:val="28"/>
          <w:szCs w:val="28"/>
        </w:rPr>
        <w:t>ISM</w:t>
      </w:r>
      <w:r w:rsidRPr="00C940B9">
        <w:rPr>
          <w:rFonts w:eastAsia="標楷體" w:hint="eastAsia"/>
          <w:sz w:val="28"/>
          <w:szCs w:val="28"/>
        </w:rPr>
        <w:t>新接訂單皆呈正成長。今年</w:t>
      </w:r>
      <w:r w:rsidRPr="00C940B9">
        <w:rPr>
          <w:rFonts w:eastAsia="標楷體" w:hint="eastAsia"/>
          <w:sz w:val="28"/>
          <w:szCs w:val="28"/>
        </w:rPr>
        <w:t>9</w:t>
      </w:r>
      <w:r w:rsidRPr="00C940B9">
        <w:rPr>
          <w:rFonts w:eastAsia="標楷體" w:hint="eastAsia"/>
          <w:sz w:val="28"/>
          <w:szCs w:val="28"/>
        </w:rPr>
        <w:t>月消費者信心指數，自上月修正後的</w:t>
      </w:r>
      <w:r w:rsidRPr="00C940B9">
        <w:rPr>
          <w:rFonts w:eastAsia="標楷體" w:hint="eastAsia"/>
          <w:sz w:val="28"/>
          <w:szCs w:val="28"/>
        </w:rPr>
        <w:t>134.7</w:t>
      </w:r>
      <w:r w:rsidRPr="00C940B9">
        <w:rPr>
          <w:rFonts w:eastAsia="標楷體" w:hint="eastAsia"/>
          <w:sz w:val="28"/>
          <w:szCs w:val="28"/>
          <w:lang w:eastAsia="zh-HK"/>
        </w:rPr>
        <w:t>上升</w:t>
      </w:r>
      <w:r w:rsidRPr="00C940B9">
        <w:rPr>
          <w:rFonts w:eastAsia="標楷體" w:hint="eastAsia"/>
          <w:sz w:val="28"/>
          <w:szCs w:val="28"/>
        </w:rPr>
        <w:t>至</w:t>
      </w:r>
      <w:r w:rsidRPr="00C940B9">
        <w:rPr>
          <w:rFonts w:eastAsia="標楷體" w:hint="eastAsia"/>
          <w:sz w:val="28"/>
          <w:szCs w:val="28"/>
        </w:rPr>
        <w:t>138.4</w:t>
      </w:r>
      <w:r w:rsidRPr="00C940B9">
        <w:rPr>
          <w:rFonts w:eastAsia="標楷體" w:hint="eastAsia"/>
          <w:sz w:val="28"/>
          <w:szCs w:val="28"/>
        </w:rPr>
        <w:t>；</w:t>
      </w:r>
      <w:r w:rsidRPr="00C940B9">
        <w:rPr>
          <w:rFonts w:eastAsia="標楷體" w:hint="eastAsia"/>
          <w:sz w:val="28"/>
          <w:szCs w:val="28"/>
        </w:rPr>
        <w:t>9</w:t>
      </w:r>
      <w:r w:rsidRPr="00C940B9">
        <w:rPr>
          <w:rFonts w:eastAsia="標楷體" w:hint="eastAsia"/>
          <w:sz w:val="28"/>
          <w:szCs w:val="28"/>
        </w:rPr>
        <w:t>月製造業採購經理人指數，從上月的</w:t>
      </w:r>
      <w:r w:rsidRPr="00C940B9">
        <w:rPr>
          <w:rFonts w:eastAsia="標楷體" w:hint="eastAsia"/>
          <w:sz w:val="28"/>
          <w:szCs w:val="28"/>
        </w:rPr>
        <w:t>61.3</w:t>
      </w:r>
      <w:r w:rsidRPr="00C940B9">
        <w:rPr>
          <w:rFonts w:eastAsia="標楷體" w:hint="eastAsia"/>
          <w:sz w:val="28"/>
          <w:szCs w:val="28"/>
          <w:lang w:eastAsia="zh-HK"/>
        </w:rPr>
        <w:t>下降</w:t>
      </w:r>
      <w:r w:rsidRPr="00C940B9">
        <w:rPr>
          <w:rFonts w:eastAsia="標楷體" w:hint="eastAsia"/>
          <w:sz w:val="28"/>
          <w:szCs w:val="28"/>
        </w:rPr>
        <w:t>至</w:t>
      </w:r>
      <w:r w:rsidRPr="00C940B9">
        <w:rPr>
          <w:rFonts w:eastAsia="標楷體" w:hint="eastAsia"/>
          <w:sz w:val="28"/>
          <w:szCs w:val="28"/>
        </w:rPr>
        <w:t>59.8</w:t>
      </w:r>
      <w:r w:rsidRPr="00C940B9">
        <w:rPr>
          <w:rFonts w:eastAsia="標楷體" w:hint="eastAsia"/>
          <w:sz w:val="28"/>
          <w:szCs w:val="28"/>
        </w:rPr>
        <w:t>，整體數值高於</w:t>
      </w:r>
      <w:r w:rsidRPr="00C940B9">
        <w:rPr>
          <w:rFonts w:eastAsia="標楷體" w:hint="eastAsia"/>
          <w:sz w:val="28"/>
          <w:szCs w:val="28"/>
        </w:rPr>
        <w:t>50</w:t>
      </w:r>
      <w:proofErr w:type="gramStart"/>
      <w:r w:rsidRPr="00C940B9">
        <w:rPr>
          <w:rFonts w:eastAsia="標楷體" w:hint="eastAsia"/>
          <w:sz w:val="28"/>
          <w:szCs w:val="28"/>
        </w:rPr>
        <w:t>榮枯線</w:t>
      </w:r>
      <w:proofErr w:type="gramEnd"/>
      <w:r w:rsidRPr="00C940B9">
        <w:rPr>
          <w:rFonts w:eastAsia="標楷體" w:hint="eastAsia"/>
          <w:sz w:val="28"/>
          <w:szCs w:val="28"/>
        </w:rPr>
        <w:t>，顯示製造業活動處於擴張。</w:t>
      </w:r>
    </w:p>
    <w:p w:rsidR="0023647C" w:rsidRPr="00C940B9" w:rsidRDefault="0023647C" w:rsidP="0023647C">
      <w:pPr>
        <w:snapToGrid w:val="0"/>
        <w:spacing w:beforeLines="50" w:before="180" w:line="300" w:lineRule="auto"/>
        <w:ind w:leftChars="118" w:left="283" w:firstLineChars="252" w:firstLine="706"/>
        <w:jc w:val="both"/>
        <w:rPr>
          <w:rFonts w:eastAsia="標楷體"/>
          <w:sz w:val="28"/>
          <w:szCs w:val="28"/>
        </w:rPr>
      </w:pPr>
      <w:r w:rsidRPr="00C940B9">
        <w:rPr>
          <w:rFonts w:eastAsia="標楷體" w:hint="eastAsia"/>
          <w:sz w:val="28"/>
          <w:szCs w:val="28"/>
        </w:rPr>
        <w:t>今年</w:t>
      </w:r>
      <w:r w:rsidRPr="00C940B9">
        <w:rPr>
          <w:rFonts w:eastAsia="標楷體" w:hint="eastAsia"/>
          <w:sz w:val="28"/>
          <w:szCs w:val="28"/>
        </w:rPr>
        <w:t>8</w:t>
      </w:r>
      <w:r w:rsidRPr="00C940B9">
        <w:rPr>
          <w:rFonts w:eastAsia="標楷體" w:hint="eastAsia"/>
          <w:sz w:val="28"/>
          <w:szCs w:val="28"/>
        </w:rPr>
        <w:t>月商品出口額為</w:t>
      </w:r>
      <w:r w:rsidRPr="00C940B9">
        <w:rPr>
          <w:rFonts w:eastAsia="標楷體" w:hint="eastAsia"/>
          <w:sz w:val="28"/>
          <w:szCs w:val="28"/>
        </w:rPr>
        <w:t>1,388.9</w:t>
      </w:r>
      <w:r w:rsidRPr="00C940B9">
        <w:rPr>
          <w:rFonts w:eastAsia="標楷體" w:hint="eastAsia"/>
          <w:sz w:val="28"/>
          <w:szCs w:val="28"/>
        </w:rPr>
        <w:t>億美元，較上年同月增加</w:t>
      </w:r>
      <w:r w:rsidRPr="00C940B9">
        <w:rPr>
          <w:rFonts w:eastAsia="標楷體" w:hint="eastAsia"/>
          <w:sz w:val="28"/>
          <w:szCs w:val="28"/>
        </w:rPr>
        <w:t>8.0%</w:t>
      </w:r>
      <w:r w:rsidRPr="00C940B9">
        <w:rPr>
          <w:rFonts w:eastAsia="標楷體" w:hint="eastAsia"/>
          <w:sz w:val="28"/>
          <w:szCs w:val="28"/>
        </w:rPr>
        <w:t>，進口額為</w:t>
      </w:r>
      <w:r w:rsidRPr="00C940B9">
        <w:rPr>
          <w:rFonts w:eastAsia="標楷體" w:hint="eastAsia"/>
          <w:sz w:val="28"/>
          <w:szCs w:val="28"/>
        </w:rPr>
        <w:t>2,156.4</w:t>
      </w:r>
      <w:r w:rsidRPr="00C940B9">
        <w:rPr>
          <w:rFonts w:eastAsia="標楷體" w:hint="eastAsia"/>
          <w:sz w:val="28"/>
          <w:szCs w:val="28"/>
        </w:rPr>
        <w:t>億美元，增加</w:t>
      </w:r>
      <w:r w:rsidRPr="00C940B9">
        <w:rPr>
          <w:rFonts w:eastAsia="標楷體" w:hint="eastAsia"/>
          <w:sz w:val="28"/>
          <w:szCs w:val="28"/>
        </w:rPr>
        <w:t>11.1%</w:t>
      </w:r>
      <w:r w:rsidRPr="00C940B9">
        <w:rPr>
          <w:rFonts w:eastAsia="標楷體" w:hint="eastAsia"/>
          <w:sz w:val="28"/>
          <w:szCs w:val="28"/>
        </w:rPr>
        <w:t>，貿易入超</w:t>
      </w:r>
      <w:r w:rsidRPr="00C940B9">
        <w:rPr>
          <w:rFonts w:eastAsia="標楷體" w:hint="eastAsia"/>
          <w:sz w:val="28"/>
          <w:szCs w:val="28"/>
        </w:rPr>
        <w:t>767.5</w:t>
      </w:r>
      <w:r w:rsidRPr="00C940B9">
        <w:rPr>
          <w:rFonts w:eastAsia="標楷體" w:hint="eastAsia"/>
          <w:sz w:val="28"/>
          <w:szCs w:val="28"/>
        </w:rPr>
        <w:t>億美元。今年</w:t>
      </w:r>
      <w:r w:rsidRPr="00C940B9">
        <w:rPr>
          <w:rFonts w:eastAsia="標楷體" w:hint="eastAsia"/>
          <w:sz w:val="28"/>
          <w:szCs w:val="28"/>
        </w:rPr>
        <w:t>9</w:t>
      </w:r>
      <w:r w:rsidRPr="00C940B9">
        <w:rPr>
          <w:rFonts w:eastAsia="標楷體" w:hint="eastAsia"/>
          <w:sz w:val="28"/>
          <w:szCs w:val="28"/>
        </w:rPr>
        <w:t>月工業生產增加</w:t>
      </w:r>
      <w:r w:rsidRPr="00C940B9">
        <w:rPr>
          <w:rFonts w:eastAsia="標楷體" w:hint="eastAsia"/>
          <w:sz w:val="28"/>
          <w:szCs w:val="28"/>
        </w:rPr>
        <w:t>5.1%</w:t>
      </w:r>
      <w:r w:rsidRPr="00C940B9">
        <w:rPr>
          <w:rFonts w:eastAsia="標楷體" w:hint="eastAsia"/>
          <w:sz w:val="28"/>
          <w:szCs w:val="28"/>
        </w:rPr>
        <w:t>；消費者物價上漲</w:t>
      </w:r>
      <w:r w:rsidRPr="00C940B9">
        <w:rPr>
          <w:rFonts w:eastAsia="標楷體" w:hint="eastAsia"/>
          <w:sz w:val="28"/>
          <w:szCs w:val="28"/>
        </w:rPr>
        <w:t>2.3%</w:t>
      </w:r>
      <w:r w:rsidRPr="00C940B9">
        <w:rPr>
          <w:rFonts w:eastAsia="標楷體" w:hint="eastAsia"/>
          <w:sz w:val="28"/>
          <w:szCs w:val="28"/>
        </w:rPr>
        <w:t>；非農就業增加</w:t>
      </w:r>
      <w:r w:rsidRPr="00C940B9">
        <w:rPr>
          <w:rFonts w:eastAsia="標楷體" w:hint="eastAsia"/>
          <w:sz w:val="28"/>
          <w:szCs w:val="28"/>
        </w:rPr>
        <w:t>13.4</w:t>
      </w:r>
      <w:r w:rsidRPr="00C940B9">
        <w:rPr>
          <w:rFonts w:eastAsia="標楷體" w:hint="eastAsia"/>
          <w:sz w:val="28"/>
          <w:szCs w:val="28"/>
        </w:rPr>
        <w:t>萬人，失業率</w:t>
      </w:r>
      <w:r w:rsidRPr="00C940B9">
        <w:rPr>
          <w:rFonts w:eastAsia="標楷體" w:hint="eastAsia"/>
          <w:sz w:val="28"/>
          <w:szCs w:val="28"/>
        </w:rPr>
        <w:t>3.7%</w:t>
      </w:r>
      <w:r w:rsidRPr="00C940B9">
        <w:rPr>
          <w:rFonts w:eastAsia="標楷體" w:hint="eastAsia"/>
          <w:sz w:val="28"/>
          <w:szCs w:val="28"/>
        </w:rPr>
        <w:t>。</w:t>
      </w:r>
    </w:p>
    <w:p w:rsidR="00861937" w:rsidRPr="00C940B9" w:rsidRDefault="0023647C" w:rsidP="0023647C">
      <w:pPr>
        <w:snapToGrid w:val="0"/>
        <w:spacing w:beforeLines="50" w:before="180" w:line="300" w:lineRule="auto"/>
        <w:ind w:leftChars="118" w:left="283" w:firstLineChars="252" w:firstLine="706"/>
        <w:jc w:val="both"/>
        <w:rPr>
          <w:rFonts w:eastAsia="標楷體"/>
          <w:sz w:val="28"/>
          <w:szCs w:val="28"/>
        </w:rPr>
      </w:pPr>
      <w:r w:rsidRPr="00C940B9">
        <w:rPr>
          <w:rFonts w:eastAsia="標楷體" w:hint="eastAsia"/>
          <w:sz w:val="28"/>
          <w:szCs w:val="28"/>
        </w:rPr>
        <w:t>美國財政部於</w:t>
      </w:r>
      <w:r w:rsidRPr="00C940B9">
        <w:rPr>
          <w:rFonts w:eastAsia="標楷體" w:hint="eastAsia"/>
          <w:sz w:val="28"/>
          <w:szCs w:val="28"/>
          <w:lang w:eastAsia="zh-HK"/>
        </w:rPr>
        <w:t>今</w:t>
      </w:r>
      <w:r w:rsidRPr="00C940B9">
        <w:rPr>
          <w:rFonts w:eastAsia="標楷體" w:hint="eastAsia"/>
          <w:sz w:val="28"/>
          <w:szCs w:val="28"/>
        </w:rPr>
        <w:t>年</w:t>
      </w:r>
      <w:r w:rsidRPr="00C940B9">
        <w:rPr>
          <w:rFonts w:eastAsia="標楷體" w:hint="eastAsia"/>
          <w:sz w:val="28"/>
          <w:szCs w:val="28"/>
        </w:rPr>
        <w:t>10</w:t>
      </w:r>
      <w:r w:rsidRPr="00C940B9">
        <w:rPr>
          <w:rFonts w:eastAsia="標楷體" w:hint="eastAsia"/>
          <w:sz w:val="28"/>
          <w:szCs w:val="28"/>
        </w:rPr>
        <w:t>月</w:t>
      </w:r>
      <w:r w:rsidRPr="00C940B9">
        <w:rPr>
          <w:rFonts w:eastAsia="標楷體" w:hint="eastAsia"/>
          <w:sz w:val="28"/>
          <w:szCs w:val="28"/>
        </w:rPr>
        <w:t>18</w:t>
      </w:r>
      <w:r w:rsidRPr="00C940B9">
        <w:rPr>
          <w:rFonts w:eastAsia="標楷體" w:hint="eastAsia"/>
          <w:sz w:val="28"/>
          <w:szCs w:val="28"/>
        </w:rPr>
        <w:t>日公布「主要貿易夥伴外匯政策報告」，將韓國、中國大陸、日本、德國、瑞士及印度繼續列為匯率操縱觀察名單</w:t>
      </w:r>
      <w:r w:rsidR="00864BC8" w:rsidRPr="00C940B9">
        <w:rPr>
          <w:rFonts w:eastAsia="標楷體" w:hint="eastAsia"/>
          <w:sz w:val="28"/>
          <w:szCs w:val="28"/>
        </w:rPr>
        <w:t>。</w:t>
      </w:r>
    </w:p>
    <w:p w:rsidR="00861937" w:rsidRPr="00C940B9"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C940B9" w:rsidRDefault="00861937" w:rsidP="00861937">
      <w:pPr>
        <w:widowControl/>
        <w:rPr>
          <w:rFonts w:eastAsia="標楷體"/>
          <w:sz w:val="28"/>
          <w:szCs w:val="28"/>
        </w:rPr>
      </w:pPr>
      <w:r w:rsidRPr="00C940B9">
        <w:rPr>
          <w:rFonts w:eastAsia="標楷體"/>
          <w:sz w:val="28"/>
          <w:szCs w:val="28"/>
        </w:rPr>
        <w:br w:type="page"/>
      </w:r>
    </w:p>
    <w:p w:rsidR="0023647C" w:rsidRPr="00C940B9" w:rsidRDefault="0023647C" w:rsidP="0023647C">
      <w:pPr>
        <w:widowControl/>
        <w:jc w:val="center"/>
        <w:rPr>
          <w:rFonts w:eastAsia="標楷體"/>
          <w:b/>
          <w:kern w:val="0"/>
          <w:sz w:val="28"/>
          <w:szCs w:val="20"/>
        </w:rPr>
      </w:pPr>
      <w:r w:rsidRPr="00C940B9">
        <w:rPr>
          <w:rFonts w:eastAsia="標楷體"/>
          <w:b/>
          <w:kern w:val="0"/>
          <w:sz w:val="28"/>
          <w:szCs w:val="32"/>
          <w:lang w:val="zh-TW"/>
        </w:rPr>
        <w:lastRenderedPageBreak/>
        <w:t>表</w:t>
      </w:r>
      <w:r w:rsidRPr="00C940B9">
        <w:rPr>
          <w:rFonts w:eastAsia="標楷體"/>
          <w:b/>
          <w:kern w:val="0"/>
          <w:sz w:val="28"/>
          <w:szCs w:val="32"/>
          <w:lang w:val="zh-TW"/>
        </w:rPr>
        <w:t xml:space="preserve">1-1   </w:t>
      </w:r>
      <w:r w:rsidRPr="00C940B9">
        <w:rPr>
          <w:rFonts w:eastAsia="標楷體"/>
          <w:b/>
          <w:kern w:val="0"/>
          <w:sz w:val="28"/>
          <w:szCs w:val="32"/>
          <w:lang w:val="zh-TW"/>
        </w:rPr>
        <w:t>美國重要經濟指標</w:t>
      </w:r>
    </w:p>
    <w:p w:rsidR="0023647C" w:rsidRPr="00C940B9" w:rsidRDefault="0023647C" w:rsidP="0023647C">
      <w:pPr>
        <w:tabs>
          <w:tab w:val="left" w:pos="6840"/>
        </w:tabs>
        <w:snapToGrid w:val="0"/>
        <w:jc w:val="right"/>
        <w:rPr>
          <w:rFonts w:eastAsia="標楷體"/>
          <w:bCs/>
          <w:sz w:val="22"/>
          <w:szCs w:val="28"/>
        </w:rPr>
      </w:pPr>
      <w:r w:rsidRPr="00C940B9">
        <w:rPr>
          <w:rFonts w:eastAsia="標楷體"/>
          <w:bCs/>
          <w:sz w:val="28"/>
          <w:szCs w:val="32"/>
          <w:lang w:val="zh-TW"/>
        </w:rPr>
        <w:t xml:space="preserve">      </w:t>
      </w:r>
      <w:r w:rsidRPr="00C940B9">
        <w:rPr>
          <w:rFonts w:eastAsia="標楷體" w:hint="eastAsia"/>
          <w:bCs/>
          <w:sz w:val="28"/>
          <w:szCs w:val="32"/>
          <w:lang w:val="zh-TW"/>
        </w:rPr>
        <w:t xml:space="preserve"> </w:t>
      </w:r>
      <w:r w:rsidRPr="00C940B9">
        <w:rPr>
          <w:rFonts w:eastAsia="標楷體" w:hint="eastAsia"/>
          <w:bCs/>
          <w:sz w:val="22"/>
          <w:szCs w:val="28"/>
          <w:lang w:val="zh-TW"/>
        </w:rPr>
        <w:t>單位：億美元；</w:t>
      </w:r>
      <w:r w:rsidRPr="00C940B9">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940B9" w:rsidRPr="00C940B9" w:rsidTr="00A7373C">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年</w:t>
            </w:r>
            <w:r w:rsidRPr="00C940B9">
              <w:rPr>
                <w:rFonts w:eastAsia="標楷體"/>
                <w:bCs/>
                <w:sz w:val="22"/>
              </w:rPr>
              <w:t>(</w:t>
            </w:r>
            <w:r w:rsidRPr="00C940B9">
              <w:rPr>
                <w:rFonts w:eastAsia="標楷體" w:hint="eastAsia"/>
                <w:bCs/>
                <w:sz w:val="22"/>
                <w:lang w:val="zh-TW"/>
              </w:rPr>
              <w:t>月</w:t>
            </w:r>
            <w:r w:rsidRPr="00C940B9">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實質</w:t>
            </w:r>
          </w:p>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工業</w:t>
            </w:r>
          </w:p>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szCs w:val="20"/>
              </w:rPr>
            </w:pPr>
            <w:r w:rsidRPr="00C940B9">
              <w:rPr>
                <w:rFonts w:eastAsia="標楷體" w:hint="eastAsia"/>
                <w:bCs/>
                <w:sz w:val="22"/>
                <w:szCs w:val="20"/>
              </w:rPr>
              <w:t>貿</w:t>
            </w:r>
            <w:r w:rsidRPr="00C940B9">
              <w:rPr>
                <w:rFonts w:eastAsia="標楷體"/>
                <w:bCs/>
                <w:sz w:val="22"/>
                <w:szCs w:val="20"/>
              </w:rPr>
              <w:t xml:space="preserve">    </w:t>
            </w:r>
            <w:r w:rsidRPr="00C940B9">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lang w:val="zh-TW"/>
              </w:rPr>
            </w:pPr>
            <w:r w:rsidRPr="00C940B9">
              <w:rPr>
                <w:rFonts w:eastAsia="標楷體" w:hint="eastAsia"/>
                <w:bCs/>
                <w:sz w:val="22"/>
                <w:lang w:val="zh-TW"/>
              </w:rPr>
              <w:t>消費者</w:t>
            </w:r>
          </w:p>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lang w:val="zh-TW"/>
              </w:rPr>
              <w:t>失業率</w:t>
            </w:r>
          </w:p>
        </w:tc>
      </w:tr>
      <w:tr w:rsidR="00C940B9" w:rsidRPr="00C940B9" w:rsidTr="00A7373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23647C" w:rsidRPr="00C940B9" w:rsidRDefault="0023647C" w:rsidP="0023647C">
            <w:pPr>
              <w:tabs>
                <w:tab w:val="left" w:pos="6840"/>
              </w:tabs>
              <w:autoSpaceDE w:val="0"/>
              <w:autoSpaceDN w:val="0"/>
              <w:adjustRightInd w:val="0"/>
              <w:snapToGrid w:val="0"/>
              <w:spacing w:beforeLines="30" w:before="108" w:line="240" w:lineRule="atLeast"/>
              <w:jc w:val="center"/>
              <w:rPr>
                <w:rFonts w:eastAsia="標楷體"/>
                <w:bCs/>
                <w:sz w:val="22"/>
              </w:rPr>
            </w:pPr>
            <w:r w:rsidRPr="00C940B9">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3647C" w:rsidRPr="00C940B9" w:rsidRDefault="0023647C" w:rsidP="00A7373C">
            <w:pPr>
              <w:widowControl/>
              <w:rPr>
                <w:rFonts w:eastAsia="標楷體"/>
                <w:bCs/>
                <w:sz w:val="22"/>
              </w:rPr>
            </w:pPr>
          </w:p>
        </w:tc>
      </w:tr>
      <w:tr w:rsidR="00C940B9" w:rsidRPr="00C940B9" w:rsidTr="00A7373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6840"/>
              </w:tabs>
              <w:autoSpaceDE w:val="0"/>
              <w:autoSpaceDN w:val="0"/>
              <w:adjustRightInd w:val="0"/>
              <w:snapToGrid w:val="0"/>
              <w:spacing w:line="240" w:lineRule="atLeast"/>
              <w:jc w:val="center"/>
              <w:rPr>
                <w:rFonts w:eastAsia="標楷體"/>
                <w:bCs/>
                <w:sz w:val="22"/>
              </w:rPr>
            </w:pPr>
            <w:r w:rsidRPr="00C940B9">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3647C" w:rsidRPr="00C940B9" w:rsidRDefault="0023647C" w:rsidP="00A7373C">
            <w:pPr>
              <w:widowControl/>
              <w:rPr>
                <w:rFonts w:eastAsia="標楷體"/>
                <w:bCs/>
                <w:sz w:val="22"/>
              </w:rPr>
            </w:pPr>
          </w:p>
        </w:tc>
      </w:tr>
      <w:tr w:rsidR="00C940B9" w:rsidRPr="00C940B9" w:rsidTr="00A7373C">
        <w:trPr>
          <w:cantSplit/>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2013</w:t>
            </w:r>
            <w:r w:rsidRPr="00C940B9">
              <w:rPr>
                <w:rFonts w:eastAsia="標楷體" w:hint="eastAsia"/>
                <w:bCs/>
                <w:sz w:val="22"/>
              </w:rPr>
              <w:t>年</w:t>
            </w:r>
          </w:p>
        </w:tc>
        <w:tc>
          <w:tcPr>
            <w:tcW w:w="1008" w:type="dxa"/>
            <w:tcBorders>
              <w:top w:val="nil"/>
              <w:left w:val="single" w:sz="6" w:space="0" w:color="auto"/>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-7,022.4</w:t>
            </w:r>
          </w:p>
        </w:tc>
        <w:tc>
          <w:tcPr>
            <w:tcW w:w="854" w:type="dxa"/>
            <w:tcBorders>
              <w:top w:val="nil"/>
              <w:left w:val="single" w:sz="6" w:space="0" w:color="auto"/>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1.5</w:t>
            </w:r>
          </w:p>
        </w:tc>
        <w:tc>
          <w:tcPr>
            <w:tcW w:w="835" w:type="dxa"/>
            <w:tcBorders>
              <w:top w:val="nil"/>
              <w:left w:val="single" w:sz="6" w:space="0" w:color="auto"/>
              <w:bottom w:val="nil"/>
              <w:right w:val="nil"/>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7.4</w:t>
            </w:r>
          </w:p>
        </w:tc>
      </w:tr>
      <w:tr w:rsidR="00C940B9" w:rsidRPr="00C940B9" w:rsidTr="00A7373C">
        <w:trPr>
          <w:cantSplit/>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2014</w:t>
            </w:r>
            <w:r w:rsidRPr="00C940B9">
              <w:rPr>
                <w:rFonts w:eastAsia="標楷體" w:hint="eastAsia"/>
                <w:bCs/>
                <w:sz w:val="22"/>
              </w:rPr>
              <w:t>年</w:t>
            </w:r>
          </w:p>
        </w:tc>
        <w:tc>
          <w:tcPr>
            <w:tcW w:w="1008" w:type="dxa"/>
            <w:tcBorders>
              <w:top w:val="nil"/>
              <w:left w:val="single" w:sz="6" w:space="0" w:color="auto"/>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2.5</w:t>
            </w:r>
          </w:p>
        </w:tc>
        <w:tc>
          <w:tcPr>
            <w:tcW w:w="84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rFonts w:hint="eastAsia"/>
                <w:sz w:val="22"/>
              </w:rPr>
              <w:t>3.1</w:t>
            </w:r>
          </w:p>
        </w:tc>
        <w:tc>
          <w:tcPr>
            <w:tcW w:w="840"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16,333.2</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2.6</w:t>
            </w:r>
          </w:p>
        </w:tc>
        <w:tc>
          <w:tcPr>
            <w:tcW w:w="853"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23,854.9</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3.9</w:t>
            </w:r>
          </w:p>
        </w:tc>
        <w:tc>
          <w:tcPr>
            <w:tcW w:w="910"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-7,022.4</w:t>
            </w:r>
          </w:p>
        </w:tc>
        <w:tc>
          <w:tcPr>
            <w:tcW w:w="85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1.6</w:t>
            </w:r>
          </w:p>
        </w:tc>
        <w:tc>
          <w:tcPr>
            <w:tcW w:w="835" w:type="dxa"/>
            <w:tcBorders>
              <w:top w:val="nil"/>
              <w:left w:val="single" w:sz="6" w:space="0" w:color="auto"/>
              <w:bottom w:val="nil"/>
              <w:right w:val="nil"/>
            </w:tcBorders>
            <w:vAlign w:val="center"/>
            <w:hideMark/>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6.2</w:t>
            </w:r>
          </w:p>
        </w:tc>
      </w:tr>
      <w:tr w:rsidR="00C940B9" w:rsidRPr="00C940B9" w:rsidTr="00A7373C">
        <w:trPr>
          <w:cantSplit/>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2015</w:t>
            </w:r>
            <w:r w:rsidRPr="00C940B9">
              <w:rPr>
                <w:rFonts w:eastAsia="標楷體" w:hint="eastAsia"/>
                <w:bCs/>
                <w:sz w:val="22"/>
              </w:rPr>
              <w:t>年</w:t>
            </w:r>
          </w:p>
        </w:tc>
        <w:tc>
          <w:tcPr>
            <w:tcW w:w="1008" w:type="dxa"/>
            <w:tcBorders>
              <w:top w:val="nil"/>
              <w:left w:val="single" w:sz="6" w:space="0" w:color="auto"/>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highlight w:val="yellow"/>
              </w:rPr>
            </w:pPr>
            <w:r w:rsidRPr="00C940B9">
              <w:rPr>
                <w:rFonts w:eastAsia="標楷體"/>
                <w:bCs/>
                <w:sz w:val="22"/>
              </w:rPr>
              <w:t>2.9</w:t>
            </w:r>
          </w:p>
        </w:tc>
        <w:tc>
          <w:tcPr>
            <w:tcW w:w="844" w:type="dxa"/>
            <w:tcBorders>
              <w:top w:val="nil"/>
              <w:left w:val="single" w:sz="6" w:space="0" w:color="auto"/>
              <w:bottom w:val="nil"/>
              <w:right w:val="single" w:sz="6" w:space="0" w:color="auto"/>
            </w:tcBorders>
            <w:hideMark/>
          </w:tcPr>
          <w:p w:rsidR="0023647C" w:rsidRPr="00C940B9" w:rsidRDefault="0023647C" w:rsidP="00A7373C">
            <w:pPr>
              <w:jc w:val="center"/>
              <w:rPr>
                <w:sz w:val="22"/>
                <w:highlight w:val="yellow"/>
              </w:rPr>
            </w:pPr>
            <w:r w:rsidRPr="00C940B9">
              <w:rPr>
                <w:rFonts w:hint="eastAsia"/>
                <w:sz w:val="22"/>
              </w:rPr>
              <w:t>-</w:t>
            </w:r>
            <w:r w:rsidRPr="00C940B9">
              <w:rPr>
                <w:sz w:val="22"/>
              </w:rPr>
              <w:t>0.</w:t>
            </w:r>
            <w:r w:rsidRPr="00C940B9">
              <w:rPr>
                <w:rFonts w:hint="eastAsia"/>
                <w:sz w:val="22"/>
              </w:rPr>
              <w:t>7</w:t>
            </w:r>
          </w:p>
        </w:tc>
        <w:tc>
          <w:tcPr>
            <w:tcW w:w="840"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15,103.0</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-7.5</w:t>
            </w:r>
          </w:p>
        </w:tc>
        <w:tc>
          <w:tcPr>
            <w:tcW w:w="853"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22,728.7</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-4.7</w:t>
            </w:r>
          </w:p>
        </w:tc>
        <w:tc>
          <w:tcPr>
            <w:tcW w:w="910"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-7,625.7</w:t>
            </w:r>
          </w:p>
        </w:tc>
        <w:tc>
          <w:tcPr>
            <w:tcW w:w="854" w:type="dxa"/>
            <w:tcBorders>
              <w:top w:val="nil"/>
              <w:left w:val="single" w:sz="6" w:space="0" w:color="auto"/>
              <w:bottom w:val="nil"/>
              <w:right w:val="single" w:sz="6" w:space="0" w:color="auto"/>
            </w:tcBorders>
            <w:hideMark/>
          </w:tcPr>
          <w:p w:rsidR="0023647C" w:rsidRPr="00C940B9" w:rsidRDefault="0023647C" w:rsidP="00A7373C">
            <w:pPr>
              <w:jc w:val="center"/>
              <w:rPr>
                <w:sz w:val="22"/>
                <w:highlight w:val="yellow"/>
              </w:rPr>
            </w:pPr>
            <w:r w:rsidRPr="00C940B9">
              <w:rPr>
                <w:sz w:val="22"/>
              </w:rPr>
              <w:t>0.1</w:t>
            </w:r>
          </w:p>
        </w:tc>
        <w:tc>
          <w:tcPr>
            <w:tcW w:w="835" w:type="dxa"/>
            <w:tcBorders>
              <w:top w:val="nil"/>
              <w:left w:val="single" w:sz="6" w:space="0" w:color="auto"/>
              <w:bottom w:val="nil"/>
              <w:right w:val="nil"/>
            </w:tcBorders>
            <w:vAlign w:val="center"/>
            <w:hideMark/>
          </w:tcPr>
          <w:p w:rsidR="0023647C" w:rsidRPr="00C940B9" w:rsidRDefault="0023647C" w:rsidP="00A7373C">
            <w:pPr>
              <w:tabs>
                <w:tab w:val="left" w:pos="6840"/>
              </w:tabs>
              <w:autoSpaceDE w:val="0"/>
              <w:autoSpaceDN w:val="0"/>
              <w:adjustRightInd w:val="0"/>
              <w:snapToGrid w:val="0"/>
              <w:jc w:val="center"/>
              <w:rPr>
                <w:rFonts w:eastAsia="標楷體"/>
                <w:bCs/>
                <w:sz w:val="22"/>
                <w:highlight w:val="yellow"/>
              </w:rPr>
            </w:pPr>
            <w:r w:rsidRPr="00C940B9">
              <w:rPr>
                <w:rFonts w:eastAsia="標楷體"/>
                <w:bCs/>
                <w:sz w:val="22"/>
              </w:rPr>
              <w:t>5.3</w:t>
            </w:r>
          </w:p>
        </w:tc>
      </w:tr>
      <w:tr w:rsidR="00C940B9" w:rsidRPr="00C940B9" w:rsidTr="00A7373C">
        <w:trPr>
          <w:cantSplit/>
          <w:trHeight w:val="201"/>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2016</w:t>
            </w:r>
            <w:r w:rsidRPr="00C940B9">
              <w:rPr>
                <w:rFonts w:eastAsia="標楷體" w:hint="eastAsia"/>
                <w:bCs/>
                <w:sz w:val="22"/>
              </w:rPr>
              <w:t>年</w:t>
            </w:r>
          </w:p>
        </w:tc>
        <w:tc>
          <w:tcPr>
            <w:tcW w:w="1008" w:type="dxa"/>
            <w:tcBorders>
              <w:top w:val="nil"/>
              <w:left w:val="single" w:sz="6" w:space="0" w:color="auto"/>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1.6</w:t>
            </w:r>
          </w:p>
        </w:tc>
        <w:tc>
          <w:tcPr>
            <w:tcW w:w="84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-1.</w:t>
            </w:r>
            <w:r w:rsidRPr="00C940B9">
              <w:rPr>
                <w:rFonts w:eastAsia="標楷體" w:hint="eastAsia"/>
                <w:bCs/>
                <w:sz w:val="22"/>
              </w:rPr>
              <w:t>2</w:t>
            </w:r>
          </w:p>
        </w:tc>
        <w:tc>
          <w:tcPr>
            <w:tcW w:w="840"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14,598.4</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3.3</w:t>
            </w:r>
          </w:p>
        </w:tc>
        <w:tc>
          <w:tcPr>
            <w:tcW w:w="853"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22,099.2</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-2.8</w:t>
            </w:r>
          </w:p>
        </w:tc>
        <w:tc>
          <w:tcPr>
            <w:tcW w:w="910"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-7,500.7</w:t>
            </w:r>
          </w:p>
        </w:tc>
        <w:tc>
          <w:tcPr>
            <w:tcW w:w="85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1.3</w:t>
            </w:r>
          </w:p>
        </w:tc>
        <w:tc>
          <w:tcPr>
            <w:tcW w:w="835" w:type="dxa"/>
            <w:tcBorders>
              <w:top w:val="nil"/>
              <w:left w:val="single" w:sz="6" w:space="0" w:color="auto"/>
              <w:bottom w:val="nil"/>
              <w:right w:val="nil"/>
            </w:tcBorders>
            <w:vAlign w:val="center"/>
            <w:hideMark/>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4.9</w:t>
            </w:r>
          </w:p>
        </w:tc>
      </w:tr>
      <w:tr w:rsidR="00C940B9" w:rsidRPr="00C940B9" w:rsidTr="00A7373C">
        <w:trPr>
          <w:cantSplit/>
          <w:trHeight w:val="201"/>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2017</w:t>
            </w:r>
            <w:r w:rsidRPr="00C940B9">
              <w:rPr>
                <w:rFonts w:eastAsia="標楷體" w:hint="eastAsia"/>
                <w:bCs/>
                <w:sz w:val="22"/>
              </w:rPr>
              <w:t>年</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2.2</w:t>
            </w:r>
          </w:p>
        </w:tc>
        <w:tc>
          <w:tcPr>
            <w:tcW w:w="844" w:type="dxa"/>
            <w:tcBorders>
              <w:top w:val="nil"/>
              <w:left w:val="single" w:sz="6" w:space="0" w:color="auto"/>
              <w:bottom w:val="nil"/>
              <w:right w:val="single" w:sz="6" w:space="0" w:color="auto"/>
            </w:tcBorders>
          </w:tcPr>
          <w:p w:rsidR="0023647C" w:rsidRPr="00C940B9" w:rsidRDefault="0023647C" w:rsidP="00A7373C">
            <w:pPr>
              <w:jc w:val="center"/>
              <w:rPr>
                <w:rFonts w:eastAsia="標楷體"/>
                <w:bCs/>
                <w:sz w:val="22"/>
              </w:rPr>
            </w:pPr>
            <w:r w:rsidRPr="00C940B9">
              <w:rPr>
                <w:rFonts w:eastAsia="標楷體"/>
                <w:bCs/>
                <w:sz w:val="22"/>
              </w:rPr>
              <w:t>-</w:t>
            </w:r>
          </w:p>
        </w:tc>
        <w:tc>
          <w:tcPr>
            <w:tcW w:w="840"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1</w:t>
            </w:r>
            <w:r w:rsidRPr="00C940B9">
              <w:rPr>
                <w:rFonts w:eastAsia="標楷體" w:hint="eastAsia"/>
                <w:bCs/>
                <w:sz w:val="22"/>
              </w:rPr>
              <w:t>5</w:t>
            </w:r>
            <w:r w:rsidRPr="00C940B9">
              <w:rPr>
                <w:rFonts w:eastAsia="標楷體"/>
                <w:bCs/>
                <w:sz w:val="22"/>
              </w:rPr>
              <w:t>,</w:t>
            </w:r>
            <w:r w:rsidRPr="00C940B9">
              <w:rPr>
                <w:rFonts w:eastAsia="標楷體" w:hint="eastAsia"/>
                <w:bCs/>
                <w:sz w:val="22"/>
              </w:rPr>
              <w:t>533</w:t>
            </w:r>
            <w:r w:rsidRPr="00C940B9">
              <w:rPr>
                <w:rFonts w:eastAsia="標楷體"/>
                <w:bCs/>
                <w:sz w:val="22"/>
              </w:rPr>
              <w:t>.8</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6.6</w:t>
            </w:r>
          </w:p>
        </w:tc>
        <w:tc>
          <w:tcPr>
            <w:tcW w:w="853"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2</w:t>
            </w:r>
            <w:r w:rsidRPr="00C940B9">
              <w:rPr>
                <w:rFonts w:eastAsia="標楷體" w:hint="eastAsia"/>
                <w:bCs/>
                <w:sz w:val="22"/>
              </w:rPr>
              <w:t>3</w:t>
            </w:r>
            <w:r w:rsidRPr="00C940B9">
              <w:rPr>
                <w:rFonts w:eastAsia="標楷體"/>
                <w:bCs/>
                <w:sz w:val="22"/>
              </w:rPr>
              <w:t>,</w:t>
            </w:r>
            <w:r w:rsidRPr="00C940B9">
              <w:rPr>
                <w:rFonts w:eastAsia="標楷體" w:hint="eastAsia"/>
                <w:bCs/>
                <w:sz w:val="22"/>
              </w:rPr>
              <w:t>608.</w:t>
            </w:r>
            <w:r w:rsidRPr="00C940B9">
              <w:rPr>
                <w:rFonts w:eastAsia="標楷體"/>
                <w:bCs/>
                <w:sz w:val="22"/>
              </w:rPr>
              <w:t>8</w:t>
            </w:r>
          </w:p>
        </w:tc>
        <w:tc>
          <w:tcPr>
            <w:tcW w:w="78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6.9</w:t>
            </w:r>
          </w:p>
        </w:tc>
        <w:tc>
          <w:tcPr>
            <w:tcW w:w="910"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w:t>
            </w:r>
            <w:r w:rsidRPr="00C940B9">
              <w:rPr>
                <w:rFonts w:eastAsia="標楷體" w:hint="eastAsia"/>
                <w:bCs/>
                <w:sz w:val="22"/>
              </w:rPr>
              <w:t>8</w:t>
            </w:r>
            <w:r w:rsidRPr="00C940B9">
              <w:rPr>
                <w:rFonts w:eastAsia="標楷體"/>
                <w:bCs/>
                <w:sz w:val="22"/>
              </w:rPr>
              <w:t>,075.0</w:t>
            </w:r>
          </w:p>
        </w:tc>
        <w:tc>
          <w:tcPr>
            <w:tcW w:w="854" w:type="dxa"/>
            <w:tcBorders>
              <w:top w:val="nil"/>
              <w:left w:val="single" w:sz="6" w:space="0" w:color="auto"/>
              <w:bottom w:val="nil"/>
              <w:right w:val="single" w:sz="6" w:space="0" w:color="auto"/>
            </w:tcBorders>
            <w:hideMark/>
          </w:tcPr>
          <w:p w:rsidR="0023647C" w:rsidRPr="00C940B9" w:rsidRDefault="0023647C" w:rsidP="00A7373C">
            <w:pPr>
              <w:jc w:val="center"/>
              <w:rPr>
                <w:rFonts w:eastAsia="標楷體"/>
                <w:bCs/>
                <w:sz w:val="22"/>
              </w:rPr>
            </w:pPr>
            <w:r w:rsidRPr="00C940B9">
              <w:rPr>
                <w:rFonts w:eastAsia="標楷體"/>
                <w:bCs/>
                <w:sz w:val="22"/>
              </w:rPr>
              <w:t>2.1</w:t>
            </w:r>
          </w:p>
        </w:tc>
        <w:tc>
          <w:tcPr>
            <w:tcW w:w="835" w:type="dxa"/>
            <w:tcBorders>
              <w:top w:val="nil"/>
              <w:left w:val="single" w:sz="6" w:space="0" w:color="auto"/>
              <w:bottom w:val="nil"/>
              <w:right w:val="nil"/>
            </w:tcBorders>
            <w:vAlign w:val="center"/>
            <w:hideMark/>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4.4</w:t>
            </w:r>
          </w:p>
        </w:tc>
      </w:tr>
      <w:tr w:rsidR="00C940B9" w:rsidRPr="00C940B9" w:rsidTr="00A7373C">
        <w:trPr>
          <w:cantSplit/>
          <w:trHeight w:val="201"/>
        </w:trPr>
        <w:tc>
          <w:tcPr>
            <w:tcW w:w="1288" w:type="dxa"/>
            <w:tcBorders>
              <w:top w:val="nil"/>
              <w:left w:val="nil"/>
              <w:bottom w:val="nil"/>
              <w:right w:val="single" w:sz="6" w:space="0" w:color="auto"/>
            </w:tcBorders>
            <w:hideMark/>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8</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1.1</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1,286.4</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3.7</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1,941.3</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4.4</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-654.9</w:t>
            </w:r>
          </w:p>
        </w:tc>
        <w:tc>
          <w:tcPr>
            <w:tcW w:w="854" w:type="dxa"/>
            <w:tcBorders>
              <w:top w:val="nil"/>
              <w:left w:val="single" w:sz="6" w:space="0" w:color="auto"/>
              <w:bottom w:val="nil"/>
              <w:right w:val="single" w:sz="6" w:space="0" w:color="auto"/>
            </w:tcBorders>
            <w:hideMark/>
          </w:tcPr>
          <w:p w:rsidR="0023647C" w:rsidRPr="00C940B9" w:rsidRDefault="0023647C" w:rsidP="00A7373C">
            <w:pPr>
              <w:jc w:val="center"/>
              <w:rPr>
                <w:sz w:val="22"/>
              </w:rPr>
            </w:pPr>
            <w:r w:rsidRPr="00C940B9">
              <w:rPr>
                <w:sz w:val="22"/>
              </w:rPr>
              <w:t>1.9</w:t>
            </w:r>
          </w:p>
        </w:tc>
        <w:tc>
          <w:tcPr>
            <w:tcW w:w="835" w:type="dxa"/>
            <w:tcBorders>
              <w:top w:val="nil"/>
              <w:left w:val="single" w:sz="6" w:space="0" w:color="auto"/>
              <w:bottom w:val="nil"/>
              <w:right w:val="nil"/>
            </w:tcBorders>
            <w:vAlign w:val="center"/>
            <w:hideMark/>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4.4</w:t>
            </w:r>
          </w:p>
        </w:tc>
      </w:tr>
      <w:tr w:rsidR="00C940B9" w:rsidRPr="00C940B9" w:rsidTr="00A7373C">
        <w:trPr>
          <w:cantSplit/>
          <w:trHeight w:val="201"/>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9</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2.8(III)</w:t>
            </w: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1.2</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1,307.0</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4.6</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1,965.9</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6.2</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-658.9</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2.2</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4.2</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10</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2.7</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1,309</w:t>
            </w:r>
            <w:r w:rsidRPr="00C940B9">
              <w:rPr>
                <w:rFonts w:hint="eastAsia"/>
              </w:rPr>
              <w:t>.2</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6.1</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1,993.9</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7.1</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-684.7</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2.0</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11</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3.4</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1,342.6</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10.3</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2,048.5</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8.8</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-705.9</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2.2</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12</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2.3</w:t>
            </w:r>
            <w:r w:rsidRPr="00C940B9">
              <w:rPr>
                <w:rFonts w:eastAsia="標楷體"/>
                <w:bCs/>
                <w:sz w:val="22"/>
              </w:rPr>
              <w:t>(IV)</w:t>
            </w: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2.9</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1,367.6</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8.5</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2,100.8</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10.2</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-733.2</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2.1</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201</w:t>
            </w:r>
            <w:r w:rsidRPr="00C940B9">
              <w:rPr>
                <w:rFonts w:eastAsia="標楷體" w:hint="eastAsia"/>
                <w:bCs/>
                <w:sz w:val="22"/>
              </w:rPr>
              <w:t>8</w:t>
            </w:r>
            <w:r w:rsidRPr="00C940B9">
              <w:rPr>
                <w:rFonts w:eastAsia="標楷體" w:hint="eastAsia"/>
                <w:bCs/>
                <w:sz w:val="22"/>
              </w:rPr>
              <w:t>年</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rPr>
                <w:sz w:val="22"/>
                <w:szCs w:val="22"/>
              </w:rPr>
            </w:pPr>
            <w:r w:rsidRPr="00C940B9">
              <w:rPr>
                <w:sz w:val="22"/>
                <w:szCs w:val="22"/>
              </w:rPr>
              <w:t>11,203.8</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9.8</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rPr>
                <w:sz w:val="22"/>
                <w:szCs w:val="22"/>
              </w:rPr>
            </w:pPr>
            <w:r w:rsidRPr="00C940B9">
              <w:rPr>
                <w:sz w:val="22"/>
                <w:szCs w:val="22"/>
              </w:rPr>
              <w:t>16,942.4</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9.3</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rPr>
                <w:sz w:val="22"/>
                <w:szCs w:val="22"/>
              </w:rPr>
            </w:pPr>
            <w:r w:rsidRPr="00C940B9">
              <w:rPr>
                <w:sz w:val="22"/>
                <w:szCs w:val="22"/>
              </w:rPr>
              <w:t>-5</w:t>
            </w:r>
            <w:r w:rsidRPr="00C940B9">
              <w:rPr>
                <w:rFonts w:hint="eastAsia"/>
                <w:sz w:val="22"/>
                <w:szCs w:val="22"/>
              </w:rPr>
              <w:t>,292.3</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2.5</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3.9</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1</w:t>
            </w:r>
            <w:r w:rsidRPr="00C940B9">
              <w:rPr>
                <w:rFonts w:eastAsia="標楷體" w:hint="eastAsia"/>
                <w:bCs/>
                <w:sz w:val="22"/>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2.8</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1,337.</w:t>
            </w:r>
            <w:r w:rsidRPr="00C940B9">
              <w:rPr>
                <w:rFonts w:hint="eastAsia"/>
              </w:rPr>
              <w:t>7</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5.5</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2,08</w:t>
            </w:r>
            <w:r w:rsidRPr="00C940B9">
              <w:rPr>
                <w:rFonts w:hint="eastAsia"/>
              </w:rPr>
              <w:t>3</w:t>
            </w:r>
            <w:r w:rsidRPr="00C940B9">
              <w:t>.</w:t>
            </w:r>
            <w:r w:rsidRPr="00C940B9">
              <w:rPr>
                <w:rFonts w:hint="eastAsia"/>
              </w:rPr>
              <w:t>2</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7.1</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-745.</w:t>
            </w:r>
            <w:r w:rsidRPr="00C940B9">
              <w:rPr>
                <w:rFonts w:hint="eastAsia"/>
              </w:rPr>
              <w:t>5</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2.1</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3.6</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1,367.2</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7.5</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2,135.1</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10.8</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-768.0</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2.2</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3</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2.2(I)</w:t>
            </w: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3.6</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1,409.</w:t>
            </w:r>
            <w:r w:rsidRPr="00C940B9">
              <w:rPr>
                <w:rFonts w:hint="eastAsia"/>
              </w:rPr>
              <w:t>6</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10.9</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2,10</w:t>
            </w:r>
            <w:r w:rsidRPr="00C940B9">
              <w:rPr>
                <w:rFonts w:hint="eastAsia"/>
              </w:rPr>
              <w:t>4</w:t>
            </w:r>
            <w:r w:rsidRPr="00C940B9">
              <w:t>.</w:t>
            </w:r>
            <w:r w:rsidRPr="00C940B9">
              <w:rPr>
                <w:rFonts w:hint="eastAsia"/>
              </w:rPr>
              <w:t>1</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9.</w:t>
            </w:r>
            <w:r w:rsidRPr="00C940B9">
              <w:rPr>
                <w:rFonts w:hint="eastAsia"/>
              </w:rPr>
              <w:t>4</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-69</w:t>
            </w:r>
            <w:r w:rsidRPr="00C940B9">
              <w:rPr>
                <w:rFonts w:hint="eastAsia"/>
              </w:rPr>
              <w:t>4</w:t>
            </w:r>
            <w:r w:rsidRPr="00C940B9">
              <w:t>.</w:t>
            </w:r>
            <w:r w:rsidRPr="00C940B9">
              <w:rPr>
                <w:rFonts w:hint="eastAsia"/>
              </w:rPr>
              <w:t>5</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rFonts w:hint="eastAsia"/>
                <w:sz w:val="22"/>
              </w:rPr>
              <w:t>2.4</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hint="eastAsia"/>
                <w:bCs/>
                <w:sz w:val="22"/>
              </w:rPr>
              <w:t>4.1</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4</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3.6</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1,411.9</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11.3</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2,09</w:t>
            </w:r>
            <w:r w:rsidRPr="00C940B9">
              <w:rPr>
                <w:rFonts w:hint="eastAsia"/>
              </w:rPr>
              <w:t>6</w:t>
            </w:r>
            <w:r w:rsidRPr="00C940B9">
              <w:t>.</w:t>
            </w:r>
            <w:r w:rsidRPr="00C940B9">
              <w:rPr>
                <w:rFonts w:hint="eastAsia"/>
              </w:rPr>
              <w:t>1</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rPr>
                <w:rFonts w:hint="eastAsia"/>
              </w:rPr>
              <w:t>8.0</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-68</w:t>
            </w:r>
            <w:r w:rsidRPr="00C940B9">
              <w:rPr>
                <w:rFonts w:hint="eastAsia"/>
              </w:rPr>
              <w:t>4</w:t>
            </w:r>
            <w:r w:rsidRPr="00C940B9">
              <w:t>.</w:t>
            </w:r>
            <w:r w:rsidRPr="00C940B9">
              <w:rPr>
                <w:rFonts w:hint="eastAsia"/>
              </w:rPr>
              <w:t>2</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2.5</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3.9</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5</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3.5</w:t>
            </w:r>
          </w:p>
        </w:tc>
        <w:tc>
          <w:tcPr>
            <w:tcW w:w="84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1,449.3</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14.0</w:t>
            </w:r>
          </w:p>
        </w:tc>
        <w:tc>
          <w:tcPr>
            <w:tcW w:w="853"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2,10</w:t>
            </w:r>
            <w:r w:rsidRPr="00C940B9">
              <w:rPr>
                <w:rFonts w:hint="eastAsia"/>
              </w:rPr>
              <w:t>7</w:t>
            </w:r>
            <w:r w:rsidRPr="00C940B9">
              <w:t>.</w:t>
            </w:r>
            <w:r w:rsidRPr="00C940B9">
              <w:rPr>
                <w:rFonts w:hint="eastAsia"/>
              </w:rPr>
              <w:t>4</w:t>
            </w:r>
          </w:p>
        </w:tc>
        <w:tc>
          <w:tcPr>
            <w:tcW w:w="784"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8.</w:t>
            </w:r>
            <w:r w:rsidRPr="00C940B9">
              <w:rPr>
                <w:rFonts w:hint="eastAsia"/>
              </w:rPr>
              <w:t>7</w:t>
            </w:r>
          </w:p>
        </w:tc>
        <w:tc>
          <w:tcPr>
            <w:tcW w:w="910" w:type="dxa"/>
            <w:tcBorders>
              <w:top w:val="nil"/>
              <w:left w:val="single" w:sz="6" w:space="0" w:color="auto"/>
              <w:bottom w:val="nil"/>
              <w:right w:val="single" w:sz="6" w:space="0" w:color="auto"/>
            </w:tcBorders>
            <w:vAlign w:val="center"/>
          </w:tcPr>
          <w:p w:rsidR="0023647C" w:rsidRPr="00C940B9" w:rsidRDefault="0023647C" w:rsidP="00A7373C">
            <w:pPr>
              <w:jc w:val="center"/>
            </w:pPr>
            <w:r w:rsidRPr="00C940B9">
              <w:t>-65</w:t>
            </w:r>
            <w:r w:rsidRPr="00C940B9">
              <w:rPr>
                <w:rFonts w:hint="eastAsia"/>
              </w:rPr>
              <w:t>8</w:t>
            </w:r>
            <w:r w:rsidRPr="00C940B9">
              <w:t>.</w:t>
            </w:r>
            <w:r w:rsidRPr="00C940B9">
              <w:rPr>
                <w:rFonts w:hint="eastAsia"/>
              </w:rPr>
              <w:t>1</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2.8</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3.8</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6</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bCs/>
                <w:sz w:val="22"/>
              </w:rPr>
              <w:t>4.2(II)</w:t>
            </w: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3.8</w:t>
            </w:r>
          </w:p>
        </w:tc>
        <w:tc>
          <w:tcPr>
            <w:tcW w:w="840" w:type="dxa"/>
            <w:tcBorders>
              <w:top w:val="nil"/>
              <w:left w:val="single" w:sz="6" w:space="0" w:color="auto"/>
              <w:bottom w:val="nil"/>
              <w:right w:val="single" w:sz="6" w:space="0" w:color="auto"/>
            </w:tcBorders>
          </w:tcPr>
          <w:p w:rsidR="0023647C" w:rsidRPr="00C940B9" w:rsidRDefault="0023647C" w:rsidP="00A7373C">
            <w:pPr>
              <w:jc w:val="center"/>
            </w:pPr>
            <w:r w:rsidRPr="00C940B9">
              <w:t>1,43</w:t>
            </w:r>
            <w:r w:rsidRPr="00C940B9">
              <w:rPr>
                <w:rFonts w:hint="eastAsia"/>
              </w:rPr>
              <w:t>1</w:t>
            </w:r>
            <w:r w:rsidRPr="00C940B9">
              <w:t>.</w:t>
            </w:r>
            <w:r w:rsidRPr="00C940B9">
              <w:rPr>
                <w:rFonts w:hint="eastAsia"/>
              </w:rPr>
              <w:t>2</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t>11.</w:t>
            </w:r>
            <w:r w:rsidRPr="00C940B9">
              <w:rPr>
                <w:rFonts w:hint="eastAsia"/>
              </w:rPr>
              <w:t>3</w:t>
            </w:r>
          </w:p>
        </w:tc>
        <w:tc>
          <w:tcPr>
            <w:tcW w:w="853" w:type="dxa"/>
            <w:tcBorders>
              <w:top w:val="nil"/>
              <w:left w:val="single" w:sz="6" w:space="0" w:color="auto"/>
              <w:bottom w:val="nil"/>
              <w:right w:val="single" w:sz="6" w:space="0" w:color="auto"/>
            </w:tcBorders>
          </w:tcPr>
          <w:p w:rsidR="0023647C" w:rsidRPr="00C940B9" w:rsidRDefault="0023647C" w:rsidP="00A7373C">
            <w:pPr>
              <w:jc w:val="center"/>
            </w:pPr>
            <w:r w:rsidRPr="00C940B9">
              <w:t>2,120.</w:t>
            </w:r>
            <w:r w:rsidRPr="00C940B9">
              <w:rPr>
                <w:rFonts w:hint="eastAsia"/>
              </w:rPr>
              <w:t>5</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t>9.</w:t>
            </w:r>
            <w:r w:rsidRPr="00C940B9">
              <w:rPr>
                <w:rFonts w:hint="eastAsia"/>
              </w:rPr>
              <w:t>1</w:t>
            </w:r>
          </w:p>
        </w:tc>
        <w:tc>
          <w:tcPr>
            <w:tcW w:w="910" w:type="dxa"/>
            <w:tcBorders>
              <w:top w:val="nil"/>
              <w:left w:val="single" w:sz="6" w:space="0" w:color="auto"/>
              <w:bottom w:val="nil"/>
              <w:right w:val="single" w:sz="6" w:space="0" w:color="auto"/>
            </w:tcBorders>
          </w:tcPr>
          <w:p w:rsidR="0023647C" w:rsidRPr="00C940B9" w:rsidRDefault="0023647C" w:rsidP="00A7373C">
            <w:pPr>
              <w:jc w:val="center"/>
            </w:pPr>
            <w:r w:rsidRPr="00C940B9">
              <w:t>-68</w:t>
            </w:r>
            <w:r w:rsidRPr="00C940B9">
              <w:rPr>
                <w:rFonts w:hint="eastAsia"/>
              </w:rPr>
              <w:t>9</w:t>
            </w:r>
            <w:r w:rsidRPr="00C940B9">
              <w:t>.</w:t>
            </w:r>
            <w:r w:rsidRPr="00C940B9">
              <w:rPr>
                <w:rFonts w:hint="eastAsia"/>
              </w:rPr>
              <w:t>3</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2.9</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4.0</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7</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4.2</w:t>
            </w:r>
          </w:p>
        </w:tc>
        <w:tc>
          <w:tcPr>
            <w:tcW w:w="840" w:type="dxa"/>
            <w:tcBorders>
              <w:top w:val="nil"/>
              <w:left w:val="single" w:sz="6" w:space="0" w:color="auto"/>
              <w:bottom w:val="nil"/>
              <w:right w:val="single" w:sz="6" w:space="0" w:color="auto"/>
            </w:tcBorders>
          </w:tcPr>
          <w:p w:rsidR="0023647C" w:rsidRPr="00C940B9" w:rsidRDefault="0023647C" w:rsidP="00A7373C">
            <w:pPr>
              <w:jc w:val="center"/>
            </w:pPr>
            <w:r w:rsidRPr="00C940B9">
              <w:rPr>
                <w:rFonts w:hint="eastAsia"/>
              </w:rPr>
              <w:t>1,408.1</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rPr>
                <w:rFonts w:hint="eastAsia"/>
              </w:rPr>
              <w:t>9.6</w:t>
            </w:r>
          </w:p>
        </w:tc>
        <w:tc>
          <w:tcPr>
            <w:tcW w:w="853" w:type="dxa"/>
            <w:tcBorders>
              <w:top w:val="nil"/>
              <w:left w:val="single" w:sz="6" w:space="0" w:color="auto"/>
              <w:bottom w:val="nil"/>
              <w:right w:val="single" w:sz="6" w:space="0" w:color="auto"/>
            </w:tcBorders>
          </w:tcPr>
          <w:p w:rsidR="0023647C" w:rsidRPr="00C940B9" w:rsidRDefault="0023647C" w:rsidP="00A7373C">
            <w:pPr>
              <w:jc w:val="center"/>
            </w:pPr>
            <w:r w:rsidRPr="00C940B9">
              <w:rPr>
                <w:rFonts w:hint="eastAsia"/>
              </w:rPr>
              <w:t>2,139.6</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rPr>
                <w:rFonts w:hint="eastAsia"/>
              </w:rPr>
              <w:t>10.3</w:t>
            </w:r>
          </w:p>
        </w:tc>
        <w:tc>
          <w:tcPr>
            <w:tcW w:w="910" w:type="dxa"/>
            <w:tcBorders>
              <w:top w:val="nil"/>
              <w:left w:val="single" w:sz="6" w:space="0" w:color="auto"/>
              <w:bottom w:val="nil"/>
              <w:right w:val="single" w:sz="6" w:space="0" w:color="auto"/>
            </w:tcBorders>
          </w:tcPr>
          <w:p w:rsidR="0023647C" w:rsidRPr="00C940B9" w:rsidRDefault="0023647C" w:rsidP="00A7373C">
            <w:pPr>
              <w:jc w:val="center"/>
            </w:pPr>
            <w:r w:rsidRPr="00C940B9">
              <w:rPr>
                <w:rFonts w:hint="eastAsia"/>
              </w:rPr>
              <w:t>-731.5</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2.9</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bCs/>
                <w:sz w:val="22"/>
              </w:rPr>
              <w:t>3.9</w:t>
            </w:r>
          </w:p>
        </w:tc>
      </w:tr>
      <w:tr w:rsidR="00C940B9" w:rsidRPr="00C940B9" w:rsidTr="00A7373C">
        <w:trPr>
          <w:cantSplit/>
          <w:trHeight w:val="257"/>
        </w:trPr>
        <w:tc>
          <w:tcPr>
            <w:tcW w:w="1288" w:type="dxa"/>
            <w:tcBorders>
              <w:top w:val="nil"/>
              <w:left w:val="nil"/>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8</w:t>
            </w:r>
            <w:r w:rsidRPr="00C940B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sz w:val="22"/>
              </w:rPr>
              <w:t>4.9</w:t>
            </w:r>
          </w:p>
        </w:tc>
        <w:tc>
          <w:tcPr>
            <w:tcW w:w="840" w:type="dxa"/>
            <w:tcBorders>
              <w:top w:val="nil"/>
              <w:left w:val="single" w:sz="6" w:space="0" w:color="auto"/>
              <w:bottom w:val="nil"/>
              <w:right w:val="single" w:sz="6" w:space="0" w:color="auto"/>
            </w:tcBorders>
          </w:tcPr>
          <w:p w:rsidR="0023647C" w:rsidRPr="00C940B9" w:rsidRDefault="0023647C" w:rsidP="00A7373C">
            <w:pPr>
              <w:jc w:val="center"/>
            </w:pPr>
            <w:r w:rsidRPr="00C940B9">
              <w:t>1,388.9</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t>8.0</w:t>
            </w:r>
          </w:p>
        </w:tc>
        <w:tc>
          <w:tcPr>
            <w:tcW w:w="853" w:type="dxa"/>
            <w:tcBorders>
              <w:top w:val="nil"/>
              <w:left w:val="single" w:sz="6" w:space="0" w:color="auto"/>
              <w:bottom w:val="nil"/>
              <w:right w:val="single" w:sz="6" w:space="0" w:color="auto"/>
            </w:tcBorders>
          </w:tcPr>
          <w:p w:rsidR="0023647C" w:rsidRPr="00C940B9" w:rsidRDefault="0023647C" w:rsidP="00A7373C">
            <w:pPr>
              <w:jc w:val="center"/>
            </w:pPr>
            <w:r w:rsidRPr="00C940B9">
              <w:t>2,156.4</w:t>
            </w:r>
          </w:p>
        </w:tc>
        <w:tc>
          <w:tcPr>
            <w:tcW w:w="784" w:type="dxa"/>
            <w:tcBorders>
              <w:top w:val="nil"/>
              <w:left w:val="single" w:sz="6" w:space="0" w:color="auto"/>
              <w:bottom w:val="nil"/>
              <w:right w:val="single" w:sz="6" w:space="0" w:color="auto"/>
            </w:tcBorders>
          </w:tcPr>
          <w:p w:rsidR="0023647C" w:rsidRPr="00C940B9" w:rsidRDefault="0023647C" w:rsidP="00A7373C">
            <w:pPr>
              <w:jc w:val="center"/>
            </w:pPr>
            <w:r w:rsidRPr="00C940B9">
              <w:t>11.1</w:t>
            </w:r>
          </w:p>
        </w:tc>
        <w:tc>
          <w:tcPr>
            <w:tcW w:w="910" w:type="dxa"/>
            <w:tcBorders>
              <w:top w:val="nil"/>
              <w:left w:val="single" w:sz="6" w:space="0" w:color="auto"/>
              <w:bottom w:val="nil"/>
              <w:right w:val="single" w:sz="6" w:space="0" w:color="auto"/>
            </w:tcBorders>
          </w:tcPr>
          <w:p w:rsidR="0023647C" w:rsidRPr="00C940B9" w:rsidRDefault="0023647C" w:rsidP="00A7373C">
            <w:pPr>
              <w:jc w:val="center"/>
            </w:pPr>
            <w:r w:rsidRPr="00C940B9">
              <w:t>-767.5</w:t>
            </w:r>
          </w:p>
        </w:tc>
        <w:tc>
          <w:tcPr>
            <w:tcW w:w="854" w:type="dxa"/>
            <w:tcBorders>
              <w:top w:val="nil"/>
              <w:left w:val="single" w:sz="6" w:space="0" w:color="auto"/>
              <w:bottom w:val="nil"/>
              <w:right w:val="single" w:sz="6" w:space="0" w:color="auto"/>
            </w:tcBorders>
          </w:tcPr>
          <w:p w:rsidR="0023647C" w:rsidRPr="00C940B9" w:rsidRDefault="0023647C" w:rsidP="00A7373C">
            <w:pPr>
              <w:jc w:val="center"/>
              <w:rPr>
                <w:sz w:val="22"/>
              </w:rPr>
            </w:pPr>
            <w:r w:rsidRPr="00C940B9">
              <w:rPr>
                <w:rFonts w:hint="eastAsia"/>
                <w:sz w:val="22"/>
              </w:rPr>
              <w:t>2.7</w:t>
            </w:r>
          </w:p>
        </w:tc>
        <w:tc>
          <w:tcPr>
            <w:tcW w:w="835" w:type="dxa"/>
            <w:tcBorders>
              <w:top w:val="nil"/>
              <w:left w:val="single" w:sz="6" w:space="0" w:color="auto"/>
              <w:bottom w:val="nil"/>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hint="eastAsia"/>
                <w:bCs/>
                <w:sz w:val="22"/>
              </w:rPr>
              <w:t>3.9</w:t>
            </w:r>
          </w:p>
        </w:tc>
      </w:tr>
      <w:tr w:rsidR="00C940B9" w:rsidRPr="00C940B9" w:rsidTr="00A7373C">
        <w:trPr>
          <w:cantSplit/>
          <w:trHeight w:val="257"/>
        </w:trPr>
        <w:tc>
          <w:tcPr>
            <w:tcW w:w="1288" w:type="dxa"/>
            <w:tcBorders>
              <w:top w:val="nil"/>
              <w:left w:val="nil"/>
              <w:bottom w:val="single" w:sz="6" w:space="0" w:color="auto"/>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r w:rsidRPr="00C940B9">
              <w:rPr>
                <w:rFonts w:eastAsia="標楷體" w:hint="eastAsia"/>
                <w:bCs/>
                <w:sz w:val="22"/>
              </w:rPr>
              <w:t>9</w:t>
            </w:r>
            <w:r w:rsidRPr="00C940B9">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23647C" w:rsidRPr="00C940B9" w:rsidRDefault="0023647C" w:rsidP="00A7373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23647C" w:rsidRPr="00C940B9" w:rsidRDefault="0023647C" w:rsidP="00A7373C">
            <w:pPr>
              <w:jc w:val="center"/>
              <w:rPr>
                <w:sz w:val="22"/>
              </w:rPr>
            </w:pPr>
            <w:r w:rsidRPr="00C940B9">
              <w:rPr>
                <w:sz w:val="22"/>
              </w:rPr>
              <w:t>5.1</w:t>
            </w:r>
          </w:p>
        </w:tc>
        <w:tc>
          <w:tcPr>
            <w:tcW w:w="840" w:type="dxa"/>
            <w:tcBorders>
              <w:top w:val="nil"/>
              <w:left w:val="single" w:sz="6" w:space="0" w:color="auto"/>
              <w:bottom w:val="single" w:sz="6" w:space="0" w:color="auto"/>
              <w:right w:val="single" w:sz="6" w:space="0" w:color="auto"/>
            </w:tcBorders>
          </w:tcPr>
          <w:p w:rsidR="0023647C" w:rsidRPr="00C940B9" w:rsidRDefault="0023647C" w:rsidP="00A7373C">
            <w:pPr>
              <w:jc w:val="center"/>
            </w:pPr>
            <w:r w:rsidRPr="00C940B9">
              <w:t>-</w:t>
            </w:r>
          </w:p>
        </w:tc>
        <w:tc>
          <w:tcPr>
            <w:tcW w:w="784" w:type="dxa"/>
            <w:tcBorders>
              <w:top w:val="nil"/>
              <w:left w:val="single" w:sz="6" w:space="0" w:color="auto"/>
              <w:bottom w:val="single" w:sz="6" w:space="0" w:color="auto"/>
              <w:right w:val="single" w:sz="6" w:space="0" w:color="auto"/>
            </w:tcBorders>
          </w:tcPr>
          <w:p w:rsidR="0023647C" w:rsidRPr="00C940B9" w:rsidRDefault="0023647C" w:rsidP="00A7373C">
            <w:pPr>
              <w:jc w:val="center"/>
            </w:pPr>
            <w:r w:rsidRPr="00C940B9">
              <w:t>-</w:t>
            </w:r>
          </w:p>
        </w:tc>
        <w:tc>
          <w:tcPr>
            <w:tcW w:w="853" w:type="dxa"/>
            <w:tcBorders>
              <w:top w:val="nil"/>
              <w:left w:val="single" w:sz="6" w:space="0" w:color="auto"/>
              <w:bottom w:val="single" w:sz="6" w:space="0" w:color="auto"/>
              <w:right w:val="single" w:sz="6" w:space="0" w:color="auto"/>
            </w:tcBorders>
          </w:tcPr>
          <w:p w:rsidR="0023647C" w:rsidRPr="00C940B9" w:rsidRDefault="0023647C" w:rsidP="00A7373C">
            <w:pPr>
              <w:jc w:val="center"/>
            </w:pPr>
            <w:r w:rsidRPr="00C940B9">
              <w:t>-</w:t>
            </w:r>
          </w:p>
        </w:tc>
        <w:tc>
          <w:tcPr>
            <w:tcW w:w="784" w:type="dxa"/>
            <w:tcBorders>
              <w:top w:val="nil"/>
              <w:left w:val="single" w:sz="6" w:space="0" w:color="auto"/>
              <w:bottom w:val="single" w:sz="6" w:space="0" w:color="auto"/>
              <w:right w:val="single" w:sz="6" w:space="0" w:color="auto"/>
            </w:tcBorders>
          </w:tcPr>
          <w:p w:rsidR="0023647C" w:rsidRPr="00C940B9" w:rsidRDefault="0023647C" w:rsidP="00A7373C">
            <w:pPr>
              <w:jc w:val="center"/>
            </w:pPr>
            <w:r w:rsidRPr="00C940B9">
              <w:t>-</w:t>
            </w:r>
          </w:p>
        </w:tc>
        <w:tc>
          <w:tcPr>
            <w:tcW w:w="910" w:type="dxa"/>
            <w:tcBorders>
              <w:top w:val="nil"/>
              <w:left w:val="single" w:sz="6" w:space="0" w:color="auto"/>
              <w:bottom w:val="single" w:sz="6" w:space="0" w:color="auto"/>
              <w:right w:val="single" w:sz="6" w:space="0" w:color="auto"/>
            </w:tcBorders>
          </w:tcPr>
          <w:p w:rsidR="0023647C" w:rsidRPr="00C940B9" w:rsidRDefault="0023647C" w:rsidP="00A7373C">
            <w:pPr>
              <w:jc w:val="center"/>
            </w:pPr>
            <w:r w:rsidRPr="00C940B9">
              <w:t>-</w:t>
            </w:r>
          </w:p>
        </w:tc>
        <w:tc>
          <w:tcPr>
            <w:tcW w:w="854" w:type="dxa"/>
            <w:tcBorders>
              <w:top w:val="nil"/>
              <w:left w:val="single" w:sz="6" w:space="0" w:color="auto"/>
              <w:bottom w:val="single" w:sz="6" w:space="0" w:color="auto"/>
              <w:right w:val="single" w:sz="6" w:space="0" w:color="auto"/>
            </w:tcBorders>
          </w:tcPr>
          <w:p w:rsidR="0023647C" w:rsidRPr="00C940B9" w:rsidRDefault="0023647C" w:rsidP="00A7373C">
            <w:pPr>
              <w:jc w:val="center"/>
              <w:rPr>
                <w:sz w:val="22"/>
              </w:rPr>
            </w:pPr>
            <w:r w:rsidRPr="00C940B9">
              <w:rPr>
                <w:rFonts w:hint="eastAsia"/>
                <w:sz w:val="22"/>
              </w:rPr>
              <w:t>2.3</w:t>
            </w:r>
          </w:p>
        </w:tc>
        <w:tc>
          <w:tcPr>
            <w:tcW w:w="835" w:type="dxa"/>
            <w:tcBorders>
              <w:top w:val="nil"/>
              <w:left w:val="single" w:sz="6" w:space="0" w:color="auto"/>
              <w:bottom w:val="single" w:sz="6" w:space="0" w:color="auto"/>
              <w:right w:val="nil"/>
            </w:tcBorders>
            <w:vAlign w:val="center"/>
          </w:tcPr>
          <w:p w:rsidR="0023647C" w:rsidRPr="00C940B9" w:rsidRDefault="0023647C" w:rsidP="00A7373C">
            <w:pPr>
              <w:tabs>
                <w:tab w:val="left" w:pos="6840"/>
              </w:tabs>
              <w:autoSpaceDE w:val="0"/>
              <w:autoSpaceDN w:val="0"/>
              <w:adjustRightInd w:val="0"/>
              <w:snapToGrid w:val="0"/>
              <w:jc w:val="center"/>
              <w:rPr>
                <w:rFonts w:eastAsia="標楷體"/>
                <w:bCs/>
                <w:sz w:val="22"/>
              </w:rPr>
            </w:pPr>
            <w:r w:rsidRPr="00C940B9">
              <w:rPr>
                <w:rFonts w:eastAsia="標楷體" w:hint="eastAsia"/>
                <w:bCs/>
                <w:sz w:val="22"/>
              </w:rPr>
              <w:t>3.7</w:t>
            </w:r>
          </w:p>
        </w:tc>
      </w:tr>
    </w:tbl>
    <w:p w:rsidR="0023647C" w:rsidRPr="00C940B9" w:rsidRDefault="0023647C" w:rsidP="0023647C">
      <w:pPr>
        <w:tabs>
          <w:tab w:val="left" w:pos="6840"/>
        </w:tabs>
        <w:snapToGrid w:val="0"/>
        <w:rPr>
          <w:rFonts w:eastAsia="標楷體"/>
          <w:bCs/>
          <w:sz w:val="22"/>
          <w:lang w:val="zh-TW"/>
        </w:rPr>
      </w:pPr>
      <w:proofErr w:type="gramStart"/>
      <w:r w:rsidRPr="00C940B9">
        <w:rPr>
          <w:rFonts w:eastAsia="標楷體" w:hint="eastAsia"/>
          <w:bCs/>
          <w:sz w:val="22"/>
          <w:lang w:val="zh-TW"/>
        </w:rPr>
        <w:t>註</w:t>
      </w:r>
      <w:proofErr w:type="gramEnd"/>
      <w:r w:rsidRPr="00C940B9">
        <w:rPr>
          <w:rFonts w:eastAsia="標楷體" w:hint="eastAsia"/>
          <w:bCs/>
          <w:sz w:val="22"/>
          <w:lang w:val="zh-TW"/>
        </w:rPr>
        <w:t>：</w:t>
      </w:r>
      <w:r w:rsidRPr="00C940B9">
        <w:rPr>
          <w:rFonts w:eastAsia="標楷體"/>
          <w:bCs/>
          <w:sz w:val="22"/>
          <w:lang w:val="zh-TW"/>
        </w:rPr>
        <w:t>GDP</w:t>
      </w:r>
      <w:r w:rsidRPr="00C940B9">
        <w:rPr>
          <w:rFonts w:eastAsia="標楷體" w:hint="eastAsia"/>
          <w:bCs/>
          <w:sz w:val="22"/>
          <w:lang w:val="zh-TW"/>
        </w:rPr>
        <w:t>成長率係為當季較上季變動率轉換為年率。</w:t>
      </w:r>
    </w:p>
    <w:p w:rsidR="00861937" w:rsidRPr="00C940B9" w:rsidRDefault="0023647C" w:rsidP="0023647C">
      <w:pPr>
        <w:tabs>
          <w:tab w:val="left" w:pos="6840"/>
        </w:tabs>
        <w:snapToGrid w:val="0"/>
        <w:ind w:right="880"/>
        <w:rPr>
          <w:rFonts w:eastAsia="標楷體"/>
          <w:bCs/>
          <w:sz w:val="22"/>
          <w:lang w:val="zh-TW"/>
        </w:rPr>
      </w:pPr>
      <w:r w:rsidRPr="00C940B9">
        <w:rPr>
          <w:rFonts w:eastAsia="標楷體" w:hint="eastAsia"/>
          <w:bCs/>
          <w:sz w:val="22"/>
          <w:lang w:val="zh-TW"/>
        </w:rPr>
        <w:t>資料來源：美國商務部、美國勞工部</w:t>
      </w:r>
      <w:r w:rsidR="00861937" w:rsidRPr="00C940B9">
        <w:rPr>
          <w:rFonts w:eastAsia="標楷體" w:hint="eastAsia"/>
          <w:bCs/>
          <w:sz w:val="22"/>
          <w:lang w:val="zh-TW"/>
        </w:rPr>
        <w:t>。</w:t>
      </w:r>
    </w:p>
    <w:p w:rsidR="00861937" w:rsidRPr="00C940B9"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C940B9"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4"/>
    <w:bookmarkEnd w:id="65"/>
    <w:bookmarkEnd w:id="66"/>
    <w:bookmarkEnd w:id="67"/>
    <w:bookmarkEnd w:id="68"/>
    <w:bookmarkEnd w:id="69"/>
    <w:p w:rsidR="00086D57" w:rsidRPr="00C940B9"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C940B9" w:rsidRDefault="009F3ED4" w:rsidP="009C28BA">
      <w:pPr>
        <w:snapToGrid w:val="0"/>
        <w:spacing w:beforeLines="50" w:before="180" w:line="300" w:lineRule="auto"/>
        <w:ind w:leftChars="150" w:left="360" w:firstLineChars="200" w:firstLine="561"/>
        <w:jc w:val="both"/>
        <w:rPr>
          <w:rFonts w:eastAsia="標楷體"/>
          <w:sz w:val="28"/>
          <w:szCs w:val="28"/>
        </w:rPr>
      </w:pPr>
      <w:r w:rsidRPr="00C940B9">
        <w:rPr>
          <w:rFonts w:eastAsia="標楷體"/>
          <w:b/>
          <w:kern w:val="0"/>
          <w:sz w:val="28"/>
          <w:szCs w:val="32"/>
          <w:lang w:val="zh-TW"/>
        </w:rPr>
        <w:br w:type="page"/>
      </w:r>
    </w:p>
    <w:p w:rsidR="00097098" w:rsidRPr="00C940B9" w:rsidRDefault="00097098" w:rsidP="00097098">
      <w:pPr>
        <w:keepNext/>
        <w:spacing w:beforeLines="50" w:before="180" w:line="300" w:lineRule="auto"/>
        <w:ind w:rightChars="-25" w:right="-60"/>
        <w:outlineLvl w:val="2"/>
        <w:rPr>
          <w:rFonts w:eastAsia="標楷體"/>
          <w:b/>
          <w:bCs/>
          <w:kern w:val="0"/>
          <w:sz w:val="28"/>
          <w:szCs w:val="28"/>
        </w:rPr>
      </w:pPr>
      <w:bookmarkStart w:id="72" w:name="_Toc528334816"/>
      <w:bookmarkStart w:id="73" w:name="_Toc396817209"/>
      <w:bookmarkStart w:id="74" w:name="_Toc401923792"/>
      <w:bookmarkStart w:id="75" w:name="_Toc402171708"/>
      <w:r w:rsidRPr="00C940B9">
        <w:rPr>
          <w:rFonts w:eastAsia="標楷體"/>
          <w:b/>
          <w:bCs/>
          <w:sz w:val="32"/>
          <w:szCs w:val="32"/>
        </w:rPr>
        <w:lastRenderedPageBreak/>
        <w:t>（二）歐元區</w:t>
      </w:r>
      <w:bookmarkEnd w:id="72"/>
    </w:p>
    <w:p w:rsidR="0023647C" w:rsidRPr="00C940B9" w:rsidRDefault="0023647C" w:rsidP="0023647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C940B9">
        <w:rPr>
          <w:rFonts w:eastAsia="標楷體" w:hint="eastAsia"/>
          <w:kern w:val="0"/>
          <w:sz w:val="28"/>
          <w:szCs w:val="28"/>
        </w:rPr>
        <w:t>國際貨幣基金</w:t>
      </w:r>
      <w:r w:rsidRPr="00C940B9">
        <w:rPr>
          <w:rFonts w:eastAsia="標楷體" w:hint="eastAsia"/>
          <w:kern w:val="0"/>
          <w:sz w:val="28"/>
          <w:szCs w:val="28"/>
        </w:rPr>
        <w:t>(IMF)</w:t>
      </w:r>
      <w:r w:rsidRPr="00C940B9">
        <w:rPr>
          <w:rFonts w:eastAsia="標楷體" w:hint="eastAsia"/>
          <w:kern w:val="0"/>
          <w:sz w:val="28"/>
          <w:szCs w:val="28"/>
        </w:rPr>
        <w:t>於今</w:t>
      </w:r>
      <w:r w:rsidRPr="00C940B9">
        <w:rPr>
          <w:rFonts w:eastAsia="標楷體" w:hint="eastAsia"/>
          <w:kern w:val="0"/>
          <w:sz w:val="28"/>
          <w:szCs w:val="28"/>
        </w:rPr>
        <w:t>(2018)</w:t>
      </w:r>
      <w:r w:rsidRPr="00C940B9">
        <w:rPr>
          <w:rFonts w:eastAsia="標楷體" w:hint="eastAsia"/>
          <w:kern w:val="0"/>
          <w:sz w:val="28"/>
          <w:szCs w:val="28"/>
        </w:rPr>
        <w:t>年</w:t>
      </w:r>
      <w:r w:rsidRPr="00C940B9">
        <w:rPr>
          <w:rFonts w:eastAsia="標楷體" w:hint="eastAsia"/>
          <w:kern w:val="0"/>
          <w:sz w:val="28"/>
          <w:szCs w:val="28"/>
        </w:rPr>
        <w:t>10</w:t>
      </w:r>
      <w:r w:rsidRPr="00C940B9">
        <w:rPr>
          <w:rFonts w:eastAsia="標楷體" w:hint="eastAsia"/>
          <w:kern w:val="0"/>
          <w:sz w:val="28"/>
          <w:szCs w:val="28"/>
        </w:rPr>
        <w:t>月</w:t>
      </w:r>
      <w:r w:rsidRPr="00C940B9">
        <w:rPr>
          <w:rFonts w:eastAsia="標楷體" w:hint="eastAsia"/>
          <w:kern w:val="0"/>
          <w:sz w:val="28"/>
          <w:szCs w:val="28"/>
        </w:rPr>
        <w:t>3</w:t>
      </w:r>
      <w:r w:rsidRPr="00C940B9">
        <w:rPr>
          <w:rFonts w:eastAsia="標楷體" w:hint="eastAsia"/>
          <w:kern w:val="0"/>
          <w:sz w:val="28"/>
          <w:szCs w:val="28"/>
        </w:rPr>
        <w:t>日發布「世界經濟展望」報告指出，目前就業及消費動能增加，且寬鬆貨幣政策持續，經濟可望維持成長，惟受到世界各國需求放緩影響，成長率較先前</w:t>
      </w:r>
      <w:proofErr w:type="gramStart"/>
      <w:r w:rsidRPr="00C940B9">
        <w:rPr>
          <w:rFonts w:eastAsia="標楷體" w:hint="eastAsia"/>
          <w:kern w:val="0"/>
          <w:sz w:val="28"/>
          <w:szCs w:val="28"/>
        </w:rPr>
        <w:t>預估值下修</w:t>
      </w:r>
      <w:proofErr w:type="gramEnd"/>
      <w:r w:rsidRPr="00C940B9">
        <w:rPr>
          <w:rFonts w:eastAsia="標楷體" w:hint="eastAsia"/>
          <w:kern w:val="0"/>
          <w:sz w:val="28"/>
          <w:szCs w:val="28"/>
        </w:rPr>
        <w:t>，預估今、明</w:t>
      </w:r>
      <w:r w:rsidRPr="00C940B9">
        <w:rPr>
          <w:rFonts w:eastAsia="標楷體" w:hint="eastAsia"/>
          <w:kern w:val="0"/>
          <w:sz w:val="28"/>
          <w:szCs w:val="28"/>
        </w:rPr>
        <w:t>(2019)</w:t>
      </w:r>
      <w:r w:rsidRPr="00C940B9">
        <w:rPr>
          <w:rFonts w:eastAsia="標楷體" w:hint="eastAsia"/>
          <w:kern w:val="0"/>
          <w:sz w:val="28"/>
          <w:szCs w:val="28"/>
        </w:rPr>
        <w:t>兩年經濟成長率分別為</w:t>
      </w:r>
      <w:r w:rsidRPr="00C940B9">
        <w:rPr>
          <w:rFonts w:eastAsia="標楷體" w:hint="eastAsia"/>
          <w:kern w:val="0"/>
          <w:sz w:val="28"/>
          <w:szCs w:val="28"/>
        </w:rPr>
        <w:t>2</w:t>
      </w:r>
      <w:r w:rsidR="00711BFD">
        <w:rPr>
          <w:rFonts w:eastAsia="標楷體" w:hint="eastAsia"/>
          <w:kern w:val="0"/>
          <w:sz w:val="28"/>
          <w:szCs w:val="28"/>
        </w:rPr>
        <w:t>.0</w:t>
      </w:r>
      <w:r w:rsidRPr="00C940B9">
        <w:rPr>
          <w:rFonts w:eastAsia="標楷體" w:hint="eastAsia"/>
          <w:kern w:val="0"/>
          <w:sz w:val="28"/>
          <w:szCs w:val="28"/>
        </w:rPr>
        <w:t>％及</w:t>
      </w:r>
      <w:r w:rsidRPr="00C940B9">
        <w:rPr>
          <w:rFonts w:eastAsia="標楷體" w:hint="eastAsia"/>
          <w:kern w:val="0"/>
          <w:sz w:val="28"/>
          <w:szCs w:val="28"/>
        </w:rPr>
        <w:t>1.9</w:t>
      </w:r>
      <w:r w:rsidRPr="00C940B9">
        <w:rPr>
          <w:rFonts w:eastAsia="標楷體" w:hint="eastAsia"/>
          <w:kern w:val="0"/>
          <w:sz w:val="28"/>
          <w:szCs w:val="28"/>
        </w:rPr>
        <w:t>％。</w:t>
      </w:r>
    </w:p>
    <w:p w:rsidR="0023647C" w:rsidRPr="00C940B9" w:rsidRDefault="0023647C" w:rsidP="0023647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C940B9">
        <w:rPr>
          <w:rFonts w:eastAsia="標楷體" w:hint="eastAsia"/>
          <w:kern w:val="0"/>
          <w:sz w:val="28"/>
          <w:szCs w:val="28"/>
        </w:rPr>
        <w:t>今</w:t>
      </w:r>
      <w:r w:rsidRPr="00C940B9">
        <w:rPr>
          <w:rFonts w:eastAsia="標楷體"/>
          <w:kern w:val="0"/>
          <w:sz w:val="28"/>
          <w:szCs w:val="28"/>
        </w:rPr>
        <w:t>年</w:t>
      </w:r>
      <w:r w:rsidRPr="00C940B9">
        <w:rPr>
          <w:rFonts w:eastAsia="標楷體" w:hint="eastAsia"/>
          <w:kern w:val="0"/>
          <w:sz w:val="28"/>
          <w:szCs w:val="28"/>
        </w:rPr>
        <w:t>8</w:t>
      </w:r>
      <w:r w:rsidRPr="00C940B9">
        <w:rPr>
          <w:rFonts w:eastAsia="標楷體" w:hint="eastAsia"/>
          <w:kern w:val="0"/>
          <w:sz w:val="28"/>
          <w:szCs w:val="28"/>
        </w:rPr>
        <w:t>月</w:t>
      </w:r>
      <w:r w:rsidRPr="00C940B9">
        <w:rPr>
          <w:rFonts w:eastAsia="標楷體"/>
          <w:kern w:val="0"/>
          <w:sz w:val="28"/>
          <w:szCs w:val="28"/>
        </w:rPr>
        <w:t>歐元區出口額為</w:t>
      </w:r>
      <w:r w:rsidRPr="00C940B9">
        <w:rPr>
          <w:rFonts w:eastAsia="標楷體" w:hint="eastAsia"/>
          <w:kern w:val="0"/>
          <w:sz w:val="28"/>
          <w:szCs w:val="28"/>
        </w:rPr>
        <w:t>1</w:t>
      </w:r>
      <w:r w:rsidRPr="00C940B9">
        <w:rPr>
          <w:rFonts w:eastAsia="標楷體"/>
          <w:kern w:val="0"/>
          <w:sz w:val="28"/>
          <w:szCs w:val="28"/>
        </w:rPr>
        <w:t>,</w:t>
      </w:r>
      <w:r w:rsidRPr="00C940B9">
        <w:rPr>
          <w:rFonts w:eastAsia="標楷體" w:hint="eastAsia"/>
          <w:kern w:val="0"/>
          <w:sz w:val="28"/>
          <w:szCs w:val="28"/>
        </w:rPr>
        <w:t>815</w:t>
      </w:r>
      <w:r w:rsidRPr="00C940B9">
        <w:rPr>
          <w:rFonts w:eastAsia="標楷體" w:hint="eastAsia"/>
          <w:kern w:val="0"/>
          <w:sz w:val="28"/>
          <w:szCs w:val="28"/>
        </w:rPr>
        <w:t>億歐</w:t>
      </w:r>
      <w:r w:rsidRPr="00C940B9">
        <w:rPr>
          <w:rFonts w:eastAsia="標楷體"/>
          <w:kern w:val="0"/>
          <w:sz w:val="28"/>
          <w:szCs w:val="28"/>
        </w:rPr>
        <w:t>元，較上年同</w:t>
      </w:r>
      <w:r w:rsidRPr="00C940B9">
        <w:rPr>
          <w:rFonts w:eastAsia="標楷體" w:hint="eastAsia"/>
          <w:kern w:val="0"/>
          <w:sz w:val="28"/>
          <w:szCs w:val="28"/>
        </w:rPr>
        <w:t>月增加</w:t>
      </w:r>
      <w:r w:rsidRPr="00C940B9">
        <w:rPr>
          <w:rFonts w:eastAsia="標楷體" w:hint="eastAsia"/>
          <w:kern w:val="0"/>
          <w:sz w:val="28"/>
          <w:szCs w:val="28"/>
        </w:rPr>
        <w:t>5.6</w:t>
      </w:r>
      <w:r w:rsidRPr="00C940B9">
        <w:rPr>
          <w:rFonts w:eastAsia="標楷體"/>
          <w:kern w:val="0"/>
          <w:sz w:val="28"/>
          <w:szCs w:val="28"/>
        </w:rPr>
        <w:t>％，進口額為</w:t>
      </w:r>
      <w:r w:rsidRPr="00C940B9">
        <w:rPr>
          <w:rFonts w:eastAsia="標楷體"/>
          <w:kern w:val="0"/>
          <w:sz w:val="28"/>
          <w:szCs w:val="28"/>
        </w:rPr>
        <w:t>1,</w:t>
      </w:r>
      <w:r w:rsidRPr="00C940B9">
        <w:rPr>
          <w:rFonts w:eastAsia="標楷體" w:hint="eastAsia"/>
          <w:kern w:val="0"/>
          <w:sz w:val="28"/>
          <w:szCs w:val="28"/>
        </w:rPr>
        <w:t>698</w:t>
      </w:r>
      <w:r w:rsidRPr="00C940B9">
        <w:rPr>
          <w:rFonts w:eastAsia="標楷體"/>
          <w:kern w:val="0"/>
          <w:sz w:val="28"/>
          <w:szCs w:val="28"/>
        </w:rPr>
        <w:t>億歐元，</w:t>
      </w:r>
      <w:r w:rsidRPr="00C940B9">
        <w:rPr>
          <w:rFonts w:eastAsia="標楷體" w:hint="eastAsia"/>
          <w:kern w:val="0"/>
          <w:sz w:val="28"/>
          <w:szCs w:val="28"/>
        </w:rPr>
        <w:t>增加</w:t>
      </w:r>
      <w:r w:rsidRPr="00C940B9">
        <w:rPr>
          <w:rFonts w:eastAsia="標楷體" w:hint="eastAsia"/>
          <w:kern w:val="0"/>
          <w:sz w:val="28"/>
          <w:szCs w:val="28"/>
        </w:rPr>
        <w:t>8.4</w:t>
      </w:r>
      <w:r w:rsidRPr="00C940B9">
        <w:rPr>
          <w:rFonts w:eastAsia="標楷體"/>
          <w:kern w:val="0"/>
          <w:sz w:val="28"/>
          <w:szCs w:val="28"/>
        </w:rPr>
        <w:t>％，貿易</w:t>
      </w:r>
      <w:r w:rsidRPr="00C940B9">
        <w:rPr>
          <w:rFonts w:eastAsia="標楷體" w:hint="eastAsia"/>
          <w:kern w:val="0"/>
          <w:sz w:val="28"/>
          <w:szCs w:val="28"/>
        </w:rPr>
        <w:t>出</w:t>
      </w:r>
      <w:r w:rsidRPr="00C940B9">
        <w:rPr>
          <w:rFonts w:eastAsia="標楷體"/>
          <w:kern w:val="0"/>
          <w:sz w:val="28"/>
          <w:szCs w:val="28"/>
        </w:rPr>
        <w:t>超為</w:t>
      </w:r>
      <w:r w:rsidRPr="00C940B9">
        <w:rPr>
          <w:rFonts w:eastAsia="標楷體" w:hint="eastAsia"/>
          <w:kern w:val="0"/>
          <w:sz w:val="28"/>
          <w:szCs w:val="28"/>
        </w:rPr>
        <w:t>117</w:t>
      </w:r>
      <w:r w:rsidRPr="00C940B9">
        <w:rPr>
          <w:rFonts w:eastAsia="標楷體"/>
          <w:kern w:val="0"/>
          <w:sz w:val="28"/>
          <w:szCs w:val="28"/>
        </w:rPr>
        <w:t>億歐元；工業生產較上月</w:t>
      </w:r>
      <w:r w:rsidRPr="00C940B9">
        <w:rPr>
          <w:rFonts w:eastAsia="標楷體" w:hint="eastAsia"/>
          <w:kern w:val="0"/>
          <w:sz w:val="28"/>
          <w:szCs w:val="28"/>
        </w:rPr>
        <w:t>成長</w:t>
      </w:r>
      <w:r w:rsidRPr="00C940B9">
        <w:rPr>
          <w:rFonts w:eastAsia="標楷體" w:hint="eastAsia"/>
          <w:kern w:val="0"/>
          <w:sz w:val="28"/>
          <w:szCs w:val="28"/>
        </w:rPr>
        <w:t>0.1</w:t>
      </w:r>
      <w:r w:rsidRPr="00C940B9">
        <w:rPr>
          <w:rFonts w:eastAsia="標楷體"/>
          <w:kern w:val="0"/>
          <w:sz w:val="28"/>
          <w:szCs w:val="28"/>
        </w:rPr>
        <w:t>％；失業率</w:t>
      </w:r>
      <w:r w:rsidRPr="00C940B9">
        <w:rPr>
          <w:rFonts w:eastAsia="標楷體" w:hint="eastAsia"/>
          <w:kern w:val="0"/>
          <w:sz w:val="28"/>
          <w:szCs w:val="28"/>
        </w:rPr>
        <w:t>為</w:t>
      </w:r>
      <w:r w:rsidRPr="00C940B9">
        <w:rPr>
          <w:rFonts w:eastAsia="標楷體" w:hint="eastAsia"/>
          <w:kern w:val="0"/>
          <w:sz w:val="28"/>
          <w:szCs w:val="28"/>
        </w:rPr>
        <w:t>8.1</w:t>
      </w:r>
      <w:r w:rsidRPr="00C940B9">
        <w:rPr>
          <w:rFonts w:eastAsia="標楷體"/>
          <w:kern w:val="0"/>
          <w:sz w:val="28"/>
          <w:szCs w:val="28"/>
        </w:rPr>
        <w:t>％；</w:t>
      </w:r>
      <w:r w:rsidRPr="00C940B9">
        <w:rPr>
          <w:rFonts w:eastAsia="標楷體" w:hint="eastAsia"/>
          <w:kern w:val="0"/>
          <w:sz w:val="28"/>
          <w:szCs w:val="28"/>
        </w:rPr>
        <w:t>今年</w:t>
      </w:r>
      <w:r w:rsidRPr="00C940B9">
        <w:rPr>
          <w:rFonts w:eastAsia="標楷體" w:hint="eastAsia"/>
          <w:kern w:val="0"/>
          <w:sz w:val="28"/>
          <w:szCs w:val="28"/>
        </w:rPr>
        <w:t>9</w:t>
      </w:r>
      <w:r w:rsidRPr="00C940B9">
        <w:rPr>
          <w:rFonts w:eastAsia="標楷體" w:hint="eastAsia"/>
          <w:kern w:val="0"/>
          <w:sz w:val="28"/>
          <w:szCs w:val="28"/>
        </w:rPr>
        <w:t>月</w:t>
      </w:r>
      <w:r w:rsidRPr="00C940B9">
        <w:rPr>
          <w:rFonts w:eastAsia="標楷體"/>
          <w:kern w:val="0"/>
          <w:sz w:val="28"/>
          <w:szCs w:val="28"/>
        </w:rPr>
        <w:t>消費者物價上漲率為</w:t>
      </w:r>
      <w:r w:rsidRPr="00C940B9">
        <w:rPr>
          <w:rFonts w:eastAsia="標楷體" w:hint="eastAsia"/>
          <w:kern w:val="0"/>
          <w:sz w:val="28"/>
          <w:szCs w:val="28"/>
        </w:rPr>
        <w:t>2.1</w:t>
      </w:r>
      <w:r w:rsidRPr="00C940B9">
        <w:rPr>
          <w:rFonts w:eastAsia="標楷體"/>
          <w:kern w:val="0"/>
          <w:sz w:val="28"/>
          <w:szCs w:val="28"/>
        </w:rPr>
        <w:t>％。另數據調查機構</w:t>
      </w:r>
      <w:r w:rsidRPr="00C940B9">
        <w:rPr>
          <w:rFonts w:eastAsia="標楷體"/>
          <w:kern w:val="0"/>
          <w:sz w:val="28"/>
          <w:szCs w:val="28"/>
        </w:rPr>
        <w:t>Markit</w:t>
      </w:r>
      <w:r w:rsidRPr="00C940B9">
        <w:rPr>
          <w:rFonts w:eastAsia="標楷體"/>
          <w:kern w:val="0"/>
          <w:sz w:val="28"/>
          <w:szCs w:val="28"/>
        </w:rPr>
        <w:t>公布</w:t>
      </w:r>
      <w:r w:rsidRPr="00C940B9">
        <w:rPr>
          <w:rFonts w:eastAsia="標楷體" w:hint="eastAsia"/>
          <w:kern w:val="0"/>
          <w:sz w:val="28"/>
          <w:szCs w:val="28"/>
        </w:rPr>
        <w:t>今年</w:t>
      </w:r>
      <w:r w:rsidRPr="00C940B9">
        <w:rPr>
          <w:rFonts w:eastAsia="標楷體" w:hint="eastAsia"/>
          <w:kern w:val="0"/>
          <w:sz w:val="28"/>
          <w:szCs w:val="28"/>
        </w:rPr>
        <w:t>10</w:t>
      </w:r>
      <w:r w:rsidRPr="00C940B9">
        <w:rPr>
          <w:rFonts w:eastAsia="標楷體"/>
          <w:kern w:val="0"/>
          <w:sz w:val="28"/>
          <w:szCs w:val="28"/>
        </w:rPr>
        <w:t>月歐元區綜合採購經理人指數</w:t>
      </w:r>
      <w:r w:rsidRPr="00C940B9">
        <w:rPr>
          <w:rFonts w:eastAsia="標楷體" w:hint="eastAsia"/>
          <w:kern w:val="0"/>
          <w:sz w:val="28"/>
          <w:szCs w:val="28"/>
        </w:rPr>
        <w:t>(</w:t>
      </w:r>
      <w:r w:rsidRPr="00C940B9">
        <w:rPr>
          <w:rFonts w:eastAsia="標楷體"/>
          <w:kern w:val="0"/>
          <w:sz w:val="28"/>
          <w:szCs w:val="28"/>
        </w:rPr>
        <w:t>Composite PMI</w:t>
      </w:r>
      <w:r w:rsidRPr="00C940B9">
        <w:rPr>
          <w:rFonts w:eastAsia="標楷體" w:hint="eastAsia"/>
          <w:kern w:val="0"/>
          <w:sz w:val="28"/>
          <w:szCs w:val="28"/>
        </w:rPr>
        <w:t>)</w:t>
      </w:r>
      <w:r w:rsidRPr="00C940B9">
        <w:rPr>
          <w:rFonts w:eastAsia="標楷體"/>
          <w:kern w:val="0"/>
          <w:sz w:val="28"/>
          <w:szCs w:val="28"/>
        </w:rPr>
        <w:t>5</w:t>
      </w:r>
      <w:r w:rsidRPr="00C940B9">
        <w:rPr>
          <w:rFonts w:eastAsia="標楷體" w:hint="eastAsia"/>
          <w:kern w:val="0"/>
          <w:sz w:val="28"/>
          <w:szCs w:val="28"/>
        </w:rPr>
        <w:t>4.1</w:t>
      </w:r>
      <w:r w:rsidRPr="00C940B9">
        <w:rPr>
          <w:rFonts w:eastAsia="標楷體" w:hint="eastAsia"/>
          <w:kern w:val="0"/>
          <w:sz w:val="28"/>
          <w:szCs w:val="28"/>
        </w:rPr>
        <w:t>，較上月減少</w:t>
      </w:r>
      <w:r w:rsidRPr="00C940B9">
        <w:rPr>
          <w:rFonts w:eastAsia="標楷體" w:hint="eastAsia"/>
          <w:kern w:val="0"/>
          <w:sz w:val="28"/>
          <w:szCs w:val="28"/>
        </w:rPr>
        <w:t>0.4</w:t>
      </w:r>
      <w:r w:rsidRPr="00C940B9">
        <w:rPr>
          <w:rFonts w:eastAsia="標楷體"/>
          <w:kern w:val="0"/>
          <w:sz w:val="28"/>
          <w:szCs w:val="28"/>
        </w:rPr>
        <w:t>。</w:t>
      </w:r>
    </w:p>
    <w:p w:rsidR="00097098" w:rsidRPr="00C940B9" w:rsidRDefault="0023647C" w:rsidP="0023647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C940B9">
        <w:rPr>
          <w:rFonts w:eastAsia="標楷體" w:hint="eastAsia"/>
          <w:kern w:val="0"/>
          <w:sz w:val="28"/>
          <w:szCs w:val="28"/>
        </w:rPr>
        <w:t>英國原先預定於明年</w:t>
      </w:r>
      <w:r w:rsidRPr="00C940B9">
        <w:rPr>
          <w:rFonts w:eastAsia="標楷體" w:hint="eastAsia"/>
          <w:kern w:val="0"/>
          <w:sz w:val="28"/>
          <w:szCs w:val="28"/>
        </w:rPr>
        <w:t>3</w:t>
      </w:r>
      <w:r w:rsidRPr="00C940B9">
        <w:rPr>
          <w:rFonts w:eastAsia="標楷體" w:hint="eastAsia"/>
          <w:kern w:val="0"/>
          <w:sz w:val="28"/>
          <w:szCs w:val="28"/>
        </w:rPr>
        <w:t>月</w:t>
      </w:r>
      <w:r w:rsidRPr="00C940B9">
        <w:rPr>
          <w:rFonts w:eastAsia="標楷體" w:hint="eastAsia"/>
          <w:kern w:val="0"/>
          <w:sz w:val="28"/>
          <w:szCs w:val="28"/>
        </w:rPr>
        <w:t>29</w:t>
      </w:r>
      <w:r w:rsidRPr="00C940B9">
        <w:rPr>
          <w:rFonts w:eastAsia="標楷體" w:hint="eastAsia"/>
          <w:kern w:val="0"/>
          <w:sz w:val="28"/>
          <w:szCs w:val="28"/>
        </w:rPr>
        <w:t>日正式脫</w:t>
      </w:r>
      <w:proofErr w:type="gramStart"/>
      <w:r w:rsidRPr="00C940B9">
        <w:rPr>
          <w:rFonts w:eastAsia="標楷體" w:hint="eastAsia"/>
          <w:kern w:val="0"/>
          <w:sz w:val="28"/>
          <w:szCs w:val="28"/>
        </w:rPr>
        <w:t>歐</w:t>
      </w:r>
      <w:proofErr w:type="gramEnd"/>
      <w:r w:rsidRPr="00C940B9">
        <w:rPr>
          <w:rFonts w:eastAsia="標楷體" w:hint="eastAsia"/>
          <w:kern w:val="0"/>
          <w:sz w:val="28"/>
          <w:szCs w:val="28"/>
        </w:rPr>
        <w:t>，然目前英國政府所提出的協議內容，國內反對黨及歐盟皆</w:t>
      </w:r>
      <w:proofErr w:type="gramStart"/>
      <w:r w:rsidRPr="00C940B9">
        <w:rPr>
          <w:rFonts w:eastAsia="標楷體" w:hint="eastAsia"/>
          <w:kern w:val="0"/>
          <w:sz w:val="28"/>
          <w:szCs w:val="28"/>
        </w:rPr>
        <w:t>不</w:t>
      </w:r>
      <w:proofErr w:type="gramEnd"/>
      <w:r w:rsidRPr="00C940B9">
        <w:rPr>
          <w:rFonts w:eastAsia="標楷體" w:hint="eastAsia"/>
          <w:kern w:val="0"/>
          <w:sz w:val="28"/>
          <w:szCs w:val="28"/>
        </w:rPr>
        <w:t>認同，包括愛爾蘭議題及後續貿易規則等皆未能達成共識。今年</w:t>
      </w:r>
      <w:r w:rsidRPr="00C940B9">
        <w:rPr>
          <w:rFonts w:eastAsia="標楷體" w:hint="eastAsia"/>
          <w:kern w:val="0"/>
          <w:sz w:val="28"/>
          <w:szCs w:val="28"/>
        </w:rPr>
        <w:t>10</w:t>
      </w:r>
      <w:r w:rsidRPr="00C940B9">
        <w:rPr>
          <w:rFonts w:eastAsia="標楷體" w:hint="eastAsia"/>
          <w:kern w:val="0"/>
          <w:sz w:val="28"/>
          <w:szCs w:val="28"/>
        </w:rPr>
        <w:t>月</w:t>
      </w:r>
      <w:r w:rsidRPr="00C940B9">
        <w:rPr>
          <w:rFonts w:eastAsia="標楷體" w:hint="eastAsia"/>
          <w:kern w:val="0"/>
          <w:sz w:val="28"/>
          <w:szCs w:val="28"/>
        </w:rPr>
        <w:t>20</w:t>
      </w:r>
      <w:r w:rsidRPr="00C940B9">
        <w:rPr>
          <w:rFonts w:eastAsia="標楷體" w:hint="eastAsia"/>
          <w:kern w:val="0"/>
          <w:sz w:val="28"/>
          <w:szCs w:val="28"/>
        </w:rPr>
        <w:t>日英國倫敦出現大規模遊行，要求英國政府舉行</w:t>
      </w:r>
      <w:proofErr w:type="gramStart"/>
      <w:r w:rsidRPr="00C940B9">
        <w:rPr>
          <w:rFonts w:eastAsia="標楷體" w:hint="eastAsia"/>
          <w:kern w:val="0"/>
          <w:sz w:val="28"/>
          <w:szCs w:val="28"/>
        </w:rPr>
        <w:t>第</w:t>
      </w:r>
      <w:r w:rsidRPr="00C940B9">
        <w:rPr>
          <w:rFonts w:eastAsia="標楷體" w:hint="eastAsia"/>
          <w:kern w:val="0"/>
          <w:sz w:val="28"/>
          <w:szCs w:val="28"/>
        </w:rPr>
        <w:t>2</w:t>
      </w:r>
      <w:r w:rsidRPr="00C940B9">
        <w:rPr>
          <w:rFonts w:eastAsia="標楷體" w:hint="eastAsia"/>
          <w:kern w:val="0"/>
          <w:sz w:val="28"/>
          <w:szCs w:val="28"/>
        </w:rPr>
        <w:t>次脫歐公投</w:t>
      </w:r>
      <w:proofErr w:type="gramEnd"/>
      <w:r w:rsidRPr="00C940B9">
        <w:rPr>
          <w:rFonts w:eastAsia="標楷體" w:hint="eastAsia"/>
          <w:kern w:val="0"/>
          <w:sz w:val="28"/>
          <w:szCs w:val="28"/>
        </w:rPr>
        <w:t>，雖英國首相梅伊表明將不會有第</w:t>
      </w:r>
      <w:r w:rsidRPr="00C940B9">
        <w:rPr>
          <w:rFonts w:eastAsia="標楷體" w:hint="eastAsia"/>
          <w:kern w:val="0"/>
          <w:sz w:val="28"/>
          <w:szCs w:val="28"/>
        </w:rPr>
        <w:t>2</w:t>
      </w:r>
      <w:r w:rsidRPr="00C940B9">
        <w:rPr>
          <w:rFonts w:eastAsia="標楷體" w:hint="eastAsia"/>
          <w:kern w:val="0"/>
          <w:sz w:val="28"/>
          <w:szCs w:val="28"/>
        </w:rPr>
        <w:t>次公投，但後續發展仍須觀察</w:t>
      </w:r>
      <w:r w:rsidR="002D34A4" w:rsidRPr="00C940B9">
        <w:rPr>
          <w:rFonts w:eastAsia="標楷體" w:hint="eastAsia"/>
          <w:kern w:val="0"/>
          <w:sz w:val="28"/>
          <w:szCs w:val="28"/>
        </w:rPr>
        <w:t>。</w:t>
      </w: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adjustRightInd w:val="0"/>
        <w:snapToGrid w:val="0"/>
        <w:spacing w:line="300" w:lineRule="auto"/>
        <w:ind w:firstLineChars="200" w:firstLine="560"/>
        <w:jc w:val="center"/>
        <w:rPr>
          <w:rFonts w:eastAsia="標楷體"/>
          <w:kern w:val="0"/>
          <w:sz w:val="28"/>
          <w:szCs w:val="28"/>
        </w:rPr>
      </w:pPr>
    </w:p>
    <w:p w:rsidR="0023647C" w:rsidRPr="00C940B9" w:rsidRDefault="0023647C" w:rsidP="0023647C">
      <w:pPr>
        <w:widowControl/>
        <w:adjustRightInd w:val="0"/>
        <w:snapToGrid w:val="0"/>
        <w:spacing w:line="300" w:lineRule="auto"/>
        <w:ind w:firstLineChars="200" w:firstLine="561"/>
        <w:jc w:val="center"/>
        <w:rPr>
          <w:rFonts w:eastAsia="標楷體"/>
          <w:b/>
          <w:bCs/>
          <w:sz w:val="28"/>
        </w:rPr>
      </w:pPr>
      <w:r w:rsidRPr="00C940B9">
        <w:rPr>
          <w:rFonts w:eastAsia="標楷體"/>
          <w:b/>
          <w:bCs/>
          <w:sz w:val="28"/>
        </w:rPr>
        <w:t>表</w:t>
      </w:r>
      <w:r w:rsidRPr="00C940B9">
        <w:rPr>
          <w:rFonts w:eastAsia="標楷體"/>
          <w:b/>
          <w:bCs/>
          <w:sz w:val="28"/>
        </w:rPr>
        <w:t xml:space="preserve">1-2  </w:t>
      </w:r>
      <w:r w:rsidRPr="00C940B9">
        <w:rPr>
          <w:rFonts w:eastAsia="標楷體"/>
          <w:b/>
          <w:bCs/>
          <w:sz w:val="28"/>
        </w:rPr>
        <w:t>歐元區重要經濟指標</w:t>
      </w:r>
    </w:p>
    <w:p w:rsidR="0023647C" w:rsidRPr="00C940B9" w:rsidRDefault="0023647C" w:rsidP="0023647C">
      <w:pPr>
        <w:wordWrap w:val="0"/>
        <w:snapToGrid w:val="0"/>
        <w:ind w:rightChars="13" w:right="31"/>
        <w:jc w:val="right"/>
        <w:rPr>
          <w:rFonts w:eastAsia="標楷體"/>
          <w:sz w:val="22"/>
        </w:rPr>
      </w:pPr>
      <w:r w:rsidRPr="00C940B9">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C940B9" w:rsidRPr="00C940B9" w:rsidTr="00A7373C">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3647C" w:rsidRPr="00C940B9" w:rsidRDefault="0023647C" w:rsidP="0023647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C940B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實質</w:t>
            </w:r>
          </w:p>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工業</w:t>
            </w:r>
          </w:p>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貿</w:t>
            </w:r>
            <w:r w:rsidRPr="00C940B9">
              <w:rPr>
                <w:rFonts w:eastAsia="標楷體"/>
                <w:sz w:val="22"/>
              </w:rPr>
              <w:t xml:space="preserve">   </w:t>
            </w:r>
            <w:r w:rsidRPr="00C940B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消費者</w:t>
            </w:r>
          </w:p>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失業率</w:t>
            </w:r>
          </w:p>
        </w:tc>
      </w:tr>
      <w:tr w:rsidR="00C940B9" w:rsidRPr="00C940B9" w:rsidTr="00A7373C">
        <w:trPr>
          <w:cantSplit/>
          <w:trHeight w:val="284"/>
          <w:jc w:val="center"/>
        </w:trPr>
        <w:tc>
          <w:tcPr>
            <w:tcW w:w="896" w:type="dxa"/>
            <w:vMerge/>
            <w:tcBorders>
              <w:left w:val="nil"/>
              <w:right w:val="single" w:sz="6" w:space="0" w:color="auto"/>
            </w:tcBorders>
            <w:shd w:val="clear" w:color="auto" w:fill="00FFFF"/>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出入超</w:t>
            </w:r>
          </w:p>
        </w:tc>
        <w:tc>
          <w:tcPr>
            <w:tcW w:w="854" w:type="dxa"/>
            <w:vMerge/>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r>
      <w:tr w:rsidR="00C940B9" w:rsidRPr="00C940B9" w:rsidTr="00A7373C">
        <w:trPr>
          <w:cantSplit/>
          <w:trHeight w:val="353"/>
          <w:jc w:val="center"/>
        </w:trPr>
        <w:tc>
          <w:tcPr>
            <w:tcW w:w="896" w:type="dxa"/>
            <w:vMerge/>
            <w:tcBorders>
              <w:left w:val="nil"/>
              <w:bottom w:val="single" w:sz="4" w:space="0" w:color="auto"/>
              <w:right w:val="single" w:sz="6" w:space="0" w:color="auto"/>
            </w:tcBorders>
            <w:shd w:val="clear" w:color="auto" w:fill="00FFFF"/>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240" w:lineRule="atLeast"/>
              <w:jc w:val="center"/>
              <w:rPr>
                <w:rFonts w:eastAsia="標楷體"/>
                <w:sz w:val="22"/>
              </w:rPr>
            </w:pPr>
            <w:r w:rsidRPr="00C940B9">
              <w:rPr>
                <w:rFonts w:eastAsia="標楷體"/>
                <w:sz w:val="22"/>
              </w:rPr>
              <w:t>年增率</w:t>
            </w:r>
          </w:p>
        </w:tc>
        <w:tc>
          <w:tcPr>
            <w:tcW w:w="896" w:type="dxa"/>
            <w:vMerge/>
            <w:tcBorders>
              <w:left w:val="single" w:sz="6" w:space="0" w:color="auto"/>
              <w:bottom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3647C" w:rsidRPr="00C940B9" w:rsidRDefault="0023647C" w:rsidP="0023647C">
            <w:pPr>
              <w:autoSpaceDE w:val="0"/>
              <w:autoSpaceDN w:val="0"/>
              <w:adjustRightInd w:val="0"/>
              <w:snapToGrid w:val="0"/>
              <w:spacing w:line="240" w:lineRule="atLeast"/>
              <w:jc w:val="both"/>
              <w:rPr>
                <w:rFonts w:eastAsia="標楷體"/>
                <w:sz w:val="22"/>
              </w:rPr>
            </w:pP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2013</w:t>
            </w:r>
            <w:r w:rsidRPr="00C940B9">
              <w:rPr>
                <w:rFonts w:eastAsia="標楷體"/>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-0.5</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-0.7</w:t>
            </w:r>
          </w:p>
        </w:tc>
        <w:tc>
          <w:tcPr>
            <w:tcW w:w="762"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18,874</w:t>
            </w:r>
          </w:p>
        </w:tc>
        <w:tc>
          <w:tcPr>
            <w:tcW w:w="850"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0.7</w:t>
            </w:r>
          </w:p>
        </w:tc>
        <w:tc>
          <w:tcPr>
            <w:tcW w:w="809"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17,336</w:t>
            </w:r>
          </w:p>
        </w:tc>
        <w:tc>
          <w:tcPr>
            <w:tcW w:w="784"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-3.3</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1,538</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1.3</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12.0</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2014</w:t>
            </w:r>
            <w:r w:rsidRPr="00C940B9">
              <w:rPr>
                <w:rFonts w:eastAsia="標楷體"/>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0.9</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-0.05</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19,390</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17,442</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0.0</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w:t>
            </w:r>
            <w:r w:rsidRPr="00C940B9">
              <w:rPr>
                <w:rFonts w:eastAsia="標楷體" w:hint="eastAsia"/>
                <w:sz w:val="22"/>
              </w:rPr>
              <w:t>,</w:t>
            </w:r>
            <w:r w:rsidRPr="00C940B9">
              <w:rPr>
                <w:rFonts w:eastAsia="標楷體"/>
                <w:sz w:val="22"/>
              </w:rPr>
              <w:t>948</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0.4</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11.6</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2015</w:t>
            </w:r>
            <w:r w:rsidRPr="00C940B9">
              <w:rPr>
                <w:rFonts w:eastAsia="標楷體"/>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1.6</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1.6</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20,430</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5.0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17,964</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w:t>
            </w:r>
            <w:r w:rsidRPr="00C940B9">
              <w:rPr>
                <w:rFonts w:eastAsia="標楷體" w:hint="eastAsia"/>
                <w:sz w:val="22"/>
              </w:rPr>
              <w:t>,</w:t>
            </w:r>
            <w:r w:rsidRPr="00C940B9">
              <w:rPr>
                <w:rFonts w:eastAsia="標楷體"/>
                <w:sz w:val="22"/>
              </w:rPr>
              <w:t>466</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0.0</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10.9</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2016</w:t>
            </w:r>
            <w:r w:rsidRPr="00C940B9">
              <w:rPr>
                <w:rFonts w:eastAsia="標楷體"/>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20,478</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0.0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w:t>
            </w:r>
            <w:r w:rsidRPr="00C940B9">
              <w:rPr>
                <w:rFonts w:eastAsia="標楷體" w:hint="eastAsia"/>
                <w:sz w:val="22"/>
              </w:rPr>
              <w:t>7,740</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-2.0</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2,738</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0.2</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10.0</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2017</w:t>
            </w:r>
            <w:r w:rsidRPr="00C940B9">
              <w:rPr>
                <w:rFonts w:eastAsia="標楷體" w:hint="eastAsia"/>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2.3</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21,929</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7.1</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19,548</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9.8</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1,841</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1.4</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9.1</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1.4</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1,714</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6.8</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1,560</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8.6</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154</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9.1</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2.6</w:t>
            </w:r>
            <w:r w:rsidRPr="00C940B9">
              <w:rPr>
                <w:rFonts w:eastAsia="標楷體"/>
                <w:sz w:val="22"/>
              </w:rPr>
              <w:t>（</w:t>
            </w:r>
            <w:r w:rsidRPr="00C940B9">
              <w:rPr>
                <w:rFonts w:eastAsia="標楷體"/>
                <w:sz w:val="22"/>
              </w:rPr>
              <w:t>III</w:t>
            </w:r>
            <w:r w:rsidRPr="00C940B9">
              <w:rPr>
                <w:rFonts w:eastAsia="標楷體"/>
                <w:sz w:val="22"/>
              </w:rPr>
              <w:t>）</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-0.6</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1,870</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5.6</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1,615</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5.1</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256</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8.9</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0.2</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1,882</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8.8</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1,692</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10.1</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190</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1.4</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8.8</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11</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1,991</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7.7</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1,734</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7.3</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257</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8.7</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12</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w:t>
            </w:r>
            <w:r w:rsidRPr="00C940B9">
              <w:rPr>
                <w:rFonts w:eastAsia="標楷體"/>
                <w:sz w:val="22"/>
              </w:rPr>
              <w:t>.</w:t>
            </w:r>
            <w:r w:rsidRPr="00C940B9">
              <w:rPr>
                <w:rFonts w:eastAsia="標楷體" w:hint="eastAsia"/>
                <w:sz w:val="22"/>
              </w:rPr>
              <w:t>7</w:t>
            </w:r>
            <w:r w:rsidRPr="00C940B9">
              <w:rPr>
                <w:rFonts w:eastAsia="標楷體"/>
                <w:sz w:val="22"/>
              </w:rPr>
              <w:t>（</w:t>
            </w:r>
            <w:r w:rsidRPr="00C940B9">
              <w:rPr>
                <w:rFonts w:ascii="新細明體" w:hAnsi="新細明體" w:cs="新細明體" w:hint="eastAsia"/>
                <w:sz w:val="22"/>
              </w:rPr>
              <w:t>Ⅳ</w:t>
            </w:r>
            <w:r w:rsidRPr="00C940B9">
              <w:rPr>
                <w:rFonts w:eastAsia="標楷體"/>
                <w:sz w:val="22"/>
              </w:rPr>
              <w:t>）</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0.4</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1,807</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1,553</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254</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1.4</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8.7</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2018</w:t>
            </w:r>
            <w:r w:rsidRPr="00C940B9">
              <w:rPr>
                <w:rFonts w:eastAsia="標楷體" w:hint="eastAsia"/>
                <w:sz w:val="22"/>
              </w:rPr>
              <w:t>年</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15,011</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4.3</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13,714</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5.5</w:t>
            </w:r>
          </w:p>
        </w:tc>
        <w:tc>
          <w:tcPr>
            <w:tcW w:w="896"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1,297</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1.0</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1,788</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9.1</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1,758</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6.3</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30</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1.3</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8.6</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-0.8</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w:t>
            </w:r>
            <w:r w:rsidRPr="00C940B9">
              <w:rPr>
                <w:rFonts w:eastAsia="標楷體"/>
                <w:sz w:val="22"/>
              </w:rPr>
              <w:t>,</w:t>
            </w:r>
            <w:r w:rsidRPr="00C940B9">
              <w:rPr>
                <w:rFonts w:eastAsia="標楷體" w:hint="eastAsia"/>
                <w:sz w:val="22"/>
              </w:rPr>
              <w:t>754</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3.0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w:t>
            </w:r>
            <w:r w:rsidRPr="00C940B9">
              <w:rPr>
                <w:rFonts w:eastAsia="標楷體" w:hint="eastAsia"/>
                <w:sz w:val="22"/>
              </w:rPr>
              <w:t>590</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1.5</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164</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1.1</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8.5</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3</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w:t>
            </w:r>
            <w:r w:rsidRPr="00C940B9">
              <w:rPr>
                <w:rFonts w:eastAsia="標楷體"/>
                <w:sz w:val="22"/>
              </w:rPr>
              <w:t>（</w:t>
            </w:r>
            <w:r w:rsidRPr="00C940B9">
              <w:rPr>
                <w:rFonts w:eastAsia="標楷體"/>
                <w:sz w:val="22"/>
              </w:rPr>
              <w:t>I</w:t>
            </w:r>
            <w:r w:rsidRPr="00C940B9">
              <w:rPr>
                <w:rFonts w:eastAsia="標楷體"/>
                <w:sz w:val="22"/>
              </w:rPr>
              <w:t>）</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0.1</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1,992</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-2.9</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1,739</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-2.5</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253</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1.4</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8.5</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4</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-0.9</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1,831</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8.0</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1,661</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8.1</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170</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1.2</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8.5</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0.8</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1,896</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-0.8</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1,731</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0.7</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165</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8.4</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6</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2.1</w:t>
            </w:r>
            <w:r w:rsidRPr="00C940B9">
              <w:rPr>
                <w:rFonts w:eastAsia="標楷體"/>
                <w:sz w:val="22"/>
              </w:rPr>
              <w:t>（</w:t>
            </w:r>
            <w:r w:rsidRPr="00C940B9">
              <w:rPr>
                <w:rFonts w:ascii="新細明體" w:hAnsi="新細明體" w:cs="新細明體" w:hint="eastAsia"/>
                <w:sz w:val="22"/>
              </w:rPr>
              <w:t>Ⅱ</w:t>
            </w:r>
            <w:r w:rsidRPr="00C940B9">
              <w:rPr>
                <w:rFonts w:eastAsia="標楷體"/>
                <w:sz w:val="22"/>
              </w:rPr>
              <w:t>）</w:t>
            </w: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0.7</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1,992</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5.7</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1,765</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8.6</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227</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2.0</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8.3</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7</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0.8</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1,943</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9.4</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1,772</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13.4</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171</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2.1</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8.2</w:t>
            </w:r>
          </w:p>
        </w:tc>
      </w:tr>
      <w:tr w:rsidR="00C940B9" w:rsidRPr="00C940B9" w:rsidTr="00A7373C">
        <w:trPr>
          <w:cantSplit/>
          <w:jc w:val="center"/>
        </w:trPr>
        <w:tc>
          <w:tcPr>
            <w:tcW w:w="896"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w:t>
            </w:r>
            <w:r w:rsidRPr="00C940B9">
              <w:rPr>
                <w:rFonts w:eastAsia="標楷體" w:hint="eastAsia"/>
                <w:sz w:val="22"/>
              </w:rPr>
              <w:t>月</w:t>
            </w:r>
          </w:p>
        </w:tc>
        <w:tc>
          <w:tcPr>
            <w:tcW w:w="93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0.1</w:t>
            </w:r>
          </w:p>
        </w:tc>
        <w:tc>
          <w:tcPr>
            <w:tcW w:w="762"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1,815</w:t>
            </w:r>
          </w:p>
        </w:tc>
        <w:tc>
          <w:tcPr>
            <w:tcW w:w="850"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5.6</w:t>
            </w:r>
          </w:p>
        </w:tc>
        <w:tc>
          <w:tcPr>
            <w:tcW w:w="809"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1,698</w:t>
            </w:r>
          </w:p>
        </w:tc>
        <w:tc>
          <w:tcPr>
            <w:tcW w:w="78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8.4</w:t>
            </w:r>
          </w:p>
        </w:tc>
        <w:tc>
          <w:tcPr>
            <w:tcW w:w="896" w:type="dxa"/>
            <w:tcBorders>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117</w:t>
            </w:r>
          </w:p>
        </w:tc>
        <w:tc>
          <w:tcPr>
            <w:tcW w:w="854" w:type="dxa"/>
            <w:tcBorders>
              <w:left w:val="single" w:sz="6"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2.0</w:t>
            </w:r>
          </w:p>
        </w:tc>
        <w:tc>
          <w:tcPr>
            <w:tcW w:w="853" w:type="dxa"/>
            <w:tcBorders>
              <w:left w:val="single" w:sz="6"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8.1</w:t>
            </w:r>
          </w:p>
        </w:tc>
      </w:tr>
      <w:tr w:rsidR="00C940B9" w:rsidRPr="00C940B9" w:rsidTr="00A7373C">
        <w:trPr>
          <w:cantSplit/>
          <w:jc w:val="center"/>
        </w:trPr>
        <w:tc>
          <w:tcPr>
            <w:tcW w:w="896" w:type="dxa"/>
            <w:tcBorders>
              <w:left w:val="nil"/>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9</w:t>
            </w:r>
            <w:r w:rsidRPr="00C940B9">
              <w:rPr>
                <w:rFonts w:eastAsia="標楷體" w:hint="eastAsia"/>
                <w:sz w:val="22"/>
              </w:rPr>
              <w:t>月</w:t>
            </w:r>
          </w:p>
        </w:tc>
        <w:tc>
          <w:tcPr>
            <w:tcW w:w="932" w:type="dxa"/>
            <w:tcBorders>
              <w:left w:val="single" w:sz="6" w:space="0" w:color="auto"/>
              <w:bottom w:val="single" w:sz="4"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762"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850"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809"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784"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896"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sz w:val="22"/>
              </w:rPr>
              <w:t>-</w:t>
            </w:r>
          </w:p>
        </w:tc>
        <w:tc>
          <w:tcPr>
            <w:tcW w:w="854" w:type="dxa"/>
            <w:tcBorders>
              <w:left w:val="single" w:sz="6" w:space="0" w:color="auto"/>
              <w:bottom w:val="single" w:sz="4" w:space="0" w:color="auto"/>
              <w:right w:val="single" w:sz="6" w:space="0" w:color="auto"/>
            </w:tcBorders>
            <w:vAlign w:val="bottom"/>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2.1</w:t>
            </w:r>
          </w:p>
        </w:tc>
        <w:tc>
          <w:tcPr>
            <w:tcW w:w="853" w:type="dxa"/>
            <w:tcBorders>
              <w:left w:val="single" w:sz="6" w:space="0" w:color="auto"/>
              <w:bottom w:val="single" w:sz="4" w:space="0" w:color="auto"/>
              <w:right w:val="nil"/>
            </w:tcBorders>
          </w:tcPr>
          <w:p w:rsidR="0023647C" w:rsidRPr="00C940B9" w:rsidRDefault="0023647C" w:rsidP="0023647C">
            <w:pPr>
              <w:autoSpaceDE w:val="0"/>
              <w:autoSpaceDN w:val="0"/>
              <w:adjustRightInd w:val="0"/>
              <w:snapToGrid w:val="0"/>
              <w:spacing w:line="380" w:lineRule="atLeast"/>
              <w:jc w:val="center"/>
              <w:rPr>
                <w:rFonts w:eastAsia="標楷體"/>
                <w:sz w:val="22"/>
              </w:rPr>
            </w:pPr>
            <w:r w:rsidRPr="00C940B9">
              <w:rPr>
                <w:rFonts w:eastAsia="標楷體" w:hint="eastAsia"/>
                <w:sz w:val="22"/>
              </w:rPr>
              <w:t>-</w:t>
            </w:r>
          </w:p>
        </w:tc>
      </w:tr>
    </w:tbl>
    <w:p w:rsidR="00097098" w:rsidRPr="00C940B9" w:rsidRDefault="0023647C" w:rsidP="004C5351">
      <w:pPr>
        <w:pStyle w:val="t-3"/>
        <w:keepNext w:val="0"/>
        <w:spacing w:line="400" w:lineRule="exact"/>
        <w:ind w:right="-60"/>
        <w:outlineLvl w:val="9"/>
      </w:pPr>
      <w:r w:rsidRPr="00C940B9">
        <w:rPr>
          <w:b w:val="0"/>
          <w:bCs w:val="0"/>
          <w:sz w:val="24"/>
          <w:szCs w:val="24"/>
        </w:rPr>
        <w:t>資料來源：歐洲統計局</w:t>
      </w:r>
      <w:r w:rsidR="002D34A4" w:rsidRPr="00C940B9">
        <w:rPr>
          <w:rFonts w:hint="eastAsia"/>
          <w:b w:val="0"/>
          <w:sz w:val="22"/>
          <w:szCs w:val="24"/>
          <w:lang w:val="zh-TW"/>
        </w:rPr>
        <w:t>。</w:t>
      </w:r>
    </w:p>
    <w:bookmarkEnd w:id="73"/>
    <w:bookmarkEnd w:id="74"/>
    <w:bookmarkEnd w:id="75"/>
    <w:p w:rsidR="009669AA" w:rsidRPr="00C940B9"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C940B9" w:rsidRDefault="00D22038">
      <w:pPr>
        <w:widowControl/>
        <w:rPr>
          <w:rFonts w:eastAsia="標楷體"/>
          <w:b/>
          <w:kern w:val="0"/>
          <w:sz w:val="28"/>
          <w:szCs w:val="32"/>
          <w:lang w:val="zh-TW"/>
        </w:rPr>
      </w:pPr>
      <w:r w:rsidRPr="00C940B9">
        <w:rPr>
          <w:rFonts w:eastAsia="標楷體"/>
          <w:b/>
          <w:kern w:val="0"/>
          <w:sz w:val="28"/>
          <w:szCs w:val="32"/>
          <w:lang w:val="zh-TW"/>
        </w:rPr>
        <w:br w:type="page"/>
      </w:r>
    </w:p>
    <w:p w:rsidR="00681344" w:rsidRPr="00C940B9" w:rsidRDefault="00821547" w:rsidP="00B40DBD">
      <w:pPr>
        <w:pStyle w:val="t-3"/>
        <w:spacing w:beforeLines="50" w:before="180" w:line="520" w:lineRule="exact"/>
        <w:ind w:right="-60"/>
        <w:rPr>
          <w:b w:val="0"/>
          <w:bCs w:val="0"/>
          <w:sz w:val="40"/>
          <w:szCs w:val="36"/>
        </w:rPr>
      </w:pPr>
      <w:bookmarkStart w:id="76" w:name="_Toc402171709"/>
      <w:bookmarkStart w:id="77" w:name="_Toc528334817"/>
      <w:r w:rsidRPr="00C940B9">
        <w:lastRenderedPageBreak/>
        <w:t>（</w:t>
      </w:r>
      <w:r w:rsidR="00681344" w:rsidRPr="00C940B9">
        <w:t>三</w:t>
      </w:r>
      <w:r w:rsidRPr="00C940B9">
        <w:t>）</w:t>
      </w:r>
      <w:r w:rsidR="00681344" w:rsidRPr="00C940B9">
        <w:t>亞太地區</w:t>
      </w:r>
      <w:bookmarkEnd w:id="76"/>
      <w:bookmarkEnd w:id="77"/>
    </w:p>
    <w:p w:rsidR="0023647C" w:rsidRPr="00C940B9" w:rsidRDefault="0023647C" w:rsidP="0023647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8" w:name="_Toc401923793"/>
      <w:bookmarkStart w:id="79" w:name="_Toc402171710"/>
      <w:r w:rsidRPr="00C940B9">
        <w:rPr>
          <w:rFonts w:eastAsia="標楷體" w:hint="eastAsia"/>
          <w:kern w:val="0"/>
          <w:sz w:val="28"/>
          <w:szCs w:val="28"/>
        </w:rPr>
        <w:t>依據</w:t>
      </w:r>
      <w:r w:rsidRPr="00C940B9">
        <w:rPr>
          <w:rFonts w:eastAsia="標楷體" w:hint="eastAsia"/>
          <w:kern w:val="0"/>
          <w:sz w:val="28"/>
          <w:szCs w:val="28"/>
        </w:rPr>
        <w:t>I</w:t>
      </w:r>
      <w:r w:rsidRPr="00C940B9">
        <w:rPr>
          <w:rFonts w:eastAsia="標楷體"/>
          <w:kern w:val="0"/>
          <w:sz w:val="28"/>
          <w:szCs w:val="28"/>
        </w:rPr>
        <w:t>HS</w:t>
      </w:r>
      <w:r w:rsidRPr="00C940B9">
        <w:rPr>
          <w:rFonts w:eastAsia="標楷體" w:hint="eastAsia"/>
          <w:kern w:val="0"/>
          <w:sz w:val="28"/>
          <w:szCs w:val="28"/>
        </w:rPr>
        <w:t xml:space="preserve"> Markit</w:t>
      </w:r>
      <w:r w:rsidRPr="00C940B9">
        <w:rPr>
          <w:rFonts w:eastAsia="標楷體" w:hint="eastAsia"/>
          <w:kern w:val="0"/>
          <w:sz w:val="28"/>
          <w:szCs w:val="28"/>
        </w:rPr>
        <w:t>今</w:t>
      </w:r>
      <w:r w:rsidRPr="00C940B9">
        <w:rPr>
          <w:rFonts w:eastAsia="標楷體" w:hint="eastAsia"/>
          <w:kern w:val="0"/>
          <w:sz w:val="28"/>
          <w:szCs w:val="28"/>
        </w:rPr>
        <w:t>(2018)</w:t>
      </w:r>
      <w:r w:rsidRPr="00C940B9">
        <w:rPr>
          <w:rFonts w:eastAsia="標楷體" w:hint="eastAsia"/>
          <w:kern w:val="0"/>
          <w:sz w:val="28"/>
          <w:szCs w:val="28"/>
        </w:rPr>
        <w:t>年</w:t>
      </w:r>
      <w:r w:rsidRPr="00C940B9">
        <w:rPr>
          <w:rFonts w:eastAsia="標楷體" w:hint="eastAsia"/>
          <w:kern w:val="0"/>
          <w:sz w:val="28"/>
          <w:szCs w:val="28"/>
        </w:rPr>
        <w:t>10</w:t>
      </w:r>
      <w:r w:rsidRPr="00C940B9">
        <w:rPr>
          <w:rFonts w:eastAsia="標楷體" w:hint="eastAsia"/>
          <w:kern w:val="0"/>
          <w:sz w:val="28"/>
          <w:szCs w:val="28"/>
        </w:rPr>
        <w:t>月預測資料，亞洲和太平洋地區</w:t>
      </w:r>
      <w:r w:rsidRPr="00C940B9">
        <w:rPr>
          <w:rFonts w:eastAsia="標楷體" w:hint="eastAsia"/>
          <w:kern w:val="0"/>
          <w:sz w:val="28"/>
          <w:szCs w:val="28"/>
        </w:rPr>
        <w:t>(</w:t>
      </w:r>
      <w:r w:rsidRPr="00C940B9">
        <w:rPr>
          <w:rFonts w:eastAsia="標楷體" w:hint="eastAsia"/>
          <w:kern w:val="0"/>
          <w:sz w:val="28"/>
          <w:szCs w:val="28"/>
        </w:rPr>
        <w:t>不含日本</w:t>
      </w:r>
      <w:r w:rsidRPr="00C940B9">
        <w:rPr>
          <w:rFonts w:eastAsia="標楷體" w:hint="eastAsia"/>
          <w:kern w:val="0"/>
          <w:sz w:val="28"/>
          <w:szCs w:val="28"/>
        </w:rPr>
        <w:t>)</w:t>
      </w:r>
      <w:r w:rsidRPr="00C940B9">
        <w:rPr>
          <w:rFonts w:eastAsia="標楷體" w:hint="eastAsia"/>
          <w:kern w:val="0"/>
          <w:sz w:val="28"/>
          <w:szCs w:val="28"/>
        </w:rPr>
        <w:t>今年及明</w:t>
      </w:r>
      <w:r w:rsidRPr="00C940B9">
        <w:rPr>
          <w:rFonts w:eastAsia="標楷體" w:hint="eastAsia"/>
          <w:kern w:val="0"/>
          <w:sz w:val="28"/>
          <w:szCs w:val="28"/>
        </w:rPr>
        <w:t>(2019)</w:t>
      </w:r>
      <w:r w:rsidRPr="00C940B9">
        <w:rPr>
          <w:rFonts w:eastAsia="標楷體" w:hint="eastAsia"/>
          <w:kern w:val="0"/>
          <w:sz w:val="28"/>
          <w:szCs w:val="28"/>
        </w:rPr>
        <w:t>年經濟成長率分別為</w:t>
      </w:r>
      <w:r w:rsidRPr="00C940B9">
        <w:rPr>
          <w:rFonts w:eastAsia="標楷體" w:hint="eastAsia"/>
          <w:kern w:val="0"/>
          <w:sz w:val="28"/>
          <w:szCs w:val="28"/>
        </w:rPr>
        <w:t>5.9%</w:t>
      </w:r>
      <w:r w:rsidRPr="00C940B9">
        <w:rPr>
          <w:rFonts w:eastAsia="標楷體" w:hint="eastAsia"/>
          <w:kern w:val="0"/>
          <w:sz w:val="28"/>
          <w:szCs w:val="28"/>
        </w:rPr>
        <w:t>及</w:t>
      </w:r>
      <w:r w:rsidRPr="00C940B9">
        <w:rPr>
          <w:rFonts w:eastAsia="標楷體" w:hint="eastAsia"/>
          <w:kern w:val="0"/>
          <w:sz w:val="28"/>
          <w:szCs w:val="28"/>
        </w:rPr>
        <w:t>5.5%</w:t>
      </w:r>
      <w:r w:rsidRPr="00C940B9">
        <w:rPr>
          <w:rFonts w:eastAsia="標楷體" w:hint="eastAsia"/>
          <w:kern w:val="0"/>
          <w:sz w:val="28"/>
          <w:szCs w:val="28"/>
        </w:rPr>
        <w:t>。</w:t>
      </w:r>
    </w:p>
    <w:p w:rsidR="0023647C" w:rsidRPr="00C940B9" w:rsidRDefault="0023647C" w:rsidP="0023647C">
      <w:pPr>
        <w:widowControl/>
        <w:numPr>
          <w:ilvl w:val="0"/>
          <w:numId w:val="10"/>
        </w:numPr>
        <w:snapToGrid w:val="0"/>
        <w:spacing w:beforeLines="50" w:before="180" w:line="300" w:lineRule="auto"/>
        <w:ind w:left="567" w:right="-60" w:hanging="567"/>
        <w:jc w:val="both"/>
        <w:rPr>
          <w:rFonts w:eastAsia="標楷體"/>
          <w:b/>
          <w:bCs/>
          <w:kern w:val="0"/>
          <w:sz w:val="28"/>
          <w:szCs w:val="28"/>
        </w:rPr>
      </w:pPr>
      <w:r w:rsidRPr="00C940B9">
        <w:rPr>
          <w:rFonts w:eastAsia="標楷體"/>
          <w:b/>
          <w:bCs/>
          <w:kern w:val="0"/>
          <w:sz w:val="28"/>
          <w:szCs w:val="28"/>
        </w:rPr>
        <w:t>日本</w:t>
      </w:r>
    </w:p>
    <w:p w:rsidR="0023647C" w:rsidRPr="00C940B9" w:rsidRDefault="0023647C" w:rsidP="0023647C">
      <w:pPr>
        <w:numPr>
          <w:ilvl w:val="0"/>
          <w:numId w:val="9"/>
        </w:numPr>
        <w:snapToGrid w:val="0"/>
        <w:spacing w:beforeLines="50" w:before="180" w:line="300" w:lineRule="auto"/>
        <w:ind w:left="567" w:rightChars="-95" w:right="-228" w:hanging="425"/>
        <w:jc w:val="both"/>
        <w:rPr>
          <w:rFonts w:eastAsia="標楷體"/>
          <w:sz w:val="28"/>
          <w:szCs w:val="28"/>
        </w:rPr>
      </w:pPr>
      <w:r w:rsidRPr="00C940B9">
        <w:rPr>
          <w:rFonts w:eastAsia="標楷體" w:hint="eastAsia"/>
          <w:sz w:val="28"/>
          <w:szCs w:val="28"/>
        </w:rPr>
        <w:t>國際貨幣基金</w:t>
      </w:r>
      <w:r w:rsidRPr="00C940B9">
        <w:rPr>
          <w:rFonts w:eastAsia="標楷體" w:hint="eastAsia"/>
          <w:sz w:val="28"/>
          <w:szCs w:val="28"/>
        </w:rPr>
        <w:t>(IMF)</w:t>
      </w:r>
      <w:r w:rsidRPr="00C940B9">
        <w:rPr>
          <w:rFonts w:eastAsia="標楷體" w:hint="eastAsia"/>
          <w:sz w:val="28"/>
          <w:szCs w:val="28"/>
        </w:rPr>
        <w:t>於今年</w:t>
      </w:r>
      <w:r w:rsidRPr="00C940B9">
        <w:rPr>
          <w:rFonts w:eastAsia="標楷體" w:hint="eastAsia"/>
          <w:sz w:val="28"/>
          <w:szCs w:val="28"/>
        </w:rPr>
        <w:t>10</w:t>
      </w:r>
      <w:r w:rsidRPr="00C940B9">
        <w:rPr>
          <w:rFonts w:eastAsia="標楷體" w:hint="eastAsia"/>
          <w:sz w:val="28"/>
          <w:szCs w:val="28"/>
        </w:rPr>
        <w:t>月</w:t>
      </w:r>
      <w:r w:rsidRPr="00C940B9">
        <w:rPr>
          <w:rFonts w:eastAsia="標楷體" w:hint="eastAsia"/>
          <w:sz w:val="28"/>
          <w:szCs w:val="28"/>
        </w:rPr>
        <w:t>3</w:t>
      </w:r>
      <w:r w:rsidRPr="00C940B9">
        <w:rPr>
          <w:rFonts w:eastAsia="標楷體" w:hint="eastAsia"/>
          <w:sz w:val="28"/>
          <w:szCs w:val="28"/>
        </w:rPr>
        <w:t>日發布「世界經濟展望</w:t>
      </w:r>
      <w:r w:rsidRPr="00C940B9">
        <w:rPr>
          <w:rFonts w:ascii="Calibri" w:eastAsia="標楷體" w:hAnsi="Calibri" w:hint="eastAsia"/>
          <w:kern w:val="0"/>
          <w:sz w:val="28"/>
          <w:szCs w:val="28"/>
        </w:rPr>
        <w:t>」</w:t>
      </w:r>
      <w:r w:rsidRPr="00C940B9">
        <w:rPr>
          <w:rFonts w:eastAsia="標楷體" w:hint="eastAsia"/>
          <w:sz w:val="28"/>
          <w:szCs w:val="28"/>
        </w:rPr>
        <w:t>報告，認為日本中長期經濟前景將受限於勞動力人口減少，預估日本今、明兩年經濟成長率分別為</w:t>
      </w:r>
      <w:r w:rsidRPr="00C940B9">
        <w:rPr>
          <w:rFonts w:eastAsia="標楷體" w:hint="eastAsia"/>
          <w:sz w:val="28"/>
          <w:szCs w:val="28"/>
        </w:rPr>
        <w:t>1.1</w:t>
      </w:r>
      <w:r w:rsidRPr="00C940B9">
        <w:rPr>
          <w:rFonts w:ascii="Calibri" w:eastAsia="標楷體" w:hAnsi="Calibri" w:hint="eastAsia"/>
          <w:kern w:val="0"/>
          <w:sz w:val="28"/>
          <w:szCs w:val="28"/>
        </w:rPr>
        <w:t>%</w:t>
      </w:r>
      <w:r w:rsidRPr="00C940B9">
        <w:rPr>
          <w:rFonts w:eastAsia="標楷體" w:hint="eastAsia"/>
          <w:sz w:val="28"/>
          <w:szCs w:val="28"/>
        </w:rPr>
        <w:t>及</w:t>
      </w:r>
      <w:r w:rsidRPr="00C940B9">
        <w:rPr>
          <w:rFonts w:eastAsia="標楷體" w:hint="eastAsia"/>
          <w:sz w:val="28"/>
          <w:szCs w:val="28"/>
        </w:rPr>
        <w:t>0.9</w:t>
      </w:r>
      <w:r w:rsidRPr="00C940B9">
        <w:rPr>
          <w:rFonts w:ascii="Calibri" w:eastAsia="標楷體" w:hAnsi="Calibri" w:hint="eastAsia"/>
          <w:kern w:val="0"/>
          <w:sz w:val="28"/>
          <w:szCs w:val="28"/>
        </w:rPr>
        <w:t>%</w:t>
      </w:r>
      <w:r w:rsidRPr="00C940B9">
        <w:rPr>
          <w:rFonts w:eastAsia="標楷體" w:hint="eastAsia"/>
          <w:sz w:val="28"/>
          <w:szCs w:val="28"/>
        </w:rPr>
        <w:t>。</w:t>
      </w:r>
    </w:p>
    <w:p w:rsidR="0023647C" w:rsidRPr="00C940B9" w:rsidRDefault="0023647C" w:rsidP="0023647C">
      <w:pPr>
        <w:numPr>
          <w:ilvl w:val="0"/>
          <w:numId w:val="9"/>
        </w:numPr>
        <w:tabs>
          <w:tab w:val="left" w:pos="7797"/>
        </w:tabs>
        <w:snapToGrid w:val="0"/>
        <w:spacing w:beforeLines="50" w:before="180" w:line="300" w:lineRule="auto"/>
        <w:ind w:left="567" w:rightChars="-95" w:right="-228" w:hanging="425"/>
        <w:jc w:val="both"/>
        <w:rPr>
          <w:rFonts w:eastAsia="標楷體"/>
          <w:sz w:val="28"/>
          <w:szCs w:val="28"/>
        </w:rPr>
      </w:pPr>
      <w:r w:rsidRPr="00C940B9">
        <w:rPr>
          <w:rFonts w:eastAsia="標楷體" w:hint="eastAsia"/>
          <w:sz w:val="28"/>
          <w:szCs w:val="28"/>
        </w:rPr>
        <w:t>根據日本財</w:t>
      </w:r>
      <w:r w:rsidRPr="00C940B9">
        <w:rPr>
          <w:rFonts w:eastAsia="標楷體"/>
          <w:sz w:val="28"/>
          <w:szCs w:val="28"/>
        </w:rPr>
        <w:t>務省</w:t>
      </w:r>
      <w:r w:rsidRPr="00C940B9">
        <w:rPr>
          <w:rFonts w:eastAsia="標楷體" w:hint="eastAsia"/>
          <w:sz w:val="28"/>
          <w:szCs w:val="28"/>
        </w:rPr>
        <w:t>發布今</w:t>
      </w:r>
      <w:r w:rsidRPr="00C940B9">
        <w:rPr>
          <w:rFonts w:eastAsia="標楷體"/>
          <w:sz w:val="28"/>
          <w:szCs w:val="28"/>
        </w:rPr>
        <w:t>年</w:t>
      </w:r>
      <w:r w:rsidRPr="00C940B9">
        <w:rPr>
          <w:rFonts w:eastAsia="標楷體" w:hint="eastAsia"/>
          <w:sz w:val="28"/>
          <w:szCs w:val="28"/>
        </w:rPr>
        <w:t>9</w:t>
      </w:r>
      <w:r w:rsidRPr="00C940B9">
        <w:rPr>
          <w:rFonts w:eastAsia="標楷體"/>
          <w:sz w:val="28"/>
          <w:szCs w:val="28"/>
        </w:rPr>
        <w:t>月進出口貿易統計，出口額為</w:t>
      </w:r>
      <w:r w:rsidRPr="00C940B9">
        <w:rPr>
          <w:rFonts w:eastAsia="標楷體" w:hint="eastAsia"/>
          <w:sz w:val="28"/>
          <w:szCs w:val="28"/>
        </w:rPr>
        <w:t>6.73</w:t>
      </w:r>
      <w:r w:rsidRPr="00C940B9">
        <w:rPr>
          <w:rFonts w:eastAsia="標楷體"/>
          <w:sz w:val="28"/>
          <w:szCs w:val="28"/>
        </w:rPr>
        <w:t>兆日圓，較上年同</w:t>
      </w:r>
      <w:r w:rsidRPr="00C940B9">
        <w:rPr>
          <w:rFonts w:eastAsia="標楷體" w:hint="eastAsia"/>
          <w:sz w:val="28"/>
          <w:szCs w:val="28"/>
        </w:rPr>
        <w:t>月減少</w:t>
      </w:r>
      <w:r w:rsidRPr="00C940B9">
        <w:rPr>
          <w:rFonts w:eastAsia="標楷體" w:hint="eastAsia"/>
          <w:sz w:val="28"/>
          <w:szCs w:val="28"/>
        </w:rPr>
        <w:t>1.2</w:t>
      </w:r>
      <w:r w:rsidRPr="00C940B9">
        <w:rPr>
          <w:rFonts w:ascii="Calibri" w:eastAsia="標楷體" w:hAnsi="Calibri" w:hint="eastAsia"/>
          <w:kern w:val="0"/>
          <w:sz w:val="28"/>
          <w:szCs w:val="28"/>
        </w:rPr>
        <w:t>%</w:t>
      </w:r>
      <w:r w:rsidRPr="00C940B9">
        <w:rPr>
          <w:rFonts w:eastAsia="標楷體"/>
          <w:sz w:val="28"/>
          <w:szCs w:val="28"/>
        </w:rPr>
        <w:t>，進口額為</w:t>
      </w:r>
      <w:r w:rsidRPr="00C940B9">
        <w:rPr>
          <w:rFonts w:eastAsia="標楷體" w:hint="eastAsia"/>
          <w:sz w:val="28"/>
          <w:szCs w:val="28"/>
        </w:rPr>
        <w:t>6.59</w:t>
      </w:r>
      <w:r w:rsidRPr="00C940B9">
        <w:rPr>
          <w:rFonts w:eastAsia="標楷體"/>
          <w:sz w:val="28"/>
          <w:szCs w:val="28"/>
        </w:rPr>
        <w:t>兆日圓，</w:t>
      </w:r>
      <w:r w:rsidRPr="00C940B9">
        <w:rPr>
          <w:rFonts w:eastAsia="標楷體" w:hint="eastAsia"/>
          <w:sz w:val="28"/>
          <w:szCs w:val="28"/>
        </w:rPr>
        <w:t>增加</w:t>
      </w:r>
      <w:r w:rsidRPr="00C940B9">
        <w:rPr>
          <w:rFonts w:eastAsia="標楷體" w:hint="eastAsia"/>
          <w:sz w:val="28"/>
          <w:szCs w:val="28"/>
        </w:rPr>
        <w:t>7</w:t>
      </w:r>
      <w:r w:rsidRPr="00C940B9">
        <w:rPr>
          <w:rFonts w:ascii="Calibri" w:eastAsia="標楷體" w:hAnsi="Calibri" w:hint="eastAsia"/>
          <w:kern w:val="0"/>
          <w:sz w:val="28"/>
          <w:szCs w:val="28"/>
        </w:rPr>
        <w:t>%</w:t>
      </w:r>
      <w:r w:rsidRPr="00C940B9">
        <w:rPr>
          <w:rFonts w:eastAsia="標楷體"/>
          <w:sz w:val="28"/>
          <w:szCs w:val="28"/>
        </w:rPr>
        <w:t>，貿易</w:t>
      </w:r>
      <w:r w:rsidRPr="00C940B9">
        <w:rPr>
          <w:rFonts w:eastAsia="標楷體" w:hint="eastAsia"/>
          <w:sz w:val="28"/>
          <w:szCs w:val="28"/>
        </w:rPr>
        <w:t>出</w:t>
      </w:r>
      <w:r w:rsidRPr="00C940B9">
        <w:rPr>
          <w:rFonts w:eastAsia="標楷體"/>
          <w:sz w:val="28"/>
          <w:szCs w:val="28"/>
        </w:rPr>
        <w:t>超為</w:t>
      </w:r>
      <w:r w:rsidRPr="00C940B9">
        <w:rPr>
          <w:rFonts w:eastAsia="標楷體" w:hint="eastAsia"/>
          <w:sz w:val="28"/>
          <w:szCs w:val="28"/>
        </w:rPr>
        <w:t>0.14</w:t>
      </w:r>
      <w:r w:rsidRPr="00C940B9">
        <w:rPr>
          <w:rFonts w:eastAsia="標楷體"/>
          <w:sz w:val="28"/>
          <w:szCs w:val="28"/>
        </w:rPr>
        <w:t>兆日圓。</w:t>
      </w:r>
      <w:r w:rsidR="00711BFD">
        <w:rPr>
          <w:rFonts w:eastAsia="標楷體" w:hint="eastAsia"/>
          <w:sz w:val="28"/>
          <w:szCs w:val="28"/>
        </w:rPr>
        <w:t>對</w:t>
      </w:r>
      <w:r w:rsidRPr="00C940B9">
        <w:rPr>
          <w:rFonts w:eastAsia="標楷體"/>
          <w:sz w:val="28"/>
          <w:szCs w:val="28"/>
        </w:rPr>
        <w:t>主要貿易夥伴出口</w:t>
      </w:r>
      <w:r w:rsidRPr="00C940B9">
        <w:rPr>
          <w:rFonts w:eastAsia="標楷體" w:hint="eastAsia"/>
          <w:sz w:val="28"/>
          <w:szCs w:val="28"/>
        </w:rPr>
        <w:t>額</w:t>
      </w:r>
      <w:r w:rsidR="00711BFD">
        <w:rPr>
          <w:rFonts w:eastAsia="標楷體" w:hint="eastAsia"/>
          <w:sz w:val="28"/>
          <w:szCs w:val="28"/>
        </w:rPr>
        <w:t>，</w:t>
      </w:r>
      <w:r w:rsidRPr="00C940B9">
        <w:rPr>
          <w:rFonts w:eastAsia="標楷體" w:hint="eastAsia"/>
          <w:sz w:val="28"/>
          <w:szCs w:val="28"/>
        </w:rPr>
        <w:t>東協成長</w:t>
      </w:r>
      <w:r w:rsidRPr="00C940B9">
        <w:rPr>
          <w:rFonts w:eastAsia="標楷體" w:hint="eastAsia"/>
          <w:sz w:val="28"/>
          <w:szCs w:val="28"/>
        </w:rPr>
        <w:t>4.3%</w:t>
      </w:r>
      <w:r w:rsidRPr="00C940B9">
        <w:rPr>
          <w:rFonts w:eastAsia="標楷體" w:hint="eastAsia"/>
          <w:sz w:val="28"/>
          <w:szCs w:val="28"/>
        </w:rPr>
        <w:t>，歐盟、美國、中國大陸則分別衰退</w:t>
      </w:r>
      <w:r w:rsidRPr="00C940B9">
        <w:rPr>
          <w:rFonts w:eastAsia="標楷體" w:hint="eastAsia"/>
          <w:sz w:val="28"/>
          <w:szCs w:val="28"/>
        </w:rPr>
        <w:t>4.1%</w:t>
      </w:r>
      <w:r w:rsidRPr="00C940B9">
        <w:rPr>
          <w:rFonts w:eastAsia="標楷體" w:hint="eastAsia"/>
          <w:sz w:val="28"/>
          <w:szCs w:val="28"/>
        </w:rPr>
        <w:t>、</w:t>
      </w:r>
      <w:r w:rsidRPr="00C940B9">
        <w:rPr>
          <w:rFonts w:eastAsia="標楷體" w:hint="eastAsia"/>
          <w:sz w:val="28"/>
          <w:szCs w:val="28"/>
        </w:rPr>
        <w:t>0.2%</w:t>
      </w:r>
      <w:r w:rsidRPr="00C940B9">
        <w:rPr>
          <w:rFonts w:eastAsia="標楷體" w:hint="eastAsia"/>
          <w:sz w:val="28"/>
          <w:szCs w:val="28"/>
        </w:rPr>
        <w:t>及</w:t>
      </w:r>
      <w:r w:rsidRPr="00C940B9">
        <w:rPr>
          <w:rFonts w:eastAsia="標楷體" w:hint="eastAsia"/>
          <w:sz w:val="28"/>
          <w:szCs w:val="28"/>
        </w:rPr>
        <w:t>1.7%</w:t>
      </w:r>
      <w:r w:rsidRPr="00C940B9">
        <w:rPr>
          <w:rFonts w:eastAsia="標楷體" w:hint="eastAsia"/>
          <w:sz w:val="28"/>
          <w:szCs w:val="28"/>
        </w:rPr>
        <w:t>。今年</w:t>
      </w:r>
      <w:r w:rsidRPr="00C940B9">
        <w:rPr>
          <w:rFonts w:eastAsia="標楷體" w:hint="eastAsia"/>
          <w:sz w:val="28"/>
          <w:szCs w:val="28"/>
        </w:rPr>
        <w:t>8</w:t>
      </w:r>
      <w:r w:rsidRPr="00C940B9">
        <w:rPr>
          <w:rFonts w:eastAsia="標楷體"/>
          <w:sz w:val="28"/>
          <w:szCs w:val="28"/>
        </w:rPr>
        <w:t>月工業生</w:t>
      </w:r>
      <w:r w:rsidRPr="00C940B9">
        <w:rPr>
          <w:rFonts w:eastAsia="標楷體" w:hint="eastAsia"/>
          <w:sz w:val="28"/>
          <w:szCs w:val="28"/>
        </w:rPr>
        <w:t>產成長</w:t>
      </w:r>
      <w:r w:rsidRPr="00C940B9">
        <w:rPr>
          <w:rFonts w:eastAsia="標楷體" w:hint="eastAsia"/>
          <w:sz w:val="28"/>
          <w:szCs w:val="28"/>
        </w:rPr>
        <w:t>0.2</w:t>
      </w:r>
      <w:r w:rsidRPr="00C940B9">
        <w:rPr>
          <w:rFonts w:ascii="Calibri" w:eastAsia="標楷體" w:hAnsi="Calibri" w:hint="eastAsia"/>
          <w:kern w:val="0"/>
          <w:sz w:val="28"/>
          <w:szCs w:val="28"/>
        </w:rPr>
        <w:t>%</w:t>
      </w:r>
      <w:r w:rsidRPr="00C940B9">
        <w:rPr>
          <w:rFonts w:eastAsia="標楷體"/>
          <w:sz w:val="28"/>
          <w:szCs w:val="28"/>
        </w:rPr>
        <w:t>，失業率為</w:t>
      </w:r>
      <w:r w:rsidRPr="00C940B9">
        <w:rPr>
          <w:rFonts w:eastAsia="標楷體" w:hint="eastAsia"/>
          <w:sz w:val="28"/>
          <w:szCs w:val="28"/>
        </w:rPr>
        <w:t>2.4</w:t>
      </w:r>
      <w:r w:rsidRPr="00C940B9">
        <w:rPr>
          <w:rFonts w:ascii="Calibri" w:eastAsia="標楷體" w:hAnsi="Calibri" w:hint="eastAsia"/>
          <w:kern w:val="0"/>
          <w:sz w:val="28"/>
          <w:szCs w:val="28"/>
        </w:rPr>
        <w:t>%</w:t>
      </w:r>
      <w:r w:rsidRPr="00C940B9">
        <w:rPr>
          <w:rFonts w:eastAsia="標楷體" w:hint="eastAsia"/>
          <w:sz w:val="28"/>
          <w:szCs w:val="28"/>
        </w:rPr>
        <w:t>，</w:t>
      </w:r>
      <w:r w:rsidRPr="00C940B9">
        <w:rPr>
          <w:rFonts w:eastAsia="標楷體"/>
          <w:sz w:val="28"/>
          <w:szCs w:val="28"/>
        </w:rPr>
        <w:t>消費者物價上漲率為</w:t>
      </w:r>
      <w:r w:rsidRPr="00C940B9">
        <w:rPr>
          <w:rFonts w:eastAsia="標楷體" w:hint="eastAsia"/>
          <w:sz w:val="28"/>
          <w:szCs w:val="28"/>
        </w:rPr>
        <w:t>1.2</w:t>
      </w:r>
      <w:r w:rsidRPr="00C940B9">
        <w:rPr>
          <w:rFonts w:ascii="Calibri" w:eastAsia="標楷體" w:hAnsi="Calibri" w:hint="eastAsia"/>
          <w:kern w:val="0"/>
          <w:sz w:val="28"/>
          <w:szCs w:val="28"/>
        </w:rPr>
        <w:t>%</w:t>
      </w:r>
      <w:r w:rsidRPr="00C940B9">
        <w:rPr>
          <w:rFonts w:eastAsia="標楷體" w:hint="eastAsia"/>
          <w:sz w:val="28"/>
          <w:szCs w:val="28"/>
        </w:rPr>
        <w:t>。</w:t>
      </w:r>
    </w:p>
    <w:p w:rsidR="0023647C" w:rsidRPr="00C940B9" w:rsidRDefault="0023647C" w:rsidP="0023647C">
      <w:pPr>
        <w:numPr>
          <w:ilvl w:val="0"/>
          <w:numId w:val="9"/>
        </w:numPr>
        <w:tabs>
          <w:tab w:val="left" w:pos="7797"/>
        </w:tabs>
        <w:snapToGrid w:val="0"/>
        <w:spacing w:beforeLines="50" w:before="180" w:line="300" w:lineRule="auto"/>
        <w:ind w:left="567" w:rightChars="-95" w:right="-228" w:hanging="425"/>
        <w:jc w:val="both"/>
        <w:rPr>
          <w:rFonts w:eastAsia="標楷體"/>
          <w:sz w:val="28"/>
          <w:szCs w:val="28"/>
        </w:rPr>
      </w:pPr>
      <w:r w:rsidRPr="00C940B9">
        <w:rPr>
          <w:rFonts w:eastAsia="標楷體" w:hint="eastAsia"/>
          <w:sz w:val="28"/>
          <w:szCs w:val="28"/>
        </w:rPr>
        <w:t>日本官民基金「產業革新經機構</w:t>
      </w:r>
      <w:r w:rsidRPr="00C940B9">
        <w:rPr>
          <w:rFonts w:eastAsia="標楷體" w:hint="eastAsia"/>
          <w:sz w:val="28"/>
          <w:szCs w:val="28"/>
        </w:rPr>
        <w:t>(INCJ)</w:t>
      </w:r>
      <w:r w:rsidRPr="00C940B9">
        <w:rPr>
          <w:rFonts w:eastAsia="標楷體" w:hint="eastAsia"/>
          <w:sz w:val="28"/>
          <w:szCs w:val="28"/>
        </w:rPr>
        <w:t>」改組成「產業革新投資機構（</w:t>
      </w:r>
      <w:r w:rsidRPr="00C940B9">
        <w:rPr>
          <w:rFonts w:eastAsia="標楷體" w:hint="eastAsia"/>
          <w:sz w:val="28"/>
          <w:szCs w:val="28"/>
        </w:rPr>
        <w:t>JIC</w:t>
      </w:r>
      <w:r w:rsidRPr="00C940B9">
        <w:rPr>
          <w:rFonts w:eastAsia="標楷體" w:hint="eastAsia"/>
          <w:sz w:val="28"/>
          <w:szCs w:val="28"/>
        </w:rPr>
        <w:t>）」，將為日本最大的投資公司，除日本政府提供的</w:t>
      </w:r>
      <w:r w:rsidRPr="00C940B9">
        <w:rPr>
          <w:rFonts w:eastAsia="標楷體" w:hint="eastAsia"/>
          <w:sz w:val="28"/>
          <w:szCs w:val="28"/>
        </w:rPr>
        <w:t>2</w:t>
      </w:r>
      <w:r w:rsidRPr="00C940B9">
        <w:rPr>
          <w:rFonts w:eastAsia="標楷體" w:hint="eastAsia"/>
          <w:sz w:val="28"/>
          <w:szCs w:val="28"/>
        </w:rPr>
        <w:t>億日圓，</w:t>
      </w:r>
      <w:r w:rsidRPr="00C940B9">
        <w:rPr>
          <w:rFonts w:eastAsia="標楷體" w:hint="eastAsia"/>
          <w:sz w:val="28"/>
          <w:szCs w:val="28"/>
        </w:rPr>
        <w:t>JIC</w:t>
      </w:r>
      <w:r w:rsidR="00711BFD">
        <w:rPr>
          <w:rFonts w:eastAsia="標楷體" w:hint="eastAsia"/>
          <w:sz w:val="28"/>
          <w:szCs w:val="28"/>
        </w:rPr>
        <w:t>也計劃</w:t>
      </w:r>
      <w:r w:rsidRPr="00C940B9">
        <w:rPr>
          <w:rFonts w:eastAsia="標楷體" w:hint="eastAsia"/>
          <w:sz w:val="28"/>
          <w:szCs w:val="28"/>
        </w:rPr>
        <w:t>透過投資基金方式募集民間資金，並用於推動符合</w:t>
      </w:r>
      <w:r w:rsidRPr="00C940B9">
        <w:rPr>
          <w:rFonts w:eastAsia="標楷體" w:hint="eastAsia"/>
          <w:sz w:val="28"/>
          <w:szCs w:val="28"/>
        </w:rPr>
        <w:t>Society 5.0</w:t>
      </w:r>
      <w:r w:rsidRPr="00C940B9">
        <w:rPr>
          <w:rFonts w:eastAsia="標楷體" w:hint="eastAsia"/>
          <w:sz w:val="28"/>
          <w:szCs w:val="28"/>
        </w:rPr>
        <w:t>目標的新事業、培育獨角獸新創企業、支援有技術能力的地方企業，以及跨領域整合既有事業，如</w:t>
      </w:r>
      <w:proofErr w:type="gramStart"/>
      <w:r w:rsidRPr="00C940B9">
        <w:rPr>
          <w:rFonts w:eastAsia="標楷體" w:hint="eastAsia"/>
          <w:sz w:val="28"/>
          <w:szCs w:val="28"/>
        </w:rPr>
        <w:t>透過物聯網</w:t>
      </w:r>
      <w:proofErr w:type="gramEnd"/>
      <w:r w:rsidRPr="00C940B9">
        <w:rPr>
          <w:rFonts w:eastAsia="標楷體" w:hint="eastAsia"/>
          <w:sz w:val="28"/>
          <w:szCs w:val="28"/>
        </w:rPr>
        <w:t>技術在醫療、</w:t>
      </w:r>
      <w:r w:rsidRPr="00C940B9">
        <w:rPr>
          <w:rFonts w:eastAsia="標楷體" w:hint="eastAsia"/>
          <w:sz w:val="28"/>
          <w:szCs w:val="28"/>
        </w:rPr>
        <w:t>AI</w:t>
      </w:r>
      <w:r w:rsidRPr="00C940B9">
        <w:rPr>
          <w:rFonts w:eastAsia="標楷體" w:hint="eastAsia"/>
          <w:sz w:val="28"/>
          <w:szCs w:val="28"/>
        </w:rPr>
        <w:t>、生技等產業進行串接等。</w:t>
      </w:r>
    </w:p>
    <w:p w:rsidR="004275CA" w:rsidRPr="00C940B9" w:rsidRDefault="0023647C" w:rsidP="0023647C">
      <w:pPr>
        <w:numPr>
          <w:ilvl w:val="0"/>
          <w:numId w:val="9"/>
        </w:numPr>
        <w:tabs>
          <w:tab w:val="left" w:pos="7797"/>
        </w:tabs>
        <w:snapToGrid w:val="0"/>
        <w:spacing w:beforeLines="50" w:before="180" w:line="300" w:lineRule="auto"/>
        <w:ind w:left="567" w:rightChars="-95" w:right="-228" w:hanging="425"/>
        <w:jc w:val="both"/>
        <w:rPr>
          <w:rFonts w:eastAsia="標楷體"/>
          <w:sz w:val="28"/>
          <w:szCs w:val="28"/>
        </w:rPr>
      </w:pPr>
      <w:r w:rsidRPr="00C940B9">
        <w:rPr>
          <w:rFonts w:eastAsia="標楷體" w:hint="eastAsia"/>
          <w:sz w:val="28"/>
          <w:szCs w:val="28"/>
        </w:rPr>
        <w:t>近年陸日雙方投資招商互動恢復熱絡，根據日本貿易振興機構</w:t>
      </w:r>
      <w:r w:rsidRPr="00C940B9">
        <w:rPr>
          <w:rFonts w:eastAsia="標楷體" w:hint="eastAsia"/>
          <w:sz w:val="28"/>
          <w:szCs w:val="28"/>
        </w:rPr>
        <w:t>(JETRO)</w:t>
      </w:r>
      <w:r w:rsidRPr="00C940B9">
        <w:rPr>
          <w:rFonts w:eastAsia="標楷體" w:hint="eastAsia"/>
          <w:sz w:val="28"/>
          <w:szCs w:val="28"/>
        </w:rPr>
        <w:t>統計，今年</w:t>
      </w:r>
      <w:r w:rsidRPr="00C940B9">
        <w:rPr>
          <w:rFonts w:eastAsia="標楷體" w:hint="eastAsia"/>
          <w:sz w:val="28"/>
          <w:szCs w:val="28"/>
        </w:rPr>
        <w:t>4~9</w:t>
      </w:r>
      <w:r w:rsidRPr="00C940B9">
        <w:rPr>
          <w:rFonts w:eastAsia="標楷體" w:hint="eastAsia"/>
          <w:sz w:val="28"/>
          <w:szCs w:val="28"/>
        </w:rPr>
        <w:t>月</w:t>
      </w:r>
      <w:proofErr w:type="gramStart"/>
      <w:r w:rsidRPr="00C940B9">
        <w:rPr>
          <w:rFonts w:eastAsia="標楷體" w:hint="eastAsia"/>
          <w:sz w:val="28"/>
          <w:szCs w:val="28"/>
        </w:rPr>
        <w:t>陸方赴日招商件</w:t>
      </w:r>
      <w:proofErr w:type="gramEnd"/>
      <w:r w:rsidRPr="00C940B9">
        <w:rPr>
          <w:rFonts w:eastAsia="標楷體" w:hint="eastAsia"/>
          <w:sz w:val="28"/>
          <w:szCs w:val="28"/>
        </w:rPr>
        <w:t>數為</w:t>
      </w:r>
      <w:r w:rsidRPr="00C940B9">
        <w:rPr>
          <w:rFonts w:eastAsia="標楷體" w:hint="eastAsia"/>
          <w:sz w:val="28"/>
          <w:szCs w:val="28"/>
        </w:rPr>
        <w:t>18</w:t>
      </w:r>
      <w:r w:rsidRPr="00C940B9">
        <w:rPr>
          <w:rFonts w:eastAsia="標楷體" w:hint="eastAsia"/>
          <w:sz w:val="28"/>
          <w:szCs w:val="28"/>
        </w:rPr>
        <w:t>件，預計今年度總件數將為去</w:t>
      </w:r>
      <w:r w:rsidRPr="00C940B9">
        <w:rPr>
          <w:rFonts w:eastAsia="標楷體" w:hint="eastAsia"/>
          <w:sz w:val="28"/>
          <w:szCs w:val="28"/>
        </w:rPr>
        <w:t>(2017)</w:t>
      </w:r>
      <w:r w:rsidRPr="00C940B9">
        <w:rPr>
          <w:rFonts w:eastAsia="標楷體" w:hint="eastAsia"/>
          <w:sz w:val="28"/>
          <w:szCs w:val="28"/>
        </w:rPr>
        <w:t>年的</w:t>
      </w:r>
      <w:r w:rsidRPr="00C940B9">
        <w:rPr>
          <w:rFonts w:eastAsia="標楷體" w:hint="eastAsia"/>
          <w:sz w:val="28"/>
          <w:szCs w:val="28"/>
        </w:rPr>
        <w:t>2</w:t>
      </w:r>
      <w:r w:rsidRPr="00C940B9">
        <w:rPr>
          <w:rFonts w:eastAsia="標楷體" w:hint="eastAsia"/>
          <w:sz w:val="28"/>
          <w:szCs w:val="28"/>
        </w:rPr>
        <w:t>倍。</w:t>
      </w:r>
      <w:proofErr w:type="gramStart"/>
      <w:r w:rsidRPr="00C940B9">
        <w:rPr>
          <w:rFonts w:eastAsia="標楷體" w:hint="eastAsia"/>
          <w:sz w:val="28"/>
          <w:szCs w:val="28"/>
        </w:rPr>
        <w:t>此外，</w:t>
      </w:r>
      <w:proofErr w:type="gramEnd"/>
      <w:r w:rsidRPr="00C940B9">
        <w:rPr>
          <w:rFonts w:eastAsia="標楷體" w:hint="eastAsia"/>
          <w:sz w:val="28"/>
          <w:szCs w:val="28"/>
        </w:rPr>
        <w:t>2018</w:t>
      </w:r>
      <w:r w:rsidRPr="00C940B9">
        <w:rPr>
          <w:rFonts w:eastAsia="標楷體" w:hint="eastAsia"/>
          <w:sz w:val="28"/>
          <w:szCs w:val="28"/>
        </w:rPr>
        <w:t>年</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8</w:t>
      </w:r>
      <w:r w:rsidRPr="00C940B9">
        <w:rPr>
          <w:rFonts w:eastAsia="標楷體" w:hint="eastAsia"/>
          <w:sz w:val="28"/>
          <w:szCs w:val="28"/>
        </w:rPr>
        <w:t>月日本對陸投資金額超過</w:t>
      </w:r>
      <w:r w:rsidRPr="00C940B9">
        <w:rPr>
          <w:rFonts w:eastAsia="標楷體" w:hint="eastAsia"/>
          <w:sz w:val="28"/>
          <w:szCs w:val="28"/>
        </w:rPr>
        <w:t>28</w:t>
      </w:r>
      <w:r w:rsidRPr="00C940B9">
        <w:rPr>
          <w:rFonts w:eastAsia="標楷體" w:hint="eastAsia"/>
          <w:sz w:val="28"/>
          <w:szCs w:val="28"/>
        </w:rPr>
        <w:t>億美元，較去年同期增加</w:t>
      </w:r>
      <w:proofErr w:type="gramStart"/>
      <w:r w:rsidRPr="00C940B9">
        <w:rPr>
          <w:rFonts w:eastAsia="標楷體" w:hint="eastAsia"/>
          <w:sz w:val="28"/>
          <w:szCs w:val="28"/>
        </w:rPr>
        <w:t>4</w:t>
      </w:r>
      <w:r w:rsidRPr="00C940B9">
        <w:rPr>
          <w:rFonts w:eastAsia="標楷體" w:hint="eastAsia"/>
          <w:sz w:val="28"/>
          <w:szCs w:val="28"/>
        </w:rPr>
        <w:t>成</w:t>
      </w:r>
      <w:proofErr w:type="gramEnd"/>
      <w:r w:rsidRPr="00C940B9">
        <w:rPr>
          <w:rFonts w:eastAsia="標楷體" w:hint="eastAsia"/>
          <w:sz w:val="28"/>
          <w:szCs w:val="28"/>
        </w:rPr>
        <w:t>，其中以健康照護產業之投資最受矚目</w:t>
      </w:r>
      <w:r w:rsidR="00FF4403" w:rsidRPr="00C940B9">
        <w:rPr>
          <w:rFonts w:eastAsia="標楷體" w:hint="eastAsia"/>
          <w:sz w:val="28"/>
          <w:szCs w:val="28"/>
        </w:rPr>
        <w:t>。</w:t>
      </w:r>
    </w:p>
    <w:p w:rsidR="004275CA" w:rsidRPr="00C940B9"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C940B9" w:rsidRDefault="00441B3E" w:rsidP="003E3467">
      <w:pPr>
        <w:snapToGrid w:val="0"/>
        <w:spacing w:before="120" w:line="300" w:lineRule="auto"/>
        <w:ind w:left="281" w:rightChars="-95" w:right="-228"/>
        <w:rPr>
          <w:rFonts w:eastAsia="標楷體"/>
          <w:sz w:val="28"/>
          <w:szCs w:val="28"/>
        </w:rPr>
      </w:pPr>
      <w:r w:rsidRPr="00C940B9">
        <w:rPr>
          <w:rFonts w:eastAsia="標楷體"/>
          <w:sz w:val="28"/>
          <w:szCs w:val="28"/>
        </w:rPr>
        <w:br w:type="page"/>
      </w:r>
    </w:p>
    <w:p w:rsidR="0023647C" w:rsidRPr="00C940B9" w:rsidRDefault="0023647C" w:rsidP="0023647C">
      <w:pPr>
        <w:snapToGrid w:val="0"/>
        <w:spacing w:before="60" w:line="300" w:lineRule="auto"/>
        <w:ind w:leftChars="250" w:left="600" w:right="-227" w:firstLineChars="700" w:firstLine="1962"/>
        <w:jc w:val="both"/>
        <w:rPr>
          <w:rFonts w:eastAsia="標楷體"/>
          <w:sz w:val="28"/>
          <w:szCs w:val="32"/>
          <w:lang w:val="zh-TW"/>
        </w:rPr>
      </w:pPr>
      <w:r w:rsidRPr="00C940B9">
        <w:rPr>
          <w:rFonts w:eastAsia="標楷體"/>
          <w:b/>
          <w:bCs/>
          <w:sz w:val="28"/>
          <w:szCs w:val="32"/>
          <w:lang w:val="zh-TW"/>
        </w:rPr>
        <w:lastRenderedPageBreak/>
        <w:t>表</w:t>
      </w:r>
      <w:r w:rsidRPr="00C940B9">
        <w:rPr>
          <w:rFonts w:eastAsia="標楷體"/>
          <w:b/>
          <w:bCs/>
          <w:sz w:val="28"/>
          <w:szCs w:val="32"/>
          <w:lang w:val="zh-TW"/>
        </w:rPr>
        <w:t xml:space="preserve">1-3-1 </w:t>
      </w:r>
      <w:r w:rsidRPr="00C940B9">
        <w:rPr>
          <w:rFonts w:eastAsia="標楷體"/>
          <w:b/>
          <w:bCs/>
          <w:sz w:val="28"/>
          <w:szCs w:val="32"/>
          <w:lang w:val="zh-TW"/>
        </w:rPr>
        <w:t>日本重要經濟指標</w:t>
      </w:r>
    </w:p>
    <w:p w:rsidR="0023647C" w:rsidRPr="00C940B9" w:rsidRDefault="0023647C" w:rsidP="0023647C">
      <w:pPr>
        <w:snapToGrid w:val="0"/>
        <w:ind w:rightChars="-300" w:right="-720"/>
        <w:jc w:val="right"/>
        <w:rPr>
          <w:rFonts w:eastAsia="標楷體"/>
          <w:lang w:val="zh-TW"/>
        </w:rPr>
      </w:pPr>
      <w:r w:rsidRPr="00C940B9">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C940B9" w:rsidRPr="00C940B9" w:rsidTr="00A7373C">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實質</w:t>
            </w:r>
          </w:p>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lang w:val="zh-TW"/>
              </w:rPr>
              <w:t>GD</w:t>
            </w:r>
            <w:r w:rsidRPr="00C940B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工業</w:t>
            </w:r>
          </w:p>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szCs w:val="20"/>
              </w:rPr>
            </w:pPr>
            <w:r w:rsidRPr="00C940B9">
              <w:rPr>
                <w:rFonts w:eastAsia="標楷體"/>
                <w:sz w:val="22"/>
                <w:szCs w:val="20"/>
              </w:rPr>
              <w:t>貿</w:t>
            </w:r>
            <w:r w:rsidRPr="00C940B9">
              <w:rPr>
                <w:rFonts w:eastAsia="標楷體"/>
                <w:sz w:val="22"/>
                <w:szCs w:val="20"/>
              </w:rPr>
              <w:t xml:space="preserve">    </w:t>
            </w:r>
            <w:r w:rsidRPr="00C940B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消費者</w:t>
            </w:r>
          </w:p>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失業率</w:t>
            </w:r>
          </w:p>
        </w:tc>
      </w:tr>
      <w:tr w:rsidR="00C940B9" w:rsidRPr="00C940B9" w:rsidTr="00A7373C">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lang w:val="zh-TW"/>
              </w:rPr>
            </w:pPr>
            <w:r w:rsidRPr="00C940B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3647C" w:rsidRPr="00C940B9" w:rsidRDefault="0023647C" w:rsidP="0023647C">
            <w:pPr>
              <w:widowControl/>
              <w:rPr>
                <w:rFonts w:eastAsia="標楷體"/>
                <w:sz w:val="22"/>
                <w:lang w:val="zh-TW"/>
              </w:rPr>
            </w:pPr>
          </w:p>
        </w:tc>
      </w:tr>
      <w:tr w:rsidR="00C940B9" w:rsidRPr="00C940B9" w:rsidTr="00A7373C">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line="280" w:lineRule="exact"/>
              <w:jc w:val="center"/>
              <w:rPr>
                <w:rFonts w:eastAsia="標楷體"/>
                <w:sz w:val="22"/>
              </w:rPr>
            </w:pPr>
            <w:r w:rsidRPr="00C940B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3647C" w:rsidRPr="00C940B9" w:rsidRDefault="0023647C" w:rsidP="0023647C">
            <w:pPr>
              <w:widowControl/>
              <w:rPr>
                <w:rFonts w:eastAsia="標楷體"/>
                <w:sz w:val="22"/>
                <w:lang w:val="zh-TW"/>
              </w:rPr>
            </w:pPr>
          </w:p>
        </w:tc>
      </w:tr>
      <w:tr w:rsidR="00C940B9" w:rsidRPr="00C940B9" w:rsidTr="00A7373C">
        <w:trPr>
          <w:cantSplit/>
        </w:trPr>
        <w:tc>
          <w:tcPr>
            <w:tcW w:w="1402" w:type="dxa"/>
            <w:tcBorders>
              <w:top w:val="nil"/>
              <w:left w:val="nil"/>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2013</w:t>
            </w:r>
            <w:r w:rsidRPr="00C940B9">
              <w:rPr>
                <w:rFonts w:eastAsia="標楷體"/>
                <w:sz w:val="22"/>
              </w:rPr>
              <w:t>年</w:t>
            </w:r>
          </w:p>
        </w:tc>
        <w:tc>
          <w:tcPr>
            <w:tcW w:w="1080"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1.6</w:t>
            </w:r>
          </w:p>
        </w:tc>
        <w:tc>
          <w:tcPr>
            <w:tcW w:w="772"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-0.8</w:t>
            </w:r>
          </w:p>
        </w:tc>
        <w:tc>
          <w:tcPr>
            <w:tcW w:w="857"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69.8</w:t>
            </w:r>
          </w:p>
        </w:tc>
        <w:tc>
          <w:tcPr>
            <w:tcW w:w="767"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9.5</w:t>
            </w:r>
          </w:p>
        </w:tc>
        <w:tc>
          <w:tcPr>
            <w:tcW w:w="853"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81.3</w:t>
            </w:r>
          </w:p>
        </w:tc>
        <w:tc>
          <w:tcPr>
            <w:tcW w:w="784"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15.0</w:t>
            </w:r>
          </w:p>
        </w:tc>
        <w:tc>
          <w:tcPr>
            <w:tcW w:w="910"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-11.5</w:t>
            </w:r>
          </w:p>
        </w:tc>
        <w:tc>
          <w:tcPr>
            <w:tcW w:w="854" w:type="dxa"/>
            <w:tcBorders>
              <w:top w:val="nil"/>
              <w:left w:val="single" w:sz="6" w:space="0" w:color="auto"/>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0.4</w:t>
            </w:r>
          </w:p>
        </w:tc>
        <w:tc>
          <w:tcPr>
            <w:tcW w:w="835" w:type="dxa"/>
            <w:tcBorders>
              <w:top w:val="nil"/>
              <w:left w:val="single" w:sz="6" w:space="0" w:color="auto"/>
              <w:bottom w:val="nil"/>
              <w:right w:val="nil"/>
            </w:tcBorders>
            <w:vAlign w:val="bottom"/>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4.0</w:t>
            </w:r>
          </w:p>
        </w:tc>
      </w:tr>
      <w:tr w:rsidR="00C940B9" w:rsidRPr="00C940B9" w:rsidTr="00A7373C">
        <w:trPr>
          <w:cantSplit/>
        </w:trPr>
        <w:tc>
          <w:tcPr>
            <w:tcW w:w="1402" w:type="dxa"/>
            <w:tcBorders>
              <w:top w:val="nil"/>
              <w:left w:val="nil"/>
              <w:bottom w:val="nil"/>
              <w:right w:val="single" w:sz="6" w:space="0" w:color="auto"/>
            </w:tcBorders>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2014</w:t>
            </w:r>
            <w:r w:rsidRPr="00C940B9">
              <w:rPr>
                <w:rFonts w:eastAsia="標楷體"/>
                <w:sz w:val="22"/>
              </w:rPr>
              <w:t>年</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0.0</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2.1</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73.1</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4.7</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85.8</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5.5</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-12.7</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2.7</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3.6</w:t>
            </w:r>
          </w:p>
        </w:tc>
      </w:tr>
      <w:tr w:rsidR="00C940B9" w:rsidRPr="00C940B9" w:rsidTr="00A7373C">
        <w:trPr>
          <w:cantSplit/>
        </w:trPr>
        <w:tc>
          <w:tcPr>
            <w:tcW w:w="1402" w:type="dxa"/>
            <w:tcBorders>
              <w:top w:val="nil"/>
              <w:left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2015</w:t>
            </w:r>
            <w:r w:rsidRPr="00C940B9">
              <w:rPr>
                <w:rFonts w:eastAsia="標楷體"/>
                <w:sz w:val="22"/>
              </w:rPr>
              <w:t>年</w:t>
            </w:r>
          </w:p>
        </w:tc>
        <w:tc>
          <w:tcPr>
            <w:tcW w:w="1080"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0.6</w:t>
            </w:r>
          </w:p>
        </w:tc>
        <w:tc>
          <w:tcPr>
            <w:tcW w:w="772"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-1.1</w:t>
            </w:r>
          </w:p>
        </w:tc>
        <w:tc>
          <w:tcPr>
            <w:tcW w:w="857"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75.6</w:t>
            </w:r>
          </w:p>
        </w:tc>
        <w:tc>
          <w:tcPr>
            <w:tcW w:w="767"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3.4</w:t>
            </w:r>
          </w:p>
        </w:tc>
        <w:tc>
          <w:tcPr>
            <w:tcW w:w="853"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78.4</w:t>
            </w:r>
          </w:p>
        </w:tc>
        <w:tc>
          <w:tcPr>
            <w:tcW w:w="784"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-8.6</w:t>
            </w:r>
          </w:p>
        </w:tc>
        <w:tc>
          <w:tcPr>
            <w:tcW w:w="910"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-2.54</w:t>
            </w:r>
          </w:p>
        </w:tc>
        <w:tc>
          <w:tcPr>
            <w:tcW w:w="854" w:type="dxa"/>
            <w:tcBorders>
              <w:top w:val="nil"/>
              <w:left w:val="single" w:sz="6"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0.5</w:t>
            </w:r>
          </w:p>
        </w:tc>
        <w:tc>
          <w:tcPr>
            <w:tcW w:w="835" w:type="dxa"/>
            <w:tcBorders>
              <w:top w:val="nil"/>
              <w:left w:val="single" w:sz="6" w:space="0" w:color="auto"/>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3.4</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2016</w:t>
            </w:r>
            <w:r w:rsidRPr="00C940B9">
              <w:rPr>
                <w:rFonts w:eastAsia="標楷體"/>
                <w:sz w:val="22"/>
              </w:rPr>
              <w:t>年</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w:t>
            </w:r>
            <w:r w:rsidRPr="00C940B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w:t>
            </w:r>
            <w:r w:rsidRPr="00C940B9">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w:t>
            </w:r>
            <w:r w:rsidRPr="00C940B9">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w:t>
            </w:r>
            <w:r w:rsidRPr="00C940B9">
              <w:rPr>
                <w:rFonts w:eastAsia="標楷體" w:hint="eastAsia"/>
                <w:sz w:val="22"/>
              </w:rPr>
              <w:t>0.1</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3.1</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2017</w:t>
            </w:r>
            <w:r w:rsidRPr="00C940B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78.26</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11.8</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75.25</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14.2</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3.01</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0.5</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2.8</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6.28</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18.1</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6.16</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15.2</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0.12</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0.7</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2.8</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2.5</w:t>
            </w:r>
            <w:r w:rsidRPr="00C940B9">
              <w:rPr>
                <w:rFonts w:eastAsia="標楷體"/>
                <w:sz w:val="22"/>
              </w:rPr>
              <w:t>（</w:t>
            </w:r>
            <w:r w:rsidRPr="00C940B9">
              <w:rPr>
                <w:rFonts w:eastAsia="標楷體"/>
                <w:sz w:val="22"/>
              </w:rPr>
              <w:t>III</w:t>
            </w:r>
            <w:r w:rsidRPr="00C940B9">
              <w:rPr>
                <w:rFonts w:eastAsia="標楷體"/>
                <w:sz w:val="22"/>
              </w:rPr>
              <w:t>）</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6.81</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14.1</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6.14</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12.0</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0.67</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0.7</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2.8</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6.69</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14.0</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6.41</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18.9</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0.28</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2.8</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6.92</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16.2</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6.81</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17.2</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0.11</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2.7</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12</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1.6</w:t>
            </w:r>
            <w:r w:rsidRPr="00C940B9">
              <w:rPr>
                <w:rFonts w:eastAsia="標楷體"/>
                <w:sz w:val="22"/>
              </w:rPr>
              <w:t>（</w:t>
            </w:r>
            <w:r w:rsidRPr="00C940B9">
              <w:rPr>
                <w:rFonts w:eastAsia="標楷體"/>
                <w:sz w:val="22"/>
              </w:rPr>
              <w:t>IV</w:t>
            </w:r>
            <w:r w:rsidRPr="00C940B9">
              <w:rPr>
                <w:rFonts w:eastAsia="標楷體"/>
                <w:sz w:val="22"/>
              </w:rPr>
              <w:t>）</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7.30</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9.3</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6.94</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14.9</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0.36</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1.4</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2.8</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2018</w:t>
            </w:r>
            <w:r w:rsidRPr="00C940B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60.29</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5.4</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60.2</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9.4</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0.09</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6.09</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12.2</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7.03</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7.9</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-0.94</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1.4</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2.4</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6.46</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1.8</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6.45</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16.5</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0.01</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1.1</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2.5</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r w:rsidRPr="00C940B9">
              <w:rPr>
                <w:rFonts w:eastAsia="標楷體"/>
                <w:sz w:val="22"/>
              </w:rPr>
              <w:t>（</w:t>
            </w:r>
            <w:r w:rsidRPr="00C940B9">
              <w:rPr>
                <w:rFonts w:eastAsia="標楷體"/>
                <w:sz w:val="22"/>
              </w:rPr>
              <w:t>I</w:t>
            </w:r>
            <w:r w:rsidRPr="00C940B9">
              <w:rPr>
                <w:rFonts w:eastAsia="標楷體"/>
                <w:sz w:val="22"/>
              </w:rPr>
              <w:t>）</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7.38</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2.1</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6.58</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-0.6</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0.8</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1.0</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2.5</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6.82</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7.8</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6.20</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5.9</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0.62</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0.6</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2.5</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6.32</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8.1</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6.90</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14.0</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-0.58</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0.7</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2.2</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3.0</w:t>
            </w:r>
            <w:r w:rsidRPr="00C940B9">
              <w:rPr>
                <w:rFonts w:eastAsia="標楷體"/>
                <w:sz w:val="22"/>
              </w:rPr>
              <w:t>（</w:t>
            </w:r>
            <w:r w:rsidRPr="00C940B9">
              <w:rPr>
                <w:rFonts w:eastAsia="標楷體"/>
                <w:sz w:val="22"/>
              </w:rPr>
              <w:t>II</w:t>
            </w:r>
            <w:r w:rsidRPr="00C940B9">
              <w:rPr>
                <w:rFonts w:eastAsia="標楷體"/>
                <w:sz w:val="22"/>
              </w:rPr>
              <w:t>）</w:t>
            </w: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-1.8</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7.05</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6.7</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6.33</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2.5</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0.72</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0.7</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2.4</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7</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6.75</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3.9</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6.98</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14.6</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-0.23</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0.9</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2.5</w:t>
            </w:r>
          </w:p>
        </w:tc>
      </w:tr>
      <w:tr w:rsidR="00C940B9" w:rsidRPr="00C940B9" w:rsidTr="00A7373C">
        <w:trPr>
          <w:cantSplit/>
        </w:trPr>
        <w:tc>
          <w:tcPr>
            <w:tcW w:w="1402" w:type="dxa"/>
            <w:tcBorders>
              <w:top w:val="nil"/>
              <w:left w:val="nil"/>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w:t>
            </w:r>
            <w:r w:rsidRPr="00C940B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6.69</w:t>
            </w:r>
          </w:p>
        </w:tc>
        <w:tc>
          <w:tcPr>
            <w:tcW w:w="767"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6.6</w:t>
            </w:r>
          </w:p>
        </w:tc>
        <w:tc>
          <w:tcPr>
            <w:tcW w:w="853"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7.14</w:t>
            </w:r>
          </w:p>
        </w:tc>
        <w:tc>
          <w:tcPr>
            <w:tcW w:w="784"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15.4</w:t>
            </w:r>
          </w:p>
        </w:tc>
        <w:tc>
          <w:tcPr>
            <w:tcW w:w="910" w:type="dxa"/>
            <w:tcBorders>
              <w:top w:val="nil"/>
              <w:left w:val="single" w:sz="6" w:space="0" w:color="auto"/>
              <w:bottom w:val="nil"/>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-0.45</w:t>
            </w:r>
          </w:p>
        </w:tc>
        <w:tc>
          <w:tcPr>
            <w:tcW w:w="854" w:type="dxa"/>
            <w:tcBorders>
              <w:top w:val="nil"/>
              <w:left w:val="single" w:sz="6" w:space="0" w:color="auto"/>
              <w:bottom w:val="nil"/>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1.2</w:t>
            </w:r>
          </w:p>
        </w:tc>
        <w:tc>
          <w:tcPr>
            <w:tcW w:w="835" w:type="dxa"/>
            <w:tcBorders>
              <w:top w:val="nil"/>
              <w:left w:val="single" w:sz="6" w:space="0" w:color="auto"/>
              <w:bottom w:val="nil"/>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2.4</w:t>
            </w:r>
          </w:p>
        </w:tc>
      </w:tr>
      <w:tr w:rsidR="00C940B9" w:rsidRPr="00C940B9" w:rsidTr="00A7373C">
        <w:trPr>
          <w:cantSplit/>
        </w:trPr>
        <w:tc>
          <w:tcPr>
            <w:tcW w:w="1402" w:type="dxa"/>
            <w:tcBorders>
              <w:top w:val="nil"/>
              <w:left w:val="nil"/>
              <w:bottom w:val="single" w:sz="4"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w:t>
            </w:r>
            <w:r w:rsidRPr="00C940B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6.73</w:t>
            </w:r>
          </w:p>
        </w:tc>
        <w:tc>
          <w:tcPr>
            <w:tcW w:w="767" w:type="dxa"/>
            <w:tcBorders>
              <w:top w:val="nil"/>
              <w:left w:val="single" w:sz="6" w:space="0" w:color="auto"/>
              <w:bottom w:val="single" w:sz="4" w:space="0" w:color="auto"/>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-1.2</w:t>
            </w:r>
          </w:p>
        </w:tc>
        <w:tc>
          <w:tcPr>
            <w:tcW w:w="853" w:type="dxa"/>
            <w:tcBorders>
              <w:top w:val="nil"/>
              <w:left w:val="single" w:sz="6" w:space="0" w:color="auto"/>
              <w:bottom w:val="single" w:sz="4" w:space="0" w:color="auto"/>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6.59</w:t>
            </w:r>
          </w:p>
        </w:tc>
        <w:tc>
          <w:tcPr>
            <w:tcW w:w="784" w:type="dxa"/>
            <w:tcBorders>
              <w:top w:val="nil"/>
              <w:left w:val="single" w:sz="6" w:space="0" w:color="auto"/>
              <w:bottom w:val="single" w:sz="4" w:space="0" w:color="auto"/>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7.0</w:t>
            </w:r>
          </w:p>
        </w:tc>
        <w:tc>
          <w:tcPr>
            <w:tcW w:w="910" w:type="dxa"/>
            <w:tcBorders>
              <w:top w:val="nil"/>
              <w:left w:val="single" w:sz="6" w:space="0" w:color="auto"/>
              <w:bottom w:val="single" w:sz="4" w:space="0" w:color="auto"/>
              <w:right w:val="single" w:sz="6" w:space="0" w:color="auto"/>
            </w:tcBorders>
            <w:vAlign w:val="center"/>
          </w:tcPr>
          <w:p w:rsidR="0023647C" w:rsidRPr="00C940B9" w:rsidRDefault="0023647C" w:rsidP="0023647C">
            <w:pPr>
              <w:jc w:val="center"/>
              <w:rPr>
                <w:sz w:val="22"/>
                <w:szCs w:val="22"/>
              </w:rPr>
            </w:pPr>
            <w:r w:rsidRPr="00C940B9">
              <w:rPr>
                <w:rFonts w:hint="eastAsia"/>
                <w:sz w:val="22"/>
                <w:szCs w:val="22"/>
              </w:rPr>
              <w:t>0.14</w:t>
            </w:r>
          </w:p>
        </w:tc>
        <w:tc>
          <w:tcPr>
            <w:tcW w:w="854" w:type="dxa"/>
            <w:tcBorders>
              <w:top w:val="nil"/>
              <w:left w:val="single" w:sz="6" w:space="0" w:color="auto"/>
              <w:bottom w:val="single" w:sz="4" w:space="0" w:color="auto"/>
              <w:right w:val="single" w:sz="6" w:space="0" w:color="auto"/>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w:t>
            </w:r>
          </w:p>
        </w:tc>
        <w:tc>
          <w:tcPr>
            <w:tcW w:w="835" w:type="dxa"/>
            <w:tcBorders>
              <w:top w:val="nil"/>
              <w:left w:val="single" w:sz="6" w:space="0" w:color="auto"/>
              <w:bottom w:val="single" w:sz="4" w:space="0" w:color="auto"/>
              <w:right w:val="nil"/>
            </w:tcBorders>
            <w:vAlign w:val="center"/>
          </w:tcPr>
          <w:p w:rsidR="0023647C" w:rsidRPr="00C940B9" w:rsidRDefault="0023647C" w:rsidP="0023647C">
            <w:pPr>
              <w:autoSpaceDE w:val="0"/>
              <w:autoSpaceDN w:val="0"/>
              <w:adjustRightInd w:val="0"/>
              <w:snapToGrid w:val="0"/>
              <w:jc w:val="center"/>
              <w:rPr>
                <w:rFonts w:eastAsia="標楷體"/>
                <w:sz w:val="22"/>
              </w:rPr>
            </w:pPr>
            <w:r w:rsidRPr="00C940B9">
              <w:rPr>
                <w:rFonts w:eastAsia="標楷體" w:hint="eastAsia"/>
                <w:sz w:val="22"/>
              </w:rPr>
              <w:t>-</w:t>
            </w:r>
          </w:p>
        </w:tc>
      </w:tr>
    </w:tbl>
    <w:p w:rsidR="0023647C" w:rsidRPr="00C940B9" w:rsidRDefault="0023647C" w:rsidP="0023647C">
      <w:pPr>
        <w:widowControl/>
        <w:snapToGrid w:val="0"/>
        <w:spacing w:line="280" w:lineRule="exact"/>
        <w:ind w:left="447" w:rightChars="-295" w:right="-708" w:hangingChars="203" w:hanging="447"/>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：除實質</w:t>
      </w:r>
      <w:r w:rsidRPr="00C940B9">
        <w:rPr>
          <w:rFonts w:eastAsia="標楷體"/>
          <w:kern w:val="0"/>
          <w:sz w:val="22"/>
          <w:szCs w:val="22"/>
        </w:rPr>
        <w:t>GDP</w:t>
      </w:r>
      <w:r w:rsidRPr="00C940B9">
        <w:rPr>
          <w:rFonts w:eastAsia="標楷體"/>
          <w:kern w:val="0"/>
          <w:sz w:val="22"/>
          <w:szCs w:val="22"/>
        </w:rPr>
        <w:t>經濟成長率為較前期比換算為年率、失業率為與前月相比之季節</w:t>
      </w:r>
      <w:proofErr w:type="gramStart"/>
      <w:r w:rsidRPr="00C940B9">
        <w:rPr>
          <w:rFonts w:eastAsia="標楷體"/>
          <w:kern w:val="0"/>
          <w:sz w:val="22"/>
          <w:szCs w:val="22"/>
        </w:rPr>
        <w:t>調整值外</w:t>
      </w:r>
      <w:proofErr w:type="gramEnd"/>
      <w:r w:rsidRPr="00C940B9">
        <w:rPr>
          <w:rFonts w:eastAsia="標楷體"/>
          <w:kern w:val="0"/>
          <w:sz w:val="22"/>
          <w:szCs w:val="22"/>
        </w:rPr>
        <w:t>，其餘成長率皆為與上年同期相比資料。</w:t>
      </w:r>
    </w:p>
    <w:p w:rsidR="00356D4E" w:rsidRPr="00C940B9" w:rsidRDefault="0023647C" w:rsidP="0023647C">
      <w:pPr>
        <w:widowControl/>
        <w:snapToGrid w:val="0"/>
        <w:spacing w:line="280" w:lineRule="exact"/>
        <w:ind w:left="110" w:rightChars="-295" w:right="-708" w:hangingChars="50" w:hanging="110"/>
        <w:rPr>
          <w:rFonts w:eastAsia="標楷體"/>
          <w:kern w:val="0"/>
          <w:sz w:val="22"/>
          <w:szCs w:val="22"/>
        </w:rPr>
      </w:pPr>
      <w:r w:rsidRPr="00C940B9">
        <w:rPr>
          <w:rFonts w:eastAsia="標楷體"/>
          <w:kern w:val="0"/>
          <w:sz w:val="22"/>
          <w:szCs w:val="22"/>
        </w:rPr>
        <w:t>資料來源：日本內閣府、經濟產業省、財務省、總務省</w:t>
      </w:r>
      <w:r w:rsidR="007F3599" w:rsidRPr="00C940B9">
        <w:rPr>
          <w:rFonts w:eastAsia="標楷體"/>
          <w:kern w:val="0"/>
          <w:sz w:val="22"/>
          <w:szCs w:val="22"/>
        </w:rPr>
        <w:t>。</w:t>
      </w:r>
    </w:p>
    <w:p w:rsidR="00356D4E" w:rsidRPr="00C940B9" w:rsidRDefault="00356D4E" w:rsidP="00356D4E"/>
    <w:p w:rsidR="004F0999" w:rsidRPr="00C940B9" w:rsidRDefault="004F0999" w:rsidP="004F0999"/>
    <w:p w:rsidR="004F0999" w:rsidRPr="00C940B9" w:rsidRDefault="004F0999" w:rsidP="004F0999"/>
    <w:p w:rsidR="004F0999" w:rsidRPr="00C940B9" w:rsidRDefault="004F0999" w:rsidP="004F0999"/>
    <w:p w:rsidR="004F0999" w:rsidRPr="00C940B9" w:rsidRDefault="004F0999" w:rsidP="004F0999"/>
    <w:p w:rsidR="0048133D" w:rsidRPr="00C940B9" w:rsidRDefault="0048133D" w:rsidP="004F0999"/>
    <w:p w:rsidR="0048133D" w:rsidRPr="00C940B9" w:rsidRDefault="0048133D" w:rsidP="004F0999"/>
    <w:p w:rsidR="004F0999" w:rsidRPr="00C940B9" w:rsidRDefault="004F0999" w:rsidP="004F0999"/>
    <w:p w:rsidR="002A1907" w:rsidRPr="00C940B9" w:rsidRDefault="002A1907"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C940B9"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２、南韓</w:t>
      </w:r>
    </w:p>
    <w:p w:rsidR="0023647C" w:rsidRPr="00C940B9" w:rsidRDefault="0023647C" w:rsidP="0023647C">
      <w:pPr>
        <w:pStyle w:val="afffff5"/>
        <w:numPr>
          <w:ilvl w:val="0"/>
          <w:numId w:val="12"/>
        </w:numPr>
        <w:snapToGrid w:val="0"/>
        <w:spacing w:before="180" w:line="300" w:lineRule="auto"/>
        <w:ind w:leftChars="0" w:firstLineChars="0" w:hanging="502"/>
        <w:rPr>
          <w:rFonts w:ascii="Times New Roman" w:eastAsia="標楷體" w:hAnsi="Times New Roman"/>
          <w:sz w:val="28"/>
          <w:szCs w:val="28"/>
        </w:rPr>
      </w:pPr>
      <w:r w:rsidRPr="00C940B9">
        <w:rPr>
          <w:rFonts w:ascii="Times New Roman" w:eastAsia="標楷體" w:hAnsi="Times New Roman"/>
          <w:sz w:val="28"/>
          <w:szCs w:val="28"/>
          <w:lang w:eastAsia="zh-HK"/>
        </w:rPr>
        <w:t>韓國銀行於今年</w:t>
      </w:r>
      <w:r w:rsidRPr="00C940B9">
        <w:rPr>
          <w:rFonts w:ascii="Times New Roman" w:eastAsia="標楷體" w:hAnsi="Times New Roman"/>
          <w:sz w:val="28"/>
          <w:szCs w:val="28"/>
          <w:lang w:eastAsia="zh-HK"/>
        </w:rPr>
        <w:t>10</w:t>
      </w:r>
      <w:r w:rsidRPr="00C940B9">
        <w:rPr>
          <w:rFonts w:ascii="Times New Roman" w:eastAsia="標楷體" w:hAnsi="Times New Roman"/>
          <w:sz w:val="28"/>
          <w:szCs w:val="28"/>
          <w:lang w:eastAsia="zh-HK"/>
        </w:rPr>
        <w:t>月</w:t>
      </w:r>
      <w:r w:rsidRPr="00C940B9">
        <w:rPr>
          <w:rFonts w:ascii="Times New Roman" w:eastAsia="標楷體" w:hAnsi="Times New Roman"/>
          <w:sz w:val="28"/>
          <w:szCs w:val="28"/>
          <w:lang w:eastAsia="zh-HK"/>
        </w:rPr>
        <w:t>18</w:t>
      </w:r>
      <w:r w:rsidRPr="00C940B9">
        <w:rPr>
          <w:rFonts w:ascii="Times New Roman" w:eastAsia="標楷體" w:hAnsi="Times New Roman"/>
          <w:sz w:val="28"/>
          <w:szCs w:val="28"/>
          <w:lang w:eastAsia="zh-HK"/>
        </w:rPr>
        <w:t>日下修</w:t>
      </w:r>
      <w:r w:rsidRPr="00C940B9">
        <w:rPr>
          <w:rFonts w:ascii="Times New Roman" w:eastAsia="標楷體" w:hAnsi="Times New Roman" w:hint="eastAsia"/>
          <w:sz w:val="28"/>
          <w:szCs w:val="28"/>
          <w:lang w:eastAsia="zh-HK"/>
        </w:rPr>
        <w:t>韓國</w:t>
      </w:r>
      <w:r w:rsidRPr="00C940B9">
        <w:rPr>
          <w:rFonts w:ascii="Times New Roman" w:eastAsia="標楷體" w:hAnsi="Times New Roman"/>
          <w:sz w:val="28"/>
          <w:szCs w:val="28"/>
          <w:lang w:eastAsia="zh-HK"/>
        </w:rPr>
        <w:t>今年經濟成長率至</w:t>
      </w:r>
      <w:r w:rsidRPr="00C940B9">
        <w:rPr>
          <w:rFonts w:ascii="Times New Roman" w:eastAsia="標楷體" w:hAnsi="Times New Roman"/>
          <w:sz w:val="28"/>
          <w:szCs w:val="28"/>
          <w:lang w:eastAsia="zh-HK"/>
        </w:rPr>
        <w:t>2.7% (</w:t>
      </w:r>
      <w:r w:rsidRPr="00C940B9">
        <w:rPr>
          <w:rFonts w:ascii="Times New Roman" w:eastAsia="標楷體" w:hAnsi="Times New Roman"/>
          <w:sz w:val="28"/>
          <w:szCs w:val="28"/>
          <w:lang w:eastAsia="zh-HK"/>
        </w:rPr>
        <w:t>上半年成長</w:t>
      </w:r>
      <w:r w:rsidRPr="00C940B9">
        <w:rPr>
          <w:rFonts w:ascii="Times New Roman" w:eastAsia="標楷體" w:hAnsi="Times New Roman"/>
          <w:sz w:val="28"/>
          <w:szCs w:val="28"/>
          <w:lang w:eastAsia="zh-HK"/>
        </w:rPr>
        <w:t>2.8%</w:t>
      </w:r>
      <w:r w:rsidRPr="00C940B9">
        <w:rPr>
          <w:rFonts w:ascii="Times New Roman" w:eastAsia="標楷體" w:hAnsi="Times New Roman"/>
          <w:sz w:val="28"/>
          <w:szCs w:val="28"/>
          <w:lang w:eastAsia="zh-HK"/>
        </w:rPr>
        <w:t>、下半年成長</w:t>
      </w:r>
      <w:r w:rsidRPr="00C940B9">
        <w:rPr>
          <w:rFonts w:ascii="Times New Roman" w:eastAsia="標楷體" w:hAnsi="Times New Roman"/>
          <w:sz w:val="28"/>
          <w:szCs w:val="28"/>
          <w:lang w:eastAsia="zh-HK"/>
        </w:rPr>
        <w:t>2.6%)</w:t>
      </w:r>
      <w:r w:rsidRPr="00C940B9">
        <w:rPr>
          <w:rFonts w:ascii="Times New Roman" w:eastAsia="標楷體" w:hAnsi="Times New Roman"/>
          <w:sz w:val="28"/>
          <w:szCs w:val="28"/>
          <w:lang w:eastAsia="zh-HK"/>
        </w:rPr>
        <w:t>，通膨率</w:t>
      </w:r>
      <w:r w:rsidRPr="00C940B9">
        <w:rPr>
          <w:rFonts w:ascii="Times New Roman" w:eastAsia="標楷體" w:hAnsi="Times New Roman"/>
          <w:sz w:val="28"/>
          <w:szCs w:val="28"/>
        </w:rPr>
        <w:t>1</w:t>
      </w:r>
      <w:r w:rsidRPr="00C940B9">
        <w:rPr>
          <w:rFonts w:ascii="Times New Roman" w:eastAsia="標楷體" w:hAnsi="Times New Roman"/>
          <w:sz w:val="28"/>
          <w:szCs w:val="28"/>
          <w:lang w:eastAsia="zh-HK"/>
        </w:rPr>
        <w:t>.6%</w:t>
      </w:r>
      <w:r w:rsidRPr="00C940B9">
        <w:rPr>
          <w:rFonts w:ascii="Times New Roman" w:eastAsia="標楷體" w:hAnsi="Times New Roman"/>
          <w:sz w:val="28"/>
          <w:szCs w:val="28"/>
          <w:lang w:eastAsia="zh-HK"/>
        </w:rPr>
        <w:t>，失業率</w:t>
      </w:r>
      <w:r w:rsidRPr="00C940B9">
        <w:rPr>
          <w:rFonts w:ascii="Times New Roman" w:eastAsia="標楷體" w:hAnsi="Times New Roman"/>
          <w:sz w:val="28"/>
          <w:szCs w:val="28"/>
        </w:rPr>
        <w:t>3</w:t>
      </w:r>
      <w:r w:rsidRPr="00C940B9">
        <w:rPr>
          <w:rFonts w:ascii="Times New Roman" w:eastAsia="標楷體" w:hAnsi="Times New Roman"/>
          <w:sz w:val="28"/>
          <w:szCs w:val="28"/>
          <w:lang w:eastAsia="zh-HK"/>
        </w:rPr>
        <w:t>.8%</w:t>
      </w:r>
      <w:r w:rsidRPr="00C940B9">
        <w:rPr>
          <w:rFonts w:ascii="Times New Roman" w:eastAsia="標楷體" w:hAnsi="Times New Roman"/>
          <w:sz w:val="28"/>
          <w:szCs w:val="28"/>
          <w:lang w:eastAsia="zh-HK"/>
        </w:rPr>
        <w:t>。根據</w:t>
      </w:r>
      <w:r w:rsidRPr="00C940B9">
        <w:rPr>
          <w:rFonts w:ascii="Times New Roman" w:eastAsia="標楷體" w:hAnsi="Times New Roman"/>
          <w:sz w:val="28"/>
          <w:szCs w:val="28"/>
        </w:rPr>
        <w:t>IHS Markit</w:t>
      </w:r>
      <w:r w:rsidRPr="00C940B9">
        <w:rPr>
          <w:rFonts w:ascii="Times New Roman" w:eastAsia="標楷體" w:hAnsi="Times New Roman"/>
          <w:sz w:val="28"/>
          <w:szCs w:val="28"/>
          <w:lang w:eastAsia="zh-HK"/>
        </w:rPr>
        <w:t>今年</w:t>
      </w:r>
      <w:r w:rsidRPr="00C940B9">
        <w:rPr>
          <w:rFonts w:ascii="Times New Roman" w:eastAsia="標楷體" w:hAnsi="Times New Roman"/>
          <w:sz w:val="28"/>
          <w:szCs w:val="28"/>
          <w:lang w:eastAsia="zh-HK"/>
        </w:rPr>
        <w:t>10</w:t>
      </w:r>
      <w:r w:rsidRPr="00C940B9">
        <w:rPr>
          <w:rFonts w:ascii="Times New Roman" w:eastAsia="標楷體" w:hAnsi="Times New Roman"/>
          <w:sz w:val="28"/>
          <w:szCs w:val="28"/>
          <w:lang w:eastAsia="zh-HK"/>
        </w:rPr>
        <w:t>月預測，韓國今年經濟成長率</w:t>
      </w:r>
      <w:r w:rsidRPr="00C940B9">
        <w:rPr>
          <w:rFonts w:ascii="Times New Roman" w:eastAsia="標楷體" w:hAnsi="Times New Roman"/>
          <w:sz w:val="28"/>
          <w:szCs w:val="28"/>
          <w:lang w:eastAsia="zh-HK"/>
        </w:rPr>
        <w:t>2.7%</w:t>
      </w:r>
      <w:r w:rsidRPr="00C940B9">
        <w:rPr>
          <w:rFonts w:ascii="Times New Roman" w:eastAsia="標楷體" w:hAnsi="Times New Roman"/>
          <w:sz w:val="28"/>
          <w:szCs w:val="28"/>
          <w:lang w:eastAsia="zh-HK"/>
        </w:rPr>
        <w:t>；另</w:t>
      </w:r>
      <w:r w:rsidRPr="00C940B9">
        <w:rPr>
          <w:rFonts w:ascii="Times New Roman" w:eastAsia="標楷體" w:hAnsi="Times New Roman"/>
          <w:sz w:val="28"/>
          <w:szCs w:val="28"/>
        </w:rPr>
        <w:t>IMF</w:t>
      </w:r>
      <w:r w:rsidRPr="00C940B9">
        <w:rPr>
          <w:rFonts w:ascii="Times New Roman" w:eastAsia="標楷體" w:hAnsi="Times New Roman"/>
          <w:sz w:val="28"/>
          <w:szCs w:val="28"/>
          <w:lang w:eastAsia="zh-HK"/>
        </w:rPr>
        <w:t>預測韓國今年經濟成長</w:t>
      </w:r>
      <w:r w:rsidRPr="00C940B9">
        <w:rPr>
          <w:rFonts w:ascii="Times New Roman" w:eastAsia="標楷體" w:hAnsi="Times New Roman" w:hint="eastAsia"/>
          <w:sz w:val="28"/>
          <w:szCs w:val="28"/>
          <w:lang w:eastAsia="zh-HK"/>
        </w:rPr>
        <w:t>率為</w:t>
      </w:r>
      <w:r w:rsidRPr="00C940B9">
        <w:rPr>
          <w:rFonts w:ascii="Times New Roman" w:eastAsia="標楷體" w:hAnsi="Times New Roman"/>
          <w:sz w:val="28"/>
          <w:szCs w:val="28"/>
          <w:lang w:eastAsia="zh-HK"/>
        </w:rPr>
        <w:t>2.8%</w:t>
      </w:r>
      <w:r w:rsidRPr="00C940B9">
        <w:rPr>
          <w:rFonts w:ascii="Times New Roman" w:eastAsia="標楷體" w:hAnsi="Times New Roman"/>
          <w:sz w:val="28"/>
          <w:szCs w:val="28"/>
          <w:lang w:eastAsia="zh-HK"/>
        </w:rPr>
        <w:t>。</w:t>
      </w:r>
    </w:p>
    <w:p w:rsidR="0023647C" w:rsidRPr="00C940B9" w:rsidRDefault="0023647C" w:rsidP="0023647C">
      <w:pPr>
        <w:numPr>
          <w:ilvl w:val="0"/>
          <w:numId w:val="12"/>
        </w:numPr>
        <w:snapToGrid w:val="0"/>
        <w:spacing w:beforeLines="50" w:before="180" w:line="300" w:lineRule="auto"/>
        <w:ind w:hanging="502"/>
        <w:rPr>
          <w:rFonts w:eastAsia="標楷體"/>
          <w:sz w:val="28"/>
          <w:szCs w:val="28"/>
        </w:rPr>
      </w:pPr>
      <w:r w:rsidRPr="00C940B9">
        <w:rPr>
          <w:rFonts w:eastAsia="標楷體"/>
          <w:sz w:val="28"/>
          <w:szCs w:val="28"/>
        </w:rPr>
        <w:t>韓國</w:t>
      </w:r>
      <w:r w:rsidRPr="00C940B9">
        <w:rPr>
          <w:rFonts w:eastAsia="標楷體"/>
          <w:sz w:val="28"/>
          <w:szCs w:val="28"/>
          <w:lang w:eastAsia="zh-HK"/>
        </w:rPr>
        <w:t>今</w:t>
      </w:r>
      <w:r w:rsidRPr="00C940B9">
        <w:rPr>
          <w:rFonts w:eastAsia="標楷體"/>
          <w:sz w:val="28"/>
          <w:szCs w:val="28"/>
        </w:rPr>
        <w:t>年</w:t>
      </w:r>
      <w:r w:rsidRPr="00C940B9">
        <w:rPr>
          <w:rFonts w:eastAsia="標楷體"/>
          <w:sz w:val="28"/>
          <w:szCs w:val="28"/>
        </w:rPr>
        <w:t>9</w:t>
      </w:r>
      <w:r w:rsidRPr="00C940B9">
        <w:rPr>
          <w:rFonts w:eastAsia="標楷體"/>
          <w:sz w:val="28"/>
          <w:szCs w:val="28"/>
        </w:rPr>
        <w:t>月出口金額</w:t>
      </w:r>
      <w:r w:rsidRPr="00C940B9">
        <w:rPr>
          <w:rFonts w:eastAsia="標楷體"/>
          <w:sz w:val="28"/>
          <w:szCs w:val="28"/>
        </w:rPr>
        <w:t>506</w:t>
      </w:r>
      <w:r w:rsidRPr="00C940B9">
        <w:rPr>
          <w:rFonts w:eastAsia="標楷體"/>
          <w:sz w:val="28"/>
          <w:szCs w:val="28"/>
        </w:rPr>
        <w:t>億美元，</w:t>
      </w:r>
      <w:r w:rsidRPr="00C940B9">
        <w:rPr>
          <w:rFonts w:eastAsia="標楷體" w:hint="eastAsia"/>
          <w:sz w:val="28"/>
          <w:szCs w:val="28"/>
          <w:lang w:eastAsia="zh-HK"/>
        </w:rPr>
        <w:t>減少</w:t>
      </w:r>
      <w:r w:rsidRPr="00C940B9">
        <w:rPr>
          <w:rFonts w:eastAsia="標楷體" w:hint="eastAsia"/>
          <w:sz w:val="28"/>
          <w:szCs w:val="28"/>
          <w:lang w:eastAsia="zh-HK"/>
        </w:rPr>
        <w:t>8.2</w:t>
      </w:r>
      <w:r w:rsidRPr="00C940B9">
        <w:rPr>
          <w:rFonts w:eastAsia="標楷體"/>
          <w:sz w:val="28"/>
          <w:szCs w:val="28"/>
        </w:rPr>
        <w:t>%</w:t>
      </w:r>
      <w:r w:rsidRPr="00C940B9">
        <w:rPr>
          <w:rFonts w:eastAsia="標楷體"/>
          <w:sz w:val="28"/>
          <w:szCs w:val="28"/>
        </w:rPr>
        <w:t>，進口金額</w:t>
      </w:r>
      <w:r w:rsidRPr="00C940B9">
        <w:rPr>
          <w:rFonts w:eastAsia="標楷體"/>
          <w:sz w:val="28"/>
          <w:szCs w:val="28"/>
        </w:rPr>
        <w:t>408</w:t>
      </w:r>
      <w:r w:rsidRPr="00C940B9">
        <w:rPr>
          <w:rFonts w:eastAsia="標楷體"/>
          <w:sz w:val="28"/>
          <w:szCs w:val="28"/>
        </w:rPr>
        <w:t>億美元，</w:t>
      </w:r>
      <w:r w:rsidRPr="00C940B9">
        <w:rPr>
          <w:rFonts w:eastAsia="標楷體" w:hint="eastAsia"/>
          <w:sz w:val="28"/>
          <w:szCs w:val="28"/>
          <w:lang w:eastAsia="zh-HK"/>
        </w:rPr>
        <w:t>減少</w:t>
      </w:r>
      <w:r w:rsidRPr="00C940B9">
        <w:rPr>
          <w:rFonts w:eastAsia="標楷體" w:hint="eastAsia"/>
          <w:sz w:val="28"/>
          <w:szCs w:val="28"/>
          <w:lang w:eastAsia="zh-HK"/>
        </w:rPr>
        <w:t>2.1</w:t>
      </w:r>
      <w:r w:rsidRPr="00C940B9">
        <w:rPr>
          <w:rFonts w:eastAsia="標楷體"/>
          <w:sz w:val="28"/>
          <w:szCs w:val="28"/>
        </w:rPr>
        <w:t>%</w:t>
      </w:r>
      <w:r w:rsidRPr="00C940B9">
        <w:rPr>
          <w:rFonts w:eastAsia="標楷體"/>
          <w:sz w:val="28"/>
          <w:szCs w:val="28"/>
        </w:rPr>
        <w:t>。</w:t>
      </w:r>
      <w:r w:rsidRPr="00C940B9">
        <w:rPr>
          <w:rFonts w:eastAsia="標楷體"/>
          <w:sz w:val="28"/>
          <w:szCs w:val="28"/>
        </w:rPr>
        <w:t>13</w:t>
      </w:r>
      <w:r w:rsidRPr="00C940B9">
        <w:rPr>
          <w:rFonts w:eastAsia="標楷體"/>
          <w:sz w:val="28"/>
          <w:szCs w:val="28"/>
        </w:rPr>
        <w:t>大主要出口項目中，</w:t>
      </w:r>
      <w:r w:rsidRPr="00C940B9">
        <w:rPr>
          <w:rFonts w:eastAsia="標楷體" w:hint="eastAsia"/>
          <w:sz w:val="28"/>
          <w:szCs w:val="28"/>
        </w:rPr>
        <w:t>除半導體出口增加</w:t>
      </w:r>
      <w:r w:rsidRPr="00C940B9">
        <w:rPr>
          <w:rFonts w:eastAsia="標楷體" w:hint="eastAsia"/>
          <w:sz w:val="28"/>
          <w:szCs w:val="28"/>
        </w:rPr>
        <w:t>28.3%</w:t>
      </w:r>
      <w:r w:rsidRPr="00C940B9">
        <w:rPr>
          <w:rFonts w:eastAsia="標楷體" w:hint="eastAsia"/>
          <w:sz w:val="28"/>
          <w:szCs w:val="28"/>
        </w:rPr>
        <w:t>、石油製品增加</w:t>
      </w:r>
      <w:r w:rsidRPr="00C940B9">
        <w:rPr>
          <w:rFonts w:eastAsia="標楷體" w:hint="eastAsia"/>
          <w:sz w:val="28"/>
          <w:szCs w:val="28"/>
        </w:rPr>
        <w:t>13.5%</w:t>
      </w:r>
      <w:r w:rsidRPr="00C940B9">
        <w:rPr>
          <w:rFonts w:eastAsia="標楷體" w:hint="eastAsia"/>
          <w:sz w:val="28"/>
          <w:szCs w:val="28"/>
        </w:rPr>
        <w:t>及電腦增加</w:t>
      </w:r>
      <w:r w:rsidRPr="00C940B9">
        <w:rPr>
          <w:rFonts w:eastAsia="標楷體" w:hint="eastAsia"/>
          <w:sz w:val="28"/>
          <w:szCs w:val="28"/>
        </w:rPr>
        <w:t>5.7%</w:t>
      </w:r>
      <w:r w:rsidRPr="00C940B9">
        <w:rPr>
          <w:rFonts w:eastAsia="標楷體" w:hint="eastAsia"/>
          <w:sz w:val="28"/>
          <w:szCs w:val="28"/>
        </w:rPr>
        <w:t>外，其餘項目均減少，尤以船舶減少</w:t>
      </w:r>
      <w:r w:rsidRPr="00C940B9">
        <w:rPr>
          <w:rFonts w:eastAsia="標楷體" w:hint="eastAsia"/>
          <w:sz w:val="28"/>
          <w:szCs w:val="28"/>
        </w:rPr>
        <w:t>55.5%</w:t>
      </w:r>
      <w:r w:rsidRPr="00C940B9">
        <w:rPr>
          <w:rFonts w:eastAsia="標楷體" w:hint="eastAsia"/>
          <w:sz w:val="28"/>
          <w:szCs w:val="28"/>
        </w:rPr>
        <w:t>最多，鋼鐵減少</w:t>
      </w:r>
      <w:r w:rsidRPr="00C940B9">
        <w:rPr>
          <w:rFonts w:eastAsia="標楷體" w:hint="eastAsia"/>
          <w:sz w:val="28"/>
          <w:szCs w:val="28"/>
        </w:rPr>
        <w:t>43.7%</w:t>
      </w:r>
      <w:r w:rsidRPr="00C940B9">
        <w:rPr>
          <w:rFonts w:eastAsia="標楷體" w:hint="eastAsia"/>
          <w:sz w:val="28"/>
          <w:szCs w:val="28"/>
        </w:rPr>
        <w:t>次之。</w:t>
      </w:r>
      <w:r w:rsidRPr="00C940B9">
        <w:rPr>
          <w:rFonts w:eastAsia="標楷體"/>
          <w:sz w:val="28"/>
          <w:szCs w:val="28"/>
          <w:lang w:eastAsia="zh-HK"/>
        </w:rPr>
        <w:t>今</w:t>
      </w:r>
      <w:r w:rsidRPr="00C940B9">
        <w:rPr>
          <w:rFonts w:eastAsia="標楷體"/>
          <w:sz w:val="28"/>
          <w:szCs w:val="28"/>
        </w:rPr>
        <w:t>年</w:t>
      </w:r>
      <w:r w:rsidRPr="00C940B9">
        <w:rPr>
          <w:rFonts w:eastAsia="標楷體"/>
          <w:sz w:val="28"/>
          <w:szCs w:val="28"/>
        </w:rPr>
        <w:t>8</w:t>
      </w:r>
      <w:r w:rsidRPr="00C940B9">
        <w:rPr>
          <w:rFonts w:eastAsia="標楷體"/>
          <w:sz w:val="28"/>
          <w:szCs w:val="28"/>
          <w:lang w:eastAsia="zh-HK"/>
        </w:rPr>
        <w:t>月</w:t>
      </w:r>
      <w:r w:rsidRPr="00C940B9">
        <w:rPr>
          <w:rFonts w:eastAsia="標楷體"/>
          <w:sz w:val="28"/>
          <w:szCs w:val="28"/>
        </w:rPr>
        <w:t>工業生產</w:t>
      </w:r>
      <w:r w:rsidRPr="00C940B9">
        <w:rPr>
          <w:rFonts w:eastAsia="標楷體" w:hint="eastAsia"/>
          <w:sz w:val="28"/>
          <w:szCs w:val="28"/>
          <w:lang w:eastAsia="zh-HK"/>
        </w:rPr>
        <w:t>增加</w:t>
      </w:r>
      <w:r w:rsidRPr="00C940B9">
        <w:rPr>
          <w:rFonts w:eastAsia="標楷體" w:hint="eastAsia"/>
          <w:sz w:val="28"/>
          <w:szCs w:val="28"/>
          <w:lang w:eastAsia="zh-HK"/>
        </w:rPr>
        <w:t>2.5</w:t>
      </w:r>
      <w:r w:rsidRPr="00C940B9">
        <w:rPr>
          <w:rFonts w:eastAsia="標楷體"/>
          <w:sz w:val="28"/>
          <w:szCs w:val="28"/>
          <w:lang w:eastAsia="zh-HK"/>
        </w:rPr>
        <w:t>%</w:t>
      </w:r>
      <w:r w:rsidRPr="00C940B9">
        <w:rPr>
          <w:rFonts w:eastAsia="標楷體"/>
          <w:sz w:val="28"/>
          <w:szCs w:val="28"/>
        </w:rPr>
        <w:t>；</w:t>
      </w:r>
      <w:r w:rsidRPr="00C940B9">
        <w:rPr>
          <w:rFonts w:eastAsia="標楷體"/>
          <w:sz w:val="28"/>
          <w:szCs w:val="28"/>
        </w:rPr>
        <w:t>9</w:t>
      </w:r>
      <w:r w:rsidRPr="00C940B9">
        <w:rPr>
          <w:rFonts w:eastAsia="標楷體"/>
          <w:sz w:val="28"/>
          <w:szCs w:val="28"/>
        </w:rPr>
        <w:t>月經季節調整後之失業率為</w:t>
      </w:r>
      <w:r w:rsidRPr="00C940B9">
        <w:rPr>
          <w:rFonts w:eastAsia="標楷體"/>
          <w:sz w:val="28"/>
          <w:szCs w:val="28"/>
        </w:rPr>
        <w:t>4.0%</w:t>
      </w:r>
      <w:r w:rsidRPr="00C940B9">
        <w:rPr>
          <w:rFonts w:eastAsia="標楷體"/>
          <w:sz w:val="28"/>
          <w:szCs w:val="28"/>
        </w:rPr>
        <w:t>；消費者物價指數較上年同月上</w:t>
      </w:r>
      <w:r w:rsidRPr="00C940B9">
        <w:rPr>
          <w:rFonts w:eastAsia="標楷體" w:hint="eastAsia"/>
          <w:sz w:val="28"/>
          <w:szCs w:val="28"/>
        </w:rPr>
        <w:t>漲</w:t>
      </w:r>
      <w:r w:rsidRPr="00C940B9">
        <w:rPr>
          <w:rFonts w:eastAsia="標楷體"/>
          <w:sz w:val="28"/>
          <w:szCs w:val="28"/>
        </w:rPr>
        <w:t>1.9%</w:t>
      </w:r>
      <w:r w:rsidRPr="00C940B9">
        <w:rPr>
          <w:rFonts w:ascii="新細明體" w:hAnsi="新細明體" w:hint="eastAsia"/>
          <w:sz w:val="28"/>
          <w:szCs w:val="28"/>
        </w:rPr>
        <w:t>。</w:t>
      </w:r>
    </w:p>
    <w:p w:rsidR="0023647C" w:rsidRPr="00C940B9" w:rsidRDefault="0023647C" w:rsidP="0023647C">
      <w:pPr>
        <w:numPr>
          <w:ilvl w:val="0"/>
          <w:numId w:val="12"/>
        </w:numPr>
        <w:snapToGrid w:val="0"/>
        <w:spacing w:beforeLines="50" w:before="180" w:line="300" w:lineRule="auto"/>
        <w:ind w:hanging="502"/>
        <w:rPr>
          <w:rFonts w:eastAsia="標楷體"/>
          <w:sz w:val="28"/>
          <w:szCs w:val="28"/>
          <w:lang w:eastAsia="zh-HK"/>
        </w:rPr>
      </w:pPr>
      <w:r w:rsidRPr="00C940B9">
        <w:rPr>
          <w:rFonts w:eastAsia="標楷體" w:hint="eastAsia"/>
          <w:sz w:val="28"/>
          <w:szCs w:val="28"/>
          <w:lang w:eastAsia="zh-HK"/>
        </w:rPr>
        <w:t>韓國今年前</w:t>
      </w:r>
      <w:r w:rsidRPr="00C940B9">
        <w:rPr>
          <w:rFonts w:eastAsia="標楷體" w:hint="eastAsia"/>
          <w:sz w:val="28"/>
          <w:szCs w:val="28"/>
          <w:lang w:eastAsia="zh-HK"/>
        </w:rPr>
        <w:t>3</w:t>
      </w:r>
      <w:r w:rsidRPr="00C940B9">
        <w:rPr>
          <w:rFonts w:eastAsia="標楷體" w:hint="eastAsia"/>
          <w:sz w:val="28"/>
          <w:szCs w:val="28"/>
          <w:lang w:eastAsia="zh-HK"/>
        </w:rPr>
        <w:t>季外國人直接投資</w:t>
      </w:r>
      <w:r w:rsidRPr="00C940B9">
        <w:rPr>
          <w:rFonts w:eastAsia="標楷體" w:hint="eastAsia"/>
          <w:sz w:val="28"/>
          <w:szCs w:val="28"/>
          <w:lang w:eastAsia="zh-HK"/>
        </w:rPr>
        <w:t>(FDI)</w:t>
      </w:r>
      <w:r w:rsidRPr="00C940B9">
        <w:rPr>
          <w:rFonts w:eastAsia="標楷體" w:hint="eastAsia"/>
          <w:sz w:val="28"/>
          <w:szCs w:val="28"/>
          <w:lang w:eastAsia="zh-HK"/>
        </w:rPr>
        <w:t>申報金額</w:t>
      </w:r>
      <w:r w:rsidRPr="00C940B9">
        <w:rPr>
          <w:rFonts w:eastAsia="標楷體" w:hint="eastAsia"/>
          <w:sz w:val="28"/>
          <w:szCs w:val="28"/>
          <w:lang w:eastAsia="zh-HK"/>
        </w:rPr>
        <w:t>192</w:t>
      </w:r>
      <w:r w:rsidRPr="00C940B9">
        <w:rPr>
          <w:rFonts w:eastAsia="標楷體" w:hint="eastAsia"/>
          <w:sz w:val="28"/>
          <w:szCs w:val="28"/>
          <w:lang w:eastAsia="zh-HK"/>
        </w:rPr>
        <w:t>億美元，增加</w:t>
      </w:r>
      <w:r w:rsidRPr="00C940B9">
        <w:rPr>
          <w:rFonts w:eastAsia="標楷體" w:hint="eastAsia"/>
          <w:sz w:val="28"/>
          <w:szCs w:val="28"/>
          <w:lang w:eastAsia="zh-HK"/>
        </w:rPr>
        <w:t>41.4%</w:t>
      </w:r>
      <w:r w:rsidRPr="00C940B9">
        <w:rPr>
          <w:rFonts w:eastAsia="標楷體" w:hint="eastAsia"/>
          <w:sz w:val="28"/>
          <w:szCs w:val="28"/>
          <w:lang w:eastAsia="zh-HK"/>
        </w:rPr>
        <w:t>；實際投資金額</w:t>
      </w:r>
      <w:r w:rsidRPr="00C940B9">
        <w:rPr>
          <w:rFonts w:eastAsia="標楷體" w:hint="eastAsia"/>
          <w:sz w:val="28"/>
          <w:szCs w:val="28"/>
          <w:lang w:eastAsia="zh-HK"/>
        </w:rPr>
        <w:t>117.1</w:t>
      </w:r>
      <w:r w:rsidRPr="00C940B9">
        <w:rPr>
          <w:rFonts w:eastAsia="標楷體" w:hint="eastAsia"/>
          <w:sz w:val="28"/>
          <w:szCs w:val="28"/>
          <w:lang w:eastAsia="zh-HK"/>
        </w:rPr>
        <w:t>億美元，增加</w:t>
      </w:r>
      <w:r w:rsidRPr="00C940B9">
        <w:rPr>
          <w:rFonts w:eastAsia="標楷體" w:hint="eastAsia"/>
          <w:sz w:val="28"/>
          <w:szCs w:val="28"/>
          <w:lang w:eastAsia="zh-HK"/>
        </w:rPr>
        <w:t>31.9%</w:t>
      </w:r>
      <w:r w:rsidRPr="00C940B9">
        <w:rPr>
          <w:rFonts w:eastAsia="標楷體" w:hint="eastAsia"/>
          <w:sz w:val="28"/>
          <w:szCs w:val="28"/>
          <w:lang w:eastAsia="zh-HK"/>
        </w:rPr>
        <w:t>。</w:t>
      </w:r>
      <w:r w:rsidRPr="00C940B9">
        <w:rPr>
          <w:rFonts w:eastAsia="標楷體" w:hint="eastAsia"/>
          <w:sz w:val="28"/>
          <w:szCs w:val="28"/>
          <w:lang w:eastAsia="zh-HK"/>
        </w:rPr>
        <w:t>FDI</w:t>
      </w:r>
      <w:r w:rsidRPr="00C940B9">
        <w:rPr>
          <w:rFonts w:eastAsia="標楷體" w:hint="eastAsia"/>
          <w:sz w:val="28"/>
          <w:szCs w:val="28"/>
          <w:lang w:eastAsia="zh-HK"/>
        </w:rPr>
        <w:t>成長之主要原因包括：南</w:t>
      </w:r>
      <w:proofErr w:type="gramStart"/>
      <w:r w:rsidRPr="00C940B9">
        <w:rPr>
          <w:rFonts w:eastAsia="標楷體" w:hint="eastAsia"/>
          <w:sz w:val="28"/>
          <w:szCs w:val="28"/>
          <w:lang w:eastAsia="zh-HK"/>
        </w:rPr>
        <w:t>北韓間及北韓</w:t>
      </w:r>
      <w:proofErr w:type="gramEnd"/>
      <w:r w:rsidRPr="00C940B9">
        <w:rPr>
          <w:rFonts w:eastAsia="標楷體" w:hint="eastAsia"/>
          <w:sz w:val="28"/>
          <w:szCs w:val="28"/>
          <w:lang w:eastAsia="zh-HK"/>
        </w:rPr>
        <w:t>與美國間積極對話，地緣政治風險減輕；外國投資者為參與韓國半導體、顯示器等產業價值鏈；生化、數位內容、數位金融及電子商務等領域創造更多新投資機會。</w:t>
      </w:r>
    </w:p>
    <w:p w:rsidR="00885F09" w:rsidRPr="00C940B9" w:rsidRDefault="0023647C" w:rsidP="0023647C">
      <w:pPr>
        <w:numPr>
          <w:ilvl w:val="0"/>
          <w:numId w:val="12"/>
        </w:numPr>
        <w:snapToGrid w:val="0"/>
        <w:spacing w:beforeLines="50" w:before="180" w:line="300" w:lineRule="auto"/>
        <w:ind w:hanging="502"/>
        <w:jc w:val="both"/>
        <w:rPr>
          <w:rFonts w:eastAsia="標楷體"/>
          <w:sz w:val="28"/>
          <w:szCs w:val="28"/>
        </w:rPr>
      </w:pPr>
      <w:r w:rsidRPr="00C940B9">
        <w:rPr>
          <w:rFonts w:eastAsia="標楷體" w:hint="eastAsia"/>
          <w:sz w:val="28"/>
          <w:szCs w:val="28"/>
        </w:rPr>
        <w:t>韓國文在寅總統於</w:t>
      </w:r>
      <w:r w:rsidRPr="00C940B9">
        <w:rPr>
          <w:rFonts w:eastAsia="標楷體" w:hint="eastAsia"/>
          <w:sz w:val="28"/>
          <w:szCs w:val="28"/>
          <w:lang w:eastAsia="zh-HK"/>
        </w:rPr>
        <w:t>今</w:t>
      </w:r>
      <w:r w:rsidRPr="00C940B9">
        <w:rPr>
          <w:rFonts w:eastAsia="標楷體" w:hint="eastAsia"/>
          <w:sz w:val="28"/>
          <w:szCs w:val="28"/>
        </w:rPr>
        <w:t>年</w:t>
      </w:r>
      <w:r w:rsidRPr="00C940B9">
        <w:rPr>
          <w:rFonts w:eastAsia="標楷體" w:hint="eastAsia"/>
          <w:sz w:val="28"/>
          <w:szCs w:val="28"/>
        </w:rPr>
        <w:t>10</w:t>
      </w:r>
      <w:r w:rsidRPr="00C940B9">
        <w:rPr>
          <w:rFonts w:eastAsia="標楷體" w:hint="eastAsia"/>
          <w:sz w:val="28"/>
          <w:szCs w:val="28"/>
        </w:rPr>
        <w:t>月</w:t>
      </w:r>
      <w:r w:rsidRPr="00C940B9">
        <w:rPr>
          <w:rFonts w:eastAsia="標楷體" w:hint="eastAsia"/>
          <w:sz w:val="28"/>
          <w:szCs w:val="28"/>
        </w:rPr>
        <w:t>13</w:t>
      </w:r>
      <w:r w:rsidRPr="00C940B9">
        <w:rPr>
          <w:rFonts w:eastAsia="標楷體" w:hint="eastAsia"/>
          <w:sz w:val="28"/>
          <w:szCs w:val="28"/>
        </w:rPr>
        <w:t>日至</w:t>
      </w:r>
      <w:r w:rsidRPr="00C940B9">
        <w:rPr>
          <w:rFonts w:eastAsia="標楷體" w:hint="eastAsia"/>
          <w:sz w:val="28"/>
          <w:szCs w:val="28"/>
        </w:rPr>
        <w:t>15</w:t>
      </w:r>
      <w:r w:rsidR="00FD41B3">
        <w:rPr>
          <w:rFonts w:eastAsia="標楷體" w:hint="eastAsia"/>
          <w:sz w:val="28"/>
          <w:szCs w:val="28"/>
        </w:rPr>
        <w:t>日訪問法國，</w:t>
      </w:r>
      <w:r w:rsidRPr="00C940B9">
        <w:rPr>
          <w:rFonts w:eastAsia="標楷體" w:hint="eastAsia"/>
          <w:sz w:val="28"/>
          <w:szCs w:val="28"/>
        </w:rPr>
        <w:t>隨團企業人士與法方簽署</w:t>
      </w:r>
      <w:r w:rsidRPr="00C940B9">
        <w:rPr>
          <w:rFonts w:eastAsia="標楷體" w:hint="eastAsia"/>
          <w:sz w:val="28"/>
          <w:szCs w:val="28"/>
        </w:rPr>
        <w:t>5</w:t>
      </w:r>
      <w:r w:rsidRPr="00C940B9">
        <w:rPr>
          <w:rFonts w:eastAsia="標楷體" w:hint="eastAsia"/>
          <w:sz w:val="28"/>
          <w:szCs w:val="28"/>
        </w:rPr>
        <w:t>項</w:t>
      </w:r>
      <w:r w:rsidRPr="00C940B9">
        <w:rPr>
          <w:rFonts w:eastAsia="標楷體" w:hint="eastAsia"/>
          <w:sz w:val="28"/>
          <w:szCs w:val="28"/>
        </w:rPr>
        <w:t>MOU</w:t>
      </w:r>
      <w:r w:rsidRPr="00C940B9">
        <w:rPr>
          <w:rFonts w:eastAsia="標楷體" w:hint="eastAsia"/>
          <w:sz w:val="28"/>
          <w:szCs w:val="28"/>
        </w:rPr>
        <w:t>。現代汽車與</w:t>
      </w:r>
      <w:r w:rsidRPr="00C940B9">
        <w:rPr>
          <w:rFonts w:eastAsia="標楷體" w:hint="eastAsia"/>
          <w:sz w:val="28"/>
          <w:szCs w:val="28"/>
        </w:rPr>
        <w:t>Air Liquide</w:t>
      </w:r>
      <w:r w:rsidRPr="00C940B9">
        <w:rPr>
          <w:rFonts w:eastAsia="標楷體" w:hint="eastAsia"/>
          <w:sz w:val="28"/>
          <w:szCs w:val="28"/>
        </w:rPr>
        <w:t>、</w:t>
      </w:r>
      <w:r w:rsidRPr="00C940B9">
        <w:rPr>
          <w:rFonts w:eastAsia="標楷體" w:hint="eastAsia"/>
          <w:sz w:val="28"/>
          <w:szCs w:val="28"/>
        </w:rPr>
        <w:t>ENG</w:t>
      </w:r>
      <w:r w:rsidRPr="00C940B9">
        <w:rPr>
          <w:rFonts w:eastAsia="標楷體" w:hint="eastAsia"/>
          <w:sz w:val="28"/>
          <w:szCs w:val="28"/>
        </w:rPr>
        <w:t>間簽署合作開發營運</w:t>
      </w:r>
      <w:proofErr w:type="gramStart"/>
      <w:r w:rsidRPr="00C940B9">
        <w:rPr>
          <w:rFonts w:eastAsia="標楷體" w:hint="eastAsia"/>
          <w:sz w:val="28"/>
          <w:szCs w:val="28"/>
        </w:rPr>
        <w:t>加氫站之</w:t>
      </w:r>
      <w:proofErr w:type="gramEnd"/>
      <w:r w:rsidRPr="00C940B9">
        <w:rPr>
          <w:rFonts w:eastAsia="標楷體" w:hint="eastAsia"/>
          <w:sz w:val="28"/>
          <w:szCs w:val="28"/>
        </w:rPr>
        <w:t>商業模式</w:t>
      </w:r>
      <w:r w:rsidR="00CB157B">
        <w:rPr>
          <w:rFonts w:eastAsia="標楷體" w:hint="eastAsia"/>
          <w:sz w:val="28"/>
          <w:szCs w:val="28"/>
        </w:rPr>
        <w:t>；</w:t>
      </w:r>
      <w:proofErr w:type="gramStart"/>
      <w:r w:rsidRPr="00C940B9">
        <w:rPr>
          <w:rFonts w:eastAsia="標楷體" w:hint="eastAsia"/>
          <w:sz w:val="28"/>
          <w:szCs w:val="28"/>
        </w:rPr>
        <w:t>韓法商</w:t>
      </w:r>
      <w:proofErr w:type="gramEnd"/>
      <w:r w:rsidRPr="00C940B9">
        <w:rPr>
          <w:rFonts w:eastAsia="標楷體" w:hint="eastAsia"/>
          <w:sz w:val="28"/>
          <w:szCs w:val="28"/>
        </w:rPr>
        <w:t>工會議所與法國</w:t>
      </w:r>
      <w:r w:rsidRPr="00C940B9">
        <w:rPr>
          <w:rFonts w:eastAsia="標楷體" w:hint="eastAsia"/>
          <w:sz w:val="28"/>
          <w:szCs w:val="28"/>
        </w:rPr>
        <w:t>Cosmetic Valley(</w:t>
      </w:r>
      <w:r w:rsidRPr="00C940B9">
        <w:rPr>
          <w:rFonts w:eastAsia="標楷體" w:hint="eastAsia"/>
          <w:sz w:val="28"/>
          <w:szCs w:val="28"/>
        </w:rPr>
        <w:t>化妝品產業園區</w:t>
      </w:r>
      <w:r w:rsidRPr="00C940B9">
        <w:rPr>
          <w:rFonts w:eastAsia="標楷體" w:hint="eastAsia"/>
          <w:sz w:val="28"/>
          <w:szCs w:val="28"/>
        </w:rPr>
        <w:t>)</w:t>
      </w:r>
      <w:r w:rsidRPr="00C940B9">
        <w:rPr>
          <w:rFonts w:eastAsia="標楷體" w:hint="eastAsia"/>
          <w:sz w:val="28"/>
          <w:szCs w:val="28"/>
        </w:rPr>
        <w:t>簽署兩國化妝品廠商合作互相拓展市場</w:t>
      </w:r>
      <w:r w:rsidRPr="00C940B9">
        <w:rPr>
          <w:rFonts w:eastAsia="標楷體" w:hint="eastAsia"/>
          <w:sz w:val="28"/>
          <w:szCs w:val="28"/>
        </w:rPr>
        <w:t>MOU</w:t>
      </w:r>
      <w:r w:rsidR="00CB157B">
        <w:rPr>
          <w:rFonts w:eastAsia="標楷體" w:hint="eastAsia"/>
          <w:sz w:val="28"/>
          <w:szCs w:val="28"/>
        </w:rPr>
        <w:t>；</w:t>
      </w:r>
      <w:proofErr w:type="gramStart"/>
      <w:r w:rsidR="00FD41B3">
        <w:rPr>
          <w:rFonts w:eastAsia="標楷體" w:hint="eastAsia"/>
          <w:sz w:val="28"/>
          <w:szCs w:val="28"/>
        </w:rPr>
        <w:t>韓法</w:t>
      </w:r>
      <w:r w:rsidRPr="00C940B9">
        <w:rPr>
          <w:rFonts w:eastAsia="標楷體" w:hint="eastAsia"/>
          <w:sz w:val="28"/>
          <w:szCs w:val="28"/>
        </w:rPr>
        <w:t>簽署</w:t>
      </w:r>
      <w:proofErr w:type="gramEnd"/>
      <w:r w:rsidRPr="00C940B9">
        <w:rPr>
          <w:rFonts w:eastAsia="標楷體" w:hint="eastAsia"/>
          <w:sz w:val="28"/>
          <w:szCs w:val="28"/>
        </w:rPr>
        <w:t>共同拓展越南市場及提高能源儲存裝置效率</w:t>
      </w:r>
      <w:r w:rsidRPr="00C940B9">
        <w:rPr>
          <w:rFonts w:eastAsia="標楷體" w:hint="eastAsia"/>
          <w:sz w:val="28"/>
          <w:szCs w:val="28"/>
        </w:rPr>
        <w:t>MOU</w:t>
      </w:r>
      <w:r w:rsidRPr="00C940B9">
        <w:rPr>
          <w:rFonts w:eastAsia="標楷體" w:hint="eastAsia"/>
          <w:sz w:val="28"/>
          <w:szCs w:val="28"/>
        </w:rPr>
        <w:t>，以及合作研發液化天然氣</w:t>
      </w:r>
      <w:r w:rsidRPr="00C940B9">
        <w:rPr>
          <w:rFonts w:eastAsia="標楷體" w:hint="eastAsia"/>
          <w:sz w:val="28"/>
          <w:szCs w:val="28"/>
        </w:rPr>
        <w:t>(LNG)</w:t>
      </w:r>
      <w:r w:rsidRPr="00C940B9">
        <w:rPr>
          <w:rFonts w:eastAsia="標楷體" w:hint="eastAsia"/>
          <w:sz w:val="28"/>
          <w:szCs w:val="28"/>
        </w:rPr>
        <w:t>船燃料槽之技術</w:t>
      </w:r>
      <w:r w:rsidRPr="00C940B9">
        <w:rPr>
          <w:rFonts w:eastAsia="標楷體" w:hint="eastAsia"/>
          <w:sz w:val="28"/>
          <w:szCs w:val="28"/>
        </w:rPr>
        <w:t>MOU</w:t>
      </w:r>
      <w:r w:rsidR="00CB157B">
        <w:rPr>
          <w:rFonts w:eastAsia="標楷體" w:hint="eastAsia"/>
          <w:sz w:val="28"/>
          <w:szCs w:val="28"/>
        </w:rPr>
        <w:t>；</w:t>
      </w:r>
      <w:r w:rsidRPr="00C940B9">
        <w:rPr>
          <w:rFonts w:eastAsia="標楷體" w:hint="eastAsia"/>
          <w:sz w:val="28"/>
          <w:szCs w:val="28"/>
        </w:rPr>
        <w:t>韓國貿易協會</w:t>
      </w:r>
      <w:r w:rsidRPr="00C940B9">
        <w:rPr>
          <w:rFonts w:eastAsia="標楷體" w:hint="eastAsia"/>
          <w:sz w:val="28"/>
          <w:szCs w:val="28"/>
        </w:rPr>
        <w:t>(KITA)</w:t>
      </w:r>
      <w:r w:rsidRPr="00C940B9">
        <w:rPr>
          <w:rFonts w:eastAsia="標楷體" w:hint="eastAsia"/>
          <w:sz w:val="28"/>
          <w:szCs w:val="28"/>
        </w:rPr>
        <w:t>與法國產業聯盟簽署設立「</w:t>
      </w:r>
      <w:proofErr w:type="gramStart"/>
      <w:r w:rsidRPr="00C940B9">
        <w:rPr>
          <w:rFonts w:eastAsia="標楷體" w:hint="eastAsia"/>
          <w:sz w:val="28"/>
          <w:szCs w:val="28"/>
        </w:rPr>
        <w:t>韓法財屆</w:t>
      </w:r>
      <w:proofErr w:type="gramEnd"/>
      <w:r w:rsidRPr="00C940B9">
        <w:rPr>
          <w:rFonts w:eastAsia="標楷體" w:hint="eastAsia"/>
          <w:sz w:val="28"/>
          <w:szCs w:val="28"/>
        </w:rPr>
        <w:t>會議」</w:t>
      </w:r>
      <w:r w:rsidRPr="00C940B9">
        <w:rPr>
          <w:rFonts w:eastAsia="標楷體" w:hint="eastAsia"/>
          <w:sz w:val="28"/>
          <w:szCs w:val="28"/>
        </w:rPr>
        <w:t>MOU</w:t>
      </w:r>
      <w:r w:rsidRPr="00C940B9">
        <w:rPr>
          <w:rFonts w:eastAsia="標楷體" w:hint="eastAsia"/>
          <w:sz w:val="28"/>
          <w:szCs w:val="28"/>
        </w:rPr>
        <w:t>，</w:t>
      </w:r>
      <w:proofErr w:type="gramStart"/>
      <w:r w:rsidRPr="00C940B9">
        <w:rPr>
          <w:rFonts w:eastAsia="標楷體" w:hint="eastAsia"/>
          <w:sz w:val="28"/>
          <w:szCs w:val="28"/>
        </w:rPr>
        <w:t>奠定韓法主要</w:t>
      </w:r>
      <w:proofErr w:type="gramEnd"/>
      <w:r w:rsidRPr="00C940B9">
        <w:rPr>
          <w:rFonts w:eastAsia="標楷體" w:hint="eastAsia"/>
          <w:sz w:val="28"/>
          <w:szCs w:val="28"/>
        </w:rPr>
        <w:t>經濟團體合作之基礎</w:t>
      </w:r>
      <w:r w:rsidR="00694711" w:rsidRPr="00C940B9">
        <w:rPr>
          <w:rFonts w:eastAsia="標楷體" w:hint="eastAsia"/>
          <w:sz w:val="28"/>
          <w:szCs w:val="28"/>
        </w:rPr>
        <w:t>。</w:t>
      </w:r>
    </w:p>
    <w:p w:rsidR="00885F09" w:rsidRPr="00C940B9" w:rsidRDefault="00885F09" w:rsidP="00885F09">
      <w:pPr>
        <w:widowControl/>
        <w:rPr>
          <w:rFonts w:eastAsia="標楷體"/>
          <w:sz w:val="28"/>
          <w:szCs w:val="28"/>
        </w:rPr>
      </w:pPr>
      <w:r w:rsidRPr="00C940B9">
        <w:rPr>
          <w:rFonts w:eastAsia="標楷體"/>
          <w:sz w:val="28"/>
          <w:szCs w:val="28"/>
        </w:rPr>
        <w:br w:type="page"/>
      </w:r>
    </w:p>
    <w:p w:rsidR="0023647C" w:rsidRPr="00C940B9" w:rsidRDefault="0023647C" w:rsidP="0023647C">
      <w:pPr>
        <w:snapToGrid w:val="0"/>
        <w:spacing w:before="120" w:line="300" w:lineRule="auto"/>
        <w:ind w:right="-227" w:firstLineChars="750" w:firstLine="2102"/>
        <w:rPr>
          <w:rFonts w:eastAsia="標楷體"/>
          <w:sz w:val="28"/>
          <w:szCs w:val="28"/>
        </w:rPr>
      </w:pPr>
      <w:r w:rsidRPr="00C940B9">
        <w:rPr>
          <w:rFonts w:eastAsia="標楷體"/>
          <w:b/>
          <w:bCs/>
          <w:sz w:val="28"/>
          <w:szCs w:val="32"/>
          <w:lang w:val="zh-TW"/>
        </w:rPr>
        <w:lastRenderedPageBreak/>
        <w:t>表</w:t>
      </w:r>
      <w:r w:rsidRPr="00C940B9">
        <w:rPr>
          <w:rFonts w:eastAsia="標楷體"/>
          <w:b/>
          <w:bCs/>
          <w:sz w:val="28"/>
          <w:szCs w:val="32"/>
          <w:lang w:val="zh-TW"/>
        </w:rPr>
        <w:t xml:space="preserve">1-3-2   </w:t>
      </w:r>
      <w:r w:rsidRPr="00C940B9">
        <w:rPr>
          <w:rFonts w:eastAsia="標楷體"/>
          <w:b/>
          <w:bCs/>
          <w:sz w:val="28"/>
          <w:szCs w:val="32"/>
          <w:lang w:val="zh-TW"/>
        </w:rPr>
        <w:t>南韓重要經濟指標</w:t>
      </w:r>
    </w:p>
    <w:p w:rsidR="0023647C" w:rsidRPr="00C940B9" w:rsidRDefault="0023647C" w:rsidP="0023647C">
      <w:pPr>
        <w:snapToGrid w:val="0"/>
        <w:jc w:val="right"/>
        <w:rPr>
          <w:rFonts w:eastAsia="標楷體"/>
          <w:szCs w:val="28"/>
        </w:rPr>
      </w:pPr>
      <w:r w:rsidRPr="00C940B9">
        <w:rPr>
          <w:rFonts w:eastAsia="標楷體"/>
          <w:sz w:val="28"/>
          <w:szCs w:val="32"/>
          <w:lang w:val="zh-TW"/>
        </w:rPr>
        <w:t xml:space="preserve">        </w:t>
      </w:r>
      <w:r w:rsidRPr="00C940B9">
        <w:rPr>
          <w:rFonts w:eastAsia="標楷體" w:hint="eastAsia"/>
          <w:szCs w:val="28"/>
          <w:lang w:val="zh-TW"/>
        </w:rPr>
        <w:t>單位：億美元；</w:t>
      </w:r>
      <w:r w:rsidRPr="00C940B9">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C940B9" w:rsidRPr="00C940B9" w:rsidTr="00A7373C">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年</w:t>
            </w:r>
            <w:r w:rsidRPr="00C940B9">
              <w:rPr>
                <w:rFonts w:eastAsia="標楷體"/>
                <w:sz w:val="22"/>
              </w:rPr>
              <w:t>(</w:t>
            </w:r>
            <w:r w:rsidRPr="00C940B9">
              <w:rPr>
                <w:rFonts w:eastAsia="標楷體" w:hint="eastAsia"/>
                <w:sz w:val="22"/>
                <w:lang w:val="zh-TW"/>
              </w:rPr>
              <w:t>月</w:t>
            </w:r>
            <w:r w:rsidRPr="00C940B9">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實質</w:t>
            </w:r>
          </w:p>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工業</w:t>
            </w:r>
          </w:p>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szCs w:val="20"/>
              </w:rPr>
            </w:pPr>
            <w:r w:rsidRPr="00C940B9">
              <w:rPr>
                <w:rFonts w:eastAsia="標楷體" w:hint="eastAsia"/>
                <w:sz w:val="22"/>
                <w:szCs w:val="20"/>
              </w:rPr>
              <w:t>貿</w:t>
            </w:r>
            <w:r w:rsidRPr="00C940B9">
              <w:rPr>
                <w:rFonts w:eastAsia="標楷體"/>
                <w:sz w:val="22"/>
                <w:szCs w:val="20"/>
              </w:rPr>
              <w:t xml:space="preserve">    </w:t>
            </w:r>
            <w:r w:rsidRPr="00C940B9">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lang w:val="zh-TW"/>
              </w:rPr>
            </w:pPr>
            <w:r w:rsidRPr="00C940B9">
              <w:rPr>
                <w:rFonts w:eastAsia="標楷體" w:hint="eastAsia"/>
                <w:sz w:val="22"/>
                <w:lang w:val="zh-TW"/>
              </w:rPr>
              <w:t>消費者</w:t>
            </w:r>
          </w:p>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lang w:val="zh-TW"/>
              </w:rPr>
              <w:t>失業率</w:t>
            </w:r>
          </w:p>
        </w:tc>
      </w:tr>
      <w:tr w:rsidR="00C940B9" w:rsidRPr="00C940B9" w:rsidTr="00A7373C">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tabs>
                <w:tab w:val="left" w:pos="403"/>
                <w:tab w:val="center" w:pos="861"/>
              </w:tabs>
              <w:autoSpaceDE w:val="0"/>
              <w:autoSpaceDN w:val="0"/>
              <w:adjustRightInd w:val="0"/>
              <w:snapToGrid w:val="0"/>
              <w:spacing w:line="380" w:lineRule="exact"/>
              <w:rPr>
                <w:rFonts w:eastAsia="標楷體"/>
                <w:sz w:val="22"/>
              </w:rPr>
            </w:pPr>
            <w:r w:rsidRPr="00C940B9">
              <w:rPr>
                <w:rFonts w:eastAsia="標楷體"/>
                <w:sz w:val="22"/>
              </w:rPr>
              <w:tab/>
            </w:r>
            <w:r w:rsidRPr="00C940B9">
              <w:rPr>
                <w:rFonts w:eastAsia="標楷體"/>
                <w:sz w:val="22"/>
              </w:rPr>
              <w:tab/>
            </w:r>
            <w:r w:rsidRPr="00C940B9">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23647C">
            <w:pPr>
              <w:autoSpaceDE w:val="0"/>
              <w:autoSpaceDN w:val="0"/>
              <w:adjustRightInd w:val="0"/>
              <w:snapToGrid w:val="0"/>
              <w:spacing w:beforeLines="30" w:before="108" w:line="380" w:lineRule="exact"/>
              <w:jc w:val="center"/>
              <w:rPr>
                <w:rFonts w:eastAsia="標楷體"/>
                <w:sz w:val="22"/>
                <w:shd w:val="clear" w:color="auto" w:fill="FFFF99"/>
              </w:rPr>
            </w:pPr>
            <w:r w:rsidRPr="00C940B9">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3647C" w:rsidRPr="00C940B9" w:rsidRDefault="0023647C" w:rsidP="00A7373C">
            <w:pPr>
              <w:widowControl/>
              <w:rPr>
                <w:rFonts w:eastAsia="標楷體"/>
                <w:sz w:val="22"/>
              </w:rPr>
            </w:pPr>
          </w:p>
        </w:tc>
      </w:tr>
      <w:tr w:rsidR="00C940B9" w:rsidRPr="00C940B9" w:rsidTr="00A7373C">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3647C" w:rsidRPr="00C940B9" w:rsidRDefault="0023647C" w:rsidP="00A7373C">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3647C" w:rsidRPr="00C940B9" w:rsidRDefault="0023647C" w:rsidP="00A7373C">
            <w:pPr>
              <w:widowControl/>
              <w:rPr>
                <w:rFonts w:eastAsia="標楷體"/>
                <w:sz w:val="22"/>
              </w:rPr>
            </w:pPr>
          </w:p>
        </w:tc>
      </w:tr>
      <w:tr w:rsidR="00C940B9" w:rsidRPr="00C940B9" w:rsidTr="00A7373C">
        <w:trPr>
          <w:cantSplit/>
          <w:trHeight w:val="141"/>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2013</w:t>
            </w:r>
            <w:r w:rsidRPr="00C940B9">
              <w:rPr>
                <w:rFonts w:eastAsia="標楷體" w:hint="eastAsia"/>
                <w:sz w:val="22"/>
              </w:rPr>
              <w:t>年</w:t>
            </w:r>
          </w:p>
        </w:tc>
        <w:tc>
          <w:tcPr>
            <w:tcW w:w="749"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2.9</w:t>
            </w:r>
          </w:p>
        </w:tc>
        <w:tc>
          <w:tcPr>
            <w:tcW w:w="801"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0.7</w:t>
            </w:r>
          </w:p>
        </w:tc>
        <w:tc>
          <w:tcPr>
            <w:tcW w:w="855"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5,596.3</w:t>
            </w:r>
          </w:p>
        </w:tc>
        <w:tc>
          <w:tcPr>
            <w:tcW w:w="963"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2.1</w:t>
            </w:r>
          </w:p>
        </w:tc>
        <w:tc>
          <w:tcPr>
            <w:tcW w:w="908"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5,155.9</w:t>
            </w:r>
          </w:p>
        </w:tc>
        <w:tc>
          <w:tcPr>
            <w:tcW w:w="869"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-0.8</w:t>
            </w:r>
          </w:p>
        </w:tc>
        <w:tc>
          <w:tcPr>
            <w:tcW w:w="817"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440.9</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3.1</w:t>
            </w:r>
          </w:p>
        </w:tc>
      </w:tr>
      <w:tr w:rsidR="00C940B9" w:rsidRPr="00C940B9" w:rsidTr="00A7373C">
        <w:trPr>
          <w:cantSplit/>
          <w:trHeight w:val="141"/>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2014</w:t>
            </w:r>
            <w:r w:rsidRPr="00C940B9">
              <w:rPr>
                <w:rFonts w:eastAsia="標楷體" w:hint="eastAsia"/>
                <w:sz w:val="22"/>
              </w:rPr>
              <w:t>年</w:t>
            </w:r>
          </w:p>
        </w:tc>
        <w:tc>
          <w:tcPr>
            <w:tcW w:w="749"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3.3</w:t>
            </w:r>
          </w:p>
        </w:tc>
        <w:tc>
          <w:tcPr>
            <w:tcW w:w="801"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0.</w:t>
            </w:r>
            <w:r w:rsidRPr="00C940B9">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5,726.6</w:t>
            </w:r>
          </w:p>
        </w:tc>
        <w:tc>
          <w:tcPr>
            <w:tcW w:w="963"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2.3</w:t>
            </w:r>
          </w:p>
        </w:tc>
        <w:tc>
          <w:tcPr>
            <w:tcW w:w="908"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5,255.1</w:t>
            </w:r>
          </w:p>
        </w:tc>
        <w:tc>
          <w:tcPr>
            <w:tcW w:w="869"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1.9</w:t>
            </w:r>
          </w:p>
        </w:tc>
        <w:tc>
          <w:tcPr>
            <w:tcW w:w="817"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471.5</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3.5</w:t>
            </w:r>
          </w:p>
        </w:tc>
      </w:tr>
      <w:tr w:rsidR="00C940B9" w:rsidRPr="00C940B9" w:rsidTr="00A7373C">
        <w:trPr>
          <w:cantSplit/>
          <w:trHeight w:val="141"/>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2015</w:t>
            </w:r>
            <w:r w:rsidRPr="00C940B9">
              <w:rPr>
                <w:rFonts w:eastAsia="標楷體" w:hint="eastAsia"/>
                <w:sz w:val="22"/>
              </w:rPr>
              <w:t>年</w:t>
            </w:r>
          </w:p>
        </w:tc>
        <w:tc>
          <w:tcPr>
            <w:tcW w:w="749"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2.8</w:t>
            </w:r>
          </w:p>
        </w:tc>
        <w:tc>
          <w:tcPr>
            <w:tcW w:w="801"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-0.</w:t>
            </w:r>
            <w:r w:rsidRPr="00C940B9">
              <w:rPr>
                <w:rFonts w:eastAsia="標楷體" w:hint="eastAsia"/>
                <w:sz w:val="22"/>
              </w:rPr>
              <w:t>3</w:t>
            </w:r>
          </w:p>
        </w:tc>
        <w:tc>
          <w:tcPr>
            <w:tcW w:w="855"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5,267.6</w:t>
            </w:r>
          </w:p>
        </w:tc>
        <w:tc>
          <w:tcPr>
            <w:tcW w:w="963"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-8.0</w:t>
            </w:r>
          </w:p>
        </w:tc>
        <w:tc>
          <w:tcPr>
            <w:tcW w:w="908"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4,365.0</w:t>
            </w:r>
          </w:p>
        </w:tc>
        <w:tc>
          <w:tcPr>
            <w:tcW w:w="869"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-16.9</w:t>
            </w:r>
          </w:p>
        </w:tc>
        <w:tc>
          <w:tcPr>
            <w:tcW w:w="817"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904.0</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0.7</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3.6</w:t>
            </w:r>
          </w:p>
        </w:tc>
      </w:tr>
      <w:tr w:rsidR="00C940B9" w:rsidRPr="00C940B9" w:rsidTr="00A7373C">
        <w:trPr>
          <w:cantSplit/>
          <w:trHeight w:val="141"/>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2016</w:t>
            </w:r>
            <w:r w:rsidRPr="00C940B9">
              <w:rPr>
                <w:rFonts w:eastAsia="標楷體" w:hint="eastAsia"/>
                <w:sz w:val="22"/>
              </w:rPr>
              <w:t>年</w:t>
            </w:r>
          </w:p>
        </w:tc>
        <w:tc>
          <w:tcPr>
            <w:tcW w:w="749" w:type="dxa"/>
            <w:tcBorders>
              <w:top w:val="nil"/>
              <w:left w:val="single" w:sz="6" w:space="0" w:color="auto"/>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highlight w:val="yellow"/>
              </w:rPr>
            </w:pPr>
            <w:r w:rsidRPr="00C940B9">
              <w:rPr>
                <w:rFonts w:eastAsia="標楷體"/>
                <w:sz w:val="22"/>
              </w:rPr>
              <w:t>2.9</w:t>
            </w:r>
          </w:p>
        </w:tc>
        <w:tc>
          <w:tcPr>
            <w:tcW w:w="801"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2.3</w:t>
            </w:r>
          </w:p>
        </w:tc>
        <w:tc>
          <w:tcPr>
            <w:tcW w:w="855"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4,955.6</w:t>
            </w:r>
          </w:p>
        </w:tc>
        <w:tc>
          <w:tcPr>
            <w:tcW w:w="963"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-5.9</w:t>
            </w:r>
          </w:p>
        </w:tc>
        <w:tc>
          <w:tcPr>
            <w:tcW w:w="908"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4,056.4</w:t>
            </w:r>
          </w:p>
        </w:tc>
        <w:tc>
          <w:tcPr>
            <w:tcW w:w="869"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-7.1</w:t>
            </w:r>
          </w:p>
        </w:tc>
        <w:tc>
          <w:tcPr>
            <w:tcW w:w="817"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899.2</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1.0</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3.7</w:t>
            </w:r>
          </w:p>
        </w:tc>
      </w:tr>
      <w:tr w:rsidR="00C940B9" w:rsidRPr="00C940B9" w:rsidTr="00A7373C">
        <w:trPr>
          <w:cantSplit/>
          <w:trHeight w:val="215"/>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2017</w:t>
            </w:r>
            <w:r w:rsidRPr="00C940B9">
              <w:rPr>
                <w:rFonts w:eastAsia="標楷體" w:hint="eastAsia"/>
                <w:sz w:val="22"/>
              </w:rPr>
              <w:t>年</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1.8</w:t>
            </w:r>
          </w:p>
        </w:tc>
        <w:tc>
          <w:tcPr>
            <w:tcW w:w="855"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5,739</w:t>
            </w:r>
            <w:r w:rsidRPr="00C940B9">
              <w:rPr>
                <w:rFonts w:eastAsia="標楷體" w:hint="eastAsia"/>
                <w:sz w:val="22"/>
              </w:rPr>
              <w:t>.0</w:t>
            </w:r>
          </w:p>
        </w:tc>
        <w:tc>
          <w:tcPr>
            <w:tcW w:w="963"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15.8</w:t>
            </w:r>
          </w:p>
        </w:tc>
        <w:tc>
          <w:tcPr>
            <w:tcW w:w="908"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4,781.0</w:t>
            </w:r>
          </w:p>
        </w:tc>
        <w:tc>
          <w:tcPr>
            <w:tcW w:w="869"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17</w:t>
            </w:r>
            <w:r w:rsidRPr="00C940B9">
              <w:rPr>
                <w:rFonts w:eastAsia="標楷體" w:hint="eastAsia"/>
                <w:sz w:val="22"/>
              </w:rPr>
              <w:t>.</w:t>
            </w:r>
            <w:r w:rsidRPr="00C940B9">
              <w:rPr>
                <w:rFonts w:eastAsia="標楷體"/>
                <w:sz w:val="22"/>
              </w:rPr>
              <w:t>7</w:t>
            </w:r>
          </w:p>
        </w:tc>
        <w:tc>
          <w:tcPr>
            <w:tcW w:w="817"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958.0</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2.0</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3.7</w:t>
            </w:r>
          </w:p>
        </w:tc>
      </w:tr>
      <w:tr w:rsidR="00C940B9" w:rsidRPr="00C940B9" w:rsidTr="00A7373C">
        <w:trPr>
          <w:cantSplit/>
          <w:trHeight w:val="215"/>
        </w:trPr>
        <w:tc>
          <w:tcPr>
            <w:tcW w:w="1316" w:type="dxa"/>
            <w:tcBorders>
              <w:top w:val="nil"/>
              <w:left w:val="nil"/>
              <w:bottom w:val="nil"/>
              <w:right w:val="single" w:sz="6" w:space="0" w:color="auto"/>
            </w:tcBorders>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8</w:t>
            </w:r>
            <w:r w:rsidRPr="00C940B9">
              <w:rPr>
                <w:rFonts w:eastAsia="標楷體" w:hint="eastAsia"/>
                <w:sz w:val="22"/>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2.3</w:t>
            </w:r>
          </w:p>
        </w:tc>
        <w:tc>
          <w:tcPr>
            <w:tcW w:w="855"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471.0</w:t>
            </w:r>
          </w:p>
        </w:tc>
        <w:tc>
          <w:tcPr>
            <w:tcW w:w="963"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17.3</w:t>
            </w:r>
          </w:p>
        </w:tc>
        <w:tc>
          <w:tcPr>
            <w:tcW w:w="908"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401.0</w:t>
            </w:r>
          </w:p>
        </w:tc>
        <w:tc>
          <w:tcPr>
            <w:tcW w:w="869"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15.3</w:t>
            </w:r>
          </w:p>
        </w:tc>
        <w:tc>
          <w:tcPr>
            <w:tcW w:w="817" w:type="dxa"/>
            <w:tcBorders>
              <w:top w:val="nil"/>
              <w:left w:val="single" w:sz="6" w:space="0" w:color="auto"/>
              <w:bottom w:val="nil"/>
              <w:right w:val="single" w:sz="6" w:space="0" w:color="auto"/>
            </w:tcBorders>
            <w:vAlign w:val="bottom"/>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70.0</w:t>
            </w:r>
          </w:p>
        </w:tc>
        <w:tc>
          <w:tcPr>
            <w:tcW w:w="822" w:type="dxa"/>
            <w:tcBorders>
              <w:top w:val="nil"/>
              <w:left w:val="single" w:sz="6" w:space="0" w:color="auto"/>
              <w:bottom w:val="nil"/>
              <w:right w:val="single" w:sz="6" w:space="0" w:color="auto"/>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2.6</w:t>
            </w:r>
          </w:p>
        </w:tc>
        <w:tc>
          <w:tcPr>
            <w:tcW w:w="720" w:type="dxa"/>
            <w:tcBorders>
              <w:top w:val="nil"/>
              <w:left w:val="single" w:sz="6" w:space="0" w:color="auto"/>
              <w:bottom w:val="nil"/>
              <w:right w:val="nil"/>
            </w:tcBorders>
            <w:vAlign w:val="center"/>
            <w:hideMark/>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3.8</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9</w:t>
            </w:r>
            <w:r w:rsidRPr="00C940B9">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3.8(III)</w:t>
            </w: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10.0</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551.0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35.0</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414.0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21.7</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137.0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2.1</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3.7</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10</w:t>
            </w:r>
            <w:r w:rsidRPr="00C940B9">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w:t>
            </w:r>
            <w:r w:rsidRPr="00C940B9">
              <w:rPr>
                <w:rFonts w:eastAsia="標楷體" w:hint="eastAsia"/>
                <w:sz w:val="22"/>
              </w:rPr>
              <w:t>5.6</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450.0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7.1</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377.0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7.4</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73.0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1.8</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3.6</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11</w:t>
            </w:r>
            <w:r w:rsidRPr="00C940B9">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w:t>
            </w:r>
            <w:r w:rsidRPr="00C940B9">
              <w:rPr>
                <w:rFonts w:eastAsia="標楷體"/>
                <w:sz w:val="22"/>
              </w:rPr>
              <w:t>1.</w:t>
            </w:r>
            <w:r w:rsidRPr="00C940B9">
              <w:rPr>
                <w:rFonts w:eastAsia="標楷體" w:hint="eastAsia"/>
                <w:sz w:val="22"/>
              </w:rPr>
              <w:t>1</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497.0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9.6</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418.0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12.3</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79.0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3.7</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12</w:t>
            </w:r>
            <w:r w:rsidRPr="00C940B9">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2.8(IV)</w:t>
            </w: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-4.8</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491.0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8.9</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433.0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13.0</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58.0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1.5</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w:t>
            </w:r>
            <w:r w:rsidRPr="00C940B9">
              <w:rPr>
                <w:rFonts w:eastAsia="標楷體" w:hint="eastAsia"/>
                <w:sz w:val="22"/>
              </w:rPr>
              <w:t>7</w:t>
            </w:r>
          </w:p>
        </w:tc>
      </w:tr>
      <w:tr w:rsidR="00C940B9" w:rsidRPr="00C940B9" w:rsidTr="00A7373C">
        <w:trPr>
          <w:cantSplit/>
          <w:trHeight w:val="215"/>
        </w:trPr>
        <w:tc>
          <w:tcPr>
            <w:tcW w:w="1316" w:type="dxa"/>
            <w:tcBorders>
              <w:top w:val="nil"/>
              <w:left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bCs/>
                <w:sz w:val="22"/>
              </w:rPr>
              <w:t>201</w:t>
            </w:r>
            <w:r w:rsidRPr="00C940B9">
              <w:rPr>
                <w:rFonts w:eastAsia="標楷體" w:hint="eastAsia"/>
                <w:bCs/>
                <w:sz w:val="22"/>
              </w:rPr>
              <w:t>8</w:t>
            </w:r>
            <w:r w:rsidRPr="00C940B9">
              <w:rPr>
                <w:rFonts w:eastAsia="標楷體" w:hint="eastAsia"/>
                <w:bCs/>
                <w:sz w:val="22"/>
              </w:rPr>
              <w:t>年</w:t>
            </w:r>
          </w:p>
        </w:tc>
        <w:tc>
          <w:tcPr>
            <w:tcW w:w="749" w:type="dxa"/>
            <w:tcBorders>
              <w:top w:val="nil"/>
              <w:left w:val="single" w:sz="6" w:space="0" w:color="auto"/>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c>
          <w:tcPr>
            <w:tcW w:w="855" w:type="dxa"/>
            <w:tcBorders>
              <w:top w:val="nil"/>
              <w:left w:val="single" w:sz="6"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4,504.0</w:t>
            </w:r>
          </w:p>
        </w:tc>
        <w:tc>
          <w:tcPr>
            <w:tcW w:w="963" w:type="dxa"/>
            <w:tcBorders>
              <w:top w:val="nil"/>
              <w:left w:val="single" w:sz="6"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4.7</w:t>
            </w:r>
          </w:p>
        </w:tc>
        <w:tc>
          <w:tcPr>
            <w:tcW w:w="908" w:type="dxa"/>
            <w:tcBorders>
              <w:top w:val="nil"/>
              <w:left w:val="single" w:sz="6"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3,964.0</w:t>
            </w:r>
          </w:p>
        </w:tc>
        <w:tc>
          <w:tcPr>
            <w:tcW w:w="869" w:type="dxa"/>
            <w:tcBorders>
              <w:top w:val="nil"/>
              <w:left w:val="single" w:sz="6"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11.4</w:t>
            </w:r>
          </w:p>
        </w:tc>
        <w:tc>
          <w:tcPr>
            <w:tcW w:w="817" w:type="dxa"/>
            <w:tcBorders>
              <w:top w:val="nil"/>
              <w:left w:val="single" w:sz="6" w:space="0" w:color="auto"/>
              <w:right w:val="single" w:sz="6" w:space="0" w:color="auto"/>
            </w:tcBorders>
            <w:shd w:val="clear" w:color="auto" w:fill="auto"/>
            <w:vAlign w:val="bottom"/>
          </w:tcPr>
          <w:p w:rsidR="0023647C" w:rsidRPr="00C940B9" w:rsidRDefault="0023647C" w:rsidP="00A7373C">
            <w:pPr>
              <w:autoSpaceDE w:val="0"/>
              <w:autoSpaceDN w:val="0"/>
              <w:adjustRightInd w:val="0"/>
              <w:snapToGrid w:val="0"/>
              <w:spacing w:line="380" w:lineRule="exact"/>
              <w:jc w:val="center"/>
              <w:rPr>
                <w:rFonts w:eastAsia="標楷體"/>
                <w:sz w:val="22"/>
                <w:highlight w:val="yellow"/>
              </w:rPr>
            </w:pPr>
            <w:r w:rsidRPr="00C940B9">
              <w:rPr>
                <w:rFonts w:eastAsia="標楷體"/>
                <w:sz w:val="22"/>
              </w:rPr>
              <w:t>549.0</w:t>
            </w:r>
          </w:p>
        </w:tc>
        <w:tc>
          <w:tcPr>
            <w:tcW w:w="822" w:type="dxa"/>
            <w:tcBorders>
              <w:top w:val="nil"/>
              <w:left w:val="single" w:sz="6" w:space="0" w:color="auto"/>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1.5</w:t>
            </w:r>
          </w:p>
        </w:tc>
        <w:tc>
          <w:tcPr>
            <w:tcW w:w="720" w:type="dxa"/>
            <w:tcBorders>
              <w:top w:val="nil"/>
              <w:left w:val="single" w:sz="6" w:space="0" w:color="auto"/>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3.9</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bCs/>
                <w:sz w:val="22"/>
              </w:rPr>
              <w:t>1</w:t>
            </w:r>
            <w:r w:rsidRPr="00C940B9">
              <w:rPr>
                <w:rFonts w:eastAsia="標楷體" w:hint="eastAsia"/>
                <w:bCs/>
                <w:sz w:val="22"/>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4.2</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492.0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22.3</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457.0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21.5</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35.0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1.0</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3.6</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hint="eastAsia"/>
                <w:bCs/>
                <w:sz w:val="22"/>
              </w:rPr>
              <w:t>2</w:t>
            </w:r>
            <w:r w:rsidRPr="00C940B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-6.8</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445.0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3.2</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41</w:t>
            </w:r>
            <w:r w:rsidRPr="00C940B9">
              <w:rPr>
                <w:rFonts w:eastAsia="標楷體" w:hint="eastAsia"/>
                <w:sz w:val="22"/>
              </w:rPr>
              <w:t>7</w:t>
            </w:r>
            <w:r w:rsidRPr="00C940B9">
              <w:rPr>
                <w:rFonts w:eastAsia="標楷體"/>
                <w:sz w:val="22"/>
              </w:rPr>
              <w:t>.0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15.2</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28</w:t>
            </w:r>
            <w:r w:rsidRPr="00C940B9">
              <w:rPr>
                <w:rFonts w:eastAsia="標楷體"/>
                <w:sz w:val="22"/>
              </w:rPr>
              <w:t>.0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1.4</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3.6</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3</w:t>
            </w:r>
            <w:r w:rsidRPr="00C940B9">
              <w:rPr>
                <w:rFonts w:eastAsia="標楷體"/>
                <w:bCs/>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2.8(I)</w:t>
            </w: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w:t>
            </w:r>
            <w:r w:rsidRPr="00C940B9">
              <w:rPr>
                <w:rFonts w:eastAsia="標楷體" w:hint="eastAsia"/>
                <w:sz w:val="22"/>
              </w:rPr>
              <w:t>3.9</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513.0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5.5</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44</w:t>
            </w:r>
            <w:r w:rsidRPr="00C940B9">
              <w:rPr>
                <w:rFonts w:eastAsia="標楷體" w:hint="eastAsia"/>
                <w:sz w:val="22"/>
              </w:rPr>
              <w:t>9</w:t>
            </w:r>
            <w:r w:rsidRPr="00C940B9">
              <w:rPr>
                <w:rFonts w:eastAsia="標楷體"/>
                <w:sz w:val="22"/>
              </w:rPr>
              <w:t>.0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5.</w:t>
            </w:r>
            <w:r w:rsidRPr="00C940B9">
              <w:rPr>
                <w:rFonts w:eastAsia="標楷體" w:hint="eastAsia"/>
                <w:sz w:val="22"/>
              </w:rPr>
              <w:t>4</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64.0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1.3</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4.0</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4</w:t>
            </w:r>
            <w:r w:rsidRPr="00C940B9">
              <w:rPr>
                <w:rFonts w:eastAsia="標楷體"/>
                <w:bCs/>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1.0</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501</w:t>
            </w:r>
            <w:r w:rsidRPr="00C940B9">
              <w:rPr>
                <w:rFonts w:eastAsia="標楷體"/>
                <w:sz w:val="22"/>
              </w:rPr>
              <w:t>.0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w:t>
            </w:r>
            <w:r w:rsidRPr="00C940B9">
              <w:rPr>
                <w:rFonts w:eastAsia="標楷體" w:hint="eastAsia"/>
                <w:sz w:val="22"/>
              </w:rPr>
              <w:t>5</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436.0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14.8</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6</w:t>
            </w:r>
            <w:r w:rsidRPr="00C940B9">
              <w:rPr>
                <w:rFonts w:eastAsia="標楷體" w:hint="eastAsia"/>
                <w:sz w:val="22"/>
              </w:rPr>
              <w:t>5</w:t>
            </w:r>
            <w:r w:rsidRPr="00C940B9">
              <w:rPr>
                <w:rFonts w:eastAsia="標楷體"/>
                <w:sz w:val="22"/>
              </w:rPr>
              <w:t>.0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1.6</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3.8</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5</w:t>
            </w:r>
            <w:r w:rsidRPr="00C940B9">
              <w:rPr>
                <w:rFonts w:eastAsia="標楷體"/>
                <w:bCs/>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1.2</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509.0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13.2</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12.8</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66.0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1.5</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4.0</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6</w:t>
            </w:r>
            <w:r w:rsidRPr="00C940B9">
              <w:rPr>
                <w:rFonts w:eastAsia="標楷體"/>
                <w:bCs/>
                <w:sz w:val="22"/>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2.9(II)</w:t>
            </w: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-0.3</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10.8</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63.0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1.5</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3.7</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7</w:t>
            </w:r>
            <w:r w:rsidRPr="00C940B9">
              <w:rPr>
                <w:rFonts w:eastAsia="標楷體"/>
                <w:bCs/>
                <w:sz w:val="22"/>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1.0</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519.0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6.2</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16.2</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70.0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1.5</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3.8</w:t>
            </w:r>
          </w:p>
        </w:tc>
      </w:tr>
      <w:tr w:rsidR="00C940B9" w:rsidRPr="00C940B9" w:rsidTr="00A7373C">
        <w:trPr>
          <w:cantSplit/>
          <w:trHeight w:val="215"/>
        </w:trPr>
        <w:tc>
          <w:tcPr>
            <w:tcW w:w="1316" w:type="dxa"/>
            <w:tcBorders>
              <w:top w:val="nil"/>
              <w:left w:val="nil"/>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8</w:t>
            </w:r>
            <w:r w:rsidRPr="00C940B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2.5</w:t>
            </w:r>
          </w:p>
        </w:tc>
        <w:tc>
          <w:tcPr>
            <w:tcW w:w="855"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8.7</w:t>
            </w:r>
          </w:p>
        </w:tc>
        <w:tc>
          <w:tcPr>
            <w:tcW w:w="908"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9.2</w:t>
            </w:r>
          </w:p>
        </w:tc>
        <w:tc>
          <w:tcPr>
            <w:tcW w:w="817" w:type="dxa"/>
            <w:tcBorders>
              <w:top w:val="nil"/>
              <w:left w:val="single" w:sz="6" w:space="0" w:color="auto"/>
              <w:bottom w:val="nil"/>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69.0</w:t>
            </w:r>
          </w:p>
        </w:tc>
        <w:tc>
          <w:tcPr>
            <w:tcW w:w="822" w:type="dxa"/>
            <w:tcBorders>
              <w:top w:val="nil"/>
              <w:left w:val="single" w:sz="6" w:space="0" w:color="auto"/>
              <w:bottom w:val="nil"/>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1.4</w:t>
            </w:r>
          </w:p>
        </w:tc>
        <w:tc>
          <w:tcPr>
            <w:tcW w:w="720" w:type="dxa"/>
            <w:tcBorders>
              <w:top w:val="nil"/>
              <w:left w:val="single" w:sz="6" w:space="0" w:color="auto"/>
              <w:bottom w:val="nil"/>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4.2</w:t>
            </w:r>
          </w:p>
        </w:tc>
      </w:tr>
      <w:tr w:rsidR="00C940B9" w:rsidRPr="00C940B9" w:rsidTr="00A7373C">
        <w:trPr>
          <w:cantSplit/>
          <w:trHeight w:val="215"/>
        </w:trPr>
        <w:tc>
          <w:tcPr>
            <w:tcW w:w="1316" w:type="dxa"/>
            <w:tcBorders>
              <w:top w:val="nil"/>
              <w:left w:val="nil"/>
              <w:bottom w:val="single" w:sz="4" w:space="0" w:color="auto"/>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bCs/>
                <w:sz w:val="22"/>
              </w:rPr>
            </w:pPr>
            <w:r w:rsidRPr="00C940B9">
              <w:rPr>
                <w:rFonts w:eastAsia="標楷體"/>
                <w:bCs/>
                <w:sz w:val="22"/>
              </w:rPr>
              <w:t>9</w:t>
            </w:r>
            <w:r w:rsidRPr="00C940B9">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23647C" w:rsidRPr="00C940B9" w:rsidRDefault="0023647C" w:rsidP="00A7373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506.0</w:t>
            </w:r>
          </w:p>
        </w:tc>
        <w:tc>
          <w:tcPr>
            <w:tcW w:w="963" w:type="dxa"/>
            <w:tcBorders>
              <w:top w:val="nil"/>
              <w:left w:val="single" w:sz="6" w:space="0" w:color="auto"/>
              <w:bottom w:val="single" w:sz="4"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-8.2</w:t>
            </w:r>
          </w:p>
        </w:tc>
        <w:tc>
          <w:tcPr>
            <w:tcW w:w="908" w:type="dxa"/>
            <w:tcBorders>
              <w:top w:val="nil"/>
              <w:left w:val="single" w:sz="6" w:space="0" w:color="auto"/>
              <w:bottom w:val="single" w:sz="4"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408.0</w:t>
            </w:r>
          </w:p>
        </w:tc>
        <w:tc>
          <w:tcPr>
            <w:tcW w:w="869" w:type="dxa"/>
            <w:tcBorders>
              <w:top w:val="nil"/>
              <w:left w:val="single" w:sz="6" w:space="0" w:color="auto"/>
              <w:bottom w:val="single" w:sz="4"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-2.1</w:t>
            </w:r>
          </w:p>
        </w:tc>
        <w:tc>
          <w:tcPr>
            <w:tcW w:w="817" w:type="dxa"/>
            <w:tcBorders>
              <w:top w:val="nil"/>
              <w:left w:val="single" w:sz="6" w:space="0" w:color="auto"/>
              <w:bottom w:val="single" w:sz="4" w:space="0" w:color="auto"/>
              <w:right w:val="single" w:sz="6" w:space="0" w:color="auto"/>
            </w:tcBorders>
            <w:vAlign w:val="bottom"/>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hint="eastAsia"/>
                <w:sz w:val="22"/>
              </w:rPr>
              <w:t>97.0</w:t>
            </w:r>
          </w:p>
        </w:tc>
        <w:tc>
          <w:tcPr>
            <w:tcW w:w="822" w:type="dxa"/>
            <w:tcBorders>
              <w:top w:val="nil"/>
              <w:left w:val="single" w:sz="6" w:space="0" w:color="auto"/>
              <w:bottom w:val="single" w:sz="4" w:space="0" w:color="auto"/>
              <w:right w:val="single" w:sz="6" w:space="0" w:color="auto"/>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1.9</w:t>
            </w:r>
          </w:p>
        </w:tc>
        <w:tc>
          <w:tcPr>
            <w:tcW w:w="720" w:type="dxa"/>
            <w:tcBorders>
              <w:top w:val="nil"/>
              <w:left w:val="single" w:sz="6" w:space="0" w:color="auto"/>
              <w:bottom w:val="single" w:sz="4" w:space="0" w:color="auto"/>
              <w:right w:val="nil"/>
            </w:tcBorders>
            <w:vAlign w:val="center"/>
          </w:tcPr>
          <w:p w:rsidR="0023647C" w:rsidRPr="00C940B9" w:rsidRDefault="0023647C" w:rsidP="00A7373C">
            <w:pPr>
              <w:autoSpaceDE w:val="0"/>
              <w:autoSpaceDN w:val="0"/>
              <w:adjustRightInd w:val="0"/>
              <w:snapToGrid w:val="0"/>
              <w:spacing w:line="380" w:lineRule="exact"/>
              <w:jc w:val="center"/>
              <w:rPr>
                <w:rFonts w:eastAsia="標楷體"/>
                <w:sz w:val="22"/>
              </w:rPr>
            </w:pPr>
            <w:r w:rsidRPr="00C940B9">
              <w:rPr>
                <w:rFonts w:eastAsia="標楷體"/>
                <w:sz w:val="22"/>
              </w:rPr>
              <w:t>4.0</w:t>
            </w:r>
          </w:p>
        </w:tc>
      </w:tr>
    </w:tbl>
    <w:p w:rsidR="00885F09" w:rsidRPr="00C940B9" w:rsidRDefault="0023647C" w:rsidP="00885F09">
      <w:pPr>
        <w:snapToGrid w:val="0"/>
        <w:ind w:right="880"/>
        <w:jc w:val="right"/>
        <w:rPr>
          <w:rFonts w:eastAsia="標楷體"/>
          <w:kern w:val="0"/>
          <w:sz w:val="22"/>
          <w:szCs w:val="22"/>
        </w:rPr>
      </w:pPr>
      <w:r w:rsidRPr="00C940B9">
        <w:rPr>
          <w:rFonts w:eastAsia="標楷體" w:hint="eastAsia"/>
          <w:kern w:val="0"/>
          <w:sz w:val="22"/>
          <w:szCs w:val="22"/>
        </w:rPr>
        <w:t>資料來源：韓國產業通商資源部、韓國企劃財政部、韓國銀行、韓國國家統計局</w:t>
      </w:r>
      <w:r w:rsidR="00885F09" w:rsidRPr="00C940B9">
        <w:rPr>
          <w:rFonts w:eastAsia="標楷體" w:hint="eastAsia"/>
          <w:kern w:val="0"/>
          <w:sz w:val="22"/>
          <w:szCs w:val="22"/>
        </w:rPr>
        <w:t>。</w:t>
      </w:r>
    </w:p>
    <w:p w:rsidR="00885F09" w:rsidRPr="00C940B9" w:rsidRDefault="00885F09" w:rsidP="00885F09"/>
    <w:p w:rsidR="00885F09" w:rsidRPr="00C940B9" w:rsidRDefault="00885F09" w:rsidP="00885F09"/>
    <w:p w:rsidR="00885F09" w:rsidRPr="00C940B9" w:rsidRDefault="00885F09" w:rsidP="00885F09">
      <w:pPr>
        <w:rPr>
          <w:rFonts w:asciiTheme="minorHAnsi" w:eastAsiaTheme="minorEastAsia" w:hAnsiTheme="minorHAnsi" w:cstheme="minorBidi"/>
          <w:szCs w:val="22"/>
        </w:rPr>
      </w:pPr>
    </w:p>
    <w:p w:rsidR="00885F09" w:rsidRPr="00C940B9"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C940B9" w:rsidRDefault="00CE2326" w:rsidP="004752C8">
      <w:pPr>
        <w:snapToGrid w:val="0"/>
        <w:ind w:right="660"/>
        <w:jc w:val="right"/>
        <w:rPr>
          <w:rFonts w:eastAsia="標楷體"/>
          <w:kern w:val="0"/>
          <w:sz w:val="22"/>
          <w:szCs w:val="22"/>
        </w:rPr>
      </w:pPr>
      <w:r w:rsidRPr="00C940B9">
        <w:rPr>
          <w:rFonts w:eastAsia="標楷體" w:hint="eastAsia"/>
          <w:kern w:val="0"/>
          <w:sz w:val="22"/>
          <w:szCs w:val="22"/>
        </w:rPr>
        <w:t>。</w:t>
      </w:r>
    </w:p>
    <w:p w:rsidR="00B1736F" w:rsidRPr="00C940B9" w:rsidRDefault="00B1736F" w:rsidP="00B1736F"/>
    <w:p w:rsidR="00B1736F" w:rsidRPr="00C940B9" w:rsidRDefault="00B1736F" w:rsidP="00B1736F"/>
    <w:p w:rsidR="00CE2326" w:rsidRPr="00C940B9" w:rsidRDefault="00CE2326"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0360B7" w:rsidRPr="00C940B9"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３、新加坡</w:t>
      </w:r>
    </w:p>
    <w:p w:rsidR="0023647C" w:rsidRPr="00C940B9" w:rsidRDefault="0023647C" w:rsidP="0023647C">
      <w:pPr>
        <w:numPr>
          <w:ilvl w:val="0"/>
          <w:numId w:val="6"/>
        </w:numPr>
        <w:snapToGrid w:val="0"/>
        <w:spacing w:beforeLines="50" w:before="180" w:line="300" w:lineRule="auto"/>
        <w:ind w:left="567" w:hanging="425"/>
        <w:jc w:val="both"/>
        <w:rPr>
          <w:rFonts w:eastAsia="標楷體" w:cstheme="minorBidi"/>
          <w:kern w:val="0"/>
          <w:sz w:val="28"/>
          <w:szCs w:val="28"/>
        </w:rPr>
      </w:pPr>
      <w:r w:rsidRPr="00C940B9">
        <w:rPr>
          <w:rFonts w:eastAsia="標楷體" w:cstheme="minorBidi" w:hint="eastAsia"/>
          <w:kern w:val="0"/>
          <w:sz w:val="28"/>
          <w:szCs w:val="28"/>
        </w:rPr>
        <w:t>依據</w:t>
      </w:r>
      <w:r w:rsidRPr="00C940B9">
        <w:rPr>
          <w:rFonts w:eastAsia="標楷體" w:hint="eastAsia"/>
          <w:kern w:val="0"/>
          <w:sz w:val="28"/>
          <w:szCs w:val="28"/>
        </w:rPr>
        <w:t>I</w:t>
      </w:r>
      <w:r w:rsidRPr="00C940B9">
        <w:rPr>
          <w:rFonts w:eastAsia="標楷體"/>
          <w:kern w:val="0"/>
          <w:sz w:val="28"/>
          <w:szCs w:val="28"/>
        </w:rPr>
        <w:t>HS</w:t>
      </w:r>
      <w:r w:rsidRPr="00C940B9">
        <w:rPr>
          <w:rFonts w:eastAsia="標楷體" w:hint="eastAsia"/>
          <w:kern w:val="0"/>
          <w:sz w:val="28"/>
          <w:szCs w:val="28"/>
        </w:rPr>
        <w:t xml:space="preserve"> Markit</w:t>
      </w:r>
      <w:r w:rsidRPr="00C940B9">
        <w:rPr>
          <w:rFonts w:eastAsia="標楷體" w:cstheme="minorBidi" w:hint="eastAsia"/>
          <w:kern w:val="0"/>
          <w:sz w:val="28"/>
          <w:szCs w:val="28"/>
        </w:rPr>
        <w:t>今年</w:t>
      </w:r>
      <w:r w:rsidRPr="00C940B9">
        <w:rPr>
          <w:rFonts w:eastAsia="標楷體" w:cstheme="minorBidi" w:hint="eastAsia"/>
          <w:kern w:val="0"/>
          <w:sz w:val="28"/>
          <w:szCs w:val="28"/>
        </w:rPr>
        <w:t>10</w:t>
      </w:r>
      <w:r w:rsidRPr="00C940B9">
        <w:rPr>
          <w:rFonts w:eastAsia="標楷體" w:cstheme="minorBidi" w:hint="eastAsia"/>
          <w:kern w:val="0"/>
          <w:sz w:val="28"/>
          <w:szCs w:val="28"/>
        </w:rPr>
        <w:t>月預測資料，新加坡今年及明年經濟成長率分別為</w:t>
      </w:r>
      <w:r w:rsidRPr="00C940B9">
        <w:rPr>
          <w:rFonts w:eastAsia="標楷體" w:cstheme="minorBidi" w:hint="eastAsia"/>
          <w:kern w:val="0"/>
          <w:sz w:val="28"/>
          <w:szCs w:val="28"/>
        </w:rPr>
        <w:t>3</w:t>
      </w:r>
      <w:r w:rsidR="00711BFD">
        <w:rPr>
          <w:rFonts w:eastAsia="標楷體" w:cstheme="minorBidi" w:hint="eastAsia"/>
          <w:kern w:val="0"/>
          <w:sz w:val="28"/>
          <w:szCs w:val="28"/>
        </w:rPr>
        <w:t>.0</w:t>
      </w:r>
      <w:r w:rsidRPr="00C940B9">
        <w:rPr>
          <w:rFonts w:eastAsia="標楷體" w:cstheme="minorBidi" w:hint="eastAsia"/>
          <w:kern w:val="0"/>
          <w:sz w:val="28"/>
          <w:szCs w:val="28"/>
        </w:rPr>
        <w:t>%</w:t>
      </w:r>
      <w:r w:rsidRPr="00C940B9">
        <w:rPr>
          <w:rFonts w:eastAsia="標楷體" w:cstheme="minorBidi" w:hint="eastAsia"/>
          <w:kern w:val="0"/>
          <w:sz w:val="28"/>
          <w:szCs w:val="28"/>
        </w:rPr>
        <w:t>及</w:t>
      </w:r>
      <w:r w:rsidRPr="00C940B9">
        <w:rPr>
          <w:rFonts w:eastAsia="標楷體" w:cstheme="minorBidi" w:hint="eastAsia"/>
          <w:kern w:val="0"/>
          <w:sz w:val="28"/>
          <w:szCs w:val="28"/>
        </w:rPr>
        <w:t>2.4%</w:t>
      </w:r>
      <w:r w:rsidRPr="00C940B9">
        <w:rPr>
          <w:rFonts w:eastAsia="標楷體" w:cstheme="minorBidi" w:hint="eastAsia"/>
          <w:kern w:val="0"/>
          <w:sz w:val="28"/>
          <w:szCs w:val="28"/>
        </w:rPr>
        <w:t>。另新加坡政府今年</w:t>
      </w:r>
      <w:r w:rsidRPr="00C940B9">
        <w:rPr>
          <w:rFonts w:eastAsia="標楷體" w:cstheme="minorBidi" w:hint="eastAsia"/>
          <w:kern w:val="0"/>
          <w:sz w:val="28"/>
          <w:szCs w:val="28"/>
        </w:rPr>
        <w:t>10</w:t>
      </w:r>
      <w:r w:rsidRPr="00C940B9">
        <w:rPr>
          <w:rFonts w:eastAsia="標楷體" w:cstheme="minorBidi" w:hint="eastAsia"/>
          <w:kern w:val="0"/>
          <w:sz w:val="28"/>
          <w:szCs w:val="28"/>
        </w:rPr>
        <w:t>月</w:t>
      </w:r>
      <w:r w:rsidRPr="00C940B9">
        <w:rPr>
          <w:rFonts w:eastAsia="標楷體" w:cstheme="minorBidi" w:hint="eastAsia"/>
          <w:kern w:val="0"/>
          <w:sz w:val="28"/>
          <w:szCs w:val="28"/>
        </w:rPr>
        <w:t>12</w:t>
      </w:r>
      <w:r w:rsidRPr="00C940B9">
        <w:rPr>
          <w:rFonts w:eastAsia="標楷體" w:cstheme="minorBidi" w:hint="eastAsia"/>
          <w:kern w:val="0"/>
          <w:sz w:val="28"/>
          <w:szCs w:val="28"/>
        </w:rPr>
        <w:t>日公布第</w:t>
      </w:r>
      <w:r w:rsidRPr="00C940B9">
        <w:rPr>
          <w:rFonts w:eastAsia="標楷體" w:cstheme="minorBidi" w:hint="eastAsia"/>
          <w:kern w:val="0"/>
          <w:sz w:val="28"/>
          <w:szCs w:val="28"/>
        </w:rPr>
        <w:t>3</w:t>
      </w:r>
      <w:r w:rsidRPr="00C940B9">
        <w:rPr>
          <w:rFonts w:eastAsia="標楷體" w:cstheme="minorBidi" w:hint="eastAsia"/>
          <w:kern w:val="0"/>
          <w:sz w:val="28"/>
          <w:szCs w:val="28"/>
        </w:rPr>
        <w:t>季經濟長率為</w:t>
      </w:r>
      <w:r w:rsidRPr="00C940B9">
        <w:rPr>
          <w:rFonts w:eastAsia="標楷體" w:cstheme="minorBidi" w:hint="eastAsia"/>
          <w:kern w:val="0"/>
          <w:sz w:val="28"/>
          <w:szCs w:val="28"/>
        </w:rPr>
        <w:t>2.6%</w:t>
      </w:r>
      <w:r w:rsidRPr="00C940B9">
        <w:rPr>
          <w:rFonts w:eastAsia="標楷體" w:cstheme="minorBidi" w:hint="eastAsia"/>
          <w:kern w:val="0"/>
          <w:sz w:val="28"/>
          <w:szCs w:val="28"/>
        </w:rPr>
        <w:t>。</w:t>
      </w:r>
    </w:p>
    <w:p w:rsidR="0023647C" w:rsidRPr="00C940B9" w:rsidRDefault="0023647C" w:rsidP="0023647C">
      <w:pPr>
        <w:numPr>
          <w:ilvl w:val="0"/>
          <w:numId w:val="6"/>
        </w:numPr>
        <w:snapToGrid w:val="0"/>
        <w:spacing w:beforeLines="50" w:before="180" w:line="300" w:lineRule="auto"/>
        <w:ind w:left="567" w:hanging="425"/>
        <w:jc w:val="both"/>
        <w:rPr>
          <w:rFonts w:eastAsia="標楷體"/>
          <w:kern w:val="0"/>
          <w:sz w:val="28"/>
          <w:szCs w:val="28"/>
        </w:rPr>
      </w:pPr>
      <w:r w:rsidRPr="00C940B9">
        <w:rPr>
          <w:rFonts w:eastAsia="標楷體"/>
          <w:kern w:val="0"/>
          <w:sz w:val="28"/>
          <w:szCs w:val="28"/>
        </w:rPr>
        <w:t>新加坡</w:t>
      </w:r>
      <w:r w:rsidRPr="00C940B9">
        <w:rPr>
          <w:rFonts w:eastAsia="標楷體" w:hint="eastAsia"/>
          <w:kern w:val="0"/>
          <w:sz w:val="28"/>
          <w:szCs w:val="28"/>
        </w:rPr>
        <w:t>今</w:t>
      </w:r>
      <w:r w:rsidRPr="00C940B9">
        <w:rPr>
          <w:rFonts w:eastAsia="標楷體"/>
          <w:kern w:val="0"/>
          <w:sz w:val="28"/>
          <w:szCs w:val="28"/>
        </w:rPr>
        <w:t>年</w:t>
      </w:r>
      <w:r w:rsidRPr="00C940B9">
        <w:rPr>
          <w:rFonts w:eastAsia="標楷體" w:hint="eastAsia"/>
          <w:kern w:val="0"/>
          <w:sz w:val="28"/>
          <w:szCs w:val="28"/>
        </w:rPr>
        <w:t>9</w:t>
      </w:r>
      <w:r w:rsidRPr="00C940B9">
        <w:rPr>
          <w:rFonts w:eastAsia="標楷體" w:hint="eastAsia"/>
          <w:kern w:val="0"/>
          <w:sz w:val="28"/>
          <w:szCs w:val="28"/>
        </w:rPr>
        <w:t>月</w:t>
      </w:r>
      <w:r w:rsidRPr="00C940B9">
        <w:rPr>
          <w:rFonts w:eastAsia="標楷體"/>
          <w:kern w:val="0"/>
          <w:sz w:val="28"/>
          <w:szCs w:val="28"/>
        </w:rPr>
        <w:t>出口額</w:t>
      </w:r>
      <w:r w:rsidRPr="00C940B9">
        <w:rPr>
          <w:rFonts w:eastAsia="標楷體" w:hint="eastAsia"/>
          <w:kern w:val="0"/>
          <w:sz w:val="28"/>
          <w:szCs w:val="28"/>
        </w:rPr>
        <w:t>為</w:t>
      </w:r>
      <w:proofErr w:type="gramStart"/>
      <w:r w:rsidRPr="00C940B9">
        <w:rPr>
          <w:rFonts w:eastAsia="標楷體" w:hint="eastAsia"/>
          <w:kern w:val="0"/>
          <w:sz w:val="28"/>
          <w:szCs w:val="28"/>
        </w:rPr>
        <w:t>458.6</w:t>
      </w:r>
      <w:r w:rsidRPr="00C940B9">
        <w:rPr>
          <w:rFonts w:eastAsia="標楷體"/>
          <w:kern w:val="0"/>
          <w:sz w:val="28"/>
          <w:szCs w:val="28"/>
        </w:rPr>
        <w:t>億星元</w:t>
      </w:r>
      <w:proofErr w:type="gramEnd"/>
      <w:r w:rsidRPr="00C940B9">
        <w:rPr>
          <w:rFonts w:eastAsia="標楷體"/>
          <w:kern w:val="0"/>
          <w:sz w:val="28"/>
          <w:szCs w:val="28"/>
        </w:rPr>
        <w:t>，較</w:t>
      </w:r>
      <w:r w:rsidRPr="00C940B9">
        <w:rPr>
          <w:rFonts w:eastAsia="標楷體" w:hint="eastAsia"/>
          <w:kern w:val="0"/>
          <w:sz w:val="28"/>
          <w:szCs w:val="28"/>
        </w:rPr>
        <w:t>上</w:t>
      </w:r>
      <w:r w:rsidRPr="00C940B9">
        <w:rPr>
          <w:rFonts w:eastAsia="標楷體"/>
          <w:kern w:val="0"/>
          <w:sz w:val="28"/>
          <w:szCs w:val="28"/>
        </w:rPr>
        <w:t>年同月</w:t>
      </w:r>
      <w:r w:rsidRPr="00C940B9">
        <w:rPr>
          <w:rFonts w:eastAsia="標楷體" w:hint="eastAsia"/>
          <w:kern w:val="0"/>
          <w:sz w:val="28"/>
          <w:szCs w:val="28"/>
        </w:rPr>
        <w:t>增加</w:t>
      </w:r>
      <w:r w:rsidRPr="00C940B9">
        <w:rPr>
          <w:rFonts w:eastAsia="標楷體" w:hint="eastAsia"/>
          <w:kern w:val="0"/>
          <w:sz w:val="28"/>
          <w:szCs w:val="28"/>
        </w:rPr>
        <w:t>11.4</w:t>
      </w:r>
      <w:r w:rsidRPr="00C940B9">
        <w:rPr>
          <w:rFonts w:eastAsia="標楷體"/>
          <w:kern w:val="0"/>
          <w:sz w:val="28"/>
          <w:szCs w:val="28"/>
        </w:rPr>
        <w:t>%</w:t>
      </w:r>
      <w:r w:rsidRPr="00C940B9">
        <w:rPr>
          <w:rFonts w:eastAsia="標楷體"/>
          <w:kern w:val="0"/>
          <w:sz w:val="28"/>
          <w:szCs w:val="28"/>
        </w:rPr>
        <w:t>，進口</w:t>
      </w:r>
      <w:r w:rsidRPr="00C940B9">
        <w:rPr>
          <w:rFonts w:eastAsia="標楷體" w:hint="eastAsia"/>
          <w:kern w:val="0"/>
          <w:sz w:val="28"/>
          <w:szCs w:val="28"/>
        </w:rPr>
        <w:t>額為</w:t>
      </w:r>
      <w:proofErr w:type="gramStart"/>
      <w:r w:rsidRPr="00C940B9">
        <w:rPr>
          <w:rFonts w:eastAsia="標楷體" w:hint="eastAsia"/>
          <w:kern w:val="0"/>
          <w:sz w:val="28"/>
          <w:szCs w:val="28"/>
        </w:rPr>
        <w:t>414.5</w:t>
      </w:r>
      <w:r w:rsidRPr="00C940B9">
        <w:rPr>
          <w:rFonts w:eastAsia="標楷體"/>
          <w:kern w:val="0"/>
          <w:sz w:val="28"/>
          <w:szCs w:val="28"/>
        </w:rPr>
        <w:t>億星元</w:t>
      </w:r>
      <w:proofErr w:type="gramEnd"/>
      <w:r w:rsidRPr="00C940B9">
        <w:rPr>
          <w:rFonts w:eastAsia="標楷體"/>
          <w:kern w:val="0"/>
          <w:sz w:val="28"/>
          <w:szCs w:val="28"/>
        </w:rPr>
        <w:t>，</w:t>
      </w:r>
      <w:r w:rsidRPr="00C940B9">
        <w:rPr>
          <w:rFonts w:eastAsia="標楷體" w:hint="eastAsia"/>
          <w:kern w:val="0"/>
          <w:sz w:val="28"/>
          <w:szCs w:val="28"/>
        </w:rPr>
        <w:t>增加</w:t>
      </w:r>
      <w:r w:rsidRPr="00C940B9">
        <w:rPr>
          <w:rFonts w:eastAsia="標楷體" w:hint="eastAsia"/>
          <w:kern w:val="0"/>
          <w:sz w:val="28"/>
          <w:szCs w:val="28"/>
        </w:rPr>
        <w:t>16</w:t>
      </w:r>
      <w:r w:rsidR="00711BFD">
        <w:rPr>
          <w:rFonts w:eastAsia="標楷體" w:hint="eastAsia"/>
          <w:kern w:val="0"/>
          <w:sz w:val="28"/>
          <w:szCs w:val="28"/>
        </w:rPr>
        <w:t>.0</w:t>
      </w:r>
      <w:r w:rsidRPr="00C940B9">
        <w:rPr>
          <w:rFonts w:eastAsia="標楷體"/>
          <w:kern w:val="0"/>
          <w:sz w:val="28"/>
          <w:szCs w:val="28"/>
        </w:rPr>
        <w:t>%</w:t>
      </w:r>
      <w:r w:rsidRPr="00C940B9">
        <w:rPr>
          <w:rFonts w:eastAsia="標楷體"/>
          <w:kern w:val="0"/>
          <w:sz w:val="28"/>
          <w:szCs w:val="28"/>
        </w:rPr>
        <w:t>，貿易出超為</w:t>
      </w:r>
      <w:proofErr w:type="gramStart"/>
      <w:r w:rsidRPr="00C940B9">
        <w:rPr>
          <w:rFonts w:eastAsia="標楷體" w:hint="eastAsia"/>
          <w:kern w:val="0"/>
          <w:sz w:val="28"/>
          <w:szCs w:val="28"/>
        </w:rPr>
        <w:t>44.1</w:t>
      </w:r>
      <w:r w:rsidRPr="00C940B9">
        <w:rPr>
          <w:rFonts w:eastAsia="標楷體"/>
          <w:kern w:val="0"/>
          <w:sz w:val="28"/>
          <w:szCs w:val="28"/>
        </w:rPr>
        <w:t>億星元</w:t>
      </w:r>
      <w:proofErr w:type="gramEnd"/>
      <w:r w:rsidRPr="00C940B9">
        <w:rPr>
          <w:rFonts w:eastAsia="標楷體"/>
          <w:kern w:val="0"/>
          <w:sz w:val="28"/>
          <w:szCs w:val="28"/>
        </w:rPr>
        <w:t>。國內石油產品出口</w:t>
      </w:r>
      <w:r w:rsidRPr="00C940B9">
        <w:rPr>
          <w:rFonts w:eastAsia="標楷體" w:hint="eastAsia"/>
          <w:kern w:val="0"/>
          <w:sz w:val="28"/>
          <w:szCs w:val="28"/>
        </w:rPr>
        <w:t>成長</w:t>
      </w:r>
      <w:r w:rsidRPr="00C940B9">
        <w:rPr>
          <w:rFonts w:eastAsia="標楷體" w:hint="eastAsia"/>
          <w:kern w:val="0"/>
          <w:sz w:val="28"/>
          <w:szCs w:val="28"/>
        </w:rPr>
        <w:t>14.7</w:t>
      </w:r>
      <w:r w:rsidRPr="00C940B9">
        <w:rPr>
          <w:rFonts w:eastAsia="標楷體"/>
          <w:kern w:val="0"/>
          <w:sz w:val="28"/>
          <w:szCs w:val="28"/>
        </w:rPr>
        <w:t>%</w:t>
      </w:r>
      <w:r w:rsidRPr="00C940B9">
        <w:rPr>
          <w:rFonts w:eastAsia="標楷體"/>
          <w:kern w:val="0"/>
          <w:sz w:val="28"/>
          <w:szCs w:val="28"/>
        </w:rPr>
        <w:t>；國內非石油產品出口</w:t>
      </w:r>
      <w:r w:rsidRPr="00C940B9">
        <w:rPr>
          <w:rFonts w:eastAsia="標楷體" w:hint="eastAsia"/>
          <w:kern w:val="0"/>
          <w:sz w:val="28"/>
          <w:szCs w:val="28"/>
        </w:rPr>
        <w:t>成長</w:t>
      </w:r>
      <w:r w:rsidRPr="00C940B9">
        <w:rPr>
          <w:rFonts w:eastAsia="標楷體" w:hint="eastAsia"/>
          <w:kern w:val="0"/>
          <w:sz w:val="28"/>
          <w:szCs w:val="28"/>
        </w:rPr>
        <w:t>8.3</w:t>
      </w:r>
      <w:r w:rsidRPr="00C940B9">
        <w:rPr>
          <w:rFonts w:eastAsia="標楷體"/>
          <w:kern w:val="0"/>
          <w:sz w:val="28"/>
          <w:szCs w:val="28"/>
        </w:rPr>
        <w:t>%</w:t>
      </w:r>
      <w:r w:rsidRPr="00C940B9">
        <w:rPr>
          <w:rFonts w:eastAsia="標楷體"/>
          <w:kern w:val="0"/>
          <w:sz w:val="28"/>
          <w:szCs w:val="28"/>
        </w:rPr>
        <w:t>，其中電子產品</w:t>
      </w:r>
      <w:r w:rsidRPr="00C940B9">
        <w:rPr>
          <w:rFonts w:eastAsia="標楷體" w:hint="eastAsia"/>
          <w:kern w:val="0"/>
          <w:sz w:val="28"/>
          <w:szCs w:val="28"/>
        </w:rPr>
        <w:t>衰退</w:t>
      </w:r>
      <w:r w:rsidRPr="00C940B9">
        <w:rPr>
          <w:rFonts w:eastAsia="標楷體" w:hint="eastAsia"/>
          <w:kern w:val="0"/>
          <w:sz w:val="28"/>
          <w:szCs w:val="28"/>
        </w:rPr>
        <w:t>0.9</w:t>
      </w:r>
      <w:r w:rsidRPr="00C940B9">
        <w:rPr>
          <w:rFonts w:eastAsia="標楷體"/>
          <w:kern w:val="0"/>
          <w:sz w:val="28"/>
          <w:szCs w:val="28"/>
        </w:rPr>
        <w:t>%</w:t>
      </w:r>
      <w:r w:rsidRPr="00C940B9">
        <w:rPr>
          <w:rFonts w:eastAsia="標楷體"/>
          <w:kern w:val="0"/>
          <w:sz w:val="28"/>
          <w:szCs w:val="28"/>
        </w:rPr>
        <w:t>，非電子產品則</w:t>
      </w:r>
      <w:r w:rsidRPr="00C940B9">
        <w:rPr>
          <w:rFonts w:eastAsia="標楷體" w:hint="eastAsia"/>
          <w:kern w:val="0"/>
          <w:sz w:val="28"/>
          <w:szCs w:val="28"/>
        </w:rPr>
        <w:t>成長</w:t>
      </w:r>
      <w:r w:rsidRPr="00C940B9">
        <w:rPr>
          <w:rFonts w:eastAsia="標楷體" w:hint="eastAsia"/>
          <w:kern w:val="0"/>
          <w:sz w:val="28"/>
          <w:szCs w:val="28"/>
        </w:rPr>
        <w:t>11.9</w:t>
      </w:r>
      <w:r w:rsidRPr="00C940B9">
        <w:rPr>
          <w:rFonts w:eastAsia="標楷體"/>
          <w:kern w:val="0"/>
          <w:sz w:val="28"/>
          <w:szCs w:val="28"/>
        </w:rPr>
        <w:t>%</w:t>
      </w:r>
      <w:r w:rsidRPr="00C940B9">
        <w:rPr>
          <w:rFonts w:eastAsia="標楷體"/>
          <w:kern w:val="0"/>
          <w:sz w:val="28"/>
          <w:szCs w:val="28"/>
        </w:rPr>
        <w:t>。非石油產品十大出口國中，</w:t>
      </w:r>
      <w:r w:rsidRPr="00C940B9">
        <w:rPr>
          <w:rFonts w:eastAsia="標楷體" w:hint="eastAsia"/>
          <w:kern w:val="0"/>
          <w:sz w:val="28"/>
          <w:szCs w:val="28"/>
        </w:rPr>
        <w:t>泰國</w:t>
      </w:r>
      <w:r w:rsidRPr="00C940B9">
        <w:rPr>
          <w:rFonts w:eastAsia="標楷體" w:hint="eastAsia"/>
          <w:kern w:val="0"/>
          <w:sz w:val="28"/>
          <w:szCs w:val="28"/>
        </w:rPr>
        <w:t>(46.8%)</w:t>
      </w:r>
      <w:r w:rsidRPr="00C940B9">
        <w:rPr>
          <w:rFonts w:eastAsia="標楷體" w:hint="eastAsia"/>
          <w:kern w:val="0"/>
          <w:sz w:val="28"/>
          <w:szCs w:val="28"/>
        </w:rPr>
        <w:t>及美國</w:t>
      </w:r>
      <w:r w:rsidRPr="00C940B9">
        <w:rPr>
          <w:rFonts w:eastAsia="標楷體" w:hint="eastAsia"/>
          <w:kern w:val="0"/>
          <w:sz w:val="28"/>
          <w:szCs w:val="28"/>
        </w:rPr>
        <w:t>(41.5%)</w:t>
      </w:r>
      <w:r w:rsidRPr="00C940B9">
        <w:rPr>
          <w:rFonts w:eastAsia="標楷體"/>
          <w:kern w:val="0"/>
          <w:sz w:val="28"/>
          <w:szCs w:val="28"/>
        </w:rPr>
        <w:t>成長較明顯，</w:t>
      </w:r>
      <w:r w:rsidRPr="00C940B9">
        <w:rPr>
          <w:rFonts w:eastAsia="標楷體" w:hint="eastAsia"/>
          <w:kern w:val="0"/>
          <w:sz w:val="28"/>
          <w:szCs w:val="28"/>
        </w:rPr>
        <w:t>韓國</w:t>
      </w:r>
      <w:r w:rsidRPr="00C940B9">
        <w:rPr>
          <w:rFonts w:eastAsia="標楷體" w:hint="eastAsia"/>
          <w:kern w:val="0"/>
          <w:sz w:val="28"/>
          <w:szCs w:val="28"/>
        </w:rPr>
        <w:t>(-10.9%)</w:t>
      </w:r>
      <w:r w:rsidRPr="00C940B9">
        <w:rPr>
          <w:rFonts w:eastAsia="標楷體" w:hint="eastAsia"/>
          <w:kern w:val="0"/>
          <w:sz w:val="28"/>
          <w:szCs w:val="28"/>
        </w:rPr>
        <w:t>及中國大陸</w:t>
      </w:r>
      <w:r w:rsidRPr="00C940B9">
        <w:rPr>
          <w:rFonts w:eastAsia="標楷體"/>
          <w:kern w:val="0"/>
          <w:sz w:val="28"/>
          <w:szCs w:val="28"/>
        </w:rPr>
        <w:t>(-</w:t>
      </w:r>
      <w:r w:rsidRPr="00C940B9">
        <w:rPr>
          <w:rFonts w:eastAsia="標楷體" w:hint="eastAsia"/>
          <w:kern w:val="0"/>
          <w:sz w:val="28"/>
          <w:szCs w:val="28"/>
        </w:rPr>
        <w:t>17.8</w:t>
      </w:r>
      <w:r w:rsidRPr="00C940B9">
        <w:rPr>
          <w:rFonts w:eastAsia="標楷體"/>
          <w:kern w:val="0"/>
          <w:sz w:val="28"/>
          <w:szCs w:val="28"/>
        </w:rPr>
        <w:t>%)</w:t>
      </w:r>
      <w:r w:rsidRPr="00C940B9">
        <w:rPr>
          <w:rFonts w:eastAsia="標楷體" w:hint="eastAsia"/>
          <w:kern w:val="0"/>
          <w:sz w:val="28"/>
          <w:szCs w:val="28"/>
        </w:rPr>
        <w:t>則</w:t>
      </w:r>
      <w:r w:rsidRPr="00C940B9">
        <w:rPr>
          <w:rFonts w:eastAsia="標楷體"/>
          <w:kern w:val="0"/>
          <w:sz w:val="28"/>
          <w:szCs w:val="28"/>
        </w:rPr>
        <w:t>衰退。</w:t>
      </w:r>
    </w:p>
    <w:p w:rsidR="0023647C" w:rsidRPr="00C940B9" w:rsidRDefault="0023647C" w:rsidP="0023647C">
      <w:pPr>
        <w:numPr>
          <w:ilvl w:val="0"/>
          <w:numId w:val="6"/>
        </w:numPr>
        <w:snapToGrid w:val="0"/>
        <w:spacing w:beforeLines="50" w:before="180" w:line="300" w:lineRule="auto"/>
        <w:ind w:left="567" w:hanging="425"/>
        <w:jc w:val="both"/>
        <w:rPr>
          <w:rFonts w:eastAsia="標楷體"/>
          <w:kern w:val="0"/>
          <w:sz w:val="28"/>
          <w:szCs w:val="28"/>
        </w:rPr>
      </w:pPr>
      <w:r w:rsidRPr="00C940B9">
        <w:rPr>
          <w:rFonts w:eastAsia="標楷體"/>
          <w:kern w:val="0"/>
          <w:sz w:val="28"/>
          <w:szCs w:val="28"/>
        </w:rPr>
        <w:t>新加坡</w:t>
      </w:r>
      <w:r w:rsidRPr="00C940B9">
        <w:rPr>
          <w:rFonts w:eastAsia="標楷體" w:hint="eastAsia"/>
          <w:kern w:val="0"/>
          <w:sz w:val="28"/>
          <w:szCs w:val="28"/>
        </w:rPr>
        <w:t>今</w:t>
      </w:r>
      <w:r w:rsidRPr="00C940B9">
        <w:rPr>
          <w:rFonts w:eastAsia="標楷體"/>
          <w:kern w:val="0"/>
          <w:sz w:val="28"/>
          <w:szCs w:val="28"/>
        </w:rPr>
        <w:t>年</w:t>
      </w:r>
      <w:r w:rsidRPr="00C940B9">
        <w:rPr>
          <w:rFonts w:eastAsia="標楷體" w:hint="eastAsia"/>
          <w:kern w:val="0"/>
          <w:sz w:val="28"/>
          <w:szCs w:val="28"/>
        </w:rPr>
        <w:t>8</w:t>
      </w:r>
      <w:r w:rsidRPr="00C940B9">
        <w:rPr>
          <w:rFonts w:eastAsia="標楷體"/>
          <w:kern w:val="0"/>
          <w:sz w:val="28"/>
          <w:szCs w:val="28"/>
        </w:rPr>
        <w:t>月工業生產</w:t>
      </w:r>
      <w:r w:rsidRPr="00C940B9">
        <w:rPr>
          <w:rFonts w:eastAsia="標楷體" w:hint="eastAsia"/>
          <w:kern w:val="0"/>
          <w:sz w:val="28"/>
          <w:szCs w:val="28"/>
        </w:rPr>
        <w:t>成長</w:t>
      </w:r>
      <w:r w:rsidRPr="00C940B9">
        <w:rPr>
          <w:rFonts w:eastAsia="標楷體" w:hint="eastAsia"/>
          <w:kern w:val="0"/>
          <w:sz w:val="28"/>
          <w:szCs w:val="28"/>
        </w:rPr>
        <w:t>3.3%</w:t>
      </w:r>
      <w:r w:rsidRPr="00C940B9">
        <w:rPr>
          <w:rFonts w:eastAsia="標楷體"/>
          <w:kern w:val="0"/>
          <w:sz w:val="28"/>
          <w:szCs w:val="28"/>
        </w:rPr>
        <w:t>，化學業</w:t>
      </w:r>
      <w:r w:rsidRPr="00C940B9">
        <w:rPr>
          <w:rFonts w:eastAsia="標楷體"/>
          <w:kern w:val="0"/>
          <w:sz w:val="28"/>
          <w:szCs w:val="28"/>
        </w:rPr>
        <w:t>(</w:t>
      </w:r>
      <w:r w:rsidRPr="00C940B9">
        <w:rPr>
          <w:rFonts w:eastAsia="標楷體" w:hint="eastAsia"/>
          <w:kern w:val="0"/>
          <w:sz w:val="28"/>
          <w:szCs w:val="28"/>
        </w:rPr>
        <w:t>5.7</w:t>
      </w:r>
      <w:r w:rsidRPr="00C940B9">
        <w:rPr>
          <w:rFonts w:eastAsia="標楷體"/>
          <w:kern w:val="0"/>
          <w:sz w:val="28"/>
          <w:szCs w:val="28"/>
        </w:rPr>
        <w:t>%)</w:t>
      </w:r>
      <w:r w:rsidRPr="00C940B9">
        <w:rPr>
          <w:rFonts w:eastAsia="標楷體" w:hint="eastAsia"/>
          <w:kern w:val="0"/>
          <w:sz w:val="28"/>
          <w:szCs w:val="28"/>
        </w:rPr>
        <w:t>、</w:t>
      </w:r>
      <w:r w:rsidRPr="00C940B9">
        <w:rPr>
          <w:rFonts w:eastAsia="標楷體"/>
          <w:kern w:val="0"/>
          <w:sz w:val="28"/>
          <w:szCs w:val="28"/>
        </w:rPr>
        <w:t>精密工程業</w:t>
      </w:r>
      <w:r w:rsidRPr="00C940B9">
        <w:rPr>
          <w:rFonts w:eastAsia="標楷體"/>
          <w:kern w:val="0"/>
          <w:sz w:val="28"/>
          <w:szCs w:val="28"/>
        </w:rPr>
        <w:t>(</w:t>
      </w:r>
      <w:r w:rsidRPr="00C940B9">
        <w:rPr>
          <w:rFonts w:eastAsia="標楷體" w:hint="eastAsia"/>
          <w:kern w:val="0"/>
          <w:sz w:val="28"/>
          <w:szCs w:val="28"/>
        </w:rPr>
        <w:t>5.6%</w:t>
      </w:r>
      <w:r w:rsidRPr="00C940B9">
        <w:rPr>
          <w:rFonts w:eastAsia="標楷體"/>
          <w:kern w:val="0"/>
          <w:sz w:val="28"/>
          <w:szCs w:val="28"/>
        </w:rPr>
        <w:t>)</w:t>
      </w:r>
      <w:r w:rsidRPr="00C940B9">
        <w:rPr>
          <w:rFonts w:eastAsia="標楷體" w:hint="eastAsia"/>
          <w:kern w:val="0"/>
          <w:sz w:val="28"/>
          <w:szCs w:val="28"/>
        </w:rPr>
        <w:t>、</w:t>
      </w:r>
      <w:r w:rsidRPr="00C940B9">
        <w:rPr>
          <w:rFonts w:eastAsia="標楷體"/>
          <w:kern w:val="0"/>
          <w:sz w:val="28"/>
          <w:szCs w:val="28"/>
        </w:rPr>
        <w:t>運輸工程業</w:t>
      </w:r>
      <w:r w:rsidRPr="00C940B9">
        <w:rPr>
          <w:rFonts w:eastAsia="標楷體"/>
          <w:kern w:val="0"/>
          <w:sz w:val="28"/>
          <w:szCs w:val="28"/>
        </w:rPr>
        <w:t>(</w:t>
      </w:r>
      <w:r w:rsidRPr="00C940B9">
        <w:rPr>
          <w:rFonts w:eastAsia="標楷體" w:hint="eastAsia"/>
          <w:kern w:val="0"/>
          <w:sz w:val="28"/>
          <w:szCs w:val="28"/>
        </w:rPr>
        <w:t>4.7%)</w:t>
      </w:r>
      <w:r w:rsidRPr="00C940B9">
        <w:rPr>
          <w:rFonts w:eastAsia="標楷體" w:hint="eastAsia"/>
          <w:kern w:val="0"/>
          <w:sz w:val="28"/>
          <w:szCs w:val="28"/>
        </w:rPr>
        <w:t>、</w:t>
      </w:r>
      <w:r w:rsidRPr="00C940B9">
        <w:rPr>
          <w:rFonts w:eastAsia="標楷體"/>
          <w:kern w:val="0"/>
          <w:sz w:val="28"/>
          <w:szCs w:val="28"/>
        </w:rPr>
        <w:t>生</w:t>
      </w:r>
      <w:proofErr w:type="gramStart"/>
      <w:r w:rsidRPr="00C940B9">
        <w:rPr>
          <w:rFonts w:eastAsia="標楷體"/>
          <w:kern w:val="0"/>
          <w:sz w:val="28"/>
          <w:szCs w:val="28"/>
        </w:rPr>
        <w:t>醫</w:t>
      </w:r>
      <w:proofErr w:type="gramEnd"/>
      <w:r w:rsidRPr="00C940B9">
        <w:rPr>
          <w:rFonts w:eastAsia="標楷體"/>
          <w:kern w:val="0"/>
          <w:sz w:val="28"/>
          <w:szCs w:val="28"/>
        </w:rPr>
        <w:t>製造業</w:t>
      </w:r>
      <w:r w:rsidRPr="00C940B9">
        <w:rPr>
          <w:rFonts w:eastAsia="標楷體"/>
          <w:kern w:val="0"/>
          <w:sz w:val="28"/>
          <w:szCs w:val="28"/>
        </w:rPr>
        <w:t>(</w:t>
      </w:r>
      <w:r w:rsidRPr="00C940B9">
        <w:rPr>
          <w:rFonts w:eastAsia="標楷體" w:hint="eastAsia"/>
          <w:kern w:val="0"/>
          <w:sz w:val="28"/>
          <w:szCs w:val="28"/>
        </w:rPr>
        <w:t>4.2</w:t>
      </w:r>
      <w:r w:rsidRPr="00C940B9">
        <w:rPr>
          <w:rFonts w:eastAsia="標楷體"/>
          <w:kern w:val="0"/>
          <w:sz w:val="28"/>
          <w:szCs w:val="28"/>
        </w:rPr>
        <w:t>%)</w:t>
      </w:r>
      <w:r w:rsidRPr="00C940B9">
        <w:rPr>
          <w:rFonts w:eastAsia="標楷體" w:hint="eastAsia"/>
          <w:kern w:val="0"/>
          <w:sz w:val="28"/>
          <w:szCs w:val="28"/>
        </w:rPr>
        <w:t>及</w:t>
      </w:r>
      <w:r w:rsidRPr="00C940B9">
        <w:rPr>
          <w:rFonts w:eastAsia="標楷體"/>
          <w:kern w:val="0"/>
          <w:sz w:val="28"/>
          <w:szCs w:val="28"/>
        </w:rPr>
        <w:t>電子業</w:t>
      </w:r>
      <w:r w:rsidRPr="00C940B9">
        <w:rPr>
          <w:rFonts w:eastAsia="標楷體"/>
          <w:kern w:val="0"/>
          <w:sz w:val="28"/>
          <w:szCs w:val="28"/>
        </w:rPr>
        <w:t>(</w:t>
      </w:r>
      <w:r w:rsidRPr="00C940B9">
        <w:rPr>
          <w:rFonts w:eastAsia="標楷體" w:hint="eastAsia"/>
          <w:kern w:val="0"/>
          <w:sz w:val="28"/>
          <w:szCs w:val="28"/>
        </w:rPr>
        <w:t>3.6</w:t>
      </w:r>
      <w:r w:rsidRPr="00C940B9">
        <w:rPr>
          <w:rFonts w:eastAsia="標楷體"/>
          <w:kern w:val="0"/>
          <w:sz w:val="28"/>
          <w:szCs w:val="28"/>
        </w:rPr>
        <w:t>%</w:t>
      </w:r>
      <w:r w:rsidRPr="00C940B9">
        <w:rPr>
          <w:rFonts w:eastAsia="標楷體" w:hint="eastAsia"/>
          <w:kern w:val="0"/>
          <w:sz w:val="28"/>
          <w:szCs w:val="28"/>
        </w:rPr>
        <w:t>)</w:t>
      </w:r>
      <w:r w:rsidRPr="00C940B9">
        <w:rPr>
          <w:rFonts w:eastAsia="標楷體" w:hint="eastAsia"/>
          <w:kern w:val="0"/>
          <w:sz w:val="28"/>
          <w:szCs w:val="28"/>
        </w:rPr>
        <w:t>皆</w:t>
      </w:r>
      <w:r w:rsidRPr="00C940B9">
        <w:rPr>
          <w:rFonts w:eastAsia="標楷體" w:hint="eastAsia"/>
          <w:kern w:val="0"/>
          <w:sz w:val="28"/>
          <w:szCs w:val="28"/>
        </w:rPr>
        <w:t xml:space="preserve"> </w:t>
      </w:r>
      <w:r w:rsidRPr="00C940B9">
        <w:rPr>
          <w:rFonts w:eastAsia="標楷體" w:hint="eastAsia"/>
          <w:kern w:val="0"/>
          <w:sz w:val="28"/>
          <w:szCs w:val="28"/>
        </w:rPr>
        <w:t>成長，</w:t>
      </w:r>
      <w:proofErr w:type="gramStart"/>
      <w:r w:rsidRPr="00C940B9">
        <w:rPr>
          <w:rFonts w:eastAsia="標楷體" w:hint="eastAsia"/>
          <w:kern w:val="0"/>
          <w:sz w:val="28"/>
          <w:szCs w:val="28"/>
        </w:rPr>
        <w:t>ㄧ</w:t>
      </w:r>
      <w:proofErr w:type="gramEnd"/>
      <w:r w:rsidRPr="00C940B9">
        <w:rPr>
          <w:rFonts w:eastAsia="標楷體" w:hint="eastAsia"/>
          <w:kern w:val="0"/>
          <w:sz w:val="28"/>
          <w:szCs w:val="28"/>
        </w:rPr>
        <w:t>般製造業則衰退</w:t>
      </w:r>
      <w:r w:rsidRPr="00C940B9">
        <w:rPr>
          <w:rFonts w:eastAsia="標楷體" w:hint="eastAsia"/>
          <w:kern w:val="0"/>
          <w:sz w:val="28"/>
          <w:szCs w:val="28"/>
        </w:rPr>
        <w:t>6.0%</w:t>
      </w:r>
      <w:r w:rsidRPr="00C940B9">
        <w:rPr>
          <w:rFonts w:eastAsia="標楷體" w:hint="eastAsia"/>
          <w:kern w:val="0"/>
          <w:sz w:val="28"/>
          <w:szCs w:val="28"/>
        </w:rPr>
        <w:t>。</w:t>
      </w:r>
      <w:r w:rsidRPr="00C940B9">
        <w:rPr>
          <w:rFonts w:eastAsia="標楷體"/>
          <w:kern w:val="0"/>
          <w:sz w:val="28"/>
          <w:szCs w:val="28"/>
        </w:rPr>
        <w:t>依據新加坡採購與材料管理學院</w:t>
      </w:r>
      <w:r w:rsidRPr="00C940B9">
        <w:rPr>
          <w:rFonts w:eastAsia="標楷體"/>
          <w:kern w:val="0"/>
          <w:sz w:val="28"/>
          <w:szCs w:val="28"/>
        </w:rPr>
        <w:t>(SIPMM)</w:t>
      </w:r>
      <w:r w:rsidRPr="00C940B9">
        <w:rPr>
          <w:rFonts w:eastAsia="標楷體"/>
          <w:kern w:val="0"/>
          <w:sz w:val="28"/>
          <w:szCs w:val="28"/>
        </w:rPr>
        <w:t>資料顯示，今年</w:t>
      </w:r>
      <w:r w:rsidRPr="00C940B9">
        <w:rPr>
          <w:rFonts w:eastAsia="標楷體" w:hint="eastAsia"/>
          <w:kern w:val="0"/>
          <w:sz w:val="28"/>
          <w:szCs w:val="28"/>
        </w:rPr>
        <w:t>9</w:t>
      </w:r>
      <w:r w:rsidRPr="00C940B9">
        <w:rPr>
          <w:rFonts w:eastAsia="標楷體" w:hint="eastAsia"/>
          <w:kern w:val="0"/>
          <w:sz w:val="28"/>
          <w:szCs w:val="28"/>
        </w:rPr>
        <w:t>月</w:t>
      </w:r>
      <w:r w:rsidRPr="00C940B9">
        <w:rPr>
          <w:rFonts w:eastAsia="標楷體"/>
          <w:kern w:val="0"/>
          <w:sz w:val="28"/>
          <w:szCs w:val="28"/>
        </w:rPr>
        <w:t>採購經理人指數</w:t>
      </w:r>
      <w:r w:rsidRPr="00C940B9">
        <w:rPr>
          <w:rFonts w:eastAsia="標楷體"/>
          <w:kern w:val="0"/>
          <w:sz w:val="28"/>
          <w:szCs w:val="28"/>
        </w:rPr>
        <w:t>(PMI)</w:t>
      </w:r>
      <w:r w:rsidRPr="00C940B9">
        <w:rPr>
          <w:rFonts w:eastAsia="標楷體" w:hint="eastAsia"/>
          <w:kern w:val="0"/>
          <w:sz w:val="28"/>
          <w:szCs w:val="28"/>
        </w:rPr>
        <w:t>52.4</w:t>
      </w:r>
      <w:r w:rsidRPr="00C940B9">
        <w:rPr>
          <w:rFonts w:eastAsia="標楷體"/>
          <w:kern w:val="0"/>
          <w:sz w:val="28"/>
          <w:szCs w:val="28"/>
        </w:rPr>
        <w:t>，較上月</w:t>
      </w:r>
      <w:r w:rsidRPr="00C940B9">
        <w:rPr>
          <w:rFonts w:eastAsia="標楷體" w:hint="eastAsia"/>
          <w:kern w:val="0"/>
          <w:sz w:val="28"/>
          <w:szCs w:val="28"/>
        </w:rPr>
        <w:t>減少</w:t>
      </w:r>
      <w:r w:rsidRPr="00C940B9">
        <w:rPr>
          <w:rFonts w:eastAsia="標楷體" w:hint="eastAsia"/>
          <w:kern w:val="0"/>
          <w:sz w:val="28"/>
          <w:szCs w:val="28"/>
        </w:rPr>
        <w:t>0.2</w:t>
      </w:r>
      <w:r w:rsidRPr="00C940B9">
        <w:rPr>
          <w:rFonts w:eastAsia="標楷體"/>
          <w:kern w:val="0"/>
          <w:sz w:val="28"/>
          <w:szCs w:val="28"/>
        </w:rPr>
        <w:t>。</w:t>
      </w:r>
    </w:p>
    <w:p w:rsidR="004C3642" w:rsidRPr="00C940B9" w:rsidRDefault="0023647C" w:rsidP="0023647C">
      <w:pPr>
        <w:numPr>
          <w:ilvl w:val="0"/>
          <w:numId w:val="6"/>
        </w:numPr>
        <w:snapToGrid w:val="0"/>
        <w:spacing w:beforeLines="50" w:before="180" w:line="300" w:lineRule="auto"/>
        <w:ind w:left="567" w:hanging="425"/>
        <w:jc w:val="both"/>
        <w:rPr>
          <w:rFonts w:eastAsia="標楷體"/>
          <w:kern w:val="0"/>
          <w:sz w:val="28"/>
          <w:szCs w:val="28"/>
        </w:rPr>
      </w:pPr>
      <w:r w:rsidRPr="00C940B9">
        <w:rPr>
          <w:rFonts w:eastAsia="標楷體" w:hint="eastAsia"/>
          <w:kern w:val="0"/>
          <w:sz w:val="28"/>
          <w:szCs w:val="28"/>
        </w:rPr>
        <w:t>新加坡今年</w:t>
      </w:r>
      <w:r w:rsidRPr="00C940B9">
        <w:rPr>
          <w:rFonts w:eastAsia="標楷體" w:hint="eastAsia"/>
          <w:kern w:val="0"/>
          <w:sz w:val="28"/>
          <w:szCs w:val="28"/>
        </w:rPr>
        <w:t>10</w:t>
      </w:r>
      <w:r w:rsidRPr="00C940B9">
        <w:rPr>
          <w:rFonts w:eastAsia="標楷體" w:hint="eastAsia"/>
          <w:kern w:val="0"/>
          <w:sz w:val="28"/>
          <w:szCs w:val="28"/>
        </w:rPr>
        <w:t>月</w:t>
      </w:r>
      <w:r w:rsidRPr="00C940B9">
        <w:rPr>
          <w:rFonts w:eastAsia="標楷體" w:hint="eastAsia"/>
          <w:kern w:val="0"/>
          <w:sz w:val="28"/>
          <w:szCs w:val="28"/>
        </w:rPr>
        <w:t>19</w:t>
      </w:r>
      <w:r w:rsidRPr="00C940B9">
        <w:rPr>
          <w:rFonts w:eastAsia="標楷體" w:hint="eastAsia"/>
          <w:kern w:val="0"/>
          <w:sz w:val="28"/>
          <w:szCs w:val="28"/>
        </w:rPr>
        <w:t>日與歐盟簽署「歐盟</w:t>
      </w:r>
      <w:proofErr w:type="gramStart"/>
      <w:r w:rsidRPr="00C940B9">
        <w:rPr>
          <w:rFonts w:eastAsia="標楷體" w:hint="eastAsia"/>
          <w:kern w:val="0"/>
          <w:sz w:val="28"/>
          <w:szCs w:val="28"/>
        </w:rPr>
        <w:t>—</w:t>
      </w:r>
      <w:proofErr w:type="gramEnd"/>
      <w:r w:rsidRPr="00C940B9">
        <w:rPr>
          <w:rFonts w:eastAsia="標楷體" w:hint="eastAsia"/>
          <w:kern w:val="0"/>
          <w:sz w:val="28"/>
          <w:szCs w:val="28"/>
        </w:rPr>
        <w:t>新加坡自貿協定</w:t>
      </w:r>
      <w:r w:rsidRPr="00C940B9">
        <w:rPr>
          <w:rFonts w:eastAsia="標楷體" w:hint="eastAsia"/>
          <w:kern w:val="0"/>
          <w:sz w:val="28"/>
          <w:szCs w:val="28"/>
        </w:rPr>
        <w:t>(</w:t>
      </w:r>
      <w:r w:rsidRPr="00C940B9">
        <w:rPr>
          <w:rFonts w:eastAsia="標楷體"/>
          <w:kern w:val="0"/>
          <w:sz w:val="28"/>
          <w:szCs w:val="28"/>
        </w:rPr>
        <w:t>EUSFTA</w:t>
      </w:r>
      <w:r w:rsidRPr="00C940B9">
        <w:rPr>
          <w:rFonts w:eastAsia="標楷體" w:hint="eastAsia"/>
          <w:kern w:val="0"/>
          <w:sz w:val="28"/>
          <w:szCs w:val="28"/>
        </w:rPr>
        <w:t xml:space="preserve">) </w:t>
      </w:r>
      <w:r w:rsidRPr="00C940B9">
        <w:rPr>
          <w:rFonts w:eastAsia="標楷體" w:hint="eastAsia"/>
          <w:kern w:val="0"/>
          <w:sz w:val="28"/>
          <w:szCs w:val="28"/>
        </w:rPr>
        <w:t>」，待歐洲議會批准後生效，屆時</w:t>
      </w:r>
      <w:r w:rsidRPr="00C940B9">
        <w:rPr>
          <w:rFonts w:eastAsia="標楷體"/>
          <w:kern w:val="0"/>
          <w:sz w:val="28"/>
          <w:szCs w:val="28"/>
        </w:rPr>
        <w:t>84%</w:t>
      </w:r>
      <w:r w:rsidRPr="00C940B9">
        <w:rPr>
          <w:rFonts w:eastAsia="標楷體" w:hint="eastAsia"/>
          <w:kern w:val="0"/>
          <w:sz w:val="28"/>
          <w:szCs w:val="28"/>
        </w:rPr>
        <w:t>的新加坡貨品進口到歐盟國家時，關稅將取消，而協定生效的</w:t>
      </w:r>
      <w:r w:rsidRPr="00C940B9">
        <w:rPr>
          <w:rFonts w:eastAsia="標楷體" w:hint="eastAsia"/>
          <w:kern w:val="0"/>
          <w:sz w:val="28"/>
          <w:szCs w:val="28"/>
        </w:rPr>
        <w:t>3</w:t>
      </w:r>
      <w:r w:rsidRPr="00C940B9">
        <w:rPr>
          <w:rFonts w:eastAsia="標楷體" w:hint="eastAsia"/>
          <w:kern w:val="0"/>
          <w:sz w:val="28"/>
          <w:szCs w:val="28"/>
        </w:rPr>
        <w:t>至</w:t>
      </w:r>
      <w:r w:rsidRPr="00C940B9">
        <w:rPr>
          <w:rFonts w:eastAsia="標楷體" w:hint="eastAsia"/>
          <w:kern w:val="0"/>
          <w:sz w:val="28"/>
          <w:szCs w:val="28"/>
        </w:rPr>
        <w:t>5</w:t>
      </w:r>
      <w:r w:rsidRPr="00C940B9">
        <w:rPr>
          <w:rFonts w:eastAsia="標楷體" w:hint="eastAsia"/>
          <w:kern w:val="0"/>
          <w:sz w:val="28"/>
          <w:szCs w:val="28"/>
        </w:rPr>
        <w:t>年內，所有進口到歐盟的新加坡貨品能完全免關稅，預估雙邊貿易未來</w:t>
      </w:r>
      <w:r w:rsidRPr="00C940B9">
        <w:rPr>
          <w:rFonts w:eastAsia="標楷體" w:hint="eastAsia"/>
          <w:kern w:val="0"/>
          <w:sz w:val="28"/>
          <w:szCs w:val="28"/>
        </w:rPr>
        <w:t>5</w:t>
      </w:r>
      <w:r w:rsidRPr="00C940B9">
        <w:rPr>
          <w:rFonts w:eastAsia="標楷體" w:hint="eastAsia"/>
          <w:kern w:val="0"/>
          <w:sz w:val="28"/>
          <w:szCs w:val="28"/>
        </w:rPr>
        <w:t>年可成長</w:t>
      </w:r>
      <w:r w:rsidRPr="00C940B9">
        <w:rPr>
          <w:rFonts w:eastAsia="標楷體" w:hint="eastAsia"/>
          <w:kern w:val="0"/>
          <w:sz w:val="28"/>
          <w:szCs w:val="28"/>
        </w:rPr>
        <w:t>10%</w:t>
      </w:r>
      <w:r w:rsidR="00A264EB" w:rsidRPr="00C940B9">
        <w:rPr>
          <w:rFonts w:eastAsia="標楷體" w:hint="eastAsia"/>
          <w:kern w:val="0"/>
          <w:sz w:val="28"/>
          <w:szCs w:val="28"/>
        </w:rPr>
        <w:t>。</w:t>
      </w:r>
    </w:p>
    <w:p w:rsidR="004C3642" w:rsidRPr="00C940B9" w:rsidRDefault="004C3642" w:rsidP="004C3642">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p>
    <w:p w:rsidR="0044066D" w:rsidRPr="00C940B9" w:rsidRDefault="0044066D" w:rsidP="004752C8">
      <w:pPr>
        <w:snapToGrid w:val="0"/>
        <w:spacing w:beforeLines="50" w:before="180" w:line="300" w:lineRule="auto"/>
        <w:jc w:val="both"/>
        <w:rPr>
          <w:rFonts w:eastAsia="標楷體"/>
          <w:kern w:val="0"/>
          <w:sz w:val="28"/>
          <w:szCs w:val="28"/>
        </w:rPr>
      </w:pPr>
    </w:p>
    <w:p w:rsidR="007E0E60" w:rsidRPr="00C940B9" w:rsidRDefault="007E0E60" w:rsidP="007E0E60">
      <w:pPr>
        <w:widowControl/>
        <w:rPr>
          <w:rFonts w:eastAsia="標楷體"/>
          <w:kern w:val="0"/>
          <w:sz w:val="28"/>
          <w:szCs w:val="28"/>
        </w:rPr>
      </w:pPr>
      <w:r w:rsidRPr="00C940B9">
        <w:rPr>
          <w:rFonts w:eastAsia="標楷體"/>
          <w:kern w:val="0"/>
          <w:sz w:val="28"/>
          <w:szCs w:val="28"/>
        </w:rPr>
        <w:br w:type="page"/>
      </w:r>
    </w:p>
    <w:p w:rsidR="0023647C" w:rsidRPr="00C940B9" w:rsidRDefault="0023647C" w:rsidP="0023647C">
      <w:pPr>
        <w:snapToGrid w:val="0"/>
        <w:spacing w:before="180" w:line="300" w:lineRule="auto"/>
        <w:ind w:rightChars="-59" w:right="-142"/>
        <w:jc w:val="center"/>
        <w:rPr>
          <w:rFonts w:eastAsia="標楷體"/>
          <w:b/>
          <w:sz w:val="22"/>
          <w:szCs w:val="28"/>
        </w:rPr>
      </w:pPr>
      <w:r w:rsidRPr="00C940B9">
        <w:rPr>
          <w:rFonts w:eastAsia="標楷體"/>
          <w:b/>
          <w:sz w:val="28"/>
          <w:szCs w:val="28"/>
        </w:rPr>
        <w:lastRenderedPageBreak/>
        <w:t>表</w:t>
      </w:r>
      <w:r w:rsidRPr="00C940B9">
        <w:rPr>
          <w:rFonts w:eastAsia="標楷體"/>
          <w:b/>
          <w:sz w:val="28"/>
          <w:szCs w:val="28"/>
        </w:rPr>
        <w:t xml:space="preserve">1-3-3   </w:t>
      </w:r>
      <w:r w:rsidRPr="00C940B9">
        <w:rPr>
          <w:rFonts w:eastAsia="標楷體"/>
          <w:b/>
          <w:sz w:val="28"/>
          <w:szCs w:val="28"/>
        </w:rPr>
        <w:t>新加坡重要經濟指標</w:t>
      </w:r>
    </w:p>
    <w:p w:rsidR="0023647C" w:rsidRPr="00C940B9" w:rsidRDefault="0023647C" w:rsidP="0023647C">
      <w:pPr>
        <w:wordWrap w:val="0"/>
        <w:snapToGrid w:val="0"/>
        <w:spacing w:before="120"/>
        <w:ind w:rightChars="13" w:right="31"/>
        <w:jc w:val="right"/>
        <w:rPr>
          <w:rFonts w:eastAsia="標楷體"/>
          <w:sz w:val="22"/>
        </w:rPr>
      </w:pPr>
      <w:r w:rsidRPr="00C940B9">
        <w:rPr>
          <w:rFonts w:eastAsia="標楷體"/>
          <w:sz w:val="22"/>
        </w:rPr>
        <w:t xml:space="preserve">          </w:t>
      </w:r>
      <w:r w:rsidRPr="00C940B9">
        <w:rPr>
          <w:rFonts w:eastAsia="標楷體"/>
          <w:sz w:val="22"/>
        </w:rPr>
        <w:t>單位：</w:t>
      </w:r>
      <w:proofErr w:type="gramStart"/>
      <w:r w:rsidRPr="00C940B9">
        <w:rPr>
          <w:rFonts w:eastAsia="標楷體"/>
          <w:sz w:val="22"/>
        </w:rPr>
        <w:t>億星元</w:t>
      </w:r>
      <w:proofErr w:type="gramEnd"/>
      <w:r w:rsidRPr="00C940B9">
        <w:rPr>
          <w:rFonts w:eastAsia="標楷體"/>
          <w:sz w:val="22"/>
        </w:rPr>
        <w:t>；</w:t>
      </w:r>
      <w:r w:rsidRPr="00C940B9">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C940B9" w:rsidRPr="00C940B9" w:rsidTr="00A7373C">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23647C" w:rsidRPr="00C940B9" w:rsidRDefault="0023647C" w:rsidP="0023647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C940B9">
              <w:rPr>
                <w:rFonts w:eastAsia="標楷體"/>
                <w:sz w:val="22"/>
              </w:rPr>
              <w:t>年</w:t>
            </w:r>
            <w:r w:rsidRPr="00C940B9">
              <w:rPr>
                <w:rFonts w:eastAsia="標楷體"/>
                <w:sz w:val="22"/>
              </w:rPr>
              <w:t>(</w:t>
            </w:r>
            <w:r w:rsidRPr="00C940B9">
              <w:rPr>
                <w:rFonts w:eastAsia="標楷體"/>
                <w:sz w:val="22"/>
              </w:rPr>
              <w:t>月</w:t>
            </w:r>
            <w:r w:rsidRPr="00C940B9">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實質</w:t>
            </w:r>
          </w:p>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工業</w:t>
            </w:r>
          </w:p>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貿</w:t>
            </w:r>
            <w:r w:rsidRPr="00C940B9">
              <w:rPr>
                <w:rFonts w:eastAsia="標楷體"/>
                <w:sz w:val="22"/>
              </w:rPr>
              <w:t xml:space="preserve">   </w:t>
            </w:r>
            <w:r w:rsidRPr="00C940B9">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消費者</w:t>
            </w:r>
          </w:p>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失業率</w:t>
            </w:r>
          </w:p>
        </w:tc>
      </w:tr>
      <w:tr w:rsidR="00C940B9" w:rsidRPr="00C940B9" w:rsidTr="00A7373C">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beforeLines="30" w:before="108" w:line="380" w:lineRule="exact"/>
              <w:jc w:val="center"/>
              <w:rPr>
                <w:rFonts w:eastAsia="標楷體"/>
                <w:sz w:val="22"/>
              </w:rPr>
            </w:pPr>
            <w:r w:rsidRPr="00C940B9">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3647C" w:rsidRPr="00C940B9" w:rsidRDefault="0023647C" w:rsidP="0023647C">
            <w:pPr>
              <w:widowControl/>
              <w:spacing w:line="380" w:lineRule="exact"/>
              <w:rPr>
                <w:rFonts w:eastAsia="標楷體"/>
                <w:sz w:val="22"/>
              </w:rPr>
            </w:pPr>
          </w:p>
        </w:tc>
      </w:tr>
      <w:tr w:rsidR="00C940B9" w:rsidRPr="00C940B9" w:rsidTr="00A7373C">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3647C" w:rsidRPr="00C940B9" w:rsidRDefault="0023647C" w:rsidP="0023647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3647C" w:rsidRPr="00C940B9" w:rsidRDefault="0023647C" w:rsidP="0023647C">
            <w:pPr>
              <w:widowControl/>
              <w:spacing w:line="380" w:lineRule="exact"/>
              <w:rPr>
                <w:rFonts w:eastAsia="標楷體"/>
                <w:sz w:val="22"/>
              </w:rPr>
            </w:pPr>
          </w:p>
        </w:tc>
      </w:tr>
      <w:tr w:rsidR="00C940B9" w:rsidRPr="00C940B9" w:rsidTr="00A7373C">
        <w:trPr>
          <w:cantSplit/>
          <w:jc w:val="center"/>
        </w:trPr>
        <w:tc>
          <w:tcPr>
            <w:tcW w:w="1341" w:type="dxa"/>
            <w:tcBorders>
              <w:top w:val="nil"/>
              <w:left w:val="nil"/>
              <w:bottom w:val="nil"/>
              <w:right w:val="single" w:sz="6" w:space="0" w:color="auto"/>
            </w:tcBorders>
            <w:shd w:val="clear" w:color="auto" w:fill="auto"/>
            <w:hideMark/>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2013</w:t>
            </w:r>
            <w:r w:rsidRPr="00C940B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2.4</w:t>
            </w:r>
          </w:p>
        </w:tc>
        <w:tc>
          <w:tcPr>
            <w:tcW w:w="853" w:type="dxa"/>
            <w:tcBorders>
              <w:top w:val="nil"/>
              <w:left w:val="single" w:sz="6" w:space="0" w:color="auto"/>
              <w:bottom w:val="nil"/>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1.9</w:t>
            </w:r>
          </w:p>
        </w:tc>
      </w:tr>
      <w:tr w:rsidR="00C940B9" w:rsidRPr="00C940B9" w:rsidTr="00A7373C">
        <w:trPr>
          <w:cantSplit/>
          <w:trHeight w:val="283"/>
          <w:jc w:val="center"/>
        </w:trPr>
        <w:tc>
          <w:tcPr>
            <w:tcW w:w="1341" w:type="dxa"/>
            <w:tcBorders>
              <w:top w:val="nil"/>
              <w:left w:val="nil"/>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2014</w:t>
            </w:r>
            <w:r w:rsidRPr="00C940B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1.0</w:t>
            </w:r>
          </w:p>
        </w:tc>
        <w:tc>
          <w:tcPr>
            <w:tcW w:w="853" w:type="dxa"/>
            <w:tcBorders>
              <w:top w:val="nil"/>
              <w:left w:val="single" w:sz="6" w:space="0" w:color="auto"/>
              <w:bottom w:val="nil"/>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vertAlign w:val="superscript"/>
              </w:rPr>
            </w:pPr>
            <w:r w:rsidRPr="00C940B9">
              <w:rPr>
                <w:rFonts w:eastAsia="標楷體"/>
                <w:sz w:val="22"/>
              </w:rPr>
              <w:t>2.0</w:t>
            </w:r>
          </w:p>
        </w:tc>
      </w:tr>
      <w:tr w:rsidR="00C940B9" w:rsidRPr="00C940B9" w:rsidTr="00A7373C">
        <w:trPr>
          <w:cantSplit/>
          <w:trHeight w:val="283"/>
          <w:jc w:val="center"/>
        </w:trPr>
        <w:tc>
          <w:tcPr>
            <w:tcW w:w="1341" w:type="dxa"/>
            <w:tcBorders>
              <w:top w:val="nil"/>
              <w:left w:val="nil"/>
              <w:bottom w:val="nil"/>
              <w:right w:val="single" w:sz="6" w:space="0" w:color="auto"/>
            </w:tcBorders>
            <w:shd w:val="clear" w:color="auto" w:fill="auto"/>
            <w:vAlign w:val="bottom"/>
          </w:tcPr>
          <w:p w:rsidR="0023647C" w:rsidRPr="00C940B9" w:rsidRDefault="0023647C" w:rsidP="0023647C">
            <w:pPr>
              <w:autoSpaceDE w:val="0"/>
              <w:autoSpaceDN w:val="0"/>
              <w:adjustRightInd w:val="0"/>
              <w:snapToGrid w:val="0"/>
              <w:spacing w:line="380" w:lineRule="exact"/>
              <w:jc w:val="center"/>
              <w:rPr>
                <w:rFonts w:eastAsia="標楷體"/>
                <w:sz w:val="22"/>
                <w:szCs w:val="22"/>
              </w:rPr>
            </w:pPr>
            <w:r w:rsidRPr="00C940B9">
              <w:rPr>
                <w:rFonts w:eastAsia="標楷體"/>
                <w:sz w:val="22"/>
                <w:szCs w:val="22"/>
              </w:rPr>
              <w:t>2015</w:t>
            </w:r>
            <w:r w:rsidRPr="00C940B9">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-0.5</w:t>
            </w:r>
          </w:p>
        </w:tc>
        <w:tc>
          <w:tcPr>
            <w:tcW w:w="853" w:type="dxa"/>
            <w:tcBorders>
              <w:top w:val="nil"/>
              <w:left w:val="single" w:sz="6" w:space="0" w:color="auto"/>
              <w:bottom w:val="nil"/>
              <w:right w:val="nil"/>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szCs w:val="22"/>
              </w:rPr>
            </w:pPr>
            <w:r w:rsidRPr="00C940B9">
              <w:rPr>
                <w:rFonts w:eastAsia="標楷體"/>
                <w:sz w:val="22"/>
                <w:szCs w:val="22"/>
              </w:rPr>
              <w:t>1.9</w:t>
            </w:r>
          </w:p>
        </w:tc>
      </w:tr>
      <w:tr w:rsidR="00C940B9" w:rsidRPr="00C940B9" w:rsidTr="00A7373C">
        <w:trPr>
          <w:cantSplit/>
          <w:trHeight w:val="283"/>
          <w:jc w:val="center"/>
        </w:trPr>
        <w:tc>
          <w:tcPr>
            <w:tcW w:w="1341" w:type="dxa"/>
            <w:tcBorders>
              <w:top w:val="nil"/>
              <w:left w:val="nil"/>
              <w:bottom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2016</w:t>
            </w:r>
            <w:r w:rsidRPr="00C940B9">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w:t>
            </w:r>
            <w:r w:rsidRPr="00C940B9">
              <w:rPr>
                <w:rFonts w:eastAsia="標楷體" w:hint="eastAsia"/>
                <w:sz w:val="22"/>
                <w:szCs w:val="22"/>
              </w:rPr>
              <w:t>,</w:t>
            </w:r>
            <w:r w:rsidRPr="00C940B9">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w:t>
            </w:r>
            <w:r w:rsidRPr="00C940B9">
              <w:rPr>
                <w:rFonts w:eastAsia="標楷體" w:hint="eastAsia"/>
                <w:sz w:val="22"/>
                <w:szCs w:val="22"/>
              </w:rPr>
              <w:t>,</w:t>
            </w:r>
            <w:r w:rsidRPr="00C940B9">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2.1</w:t>
            </w:r>
          </w:p>
        </w:tc>
      </w:tr>
      <w:tr w:rsidR="00C940B9" w:rsidRPr="00C940B9" w:rsidTr="00A7373C">
        <w:trPr>
          <w:cantSplit/>
          <w:trHeight w:val="283"/>
          <w:jc w:val="center"/>
        </w:trPr>
        <w:tc>
          <w:tcPr>
            <w:tcW w:w="1341" w:type="dxa"/>
            <w:tcBorders>
              <w:top w:val="nil"/>
              <w:left w:val="nil"/>
              <w:right w:val="single" w:sz="8"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2017</w:t>
            </w:r>
            <w:r w:rsidRPr="00C940B9">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3" w:type="dxa"/>
            <w:tcBorders>
              <w:top w:val="nil"/>
              <w:left w:val="single" w:sz="8"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2.2</w:t>
            </w: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19.1</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15.1</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56.4</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0.4</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5.2</w:t>
            </w:r>
            <w:r w:rsidRPr="00C940B9">
              <w:rPr>
                <w:rFonts w:eastAsia="標楷體"/>
                <w:sz w:val="22"/>
              </w:rPr>
              <w:t>(III)</w:t>
            </w: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14.6</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3.8</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54.5</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0.4</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2.2</w:t>
            </w:r>
            <w:r w:rsidRPr="00C940B9">
              <w:rPr>
                <w:rFonts w:eastAsia="標楷體"/>
                <w:sz w:val="22"/>
              </w:rPr>
              <w:t>(III)</w:t>
            </w: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14.6</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10.3</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43.9</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0.4</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5.3</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9.6</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44.1</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12</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3.6</w:t>
            </w:r>
            <w:r w:rsidRPr="00C940B9">
              <w:rPr>
                <w:rFonts w:eastAsia="標楷體"/>
                <w:sz w:val="22"/>
              </w:rPr>
              <w:t>(IV)</w:t>
            </w: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-3.9</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44.9</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0.0</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2.2(IV)</w:t>
            </w: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2018</w:t>
            </w:r>
            <w:r w:rsidRPr="00C940B9">
              <w:rPr>
                <w:rFonts w:eastAsia="標楷體" w:hint="eastAsia"/>
                <w:sz w:val="22"/>
              </w:rPr>
              <w:t>年</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4,100.5</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0.7</w:t>
            </w:r>
          </w:p>
        </w:tc>
        <w:tc>
          <w:tcPr>
            <w:tcW w:w="801"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3,656.5</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444</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17.9</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9.2</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56.3</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0.0</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8.9</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43.2</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w:t>
            </w:r>
            <w:r w:rsidRPr="00C940B9">
              <w:rPr>
                <w:rFonts w:eastAsia="標楷體"/>
                <w:sz w:val="22"/>
              </w:rPr>
              <w:t>(I)</w:t>
            </w: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5.9</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-0.8</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58.5</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0.2</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w:t>
            </w:r>
            <w:r w:rsidRPr="00C940B9">
              <w:rPr>
                <w:rFonts w:eastAsia="標楷體" w:hint="eastAsia"/>
                <w:sz w:val="22"/>
              </w:rPr>
              <w:t>0</w:t>
            </w:r>
            <w:r w:rsidRPr="00C940B9">
              <w:rPr>
                <w:rFonts w:eastAsia="標楷體"/>
                <w:sz w:val="22"/>
              </w:rPr>
              <w:t>(I)</w:t>
            </w: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9.1</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-0.5</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60.7</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0.1</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11.1</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10.1</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54.8</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3.9</w:t>
            </w:r>
            <w:r w:rsidRPr="00C940B9">
              <w:rPr>
                <w:rFonts w:eastAsia="標楷體"/>
                <w:sz w:val="22"/>
              </w:rPr>
              <w:t>(II)</w:t>
            </w: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7.4</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8.1</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47</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sz w:val="22"/>
              </w:rPr>
              <w:t>2.</w:t>
            </w:r>
            <w:r w:rsidRPr="00C940B9">
              <w:rPr>
                <w:rFonts w:eastAsia="標楷體" w:hint="eastAsia"/>
                <w:sz w:val="22"/>
              </w:rPr>
              <w:t>1</w:t>
            </w:r>
            <w:r w:rsidRPr="00C940B9">
              <w:rPr>
                <w:rFonts w:eastAsia="標楷體"/>
                <w:sz w:val="22"/>
              </w:rPr>
              <w:t>(II)</w:t>
            </w: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7</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6.0</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13.7</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34.4</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0.6</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8</w:t>
            </w:r>
            <w:r w:rsidRPr="00C940B9">
              <w:rPr>
                <w:rFonts w:eastAsia="標楷體" w:hint="eastAsia"/>
                <w:sz w:val="22"/>
              </w:rPr>
              <w:t>月</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3.3</w:t>
            </w:r>
          </w:p>
        </w:tc>
        <w:tc>
          <w:tcPr>
            <w:tcW w:w="853"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13.3</w:t>
            </w:r>
          </w:p>
        </w:tc>
        <w:tc>
          <w:tcPr>
            <w:tcW w:w="80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22</w:t>
            </w:r>
            <w:r w:rsidR="00711BFD">
              <w:rPr>
                <w:rFonts w:eastAsia="標楷體" w:hint="eastAsia"/>
                <w:sz w:val="22"/>
              </w:rPr>
              <w:t>.0</w:t>
            </w:r>
          </w:p>
        </w:tc>
        <w:tc>
          <w:tcPr>
            <w:tcW w:w="819" w:type="dxa"/>
            <w:tcBorders>
              <w:left w:val="single" w:sz="6"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w:t>
            </w:r>
          </w:p>
        </w:tc>
        <w:tc>
          <w:tcPr>
            <w:tcW w:w="931" w:type="dxa"/>
            <w:tcBorders>
              <w:left w:val="single" w:sz="6"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0.7</w:t>
            </w:r>
          </w:p>
        </w:tc>
        <w:tc>
          <w:tcPr>
            <w:tcW w:w="853" w:type="dxa"/>
            <w:tcBorders>
              <w:left w:val="single" w:sz="6"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p>
        </w:tc>
      </w:tr>
      <w:tr w:rsidR="00C940B9" w:rsidRPr="00C940B9" w:rsidTr="00A7373C">
        <w:trPr>
          <w:cantSplit/>
          <w:trHeight w:val="283"/>
          <w:jc w:val="center"/>
        </w:trPr>
        <w:tc>
          <w:tcPr>
            <w:tcW w:w="1341" w:type="dxa"/>
            <w:tcBorders>
              <w:left w:val="nil"/>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9</w:t>
            </w:r>
            <w:r w:rsidRPr="00C940B9">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2.6</w:t>
            </w:r>
            <w:r w:rsidRPr="00C940B9">
              <w:rPr>
                <w:rFonts w:eastAsia="標楷體"/>
                <w:sz w:val="22"/>
              </w:rPr>
              <w:t>(III</w:t>
            </w:r>
            <w:r w:rsidRPr="00C940B9">
              <w:rPr>
                <w:rFonts w:eastAsia="標楷體" w:hint="eastAsia"/>
                <w:sz w:val="22"/>
              </w:rPr>
              <w:t>)</w:t>
            </w:r>
          </w:p>
        </w:tc>
        <w:tc>
          <w:tcPr>
            <w:tcW w:w="671" w:type="dxa"/>
            <w:tcBorders>
              <w:left w:val="single" w:sz="6" w:space="0" w:color="auto"/>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458.6</w:t>
            </w:r>
          </w:p>
        </w:tc>
        <w:tc>
          <w:tcPr>
            <w:tcW w:w="810" w:type="dxa"/>
            <w:tcBorders>
              <w:left w:val="single" w:sz="6" w:space="0" w:color="auto"/>
              <w:bottom w:val="single" w:sz="4"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11.4</w:t>
            </w:r>
          </w:p>
        </w:tc>
        <w:tc>
          <w:tcPr>
            <w:tcW w:w="801" w:type="dxa"/>
            <w:tcBorders>
              <w:left w:val="single" w:sz="6" w:space="0" w:color="auto"/>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414.5</w:t>
            </w:r>
          </w:p>
        </w:tc>
        <w:tc>
          <w:tcPr>
            <w:tcW w:w="740" w:type="dxa"/>
            <w:tcBorders>
              <w:left w:val="single" w:sz="6" w:space="0" w:color="auto"/>
              <w:bottom w:val="single" w:sz="4"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16</w:t>
            </w:r>
            <w:r w:rsidR="00711BFD">
              <w:rPr>
                <w:rFonts w:eastAsia="標楷體" w:hint="eastAsia"/>
                <w:sz w:val="22"/>
              </w:rPr>
              <w:t>.0</w:t>
            </w:r>
          </w:p>
        </w:tc>
        <w:tc>
          <w:tcPr>
            <w:tcW w:w="819" w:type="dxa"/>
            <w:tcBorders>
              <w:left w:val="single" w:sz="6" w:space="0" w:color="auto"/>
              <w:bottom w:val="single" w:sz="4" w:space="0" w:color="auto"/>
              <w:right w:val="single" w:sz="6" w:space="0" w:color="auto"/>
            </w:tcBorders>
            <w:shd w:val="clear" w:color="auto" w:fill="auto"/>
            <w:vAlign w:val="center"/>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44.1</w:t>
            </w:r>
          </w:p>
        </w:tc>
        <w:tc>
          <w:tcPr>
            <w:tcW w:w="931" w:type="dxa"/>
            <w:tcBorders>
              <w:left w:val="single" w:sz="6" w:space="0" w:color="auto"/>
              <w:bottom w:val="single" w:sz="4" w:space="0" w:color="auto"/>
              <w:right w:val="single" w:sz="6" w:space="0" w:color="auto"/>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23647C" w:rsidRPr="00C940B9" w:rsidRDefault="0023647C" w:rsidP="0023647C">
            <w:pPr>
              <w:autoSpaceDE w:val="0"/>
              <w:autoSpaceDN w:val="0"/>
              <w:adjustRightInd w:val="0"/>
              <w:snapToGrid w:val="0"/>
              <w:spacing w:line="380" w:lineRule="exact"/>
              <w:jc w:val="center"/>
              <w:rPr>
                <w:rFonts w:eastAsia="標楷體"/>
                <w:sz w:val="22"/>
              </w:rPr>
            </w:pPr>
            <w:r w:rsidRPr="00C940B9">
              <w:rPr>
                <w:rFonts w:eastAsia="標楷體" w:hint="eastAsia"/>
                <w:sz w:val="22"/>
              </w:rPr>
              <w:t>-</w:t>
            </w:r>
          </w:p>
        </w:tc>
      </w:tr>
    </w:tbl>
    <w:p w:rsidR="0081485C" w:rsidRPr="00C940B9" w:rsidRDefault="0023647C" w:rsidP="00D27147">
      <w:pPr>
        <w:snapToGrid w:val="0"/>
        <w:spacing w:before="120"/>
        <w:ind w:rightChars="13" w:right="31"/>
        <w:rPr>
          <w:rFonts w:eastAsia="標楷體"/>
          <w:b/>
        </w:rPr>
      </w:pPr>
      <w:r w:rsidRPr="00C940B9">
        <w:rPr>
          <w:rFonts w:eastAsia="標楷體"/>
          <w:sz w:val="22"/>
          <w:szCs w:val="22"/>
        </w:rPr>
        <w:t xml:space="preserve"> </w:t>
      </w:r>
      <w:r w:rsidRPr="00C940B9">
        <w:rPr>
          <w:rFonts w:eastAsia="標楷體"/>
          <w:sz w:val="22"/>
          <w:szCs w:val="22"/>
          <w:lang w:val="zh-TW"/>
        </w:rPr>
        <w:t>資料來源：新加坡統計局、新加坡貿工部、新加坡人力部</w:t>
      </w:r>
      <w:r w:rsidR="004F733C" w:rsidRPr="00C940B9">
        <w:rPr>
          <w:rFonts w:eastAsia="標楷體" w:hint="eastAsia"/>
          <w:sz w:val="22"/>
          <w:szCs w:val="22"/>
          <w:lang w:val="zh-TW"/>
        </w:rPr>
        <w:t>。</w:t>
      </w:r>
    </w:p>
    <w:p w:rsidR="007E0E60" w:rsidRPr="00C940B9" w:rsidRDefault="007E0E60" w:rsidP="007E0E60">
      <w:pPr>
        <w:wordWrap w:val="0"/>
        <w:snapToGrid w:val="0"/>
        <w:ind w:rightChars="13" w:right="31"/>
        <w:rPr>
          <w:rFonts w:eastAsia="標楷體"/>
          <w:b/>
          <w:bCs/>
          <w:sz w:val="40"/>
          <w:szCs w:val="36"/>
        </w:rPr>
      </w:pPr>
      <w:r w:rsidRPr="00C940B9">
        <w:rPr>
          <w:rFonts w:eastAsia="標楷體"/>
          <w:b/>
          <w:bCs/>
          <w:sz w:val="40"/>
          <w:szCs w:val="36"/>
        </w:rPr>
        <w:br w:type="page"/>
      </w:r>
    </w:p>
    <w:p w:rsidR="007E0E60" w:rsidRPr="00C940B9"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C940B9">
        <w:rPr>
          <w:rFonts w:eastAsia="標楷體"/>
          <w:b/>
          <w:kern w:val="0"/>
          <w:sz w:val="28"/>
          <w:szCs w:val="28"/>
        </w:rPr>
        <w:lastRenderedPageBreak/>
        <w:t>香港</w:t>
      </w:r>
    </w:p>
    <w:p w:rsidR="0023647C" w:rsidRPr="00C940B9" w:rsidRDefault="0023647C" w:rsidP="0023647C">
      <w:pPr>
        <w:numPr>
          <w:ilvl w:val="0"/>
          <w:numId w:val="11"/>
        </w:numPr>
        <w:snapToGrid w:val="0"/>
        <w:spacing w:beforeLines="50" w:before="180" w:line="300" w:lineRule="auto"/>
        <w:ind w:left="567" w:rightChars="-95" w:right="-228" w:hanging="425"/>
        <w:jc w:val="both"/>
        <w:rPr>
          <w:rFonts w:eastAsia="標楷體" w:cstheme="minorBidi"/>
          <w:kern w:val="0"/>
          <w:sz w:val="28"/>
          <w:szCs w:val="28"/>
        </w:rPr>
      </w:pPr>
      <w:r w:rsidRPr="00C940B9">
        <w:rPr>
          <w:rFonts w:eastAsia="標楷體" w:cstheme="minorBidi" w:hint="eastAsia"/>
          <w:kern w:val="0"/>
          <w:sz w:val="28"/>
          <w:szCs w:val="28"/>
        </w:rPr>
        <w:t>依據</w:t>
      </w:r>
      <w:r w:rsidRPr="00C940B9">
        <w:rPr>
          <w:rFonts w:eastAsia="標楷體" w:cstheme="minorBidi" w:hint="eastAsia"/>
          <w:kern w:val="0"/>
          <w:sz w:val="28"/>
          <w:szCs w:val="28"/>
        </w:rPr>
        <w:t>IHS Markit</w:t>
      </w:r>
      <w:r w:rsidRPr="00C940B9">
        <w:rPr>
          <w:rFonts w:eastAsia="標楷體" w:cstheme="minorBidi" w:hint="eastAsia"/>
          <w:kern w:val="0"/>
          <w:sz w:val="28"/>
          <w:szCs w:val="28"/>
        </w:rPr>
        <w:t>今年</w:t>
      </w:r>
      <w:r w:rsidRPr="00C940B9">
        <w:rPr>
          <w:rFonts w:eastAsia="標楷體" w:cstheme="minorBidi" w:hint="eastAsia"/>
          <w:kern w:val="0"/>
          <w:sz w:val="28"/>
          <w:szCs w:val="28"/>
        </w:rPr>
        <w:t>10</w:t>
      </w:r>
      <w:r w:rsidRPr="00C940B9">
        <w:rPr>
          <w:rFonts w:eastAsia="標楷體" w:cstheme="minorBidi" w:hint="eastAsia"/>
          <w:kern w:val="0"/>
          <w:sz w:val="28"/>
          <w:szCs w:val="28"/>
        </w:rPr>
        <w:t>月預測資料，香港今年及明年經濟成長率分別為</w:t>
      </w:r>
      <w:r w:rsidRPr="00C940B9">
        <w:rPr>
          <w:rFonts w:eastAsia="標楷體" w:cstheme="minorBidi" w:hint="eastAsia"/>
          <w:kern w:val="0"/>
          <w:sz w:val="28"/>
          <w:szCs w:val="28"/>
        </w:rPr>
        <w:t>3.6%</w:t>
      </w:r>
      <w:r w:rsidRPr="00C940B9">
        <w:rPr>
          <w:rFonts w:eastAsia="標楷體" w:cstheme="minorBidi" w:hint="eastAsia"/>
          <w:kern w:val="0"/>
          <w:sz w:val="28"/>
          <w:szCs w:val="28"/>
        </w:rPr>
        <w:t>及</w:t>
      </w:r>
      <w:r w:rsidRPr="00C940B9">
        <w:rPr>
          <w:rFonts w:eastAsia="標楷體" w:cstheme="minorBidi" w:hint="eastAsia"/>
          <w:kern w:val="0"/>
          <w:sz w:val="28"/>
          <w:szCs w:val="28"/>
        </w:rPr>
        <w:t>2.7%</w:t>
      </w:r>
      <w:r w:rsidRPr="00C940B9">
        <w:rPr>
          <w:rFonts w:eastAsia="標楷體" w:cstheme="minorBidi" w:hint="eastAsia"/>
          <w:kern w:val="0"/>
          <w:sz w:val="28"/>
          <w:szCs w:val="28"/>
        </w:rPr>
        <w:t>。</w:t>
      </w:r>
    </w:p>
    <w:p w:rsidR="0023647C" w:rsidRPr="00C940B9" w:rsidRDefault="0023647C" w:rsidP="0023647C">
      <w:pPr>
        <w:numPr>
          <w:ilvl w:val="0"/>
          <w:numId w:val="11"/>
        </w:numPr>
        <w:snapToGrid w:val="0"/>
        <w:spacing w:beforeLines="50" w:before="180" w:line="300" w:lineRule="auto"/>
        <w:ind w:left="567" w:rightChars="-95" w:right="-228" w:hanging="425"/>
        <w:jc w:val="both"/>
        <w:rPr>
          <w:rFonts w:eastAsia="標楷體" w:cstheme="minorBidi"/>
          <w:kern w:val="0"/>
          <w:sz w:val="28"/>
          <w:szCs w:val="28"/>
        </w:rPr>
      </w:pPr>
      <w:r w:rsidRPr="00C940B9">
        <w:rPr>
          <w:rFonts w:eastAsia="標楷體" w:cstheme="minorBidi" w:hint="eastAsia"/>
          <w:kern w:val="0"/>
          <w:sz w:val="28"/>
          <w:szCs w:val="28"/>
        </w:rPr>
        <w:t>香港今年</w:t>
      </w:r>
      <w:r w:rsidRPr="00C940B9">
        <w:rPr>
          <w:rFonts w:eastAsia="標楷體" w:cstheme="minorBidi" w:hint="eastAsia"/>
          <w:kern w:val="0"/>
          <w:sz w:val="28"/>
          <w:szCs w:val="28"/>
        </w:rPr>
        <w:t>8</w:t>
      </w:r>
      <w:r w:rsidRPr="00C940B9">
        <w:rPr>
          <w:rFonts w:eastAsia="標楷體" w:cstheme="minorBidi" w:hint="eastAsia"/>
          <w:kern w:val="0"/>
          <w:sz w:val="28"/>
          <w:szCs w:val="28"/>
        </w:rPr>
        <w:t>月出口額為</w:t>
      </w:r>
      <w:r w:rsidRPr="00C940B9">
        <w:rPr>
          <w:rFonts w:eastAsia="標楷體" w:cstheme="minorBidi" w:hint="eastAsia"/>
          <w:kern w:val="0"/>
          <w:sz w:val="28"/>
          <w:szCs w:val="28"/>
        </w:rPr>
        <w:t>3,763</w:t>
      </w:r>
      <w:r w:rsidRPr="00C940B9">
        <w:rPr>
          <w:rFonts w:eastAsia="標楷體" w:cstheme="minorBidi" w:hint="eastAsia"/>
          <w:kern w:val="0"/>
          <w:sz w:val="28"/>
          <w:szCs w:val="28"/>
        </w:rPr>
        <w:t>億港元，較上年同月增加</w:t>
      </w:r>
      <w:r w:rsidRPr="00C940B9">
        <w:rPr>
          <w:rFonts w:eastAsia="標楷體" w:cstheme="minorBidi" w:hint="eastAsia"/>
          <w:kern w:val="0"/>
          <w:sz w:val="28"/>
          <w:szCs w:val="28"/>
        </w:rPr>
        <w:t>13.1%</w:t>
      </w:r>
      <w:r w:rsidRPr="00C940B9">
        <w:rPr>
          <w:rFonts w:eastAsia="標楷體" w:cstheme="minorBidi" w:hint="eastAsia"/>
          <w:kern w:val="0"/>
          <w:sz w:val="28"/>
          <w:szCs w:val="28"/>
        </w:rPr>
        <w:t>，進口額為</w:t>
      </w:r>
      <w:r w:rsidRPr="00C940B9">
        <w:rPr>
          <w:rFonts w:eastAsia="標楷體" w:cstheme="minorBidi" w:hint="eastAsia"/>
          <w:kern w:val="0"/>
          <w:sz w:val="28"/>
          <w:szCs w:val="28"/>
        </w:rPr>
        <w:t>4,285</w:t>
      </w:r>
      <w:r w:rsidRPr="00C940B9">
        <w:rPr>
          <w:rFonts w:eastAsia="標楷體" w:cstheme="minorBidi" w:hint="eastAsia"/>
          <w:kern w:val="0"/>
          <w:sz w:val="28"/>
          <w:szCs w:val="28"/>
        </w:rPr>
        <w:t>億港元，增加</w:t>
      </w:r>
      <w:r w:rsidRPr="00C940B9">
        <w:rPr>
          <w:rFonts w:eastAsia="標楷體" w:cstheme="minorBidi" w:hint="eastAsia"/>
          <w:kern w:val="0"/>
          <w:sz w:val="28"/>
          <w:szCs w:val="28"/>
        </w:rPr>
        <w:t>16.4%</w:t>
      </w:r>
      <w:r w:rsidRPr="00C940B9">
        <w:rPr>
          <w:rFonts w:eastAsia="標楷體" w:cstheme="minorBidi" w:hint="eastAsia"/>
          <w:kern w:val="0"/>
          <w:sz w:val="28"/>
          <w:szCs w:val="28"/>
        </w:rPr>
        <w:t>，貿易入超為</w:t>
      </w:r>
      <w:r w:rsidRPr="00C940B9">
        <w:rPr>
          <w:rFonts w:eastAsia="標楷體" w:cstheme="minorBidi" w:hint="eastAsia"/>
          <w:kern w:val="0"/>
          <w:sz w:val="28"/>
          <w:szCs w:val="28"/>
        </w:rPr>
        <w:t>522</w:t>
      </w:r>
      <w:r w:rsidRPr="00C940B9">
        <w:rPr>
          <w:rFonts w:eastAsia="標楷體" w:cstheme="minorBidi" w:hint="eastAsia"/>
          <w:kern w:val="0"/>
          <w:sz w:val="28"/>
          <w:szCs w:val="28"/>
        </w:rPr>
        <w:t>億港元。以出口貨值計算，輸往馬來西亞</w:t>
      </w:r>
      <w:r w:rsidRPr="00C940B9">
        <w:rPr>
          <w:rFonts w:eastAsia="標楷體" w:cstheme="minorBidi" w:hint="eastAsia"/>
          <w:kern w:val="0"/>
          <w:sz w:val="28"/>
          <w:szCs w:val="28"/>
        </w:rPr>
        <w:t>(42.5%)</w:t>
      </w:r>
      <w:r w:rsidRPr="00C940B9">
        <w:rPr>
          <w:rFonts w:eastAsia="標楷體" w:cstheme="minorBidi" w:hint="eastAsia"/>
          <w:kern w:val="0"/>
          <w:sz w:val="28"/>
          <w:szCs w:val="28"/>
        </w:rPr>
        <w:t>、越南</w:t>
      </w:r>
      <w:r w:rsidRPr="00C940B9">
        <w:rPr>
          <w:rFonts w:eastAsia="標楷體" w:cstheme="minorBidi" w:hint="eastAsia"/>
          <w:kern w:val="0"/>
          <w:sz w:val="28"/>
          <w:szCs w:val="28"/>
        </w:rPr>
        <w:t>(21.5%)</w:t>
      </w:r>
      <w:r w:rsidRPr="00C940B9">
        <w:rPr>
          <w:rFonts w:eastAsia="標楷體" w:cstheme="minorBidi" w:hint="eastAsia"/>
          <w:kern w:val="0"/>
          <w:sz w:val="28"/>
          <w:szCs w:val="28"/>
        </w:rPr>
        <w:t>、印度</w:t>
      </w:r>
      <w:r w:rsidRPr="00C940B9">
        <w:rPr>
          <w:rFonts w:eastAsia="標楷體" w:cstheme="minorBidi" w:hint="eastAsia"/>
          <w:kern w:val="0"/>
          <w:sz w:val="28"/>
          <w:szCs w:val="28"/>
        </w:rPr>
        <w:t>(18.2%)</w:t>
      </w:r>
      <w:r w:rsidRPr="00C940B9">
        <w:rPr>
          <w:rFonts w:eastAsia="標楷體" w:cstheme="minorBidi" w:hint="eastAsia"/>
          <w:kern w:val="0"/>
          <w:sz w:val="28"/>
          <w:szCs w:val="28"/>
        </w:rPr>
        <w:t>、中國大陸</w:t>
      </w:r>
      <w:r w:rsidRPr="00C940B9">
        <w:rPr>
          <w:rFonts w:eastAsia="標楷體" w:cstheme="minorBidi" w:hint="eastAsia"/>
          <w:kern w:val="0"/>
          <w:sz w:val="28"/>
          <w:szCs w:val="28"/>
        </w:rPr>
        <w:t>(13.6%)</w:t>
      </w:r>
      <w:r w:rsidRPr="00C940B9">
        <w:rPr>
          <w:rFonts w:eastAsia="標楷體" w:cstheme="minorBidi" w:hint="eastAsia"/>
          <w:kern w:val="0"/>
          <w:sz w:val="28"/>
          <w:szCs w:val="28"/>
        </w:rPr>
        <w:t>及泰國</w:t>
      </w:r>
      <w:r w:rsidRPr="00C940B9">
        <w:rPr>
          <w:rFonts w:eastAsia="標楷體" w:cstheme="minorBidi" w:hint="eastAsia"/>
          <w:kern w:val="0"/>
          <w:sz w:val="28"/>
          <w:szCs w:val="28"/>
        </w:rPr>
        <w:t>(8.9%)</w:t>
      </w:r>
      <w:r w:rsidRPr="00C940B9">
        <w:rPr>
          <w:rFonts w:eastAsia="標楷體" w:cstheme="minorBidi" w:hint="eastAsia"/>
          <w:kern w:val="0"/>
          <w:sz w:val="28"/>
          <w:szCs w:val="28"/>
        </w:rPr>
        <w:t>等國家成長，輸往臺灣則衰退</w:t>
      </w:r>
      <w:r w:rsidRPr="00C940B9">
        <w:rPr>
          <w:rFonts w:eastAsia="標楷體" w:cstheme="minorBidi" w:hint="eastAsia"/>
          <w:kern w:val="0"/>
          <w:sz w:val="28"/>
          <w:szCs w:val="28"/>
        </w:rPr>
        <w:t>24.2%</w:t>
      </w:r>
      <w:r w:rsidRPr="00C940B9">
        <w:rPr>
          <w:rFonts w:eastAsia="標楷體" w:cstheme="minorBidi" w:hint="eastAsia"/>
          <w:kern w:val="0"/>
          <w:sz w:val="28"/>
          <w:szCs w:val="28"/>
        </w:rPr>
        <w:t>。</w:t>
      </w:r>
    </w:p>
    <w:p w:rsidR="0023647C" w:rsidRPr="00C940B9" w:rsidRDefault="0023647C" w:rsidP="0023647C">
      <w:pPr>
        <w:numPr>
          <w:ilvl w:val="0"/>
          <w:numId w:val="11"/>
        </w:numPr>
        <w:snapToGrid w:val="0"/>
        <w:spacing w:beforeLines="50" w:before="180" w:line="300" w:lineRule="auto"/>
        <w:ind w:left="567" w:rightChars="-95" w:right="-228" w:hanging="425"/>
        <w:jc w:val="both"/>
        <w:rPr>
          <w:rFonts w:eastAsia="標楷體" w:cstheme="minorBidi"/>
          <w:kern w:val="0"/>
          <w:sz w:val="28"/>
          <w:szCs w:val="28"/>
        </w:rPr>
      </w:pPr>
      <w:r w:rsidRPr="00C940B9">
        <w:rPr>
          <w:rFonts w:eastAsia="標楷體" w:cstheme="minorBidi" w:hint="eastAsia"/>
          <w:kern w:val="0"/>
          <w:sz w:val="28"/>
          <w:szCs w:val="28"/>
        </w:rPr>
        <w:t>香港今年</w:t>
      </w:r>
      <w:r w:rsidRPr="00C940B9">
        <w:rPr>
          <w:rFonts w:eastAsia="標楷體" w:cstheme="minorBidi" w:hint="eastAsia"/>
          <w:kern w:val="0"/>
          <w:sz w:val="28"/>
          <w:szCs w:val="28"/>
        </w:rPr>
        <w:t>8</w:t>
      </w:r>
      <w:r w:rsidRPr="00C940B9">
        <w:rPr>
          <w:rFonts w:eastAsia="標楷體" w:cstheme="minorBidi" w:hint="eastAsia"/>
          <w:kern w:val="0"/>
          <w:sz w:val="28"/>
          <w:szCs w:val="28"/>
        </w:rPr>
        <w:t>月份零售業銷售額為</w:t>
      </w:r>
      <w:r w:rsidRPr="00C940B9">
        <w:rPr>
          <w:rFonts w:eastAsia="標楷體" w:cstheme="minorBidi" w:hint="eastAsia"/>
          <w:kern w:val="0"/>
          <w:sz w:val="28"/>
          <w:szCs w:val="28"/>
        </w:rPr>
        <w:t>382</w:t>
      </w:r>
      <w:r w:rsidRPr="00C940B9">
        <w:rPr>
          <w:rFonts w:eastAsia="標楷體" w:cstheme="minorBidi" w:hint="eastAsia"/>
          <w:kern w:val="0"/>
          <w:sz w:val="28"/>
          <w:szCs w:val="28"/>
        </w:rPr>
        <w:t>億港元，較上年同月增加</w:t>
      </w:r>
      <w:r w:rsidRPr="00C940B9">
        <w:rPr>
          <w:rFonts w:eastAsia="標楷體" w:cstheme="minorBidi" w:hint="eastAsia"/>
          <w:kern w:val="0"/>
          <w:sz w:val="28"/>
          <w:szCs w:val="28"/>
        </w:rPr>
        <w:t>9.5%</w:t>
      </w:r>
      <w:r w:rsidRPr="00C940B9">
        <w:rPr>
          <w:rFonts w:eastAsia="標楷體" w:cstheme="minorBidi" w:hint="eastAsia"/>
          <w:kern w:val="0"/>
          <w:sz w:val="28"/>
          <w:szCs w:val="28"/>
        </w:rPr>
        <w:t>。香港政府指出，因就業及收入情況良好，加上訪港旅遊業持續增長，短期零售業展望樂觀，另將持續關注外在經濟不確定因素。主要商品類別銷貨價值增加較多者，依序為珠寶首飾、鐘錶及名貴禮物</w:t>
      </w:r>
      <w:r w:rsidRPr="00C940B9">
        <w:rPr>
          <w:rFonts w:eastAsia="標楷體" w:cstheme="minorBidi" w:hint="eastAsia"/>
          <w:kern w:val="0"/>
          <w:sz w:val="28"/>
          <w:szCs w:val="28"/>
        </w:rPr>
        <w:t>(21.6%)</w:t>
      </w:r>
      <w:r w:rsidRPr="00C940B9">
        <w:rPr>
          <w:rFonts w:eastAsia="標楷體" w:cstheme="minorBidi" w:hint="eastAsia"/>
          <w:kern w:val="0"/>
          <w:sz w:val="28"/>
          <w:szCs w:val="28"/>
        </w:rPr>
        <w:t>、藥物及化妝品</w:t>
      </w:r>
      <w:r w:rsidRPr="00C940B9">
        <w:rPr>
          <w:rFonts w:eastAsia="標楷體" w:cstheme="minorBidi" w:hint="eastAsia"/>
          <w:kern w:val="0"/>
          <w:sz w:val="28"/>
          <w:szCs w:val="28"/>
        </w:rPr>
        <w:t>(16.3%)</w:t>
      </w:r>
      <w:r w:rsidR="00711BFD">
        <w:rPr>
          <w:rFonts w:eastAsia="標楷體" w:cstheme="minorBidi" w:hint="eastAsia"/>
          <w:kern w:val="0"/>
          <w:sz w:val="28"/>
          <w:szCs w:val="28"/>
        </w:rPr>
        <w:t>及百貨</w:t>
      </w:r>
      <w:r w:rsidRPr="00C940B9">
        <w:rPr>
          <w:rFonts w:eastAsia="標楷體" w:cstheme="minorBidi" w:hint="eastAsia"/>
          <w:kern w:val="0"/>
          <w:sz w:val="28"/>
          <w:szCs w:val="28"/>
        </w:rPr>
        <w:t>公司貨品</w:t>
      </w:r>
      <w:r w:rsidRPr="00C940B9">
        <w:rPr>
          <w:rFonts w:eastAsia="標楷體" w:cstheme="minorBidi" w:hint="eastAsia"/>
          <w:kern w:val="0"/>
          <w:sz w:val="28"/>
          <w:szCs w:val="28"/>
        </w:rPr>
        <w:t>(11.7%)</w:t>
      </w:r>
      <w:r w:rsidRPr="00C940B9">
        <w:rPr>
          <w:rFonts w:eastAsia="標楷體" w:cstheme="minorBidi" w:hint="eastAsia"/>
          <w:kern w:val="0"/>
          <w:sz w:val="28"/>
          <w:szCs w:val="28"/>
        </w:rPr>
        <w:t>。</w:t>
      </w:r>
    </w:p>
    <w:p w:rsidR="00BA0DB2" w:rsidRPr="00C940B9" w:rsidRDefault="0023647C" w:rsidP="0023647C">
      <w:pPr>
        <w:numPr>
          <w:ilvl w:val="0"/>
          <w:numId w:val="11"/>
        </w:numPr>
        <w:snapToGrid w:val="0"/>
        <w:spacing w:beforeLines="50" w:before="180" w:line="300" w:lineRule="auto"/>
        <w:ind w:left="567" w:rightChars="-95" w:right="-228" w:hanging="425"/>
        <w:jc w:val="both"/>
        <w:rPr>
          <w:rFonts w:eastAsia="標楷體"/>
          <w:sz w:val="28"/>
          <w:szCs w:val="28"/>
        </w:rPr>
      </w:pPr>
      <w:r w:rsidRPr="00C940B9">
        <w:rPr>
          <w:rFonts w:eastAsia="標楷體" w:cstheme="minorBidi" w:hint="eastAsia"/>
          <w:kern w:val="0"/>
          <w:sz w:val="28"/>
          <w:szCs w:val="28"/>
        </w:rPr>
        <w:t>香港金融管理局今年</w:t>
      </w:r>
      <w:r w:rsidRPr="00C940B9">
        <w:rPr>
          <w:rFonts w:eastAsia="標楷體" w:cstheme="minorBidi" w:hint="eastAsia"/>
          <w:kern w:val="0"/>
          <w:sz w:val="28"/>
          <w:szCs w:val="28"/>
        </w:rPr>
        <w:t>9</w:t>
      </w:r>
      <w:r w:rsidRPr="00C940B9">
        <w:rPr>
          <w:rFonts w:eastAsia="標楷體" w:cstheme="minorBidi" w:hint="eastAsia"/>
          <w:kern w:val="0"/>
          <w:sz w:val="28"/>
          <w:szCs w:val="28"/>
        </w:rPr>
        <w:t>月</w:t>
      </w:r>
      <w:r w:rsidRPr="00C940B9">
        <w:rPr>
          <w:rFonts w:eastAsia="標楷體" w:cstheme="minorBidi" w:hint="eastAsia"/>
          <w:kern w:val="0"/>
          <w:sz w:val="28"/>
          <w:szCs w:val="28"/>
        </w:rPr>
        <w:t>28</w:t>
      </w:r>
      <w:r w:rsidRPr="00C940B9">
        <w:rPr>
          <w:rFonts w:eastAsia="標楷體" w:cstheme="minorBidi" w:hint="eastAsia"/>
          <w:kern w:val="0"/>
          <w:sz w:val="28"/>
          <w:szCs w:val="28"/>
        </w:rPr>
        <w:t>日公布，截至今年</w:t>
      </w:r>
      <w:r w:rsidRPr="00C940B9">
        <w:rPr>
          <w:rFonts w:eastAsia="標楷體" w:cstheme="minorBidi" w:hint="eastAsia"/>
          <w:kern w:val="0"/>
          <w:sz w:val="28"/>
          <w:szCs w:val="28"/>
        </w:rPr>
        <w:t>8</w:t>
      </w:r>
      <w:r w:rsidRPr="00C940B9">
        <w:rPr>
          <w:rFonts w:eastAsia="標楷體" w:cstheme="minorBidi" w:hint="eastAsia"/>
          <w:kern w:val="0"/>
          <w:sz w:val="28"/>
          <w:szCs w:val="28"/>
        </w:rPr>
        <w:t>月底，外匯基金總資產達</w:t>
      </w:r>
      <w:r w:rsidRPr="00C940B9">
        <w:rPr>
          <w:rFonts w:eastAsia="標楷體" w:cstheme="minorBidi" w:hint="eastAsia"/>
          <w:kern w:val="0"/>
          <w:sz w:val="28"/>
          <w:szCs w:val="28"/>
        </w:rPr>
        <w:t>3</w:t>
      </w:r>
      <w:r w:rsidRPr="00C940B9">
        <w:rPr>
          <w:rFonts w:eastAsia="標楷體" w:cstheme="minorBidi" w:hint="eastAsia"/>
          <w:kern w:val="0"/>
          <w:sz w:val="28"/>
          <w:szCs w:val="28"/>
        </w:rPr>
        <w:t>兆</w:t>
      </w:r>
      <w:r w:rsidRPr="00C940B9">
        <w:rPr>
          <w:rFonts w:eastAsia="標楷體" w:cstheme="minorBidi" w:hint="eastAsia"/>
          <w:kern w:val="0"/>
          <w:sz w:val="28"/>
          <w:szCs w:val="28"/>
        </w:rPr>
        <w:t>9,937</w:t>
      </w:r>
      <w:r w:rsidRPr="00C940B9">
        <w:rPr>
          <w:rFonts w:eastAsia="標楷體" w:cstheme="minorBidi" w:hint="eastAsia"/>
          <w:kern w:val="0"/>
          <w:sz w:val="28"/>
          <w:szCs w:val="28"/>
        </w:rPr>
        <w:t>億港元，較上月減少</w:t>
      </w:r>
      <w:r w:rsidRPr="00C940B9">
        <w:rPr>
          <w:rFonts w:eastAsia="標楷體" w:cstheme="minorBidi" w:hint="eastAsia"/>
          <w:kern w:val="0"/>
          <w:sz w:val="28"/>
          <w:szCs w:val="28"/>
        </w:rPr>
        <w:t>1,506</w:t>
      </w:r>
      <w:r w:rsidRPr="00C940B9">
        <w:rPr>
          <w:rFonts w:eastAsia="標楷體" w:cstheme="minorBidi" w:hint="eastAsia"/>
          <w:kern w:val="0"/>
          <w:sz w:val="28"/>
          <w:szCs w:val="28"/>
        </w:rPr>
        <w:t>億港元，其中外幣資產減少</w:t>
      </w:r>
      <w:r w:rsidRPr="00C940B9">
        <w:rPr>
          <w:rFonts w:eastAsia="標楷體" w:cstheme="minorBidi" w:hint="eastAsia"/>
          <w:kern w:val="0"/>
          <w:sz w:val="28"/>
          <w:szCs w:val="28"/>
        </w:rPr>
        <w:t>1,026</w:t>
      </w:r>
      <w:r w:rsidRPr="00C940B9">
        <w:rPr>
          <w:rFonts w:eastAsia="標楷體" w:cstheme="minorBidi" w:hint="eastAsia"/>
          <w:kern w:val="0"/>
          <w:sz w:val="28"/>
          <w:szCs w:val="28"/>
        </w:rPr>
        <w:t>億港元，港元資產減少</w:t>
      </w:r>
      <w:r w:rsidRPr="00C940B9">
        <w:rPr>
          <w:rFonts w:eastAsia="標楷體" w:cstheme="minorBidi" w:hint="eastAsia"/>
          <w:kern w:val="0"/>
          <w:sz w:val="28"/>
          <w:szCs w:val="28"/>
        </w:rPr>
        <w:t>480</w:t>
      </w:r>
      <w:r w:rsidRPr="00C940B9">
        <w:rPr>
          <w:rFonts w:eastAsia="標楷體" w:cstheme="minorBidi" w:hint="eastAsia"/>
          <w:kern w:val="0"/>
          <w:sz w:val="28"/>
          <w:szCs w:val="28"/>
        </w:rPr>
        <w:t>億港元。外幣資產減少</w:t>
      </w:r>
      <w:r w:rsidR="00B853D3">
        <w:rPr>
          <w:rFonts w:eastAsia="標楷體" w:cstheme="minorBidi" w:hint="eastAsia"/>
          <w:kern w:val="0"/>
          <w:sz w:val="28"/>
          <w:szCs w:val="28"/>
        </w:rPr>
        <w:t>，主因已購入但未結算的證券減少，以及在貨幣發行局制度下出售美元；</w:t>
      </w:r>
      <w:r w:rsidRPr="00C940B9">
        <w:rPr>
          <w:rFonts w:eastAsia="標楷體" w:cstheme="minorBidi" w:hint="eastAsia"/>
          <w:kern w:val="0"/>
          <w:sz w:val="28"/>
          <w:szCs w:val="28"/>
        </w:rPr>
        <w:t>港元資產減少，主因為獲認購而未交收的外匯基金票據及債券減少</w:t>
      </w:r>
      <w:r w:rsidR="00BC7A71" w:rsidRPr="00C940B9">
        <w:rPr>
          <w:rFonts w:eastAsia="標楷體" w:hint="eastAsia"/>
          <w:sz w:val="28"/>
          <w:szCs w:val="28"/>
        </w:rPr>
        <w:t>。</w:t>
      </w:r>
    </w:p>
    <w:p w:rsidR="0044066D" w:rsidRPr="00C940B9" w:rsidRDefault="0044066D" w:rsidP="00D27147">
      <w:pPr>
        <w:snapToGrid w:val="0"/>
        <w:spacing w:beforeLines="50" w:before="180" w:line="300" w:lineRule="auto"/>
        <w:ind w:rightChars="-95" w:right="-228"/>
        <w:jc w:val="both"/>
        <w:rPr>
          <w:rFonts w:eastAsia="標楷體"/>
          <w:sz w:val="28"/>
          <w:szCs w:val="28"/>
        </w:rPr>
      </w:pPr>
    </w:p>
    <w:p w:rsidR="00927394" w:rsidRPr="00C940B9" w:rsidRDefault="00927394" w:rsidP="007E0E60">
      <w:pPr>
        <w:snapToGrid w:val="0"/>
        <w:spacing w:before="120" w:line="300" w:lineRule="auto"/>
        <w:ind w:rightChars="-95" w:right="-228"/>
        <w:rPr>
          <w:rFonts w:eastAsia="標楷體"/>
          <w:sz w:val="28"/>
          <w:szCs w:val="28"/>
        </w:rPr>
      </w:pPr>
      <w:r w:rsidRPr="00C940B9">
        <w:rPr>
          <w:rFonts w:eastAsia="標楷體"/>
          <w:sz w:val="28"/>
          <w:szCs w:val="28"/>
        </w:rPr>
        <w:br w:type="page"/>
      </w:r>
    </w:p>
    <w:p w:rsidR="007E0E60" w:rsidRPr="00C940B9" w:rsidRDefault="007E0E60" w:rsidP="002B1666">
      <w:pPr>
        <w:widowControl/>
        <w:tabs>
          <w:tab w:val="left" w:pos="6840"/>
        </w:tabs>
        <w:snapToGrid w:val="0"/>
        <w:spacing w:beforeLines="50" w:before="180" w:line="288" w:lineRule="auto"/>
        <w:rPr>
          <w:rFonts w:eastAsia="標楷體"/>
          <w:b/>
          <w:kern w:val="0"/>
          <w:sz w:val="28"/>
          <w:szCs w:val="32"/>
          <w:lang w:val="zh-TW"/>
        </w:rPr>
      </w:pPr>
    </w:p>
    <w:p w:rsidR="0023647C" w:rsidRPr="00C940B9" w:rsidRDefault="0023647C" w:rsidP="0023647C">
      <w:pPr>
        <w:widowControl/>
        <w:tabs>
          <w:tab w:val="left" w:pos="6840"/>
        </w:tabs>
        <w:snapToGrid w:val="0"/>
        <w:spacing w:beforeLines="50" w:before="180" w:line="288" w:lineRule="auto"/>
        <w:jc w:val="center"/>
        <w:rPr>
          <w:rFonts w:eastAsia="標楷體"/>
          <w:b/>
          <w:kern w:val="0"/>
          <w:sz w:val="28"/>
          <w:szCs w:val="20"/>
        </w:rPr>
      </w:pPr>
      <w:r w:rsidRPr="00C940B9">
        <w:rPr>
          <w:rFonts w:eastAsia="標楷體"/>
          <w:b/>
          <w:kern w:val="0"/>
          <w:sz w:val="28"/>
          <w:szCs w:val="32"/>
          <w:lang w:val="zh-TW"/>
        </w:rPr>
        <w:t>表</w:t>
      </w:r>
      <w:r w:rsidRPr="00C940B9">
        <w:rPr>
          <w:rFonts w:eastAsia="標楷體"/>
          <w:b/>
          <w:kern w:val="0"/>
          <w:sz w:val="28"/>
          <w:szCs w:val="32"/>
          <w:lang w:val="zh-TW"/>
        </w:rPr>
        <w:t xml:space="preserve">1-3-4   </w:t>
      </w:r>
      <w:r w:rsidRPr="00C940B9">
        <w:rPr>
          <w:rFonts w:eastAsia="標楷體"/>
          <w:b/>
          <w:kern w:val="0"/>
          <w:sz w:val="28"/>
          <w:szCs w:val="32"/>
          <w:lang w:val="zh-TW"/>
        </w:rPr>
        <w:t>香港重要經濟指標</w:t>
      </w:r>
    </w:p>
    <w:p w:rsidR="0023647C" w:rsidRPr="00C940B9" w:rsidRDefault="0023647C" w:rsidP="0023647C">
      <w:pPr>
        <w:tabs>
          <w:tab w:val="left" w:pos="6840"/>
        </w:tabs>
        <w:snapToGrid w:val="0"/>
        <w:jc w:val="right"/>
        <w:rPr>
          <w:rFonts w:eastAsia="標楷體"/>
          <w:bCs/>
          <w:sz w:val="22"/>
          <w:szCs w:val="28"/>
          <w:lang w:val="zh-TW"/>
        </w:rPr>
      </w:pPr>
      <w:r w:rsidRPr="00C940B9">
        <w:rPr>
          <w:rFonts w:eastAsia="標楷體"/>
          <w:bCs/>
          <w:sz w:val="28"/>
          <w:szCs w:val="32"/>
          <w:lang w:val="zh-TW"/>
        </w:rPr>
        <w:t xml:space="preserve">          </w:t>
      </w:r>
      <w:r w:rsidRPr="00C940B9">
        <w:rPr>
          <w:rFonts w:eastAsia="標楷體"/>
          <w:bCs/>
          <w:sz w:val="22"/>
          <w:szCs w:val="28"/>
          <w:lang w:val="zh-TW"/>
        </w:rPr>
        <w:t>單位：</w:t>
      </w:r>
      <w:r w:rsidRPr="00C940B9">
        <w:rPr>
          <w:rFonts w:eastAsia="標楷體"/>
          <w:bCs/>
          <w:sz w:val="22"/>
          <w:szCs w:val="28"/>
          <w:lang w:val="zh-TW"/>
        </w:rPr>
        <w:t>10</w:t>
      </w:r>
      <w:r w:rsidRPr="00C940B9">
        <w:rPr>
          <w:rFonts w:eastAsia="標楷體"/>
          <w:bCs/>
          <w:sz w:val="22"/>
          <w:szCs w:val="28"/>
          <w:lang w:val="zh-TW"/>
        </w:rPr>
        <w:t>億港元；</w:t>
      </w:r>
      <w:r w:rsidRPr="00C940B9">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C940B9" w:rsidRPr="00C940B9" w:rsidTr="00A7373C">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年</w:t>
            </w:r>
            <w:r w:rsidRPr="00C940B9">
              <w:rPr>
                <w:rFonts w:eastAsia="標楷體"/>
                <w:bCs/>
                <w:sz w:val="22"/>
                <w:szCs w:val="22"/>
              </w:rPr>
              <w:t>(</w:t>
            </w:r>
            <w:r w:rsidRPr="00C940B9">
              <w:rPr>
                <w:rFonts w:eastAsia="標楷體"/>
                <w:bCs/>
                <w:sz w:val="22"/>
                <w:szCs w:val="22"/>
                <w:lang w:val="zh-TW"/>
              </w:rPr>
              <w:t>月</w:t>
            </w:r>
            <w:r w:rsidRPr="00C940B9">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實質</w:t>
            </w:r>
          </w:p>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工業</w:t>
            </w:r>
          </w:p>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0"/>
              </w:rPr>
            </w:pPr>
            <w:r w:rsidRPr="00C940B9">
              <w:rPr>
                <w:rFonts w:eastAsia="標楷體"/>
                <w:bCs/>
                <w:sz w:val="22"/>
                <w:szCs w:val="20"/>
              </w:rPr>
              <w:t>貿</w:t>
            </w:r>
            <w:r w:rsidRPr="00C940B9">
              <w:rPr>
                <w:rFonts w:eastAsia="標楷體"/>
                <w:bCs/>
                <w:sz w:val="22"/>
                <w:szCs w:val="20"/>
              </w:rPr>
              <w:t xml:space="preserve">    </w:t>
            </w:r>
            <w:r w:rsidRPr="00C940B9">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lang w:val="zh-TW"/>
              </w:rPr>
            </w:pPr>
            <w:r w:rsidRPr="00C940B9">
              <w:rPr>
                <w:rFonts w:eastAsia="標楷體"/>
                <w:bCs/>
                <w:sz w:val="22"/>
                <w:szCs w:val="22"/>
                <w:lang w:val="zh-TW"/>
              </w:rPr>
              <w:t>消費者</w:t>
            </w:r>
          </w:p>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lang w:val="zh-TW"/>
              </w:rPr>
              <w:t>失業率</w:t>
            </w:r>
          </w:p>
        </w:tc>
      </w:tr>
      <w:tr w:rsidR="00C940B9" w:rsidRPr="00C940B9" w:rsidTr="00A7373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3647C" w:rsidRPr="00C940B9" w:rsidRDefault="0023647C" w:rsidP="0023647C">
            <w:pPr>
              <w:tabs>
                <w:tab w:val="left" w:pos="6840"/>
              </w:tabs>
              <w:autoSpaceDE w:val="0"/>
              <w:autoSpaceDN w:val="0"/>
              <w:adjustRightInd w:val="0"/>
              <w:snapToGrid w:val="0"/>
              <w:spacing w:beforeLines="30" w:before="108" w:line="240" w:lineRule="atLeast"/>
              <w:jc w:val="center"/>
              <w:rPr>
                <w:rFonts w:eastAsia="標楷體"/>
                <w:bCs/>
                <w:sz w:val="22"/>
              </w:rPr>
            </w:pPr>
            <w:r w:rsidRPr="00C940B9">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3647C" w:rsidRPr="00C940B9" w:rsidRDefault="0023647C" w:rsidP="0023647C">
            <w:pPr>
              <w:widowControl/>
              <w:rPr>
                <w:rFonts w:eastAsia="標楷體"/>
                <w:bCs/>
                <w:sz w:val="22"/>
                <w:szCs w:val="22"/>
              </w:rPr>
            </w:pPr>
          </w:p>
        </w:tc>
      </w:tr>
      <w:tr w:rsidR="00C940B9" w:rsidRPr="00C940B9" w:rsidTr="00A7373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23647C" w:rsidRPr="00C940B9" w:rsidRDefault="0023647C" w:rsidP="0023647C">
            <w:pPr>
              <w:tabs>
                <w:tab w:val="left" w:pos="6840"/>
              </w:tabs>
              <w:autoSpaceDE w:val="0"/>
              <w:autoSpaceDN w:val="0"/>
              <w:adjustRightInd w:val="0"/>
              <w:snapToGrid w:val="0"/>
              <w:spacing w:line="240" w:lineRule="atLeast"/>
              <w:jc w:val="center"/>
              <w:rPr>
                <w:rFonts w:eastAsia="標楷體"/>
                <w:bCs/>
                <w:sz w:val="22"/>
                <w:szCs w:val="22"/>
              </w:rPr>
            </w:pPr>
            <w:r w:rsidRPr="00C940B9">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3647C" w:rsidRPr="00C940B9" w:rsidRDefault="0023647C" w:rsidP="0023647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3647C" w:rsidRPr="00C940B9" w:rsidRDefault="0023647C" w:rsidP="0023647C">
            <w:pPr>
              <w:widowControl/>
              <w:rPr>
                <w:rFonts w:eastAsia="標楷體"/>
                <w:bCs/>
                <w:sz w:val="22"/>
                <w:szCs w:val="22"/>
              </w:rPr>
            </w:pP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2013</w:t>
            </w:r>
            <w:r w:rsidRPr="00C940B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4.3</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3.4</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2014</w:t>
            </w:r>
            <w:r w:rsidRPr="00C940B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4.4</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3.2</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2015</w:t>
            </w:r>
            <w:r w:rsidRPr="00C940B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23647C" w:rsidRPr="00C940B9" w:rsidRDefault="0023647C" w:rsidP="0023647C">
            <w:pPr>
              <w:jc w:val="center"/>
              <w:rPr>
                <w:rFonts w:eastAsia="標楷體"/>
              </w:rPr>
            </w:pPr>
            <w:r w:rsidRPr="00C940B9">
              <w:rPr>
                <w:rFonts w:eastAsia="標楷體"/>
              </w:rPr>
              <w:t>3.3</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2016</w:t>
            </w:r>
            <w:r w:rsidRPr="00C940B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highlight w:val="yellow"/>
              </w:rPr>
            </w:pPr>
            <w:r w:rsidRPr="00C940B9">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sz w:val="22"/>
                <w:szCs w:val="22"/>
              </w:rPr>
              <w:t>2.4</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3.3</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2017</w:t>
            </w:r>
            <w:r w:rsidRPr="00C940B9">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1.</w:t>
            </w:r>
            <w:r w:rsidRPr="00C940B9">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3.2</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8</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332.7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7.4</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368.2</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7.7</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-35.5</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3.1</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9</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3.6</w:t>
            </w:r>
            <w:r w:rsidRPr="00C940B9">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0.3</w:t>
            </w:r>
            <w:r w:rsidRPr="00C940B9">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358.7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403.4</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9.7</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-44.7</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3.1</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10</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334.7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6.7</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378.7</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-44.0</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3.0</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11</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367.4</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7.8</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363.6</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8.6</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3.0</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12</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3.</w:t>
            </w:r>
            <w:r w:rsidRPr="00C940B9">
              <w:rPr>
                <w:rFonts w:eastAsia="標楷體" w:hint="eastAsia"/>
                <w:sz w:val="22"/>
                <w:szCs w:val="22"/>
              </w:rPr>
              <w:t>4</w:t>
            </w:r>
            <w:r w:rsidRPr="00C940B9">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0.6</w:t>
            </w:r>
            <w:r w:rsidRPr="00C940B9">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2.9</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2018</w:t>
            </w:r>
            <w:r w:rsidRPr="00C940B9">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2,700.7</w:t>
            </w:r>
          </w:p>
        </w:tc>
        <w:tc>
          <w:tcPr>
            <w:tcW w:w="78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8.4</w:t>
            </w:r>
          </w:p>
        </w:tc>
        <w:tc>
          <w:tcPr>
            <w:tcW w:w="793"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3,074.7</w:t>
            </w:r>
          </w:p>
        </w:tc>
        <w:tc>
          <w:tcPr>
            <w:tcW w:w="844"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10.2</w:t>
            </w:r>
          </w:p>
        </w:tc>
        <w:tc>
          <w:tcPr>
            <w:tcW w:w="910" w:type="dxa"/>
            <w:tcBorders>
              <w:top w:val="nil"/>
              <w:left w:val="single" w:sz="6" w:space="0" w:color="auto"/>
              <w:bottom w:val="nil"/>
              <w:right w:val="single" w:sz="6" w:space="0" w:color="auto"/>
            </w:tcBorders>
            <w:shd w:val="clear" w:color="auto" w:fill="auto"/>
            <w:vAlign w:val="center"/>
          </w:tcPr>
          <w:p w:rsidR="0023647C" w:rsidRPr="00C940B9" w:rsidRDefault="0023647C" w:rsidP="0023647C">
            <w:pPr>
              <w:jc w:val="center"/>
              <w:rPr>
                <w:rFonts w:eastAsia="標楷體"/>
                <w:sz w:val="22"/>
                <w:szCs w:val="22"/>
              </w:rPr>
            </w:pPr>
            <w:r w:rsidRPr="00C940B9">
              <w:rPr>
                <w:rFonts w:eastAsia="標楷體" w:hint="eastAsia"/>
                <w:sz w:val="22"/>
                <w:szCs w:val="22"/>
              </w:rPr>
              <w:t>-374</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2.9</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2.9</w:t>
            </w:r>
          </w:p>
        </w:tc>
      </w:tr>
      <w:tr w:rsidR="00C940B9" w:rsidRPr="00C940B9" w:rsidTr="00A7373C">
        <w:trPr>
          <w:cantSplit/>
          <w:trHeight w:val="173"/>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4.</w:t>
            </w:r>
            <w:r w:rsidRPr="00C940B9">
              <w:rPr>
                <w:rFonts w:eastAsia="標楷體" w:hint="eastAsia"/>
                <w:sz w:val="22"/>
                <w:szCs w:val="22"/>
              </w:rPr>
              <w:t>7</w:t>
            </w:r>
            <w:r w:rsidRPr="00C940B9">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1.1</w:t>
            </w:r>
            <w:r w:rsidRPr="00C940B9">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2.9</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sz w:val="22"/>
                <w:szCs w:val="22"/>
              </w:rPr>
              <w:t>2.1</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6</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w:t>
            </w:r>
            <w:r w:rsidRPr="00C940B9">
              <w:rPr>
                <w:rFonts w:eastAsia="標楷體"/>
                <w:sz w:val="22"/>
                <w:szCs w:val="22"/>
              </w:rPr>
              <w:t>.</w:t>
            </w:r>
            <w:r w:rsidRPr="00C940B9">
              <w:rPr>
                <w:rFonts w:eastAsia="標楷體" w:hint="eastAsia"/>
                <w:sz w:val="22"/>
                <w:szCs w:val="22"/>
              </w:rPr>
              <w:t>5</w:t>
            </w:r>
            <w:r w:rsidRPr="00C940B9">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1.6</w:t>
            </w:r>
            <w:r w:rsidRPr="00C940B9">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7</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r w:rsidR="00C940B9" w:rsidRPr="00C940B9" w:rsidTr="00A7373C">
        <w:trPr>
          <w:cantSplit/>
        </w:trPr>
        <w:tc>
          <w:tcPr>
            <w:tcW w:w="1544" w:type="dxa"/>
            <w:tcBorders>
              <w:top w:val="nil"/>
              <w:left w:val="nil"/>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8</w:t>
            </w:r>
            <w:r w:rsidRPr="00C940B9">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r w:rsidR="00C940B9" w:rsidRPr="00C940B9" w:rsidTr="00A7373C">
        <w:trPr>
          <w:cantSplit/>
        </w:trPr>
        <w:tc>
          <w:tcPr>
            <w:tcW w:w="1544" w:type="dxa"/>
            <w:tcBorders>
              <w:top w:val="nil"/>
              <w:left w:val="nil"/>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9</w:t>
            </w:r>
            <w:r w:rsidRPr="00C940B9">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23647C" w:rsidRPr="00C940B9" w:rsidRDefault="0023647C" w:rsidP="0023647C">
            <w:pPr>
              <w:jc w:val="center"/>
              <w:rPr>
                <w:rFonts w:eastAsia="標楷體"/>
                <w:sz w:val="22"/>
                <w:szCs w:val="22"/>
              </w:rPr>
            </w:pPr>
            <w:r w:rsidRPr="00C940B9">
              <w:rPr>
                <w:rFonts w:eastAsia="標楷體" w:hint="eastAsia"/>
                <w:sz w:val="22"/>
                <w:szCs w:val="22"/>
              </w:rPr>
              <w:t>2.8</w:t>
            </w:r>
          </w:p>
        </w:tc>
      </w:tr>
    </w:tbl>
    <w:p w:rsidR="0023647C" w:rsidRPr="00C940B9" w:rsidRDefault="0023647C" w:rsidP="0023647C">
      <w:pPr>
        <w:tabs>
          <w:tab w:val="left" w:pos="6840"/>
        </w:tabs>
        <w:snapToGrid w:val="0"/>
        <w:rPr>
          <w:rFonts w:eastAsia="標楷體"/>
          <w:bCs/>
          <w:sz w:val="22"/>
          <w:lang w:val="zh-TW"/>
        </w:rPr>
      </w:pPr>
      <w:proofErr w:type="gramStart"/>
      <w:r w:rsidRPr="00C940B9">
        <w:rPr>
          <w:rFonts w:eastAsia="標楷體"/>
          <w:bCs/>
          <w:sz w:val="22"/>
          <w:lang w:val="zh-TW"/>
        </w:rPr>
        <w:t>註</w:t>
      </w:r>
      <w:proofErr w:type="gramEnd"/>
      <w:r w:rsidRPr="00C940B9">
        <w:rPr>
          <w:rFonts w:eastAsia="標楷體"/>
          <w:bCs/>
          <w:sz w:val="22"/>
          <w:lang w:val="zh-TW"/>
        </w:rPr>
        <w:t>：出口係轉口與港產品出口合計。</w:t>
      </w:r>
    </w:p>
    <w:p w:rsidR="007E0E60" w:rsidRPr="00C940B9" w:rsidRDefault="0023647C" w:rsidP="0023647C">
      <w:pPr>
        <w:tabs>
          <w:tab w:val="left" w:pos="6840"/>
        </w:tabs>
        <w:snapToGrid w:val="0"/>
        <w:rPr>
          <w:rFonts w:eastAsia="標楷體"/>
          <w:b/>
          <w:szCs w:val="32"/>
          <w:lang w:val="zh-TW"/>
        </w:rPr>
      </w:pPr>
      <w:r w:rsidRPr="00C940B9">
        <w:rPr>
          <w:rFonts w:eastAsia="標楷體"/>
          <w:bCs/>
          <w:sz w:val="22"/>
          <w:lang w:val="zh-TW"/>
        </w:rPr>
        <w:t>資料來源：香港政府統計處</w:t>
      </w:r>
      <w:r w:rsidR="008A32C1" w:rsidRPr="00C940B9">
        <w:rPr>
          <w:rFonts w:eastAsia="標楷體"/>
          <w:bCs/>
          <w:sz w:val="22"/>
          <w:lang w:val="zh-TW"/>
        </w:rPr>
        <w:t>。</w:t>
      </w:r>
    </w:p>
    <w:p w:rsidR="007E0E60" w:rsidRPr="00C940B9" w:rsidRDefault="007E0E60" w:rsidP="007E0E60">
      <w:pPr>
        <w:snapToGrid w:val="0"/>
        <w:ind w:right="880"/>
        <w:rPr>
          <w:rFonts w:eastAsia="標楷體"/>
          <w:b/>
          <w:bCs/>
          <w:sz w:val="40"/>
          <w:szCs w:val="36"/>
        </w:rPr>
      </w:pPr>
    </w:p>
    <w:p w:rsidR="004F0999" w:rsidRPr="00C940B9" w:rsidRDefault="004F0999" w:rsidP="004F0999">
      <w:pPr>
        <w:snapToGrid w:val="0"/>
        <w:ind w:right="880"/>
        <w:rPr>
          <w:rFonts w:eastAsia="標楷體"/>
          <w:b/>
          <w:bCs/>
          <w:sz w:val="40"/>
          <w:szCs w:val="36"/>
        </w:rPr>
      </w:pPr>
    </w:p>
    <w:p w:rsidR="004F0999" w:rsidRPr="00C940B9" w:rsidRDefault="004F0999" w:rsidP="004F0999">
      <w:pPr>
        <w:rPr>
          <w:rFonts w:eastAsia="標楷體"/>
          <w:szCs w:val="22"/>
        </w:rPr>
      </w:pPr>
    </w:p>
    <w:p w:rsidR="004F0999" w:rsidRPr="00C940B9" w:rsidRDefault="004F0999" w:rsidP="004F0999">
      <w:pPr>
        <w:rPr>
          <w:rFonts w:eastAsia="標楷體"/>
          <w:szCs w:val="22"/>
        </w:rPr>
      </w:pPr>
    </w:p>
    <w:p w:rsidR="00927394" w:rsidRPr="00C940B9" w:rsidRDefault="00927394"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3F3F99" w:rsidRPr="00C940B9" w:rsidRDefault="003F3F99" w:rsidP="000B03F6">
      <w:pPr>
        <w:keepNext/>
        <w:adjustRightInd w:val="0"/>
        <w:snapToGrid w:val="0"/>
        <w:spacing w:line="300" w:lineRule="auto"/>
        <w:outlineLvl w:val="1"/>
        <w:rPr>
          <w:rFonts w:eastAsia="標楷體"/>
          <w:b/>
          <w:bCs/>
          <w:sz w:val="40"/>
          <w:szCs w:val="36"/>
        </w:rPr>
      </w:pPr>
      <w:bookmarkStart w:id="80" w:name="_Toc528334818"/>
      <w:r w:rsidRPr="00C940B9">
        <w:rPr>
          <w:rFonts w:eastAsia="標楷體"/>
          <w:b/>
          <w:bCs/>
          <w:sz w:val="40"/>
          <w:szCs w:val="36"/>
        </w:rPr>
        <w:lastRenderedPageBreak/>
        <w:t>二、國內經濟</w:t>
      </w:r>
      <w:bookmarkEnd w:id="52"/>
      <w:bookmarkEnd w:id="53"/>
      <w:bookmarkEnd w:id="54"/>
      <w:bookmarkEnd w:id="78"/>
      <w:bookmarkEnd w:id="79"/>
      <w:bookmarkEnd w:id="80"/>
    </w:p>
    <w:p w:rsidR="003F3F99" w:rsidRPr="00C940B9"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528334819"/>
      <w:r w:rsidRPr="00C940B9">
        <w:rPr>
          <w:rFonts w:eastAsia="標楷體"/>
          <w:b/>
          <w:bCs/>
          <w:sz w:val="32"/>
          <w:szCs w:val="32"/>
        </w:rPr>
        <w:t>（一）總體情勢</w:t>
      </w:r>
      <w:bookmarkEnd w:id="81"/>
      <w:bookmarkEnd w:id="82"/>
      <w:bookmarkEnd w:id="83"/>
      <w:bookmarkEnd w:id="84"/>
      <w:bookmarkEnd w:id="85"/>
    </w:p>
    <w:p w:rsidR="00976D32" w:rsidRPr="00C940B9" w:rsidRDefault="00976D32" w:rsidP="00976D32">
      <w:pPr>
        <w:tabs>
          <w:tab w:val="left" w:pos="540"/>
        </w:tabs>
        <w:spacing w:afterLines="50" w:after="180" w:line="400" w:lineRule="exact"/>
        <w:rPr>
          <w:rFonts w:eastAsia="標楷體"/>
          <w:b/>
          <w:bCs/>
          <w:sz w:val="28"/>
          <w:szCs w:val="28"/>
        </w:rPr>
      </w:pPr>
      <w:bookmarkStart w:id="86" w:name="_Toc337122131"/>
      <w:r w:rsidRPr="00C940B9">
        <w:rPr>
          <w:rFonts w:eastAsia="標楷體"/>
          <w:b/>
          <w:bCs/>
          <w:sz w:val="28"/>
          <w:szCs w:val="28"/>
        </w:rPr>
        <w:t>１、</w:t>
      </w:r>
      <w:r w:rsidRPr="00C940B9">
        <w:rPr>
          <w:rFonts w:eastAsia="標楷體" w:hint="eastAsia"/>
          <w:b/>
          <w:bCs/>
          <w:sz w:val="28"/>
          <w:szCs w:val="28"/>
        </w:rPr>
        <w:t>107</w:t>
      </w:r>
      <w:r w:rsidRPr="00C940B9">
        <w:rPr>
          <w:rFonts w:eastAsia="標楷體" w:hint="eastAsia"/>
          <w:b/>
          <w:bCs/>
          <w:sz w:val="28"/>
          <w:szCs w:val="28"/>
        </w:rPr>
        <w:t>、</w:t>
      </w:r>
      <w:r w:rsidRPr="00C940B9">
        <w:rPr>
          <w:rFonts w:eastAsia="標楷體" w:hint="eastAsia"/>
          <w:b/>
          <w:bCs/>
          <w:sz w:val="28"/>
          <w:szCs w:val="28"/>
        </w:rPr>
        <w:t>108</w:t>
      </w:r>
      <w:r w:rsidRPr="00C940B9">
        <w:rPr>
          <w:rFonts w:eastAsia="標楷體"/>
          <w:b/>
          <w:bCs/>
          <w:sz w:val="28"/>
          <w:szCs w:val="28"/>
        </w:rPr>
        <w:t>年經濟成長率預估為</w:t>
      </w:r>
      <w:r w:rsidRPr="00C940B9">
        <w:rPr>
          <w:rFonts w:eastAsia="標楷體"/>
          <w:b/>
          <w:bCs/>
          <w:sz w:val="28"/>
          <w:szCs w:val="28"/>
        </w:rPr>
        <w:t>2.</w:t>
      </w:r>
      <w:r w:rsidRPr="00C940B9">
        <w:rPr>
          <w:rFonts w:eastAsia="標楷體" w:hint="eastAsia"/>
          <w:b/>
          <w:bCs/>
          <w:sz w:val="28"/>
          <w:szCs w:val="28"/>
        </w:rPr>
        <w:t>69</w:t>
      </w:r>
      <w:r w:rsidRPr="00C940B9">
        <w:rPr>
          <w:rFonts w:eastAsia="標楷體"/>
          <w:b/>
          <w:bCs/>
          <w:sz w:val="28"/>
          <w:szCs w:val="28"/>
        </w:rPr>
        <w:t>%</w:t>
      </w:r>
      <w:r w:rsidRPr="00C940B9">
        <w:rPr>
          <w:rFonts w:eastAsia="標楷體" w:hint="eastAsia"/>
          <w:b/>
          <w:bCs/>
          <w:sz w:val="28"/>
          <w:szCs w:val="28"/>
        </w:rPr>
        <w:t>、</w:t>
      </w:r>
      <w:r w:rsidRPr="00C940B9">
        <w:rPr>
          <w:rFonts w:eastAsia="標楷體" w:hint="eastAsia"/>
          <w:b/>
          <w:bCs/>
          <w:sz w:val="28"/>
          <w:szCs w:val="28"/>
        </w:rPr>
        <w:t>2.55%</w:t>
      </w:r>
    </w:p>
    <w:p w:rsidR="00001DA9" w:rsidRPr="00C940B9" w:rsidRDefault="00976D32" w:rsidP="00976D32">
      <w:pPr>
        <w:widowControl/>
        <w:snapToGrid w:val="0"/>
        <w:spacing w:beforeLines="50" w:before="180" w:line="400" w:lineRule="exact"/>
        <w:ind w:rightChars="-59" w:right="-142" w:firstLineChars="202" w:firstLine="566"/>
        <w:jc w:val="both"/>
        <w:rPr>
          <w:rFonts w:eastAsia="標楷體"/>
          <w:sz w:val="28"/>
          <w:szCs w:val="28"/>
        </w:rPr>
      </w:pPr>
      <w:r w:rsidRPr="00C940B9">
        <w:rPr>
          <w:rFonts w:eastAsia="標楷體" w:hint="eastAsia"/>
          <w:sz w:val="28"/>
          <w:szCs w:val="28"/>
        </w:rPr>
        <w:t>全球經濟穩定增溫及新興科技應用帶動，半導體市</w:t>
      </w:r>
      <w:proofErr w:type="gramStart"/>
      <w:r w:rsidRPr="00C940B9">
        <w:rPr>
          <w:rFonts w:eastAsia="標楷體" w:hint="eastAsia"/>
          <w:sz w:val="28"/>
          <w:szCs w:val="28"/>
        </w:rPr>
        <w:t>況</w:t>
      </w:r>
      <w:proofErr w:type="gramEnd"/>
      <w:r w:rsidRPr="00C940B9">
        <w:rPr>
          <w:rFonts w:eastAsia="標楷體" w:hint="eastAsia"/>
          <w:sz w:val="28"/>
          <w:szCs w:val="28"/>
        </w:rPr>
        <w:t>及機械需求熱絡，推升我國出口動能</w:t>
      </w:r>
      <w:r w:rsidRPr="00C940B9">
        <w:rPr>
          <w:rFonts w:eastAsia="標楷體"/>
          <w:sz w:val="28"/>
          <w:szCs w:val="28"/>
        </w:rPr>
        <w:t>，</w:t>
      </w:r>
      <w:r w:rsidRPr="00C940B9">
        <w:rPr>
          <w:rFonts w:eastAsia="標楷體" w:hint="eastAsia"/>
          <w:sz w:val="28"/>
          <w:szCs w:val="28"/>
        </w:rPr>
        <w:t>加上政府積極排除投資障礙及落實產業創新計畫，內需可望增溫</w:t>
      </w:r>
      <w:r w:rsidRPr="00C940B9">
        <w:rPr>
          <w:rFonts w:eastAsia="標楷體"/>
          <w:sz w:val="28"/>
          <w:szCs w:val="28"/>
        </w:rPr>
        <w:t>；</w:t>
      </w:r>
      <w:r w:rsidRPr="00C940B9">
        <w:rPr>
          <w:rFonts w:eastAsia="標楷體" w:hint="eastAsia"/>
          <w:sz w:val="28"/>
          <w:szCs w:val="28"/>
        </w:rPr>
        <w:t>另</w:t>
      </w:r>
      <w:r w:rsidRPr="00C940B9">
        <w:rPr>
          <w:rFonts w:eastAsia="標楷體"/>
          <w:sz w:val="28"/>
          <w:szCs w:val="28"/>
        </w:rPr>
        <w:t>國際油價</w:t>
      </w:r>
      <w:r w:rsidRPr="00C940B9">
        <w:rPr>
          <w:rFonts w:eastAsia="標楷體" w:hint="eastAsia"/>
          <w:sz w:val="28"/>
          <w:szCs w:val="28"/>
        </w:rPr>
        <w:t>續揚及</w:t>
      </w:r>
      <w:proofErr w:type="gramStart"/>
      <w:r w:rsidRPr="00C940B9">
        <w:rPr>
          <w:rFonts w:eastAsia="標楷體" w:hint="eastAsia"/>
          <w:sz w:val="28"/>
          <w:szCs w:val="28"/>
        </w:rPr>
        <w:t>菸</w:t>
      </w:r>
      <w:proofErr w:type="gramEnd"/>
      <w:r w:rsidRPr="00C940B9">
        <w:rPr>
          <w:rFonts w:eastAsia="標楷體" w:hint="eastAsia"/>
          <w:sz w:val="28"/>
          <w:szCs w:val="28"/>
        </w:rPr>
        <w:t>稅調升效應延續</w:t>
      </w:r>
      <w:r w:rsidRPr="00C940B9">
        <w:rPr>
          <w:rFonts w:eastAsia="標楷體"/>
          <w:sz w:val="28"/>
          <w:szCs w:val="28"/>
        </w:rPr>
        <w:t>，</w:t>
      </w:r>
      <w:r w:rsidRPr="00C940B9">
        <w:rPr>
          <w:rFonts w:eastAsia="標楷體" w:hint="eastAsia"/>
          <w:sz w:val="28"/>
          <w:szCs w:val="28"/>
        </w:rPr>
        <w:t>牽動</w:t>
      </w:r>
      <w:r w:rsidRPr="00C940B9">
        <w:rPr>
          <w:rFonts w:eastAsia="標楷體"/>
          <w:sz w:val="28"/>
          <w:szCs w:val="28"/>
        </w:rPr>
        <w:t>國內物價走勢。行政院主計總處</w:t>
      </w:r>
      <w:r w:rsidRPr="00C940B9">
        <w:rPr>
          <w:rFonts w:eastAsia="標楷體" w:hint="eastAsia"/>
          <w:sz w:val="28"/>
          <w:szCs w:val="28"/>
        </w:rPr>
        <w:t>預估</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年經濟成長</w:t>
      </w:r>
      <w:r w:rsidRPr="00C940B9">
        <w:rPr>
          <w:rFonts w:eastAsia="標楷體"/>
          <w:sz w:val="28"/>
          <w:szCs w:val="28"/>
        </w:rPr>
        <w:t>2.</w:t>
      </w:r>
      <w:r w:rsidRPr="00C940B9">
        <w:rPr>
          <w:rFonts w:eastAsia="標楷體" w:hint="eastAsia"/>
          <w:sz w:val="28"/>
          <w:szCs w:val="28"/>
        </w:rPr>
        <w:t>69</w:t>
      </w:r>
      <w:r w:rsidRPr="00C940B9">
        <w:rPr>
          <w:rFonts w:eastAsia="標楷體"/>
          <w:sz w:val="28"/>
          <w:szCs w:val="28"/>
        </w:rPr>
        <w:t>%</w:t>
      </w:r>
      <w:r w:rsidRPr="00C940B9">
        <w:rPr>
          <w:rFonts w:eastAsia="標楷體"/>
          <w:sz w:val="28"/>
          <w:szCs w:val="28"/>
        </w:rPr>
        <w:t>，</w:t>
      </w:r>
      <w:r w:rsidRPr="00C940B9">
        <w:rPr>
          <w:rFonts w:eastAsia="標楷體" w:hint="eastAsia"/>
          <w:sz w:val="28"/>
          <w:szCs w:val="28"/>
        </w:rPr>
        <w:t>消費者物價上漲</w:t>
      </w:r>
      <w:r w:rsidRPr="00C940B9">
        <w:rPr>
          <w:rFonts w:eastAsia="標楷體" w:hint="eastAsia"/>
          <w:sz w:val="28"/>
          <w:szCs w:val="28"/>
        </w:rPr>
        <w:t>1.52%</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年經濟成長</w:t>
      </w:r>
      <w:r w:rsidRPr="00C940B9">
        <w:rPr>
          <w:rFonts w:eastAsia="標楷體" w:hint="eastAsia"/>
          <w:sz w:val="28"/>
          <w:szCs w:val="28"/>
        </w:rPr>
        <w:t>2.55%</w:t>
      </w:r>
      <w:r w:rsidRPr="00C940B9">
        <w:rPr>
          <w:rFonts w:eastAsia="標楷體" w:hint="eastAsia"/>
          <w:sz w:val="28"/>
          <w:szCs w:val="28"/>
        </w:rPr>
        <w:t>，消費者物價上漲</w:t>
      </w:r>
      <w:r w:rsidRPr="00C940B9">
        <w:rPr>
          <w:rFonts w:eastAsia="標楷體" w:hint="eastAsia"/>
          <w:sz w:val="28"/>
          <w:szCs w:val="28"/>
        </w:rPr>
        <w:t>0.93%</w:t>
      </w:r>
      <w:r w:rsidRPr="00C940B9">
        <w:rPr>
          <w:rFonts w:eastAsia="標楷體"/>
          <w:sz w:val="28"/>
          <w:szCs w:val="28"/>
        </w:rPr>
        <w:t>。</w:t>
      </w:r>
    </w:p>
    <w:p w:rsidR="00001DA9" w:rsidRPr="00C940B9" w:rsidRDefault="00001DA9" w:rsidP="00001DA9">
      <w:pPr>
        <w:spacing w:line="400" w:lineRule="exact"/>
        <w:ind w:firstLineChars="152" w:firstLine="426"/>
        <w:jc w:val="center"/>
        <w:rPr>
          <w:rFonts w:eastAsia="標楷體"/>
          <w:b/>
          <w:bCs/>
          <w:kern w:val="0"/>
          <w:sz w:val="28"/>
          <w:szCs w:val="28"/>
        </w:rPr>
      </w:pPr>
      <w:r w:rsidRPr="00C940B9">
        <w:rPr>
          <w:rFonts w:eastAsia="標楷體"/>
          <w:b/>
          <w:bCs/>
          <w:kern w:val="0"/>
          <w:sz w:val="28"/>
          <w:szCs w:val="28"/>
        </w:rPr>
        <w:t>表</w:t>
      </w:r>
      <w:r w:rsidRPr="00C940B9">
        <w:rPr>
          <w:rFonts w:eastAsia="標楷體"/>
          <w:b/>
          <w:bCs/>
          <w:kern w:val="0"/>
          <w:sz w:val="28"/>
          <w:szCs w:val="28"/>
        </w:rPr>
        <w:t xml:space="preserve"> 2-1-1 </w:t>
      </w:r>
      <w:r w:rsidRPr="00C940B9">
        <w:rPr>
          <w:rFonts w:eastAsia="標楷體"/>
          <w:b/>
          <w:bCs/>
          <w:kern w:val="0"/>
          <w:sz w:val="28"/>
          <w:szCs w:val="28"/>
        </w:rPr>
        <w:t>國內外主要機構對我國</w:t>
      </w:r>
      <w:r w:rsidRPr="00C940B9">
        <w:rPr>
          <w:rFonts w:eastAsia="標楷體"/>
          <w:b/>
          <w:sz w:val="28"/>
          <w:szCs w:val="28"/>
          <w:lang w:val="zh-TW"/>
        </w:rPr>
        <w:t>經濟</w:t>
      </w:r>
      <w:r w:rsidRPr="00C940B9">
        <w:rPr>
          <w:rFonts w:eastAsia="標楷體"/>
          <w:b/>
          <w:bCs/>
          <w:kern w:val="0"/>
          <w:sz w:val="28"/>
          <w:szCs w:val="28"/>
        </w:rPr>
        <w:t>成長率預測</w:t>
      </w:r>
    </w:p>
    <w:p w:rsidR="00001DA9" w:rsidRPr="00C940B9" w:rsidRDefault="00001DA9" w:rsidP="001C748E">
      <w:pPr>
        <w:tabs>
          <w:tab w:val="left" w:pos="6946"/>
        </w:tabs>
        <w:spacing w:line="400" w:lineRule="exact"/>
        <w:ind w:rightChars="649" w:right="1558" w:firstLineChars="152" w:firstLine="365"/>
        <w:jc w:val="right"/>
        <w:rPr>
          <w:rFonts w:eastAsia="標楷體"/>
          <w:kern w:val="0"/>
        </w:rPr>
      </w:pPr>
      <w:r w:rsidRPr="00C940B9">
        <w:rPr>
          <w:rFonts w:eastAsia="標楷體"/>
          <w:kern w:val="0"/>
        </w:rPr>
        <w:t>單位：</w:t>
      </w:r>
      <w:r w:rsidRPr="00C940B9">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C940B9" w:rsidRPr="00C940B9" w:rsidTr="004C52A9">
        <w:trPr>
          <w:cantSplit/>
          <w:trHeight w:val="328"/>
          <w:jc w:val="center"/>
        </w:trPr>
        <w:tc>
          <w:tcPr>
            <w:tcW w:w="3248" w:type="dxa"/>
            <w:tcBorders>
              <w:left w:val="single" w:sz="4" w:space="0" w:color="auto"/>
              <w:bottom w:val="single" w:sz="4" w:space="0" w:color="auto"/>
              <w:tl2br w:val="single" w:sz="4" w:space="0" w:color="auto"/>
            </w:tcBorders>
            <w:vAlign w:val="center"/>
          </w:tcPr>
          <w:p w:rsidR="004C52A9" w:rsidRPr="00C940B9" w:rsidRDefault="004C52A9" w:rsidP="005B6AC7">
            <w:pPr>
              <w:widowControl/>
              <w:snapToGrid w:val="0"/>
              <w:spacing w:line="220" w:lineRule="exact"/>
              <w:ind w:left="28"/>
              <w:jc w:val="right"/>
              <w:rPr>
                <w:rFonts w:eastAsia="標楷體"/>
                <w:kern w:val="0"/>
              </w:rPr>
            </w:pPr>
            <w:r w:rsidRPr="00C940B9">
              <w:rPr>
                <w:rFonts w:eastAsia="標楷體"/>
                <w:kern w:val="0"/>
              </w:rPr>
              <w:t>年</w:t>
            </w:r>
          </w:p>
          <w:p w:rsidR="004C52A9" w:rsidRPr="00C940B9" w:rsidRDefault="004C52A9" w:rsidP="005B6AC7">
            <w:pPr>
              <w:widowControl/>
              <w:snapToGrid w:val="0"/>
              <w:spacing w:line="220" w:lineRule="exact"/>
              <w:ind w:left="640" w:hanging="640"/>
              <w:rPr>
                <w:rFonts w:eastAsia="標楷體"/>
                <w:kern w:val="0"/>
              </w:rPr>
            </w:pPr>
            <w:r w:rsidRPr="00C940B9">
              <w:rPr>
                <w:rFonts w:eastAsia="標楷體"/>
                <w:kern w:val="0"/>
              </w:rPr>
              <w:t>預測機構</w:t>
            </w:r>
          </w:p>
        </w:tc>
        <w:tc>
          <w:tcPr>
            <w:tcW w:w="1721"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07</w:t>
            </w:r>
            <w:r w:rsidRPr="00C940B9">
              <w:rPr>
                <w:rFonts w:eastAsia="標楷體"/>
                <w:kern w:val="0"/>
              </w:rPr>
              <w:t>(</w:t>
            </w:r>
            <w:r w:rsidRPr="00C940B9">
              <w:rPr>
                <w:rFonts w:eastAsia="標楷體" w:hint="eastAsia"/>
                <w:kern w:val="0"/>
              </w:rPr>
              <w:t>f</w:t>
            </w:r>
            <w:r w:rsidRPr="00C940B9">
              <w:rPr>
                <w:rFonts w:eastAsia="標楷體"/>
                <w:kern w:val="0"/>
              </w:rPr>
              <w:t>)</w:t>
            </w:r>
          </w:p>
        </w:tc>
        <w:tc>
          <w:tcPr>
            <w:tcW w:w="1834"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08</w:t>
            </w:r>
            <w:r w:rsidRPr="00C940B9">
              <w:rPr>
                <w:rFonts w:eastAsia="標楷體"/>
                <w:kern w:val="0"/>
              </w:rPr>
              <w:t>(f)</w:t>
            </w:r>
          </w:p>
        </w:tc>
      </w:tr>
      <w:tr w:rsidR="00C940B9" w:rsidRPr="00C940B9" w:rsidTr="006F5C48">
        <w:trPr>
          <w:trHeight w:val="285"/>
          <w:jc w:val="center"/>
        </w:trPr>
        <w:tc>
          <w:tcPr>
            <w:tcW w:w="3248" w:type="dxa"/>
            <w:tcBorders>
              <w:top w:val="single" w:sz="4" w:space="0" w:color="auto"/>
              <w:left w:val="single" w:sz="4" w:space="0" w:color="auto"/>
              <w:right w:val="single" w:sz="4" w:space="0" w:color="auto"/>
            </w:tcBorders>
            <w:vAlign w:val="center"/>
          </w:tcPr>
          <w:p w:rsidR="004C52A9" w:rsidRPr="00C940B9" w:rsidRDefault="004C52A9" w:rsidP="009456E1">
            <w:pPr>
              <w:snapToGrid w:val="0"/>
              <w:spacing w:line="240" w:lineRule="atLeast"/>
              <w:rPr>
                <w:rFonts w:eastAsia="標楷體"/>
                <w:sz w:val="26"/>
                <w:szCs w:val="26"/>
              </w:rPr>
            </w:pPr>
            <w:r w:rsidRPr="00C940B9">
              <w:rPr>
                <w:rFonts w:eastAsia="標楷體"/>
                <w:sz w:val="26"/>
                <w:szCs w:val="26"/>
              </w:rPr>
              <w:t>IHS Markit (107.</w:t>
            </w:r>
            <w:r w:rsidR="009456E1" w:rsidRPr="00C940B9">
              <w:rPr>
                <w:rFonts w:eastAsia="標楷體" w:hint="eastAsia"/>
                <w:sz w:val="26"/>
                <w:szCs w:val="26"/>
              </w:rPr>
              <w:t>10</w:t>
            </w:r>
            <w:r w:rsidRPr="00C940B9">
              <w:rPr>
                <w:rFonts w:eastAsia="標楷體"/>
                <w:sz w:val="26"/>
                <w:szCs w:val="26"/>
              </w:rPr>
              <w:t>)</w:t>
            </w:r>
          </w:p>
        </w:tc>
        <w:tc>
          <w:tcPr>
            <w:tcW w:w="1721" w:type="dxa"/>
            <w:tcBorders>
              <w:top w:val="single" w:sz="4" w:space="0" w:color="auto"/>
              <w:left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2.7</w:t>
            </w:r>
          </w:p>
        </w:tc>
        <w:tc>
          <w:tcPr>
            <w:tcW w:w="1834" w:type="dxa"/>
            <w:tcBorders>
              <w:top w:val="single" w:sz="4" w:space="0" w:color="auto"/>
              <w:left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2.4</w:t>
            </w:r>
          </w:p>
        </w:tc>
      </w:tr>
      <w:tr w:rsidR="00C940B9"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9456E1">
            <w:pPr>
              <w:snapToGrid w:val="0"/>
              <w:spacing w:line="240" w:lineRule="atLeast"/>
              <w:rPr>
                <w:rFonts w:eastAsia="標楷體"/>
                <w:sz w:val="26"/>
                <w:szCs w:val="26"/>
              </w:rPr>
            </w:pPr>
            <w:r w:rsidRPr="00C940B9">
              <w:rPr>
                <w:rFonts w:eastAsia="標楷體"/>
                <w:sz w:val="26"/>
                <w:szCs w:val="26"/>
              </w:rPr>
              <w:t>IMF(107.</w:t>
            </w:r>
            <w:r w:rsidRPr="00C940B9">
              <w:rPr>
                <w:rFonts w:eastAsia="標楷體" w:hint="eastAsia"/>
                <w:sz w:val="26"/>
                <w:szCs w:val="26"/>
              </w:rPr>
              <w:t>10</w:t>
            </w:r>
            <w:r w:rsidRPr="00C940B9">
              <w:rPr>
                <w:rFonts w:eastAsia="標楷體"/>
                <w:sz w:val="26"/>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2.7</w:t>
            </w:r>
          </w:p>
        </w:tc>
        <w:tc>
          <w:tcPr>
            <w:tcW w:w="1834" w:type="dxa"/>
            <w:tcBorders>
              <w:top w:val="single" w:sz="4" w:space="0" w:color="auto"/>
              <w:left w:val="single" w:sz="4" w:space="0" w:color="auto"/>
              <w:bottom w:val="sing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2.4</w:t>
            </w:r>
          </w:p>
        </w:tc>
      </w:tr>
      <w:tr w:rsidR="00C940B9" w:rsidRPr="00C940B9" w:rsidTr="006F5C4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1C3A95">
            <w:pPr>
              <w:snapToGrid w:val="0"/>
              <w:spacing w:line="240" w:lineRule="atLeast"/>
              <w:rPr>
                <w:rFonts w:eastAsia="標楷體"/>
                <w:sz w:val="26"/>
                <w:szCs w:val="26"/>
              </w:rPr>
            </w:pPr>
            <w:r w:rsidRPr="00C940B9">
              <w:rPr>
                <w:rFonts w:eastAsia="標楷體"/>
                <w:sz w:val="26"/>
                <w:szCs w:val="26"/>
              </w:rPr>
              <w:t>ADB(107.</w:t>
            </w:r>
            <w:r>
              <w:rPr>
                <w:rFonts w:eastAsia="標楷體" w:hint="eastAsia"/>
                <w:sz w:val="26"/>
                <w:szCs w:val="26"/>
              </w:rPr>
              <w:t>9</w:t>
            </w:r>
            <w:r w:rsidRPr="00C940B9">
              <w:rPr>
                <w:rFonts w:eastAsia="標楷體"/>
                <w:sz w:val="26"/>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3.0</w:t>
            </w:r>
          </w:p>
        </w:tc>
        <w:tc>
          <w:tcPr>
            <w:tcW w:w="1834" w:type="dxa"/>
            <w:tcBorders>
              <w:top w:val="single" w:sz="4" w:space="0" w:color="auto"/>
              <w:left w:val="single" w:sz="4" w:space="0" w:color="auto"/>
              <w:bottom w:val="double" w:sz="4" w:space="0" w:color="auto"/>
              <w:right w:val="single" w:sz="4" w:space="0" w:color="auto"/>
            </w:tcBorders>
            <w:vAlign w:val="center"/>
          </w:tcPr>
          <w:p w:rsidR="004C52A9" w:rsidRPr="00C940B9" w:rsidRDefault="007978A5" w:rsidP="006F5C48">
            <w:pPr>
              <w:snapToGrid w:val="0"/>
              <w:spacing w:line="240" w:lineRule="atLeast"/>
              <w:jc w:val="center"/>
              <w:rPr>
                <w:rFonts w:eastAsia="標楷體"/>
                <w:sz w:val="26"/>
                <w:szCs w:val="26"/>
              </w:rPr>
            </w:pPr>
            <w:r>
              <w:rPr>
                <w:rFonts w:eastAsia="標楷體" w:hint="eastAsia"/>
                <w:sz w:val="26"/>
                <w:szCs w:val="26"/>
              </w:rPr>
              <w:t>2.8</w:t>
            </w:r>
          </w:p>
        </w:tc>
      </w:tr>
      <w:tr w:rsidR="00C940B9" w:rsidRPr="00C940B9" w:rsidTr="006F5C4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7978A5" w:rsidP="005B6AC7">
            <w:pPr>
              <w:snapToGrid w:val="0"/>
              <w:spacing w:line="240" w:lineRule="atLeast"/>
              <w:rPr>
                <w:rFonts w:eastAsia="標楷體"/>
                <w:sz w:val="26"/>
                <w:szCs w:val="26"/>
              </w:rPr>
            </w:pPr>
            <w:r w:rsidRPr="00C940B9">
              <w:rPr>
                <w:rFonts w:eastAsia="標楷體"/>
                <w:sz w:val="26"/>
                <w:szCs w:val="26"/>
              </w:rPr>
              <w:t>中華經濟研究院</w:t>
            </w:r>
            <w:r w:rsidRPr="00C940B9">
              <w:rPr>
                <w:rFonts w:eastAsia="標楷體"/>
                <w:sz w:val="26"/>
                <w:szCs w:val="26"/>
              </w:rPr>
              <w:t>(107.</w:t>
            </w:r>
            <w:r w:rsidRPr="00C940B9">
              <w:rPr>
                <w:rFonts w:eastAsia="標楷體" w:hint="eastAsia"/>
                <w:sz w:val="26"/>
                <w:szCs w:val="26"/>
              </w:rPr>
              <w:t>10</w:t>
            </w:r>
            <w:r w:rsidRPr="00C940B9">
              <w:rPr>
                <w:rFonts w:eastAsia="標楷體"/>
                <w:sz w:val="26"/>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2.6</w:t>
            </w:r>
            <w:r w:rsidR="007978A5">
              <w:rPr>
                <w:rFonts w:eastAsia="標楷體" w:hint="eastAsia"/>
                <w:sz w:val="26"/>
                <w:szCs w:val="26"/>
              </w:rPr>
              <w:t>1</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w:t>
            </w:r>
            <w:r w:rsidR="007978A5">
              <w:rPr>
                <w:rFonts w:eastAsia="標楷體" w:hint="eastAsia"/>
                <w:sz w:val="26"/>
                <w:szCs w:val="26"/>
              </w:rPr>
              <w:t>.18</w:t>
            </w:r>
          </w:p>
        </w:tc>
      </w:tr>
      <w:tr w:rsidR="007978A5"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78A5" w:rsidRPr="00C940B9" w:rsidRDefault="007978A5" w:rsidP="005B6AC7">
            <w:pPr>
              <w:snapToGrid w:val="0"/>
              <w:spacing w:line="240" w:lineRule="atLeast"/>
              <w:rPr>
                <w:rFonts w:eastAsia="標楷體"/>
                <w:sz w:val="26"/>
                <w:szCs w:val="26"/>
              </w:rPr>
            </w:pPr>
            <w:r w:rsidRPr="00C940B9">
              <w:rPr>
                <w:rFonts w:eastAsia="標楷體"/>
                <w:sz w:val="26"/>
                <w:szCs w:val="26"/>
              </w:rPr>
              <w:t>行政院主計總處</w:t>
            </w:r>
            <w:r w:rsidRPr="00C940B9">
              <w:rPr>
                <w:rFonts w:eastAsia="標楷體"/>
                <w:sz w:val="26"/>
                <w:szCs w:val="26"/>
              </w:rPr>
              <w:t>(107.8)</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78A5" w:rsidRPr="00C940B9" w:rsidRDefault="007978A5" w:rsidP="006F5C48">
            <w:pPr>
              <w:snapToGrid w:val="0"/>
              <w:spacing w:line="240" w:lineRule="atLeast"/>
              <w:jc w:val="center"/>
              <w:rPr>
                <w:rFonts w:eastAsia="標楷體"/>
                <w:sz w:val="26"/>
                <w:szCs w:val="26"/>
              </w:rPr>
            </w:pPr>
            <w:r>
              <w:rPr>
                <w:rFonts w:eastAsia="標楷體" w:hint="eastAsia"/>
                <w:sz w:val="26"/>
                <w:szCs w:val="26"/>
              </w:rPr>
              <w:t>2.69</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78A5" w:rsidRPr="00C940B9" w:rsidRDefault="007978A5" w:rsidP="006F5C48">
            <w:pPr>
              <w:snapToGrid w:val="0"/>
              <w:spacing w:line="240" w:lineRule="atLeast"/>
              <w:jc w:val="center"/>
              <w:rPr>
                <w:rFonts w:eastAsia="標楷體"/>
                <w:sz w:val="26"/>
                <w:szCs w:val="26"/>
              </w:rPr>
            </w:pPr>
            <w:r>
              <w:rPr>
                <w:rFonts w:eastAsia="標楷體" w:hint="eastAsia"/>
                <w:sz w:val="26"/>
                <w:szCs w:val="26"/>
              </w:rPr>
              <w:t>2.55</w:t>
            </w:r>
          </w:p>
        </w:tc>
      </w:tr>
      <w:tr w:rsidR="00C940B9"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4C52A9" w:rsidP="005B6AC7">
            <w:pPr>
              <w:snapToGrid w:val="0"/>
              <w:spacing w:line="240" w:lineRule="atLeast"/>
              <w:rPr>
                <w:rFonts w:eastAsia="標楷體"/>
                <w:sz w:val="26"/>
                <w:szCs w:val="26"/>
              </w:rPr>
            </w:pPr>
            <w:r w:rsidRPr="00C940B9">
              <w:rPr>
                <w:rFonts w:eastAsia="標楷體"/>
                <w:sz w:val="26"/>
                <w:szCs w:val="26"/>
              </w:rPr>
              <w:t>中央研究院</w:t>
            </w:r>
            <w:r w:rsidRPr="00C940B9">
              <w:rPr>
                <w:rFonts w:eastAsia="標楷體"/>
                <w:sz w:val="26"/>
                <w:szCs w:val="26"/>
              </w:rPr>
              <w:t>(107.7)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2.65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w:t>
            </w:r>
          </w:p>
        </w:tc>
      </w:tr>
      <w:tr w:rsidR="00C940B9"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C940B9" w:rsidRDefault="004C52A9" w:rsidP="005B6AC7">
            <w:pPr>
              <w:snapToGrid w:val="0"/>
              <w:spacing w:line="240" w:lineRule="atLeast"/>
              <w:rPr>
                <w:rFonts w:eastAsia="標楷體"/>
                <w:sz w:val="26"/>
                <w:szCs w:val="26"/>
              </w:rPr>
            </w:pPr>
            <w:r w:rsidRPr="00C940B9">
              <w:rPr>
                <w:rFonts w:eastAsia="標楷體"/>
                <w:sz w:val="26"/>
                <w:szCs w:val="26"/>
              </w:rPr>
              <w:t>台灣經濟研究院</w:t>
            </w:r>
            <w:r w:rsidRPr="00C940B9">
              <w:rPr>
                <w:rFonts w:eastAsia="標楷體"/>
                <w:sz w:val="26"/>
                <w:szCs w:val="26"/>
              </w:rPr>
              <w:t>(107.7)</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2.49</w:t>
            </w:r>
          </w:p>
        </w:tc>
        <w:tc>
          <w:tcPr>
            <w:tcW w:w="1834" w:type="dxa"/>
            <w:tcBorders>
              <w:top w:val="single" w:sz="4" w:space="0" w:color="auto"/>
              <w:left w:val="single" w:sz="4" w:space="0" w:color="auto"/>
              <w:bottom w:val="single" w:sz="4" w:space="0" w:color="auto"/>
              <w:right w:val="single" w:sz="4" w:space="0" w:color="auto"/>
            </w:tcBorders>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w:t>
            </w:r>
          </w:p>
        </w:tc>
      </w:tr>
      <w:tr w:rsidR="00C940B9" w:rsidRPr="00C940B9" w:rsidTr="006F5C4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C940B9" w:rsidRDefault="004C52A9" w:rsidP="005B6AC7">
            <w:pPr>
              <w:snapToGrid w:val="0"/>
              <w:spacing w:line="240" w:lineRule="atLeast"/>
              <w:rPr>
                <w:rFonts w:eastAsia="標楷體"/>
                <w:sz w:val="26"/>
                <w:szCs w:val="26"/>
              </w:rPr>
            </w:pPr>
            <w:r w:rsidRPr="00C940B9">
              <w:rPr>
                <w:rFonts w:eastAsia="標楷體"/>
                <w:sz w:val="26"/>
                <w:szCs w:val="26"/>
              </w:rPr>
              <w:t>臺灣綜合研究院</w:t>
            </w:r>
            <w:r w:rsidRPr="00C940B9">
              <w:rPr>
                <w:rFonts w:eastAsia="標楷體"/>
                <w:sz w:val="26"/>
                <w:szCs w:val="26"/>
              </w:rPr>
              <w:t>(107.6)</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2.62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C940B9" w:rsidRDefault="004C52A9" w:rsidP="006F5C48">
            <w:pPr>
              <w:snapToGrid w:val="0"/>
              <w:spacing w:line="240" w:lineRule="atLeast"/>
              <w:jc w:val="center"/>
              <w:rPr>
                <w:rFonts w:eastAsia="標楷體"/>
                <w:sz w:val="26"/>
                <w:szCs w:val="26"/>
              </w:rPr>
            </w:pPr>
            <w:r w:rsidRPr="00C940B9">
              <w:rPr>
                <w:rFonts w:eastAsia="標楷體"/>
                <w:sz w:val="26"/>
                <w:szCs w:val="26"/>
              </w:rPr>
              <w:t>-</w:t>
            </w:r>
          </w:p>
        </w:tc>
      </w:tr>
    </w:tbl>
    <w:p w:rsidR="00001DA9" w:rsidRPr="00C940B9" w:rsidRDefault="00001DA9" w:rsidP="00E95ECA">
      <w:pPr>
        <w:widowControl/>
        <w:snapToGrid w:val="0"/>
        <w:spacing w:line="260" w:lineRule="exact"/>
        <w:ind w:firstLineChars="700" w:firstLine="1540"/>
        <w:jc w:val="both"/>
        <w:rPr>
          <w:rFonts w:eastAsia="標楷體"/>
          <w:kern w:val="0"/>
          <w:sz w:val="22"/>
          <w:szCs w:val="22"/>
        </w:rPr>
      </w:pPr>
      <w:r w:rsidRPr="00C940B9">
        <w:rPr>
          <w:rFonts w:eastAsia="標楷體"/>
          <w:kern w:val="0"/>
          <w:sz w:val="22"/>
          <w:szCs w:val="22"/>
        </w:rPr>
        <w:t>資料來源：各機構</w:t>
      </w:r>
    </w:p>
    <w:p w:rsidR="00CC758C" w:rsidRPr="00C940B9" w:rsidRDefault="00CC758C" w:rsidP="00001DA9">
      <w:pPr>
        <w:widowControl/>
        <w:snapToGrid w:val="0"/>
        <w:spacing w:line="260" w:lineRule="exact"/>
        <w:ind w:firstLineChars="300" w:firstLine="660"/>
        <w:jc w:val="both"/>
        <w:rPr>
          <w:rFonts w:eastAsia="標楷體"/>
          <w:kern w:val="0"/>
          <w:sz w:val="22"/>
          <w:szCs w:val="22"/>
        </w:rPr>
      </w:pPr>
    </w:p>
    <w:p w:rsidR="00026BEE" w:rsidRPr="00C940B9" w:rsidRDefault="00026BEE" w:rsidP="00026BEE">
      <w:pPr>
        <w:spacing w:line="400" w:lineRule="exact"/>
        <w:jc w:val="center"/>
        <w:rPr>
          <w:rFonts w:eastAsia="標楷體"/>
          <w:b/>
          <w:sz w:val="28"/>
          <w:szCs w:val="28"/>
          <w:lang w:val="zh-TW"/>
        </w:rPr>
      </w:pPr>
      <w:r w:rsidRPr="00C940B9">
        <w:rPr>
          <w:rFonts w:eastAsia="標楷體"/>
          <w:b/>
          <w:sz w:val="28"/>
          <w:szCs w:val="28"/>
          <w:lang w:val="zh-TW"/>
        </w:rPr>
        <w:t>表</w:t>
      </w:r>
      <w:r w:rsidRPr="00C940B9">
        <w:rPr>
          <w:rFonts w:eastAsia="標楷體"/>
          <w:b/>
          <w:sz w:val="28"/>
          <w:szCs w:val="28"/>
          <w:lang w:val="zh-TW"/>
        </w:rPr>
        <w:t xml:space="preserve"> 2-1-2  </w:t>
      </w:r>
      <w:r w:rsidR="00BE4298" w:rsidRPr="00C940B9">
        <w:rPr>
          <w:rFonts w:eastAsia="標楷體"/>
          <w:b/>
          <w:sz w:val="28"/>
          <w:szCs w:val="28"/>
          <w:lang w:val="zh-TW"/>
        </w:rPr>
        <w:t>10</w:t>
      </w:r>
      <w:r w:rsidR="00BE4298" w:rsidRPr="00C940B9">
        <w:rPr>
          <w:rFonts w:eastAsia="標楷體" w:hint="eastAsia"/>
          <w:b/>
          <w:sz w:val="28"/>
          <w:szCs w:val="28"/>
          <w:lang w:val="zh-TW"/>
        </w:rPr>
        <w:t>7</w:t>
      </w:r>
      <w:r w:rsidR="00BE4298" w:rsidRPr="00C940B9">
        <w:rPr>
          <w:rFonts w:eastAsia="標楷體"/>
          <w:b/>
          <w:sz w:val="28"/>
          <w:szCs w:val="28"/>
          <w:lang w:val="zh-TW"/>
        </w:rPr>
        <w:t>及</w:t>
      </w:r>
      <w:r w:rsidR="00BE4298" w:rsidRPr="00C940B9">
        <w:rPr>
          <w:rFonts w:eastAsia="標楷體"/>
          <w:b/>
          <w:sz w:val="28"/>
          <w:szCs w:val="28"/>
          <w:lang w:val="zh-TW"/>
        </w:rPr>
        <w:t>10</w:t>
      </w:r>
      <w:r w:rsidR="00BE4298" w:rsidRPr="00C940B9">
        <w:rPr>
          <w:rFonts w:eastAsia="標楷體" w:hint="eastAsia"/>
          <w:b/>
          <w:sz w:val="28"/>
          <w:szCs w:val="28"/>
          <w:lang w:val="zh-TW"/>
        </w:rPr>
        <w:t>8</w:t>
      </w:r>
      <w:r w:rsidR="00BE4298" w:rsidRPr="00C940B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C940B9" w:rsidRPr="00C940B9" w:rsidTr="005B6AC7">
        <w:trPr>
          <w:cantSplit/>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7</w:t>
            </w:r>
            <w:r w:rsidRPr="00C940B9">
              <w:rPr>
                <w:rFonts w:eastAsia="標楷體"/>
                <w:kern w:val="0"/>
                <w:szCs w:val="20"/>
              </w:rPr>
              <w:t>年</w:t>
            </w:r>
            <w:r w:rsidRPr="00C940B9">
              <w:rPr>
                <w:rFonts w:eastAsia="標楷體" w:hint="eastAsia"/>
                <w:kern w:val="0"/>
                <w:szCs w:val="20"/>
              </w:rPr>
              <w:t>(f)</w:t>
            </w:r>
          </w:p>
        </w:tc>
        <w:tc>
          <w:tcPr>
            <w:tcW w:w="3037" w:type="dxa"/>
            <w:gridSpan w:val="2"/>
            <w:tcBorders>
              <w:top w:val="single" w:sz="6" w:space="0" w:color="auto"/>
              <w:bottom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8</w:t>
            </w:r>
            <w:r w:rsidRPr="00C940B9">
              <w:rPr>
                <w:rFonts w:eastAsia="標楷體"/>
                <w:kern w:val="0"/>
                <w:szCs w:val="20"/>
              </w:rPr>
              <w:t>年</w:t>
            </w:r>
            <w:r w:rsidRPr="00C940B9">
              <w:rPr>
                <w:rFonts w:eastAsia="標楷體" w:hint="eastAsia"/>
                <w:kern w:val="0"/>
                <w:szCs w:val="20"/>
              </w:rPr>
              <w:t>(f)</w:t>
            </w:r>
          </w:p>
        </w:tc>
      </w:tr>
      <w:tr w:rsidR="00C940B9" w:rsidRPr="00C940B9" w:rsidTr="005B6AC7">
        <w:trPr>
          <w:cantSplit/>
          <w:jc w:val="center"/>
        </w:trPr>
        <w:tc>
          <w:tcPr>
            <w:tcW w:w="2581" w:type="dxa"/>
            <w:tcBorders>
              <w:bottom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8"/>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r>
      <w:tr w:rsidR="00C940B9" w:rsidRPr="00C940B9" w:rsidTr="005B6AC7">
        <w:trPr>
          <w:cantSplit/>
          <w:trHeight w:val="65"/>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GDP</w:t>
            </w:r>
          </w:p>
        </w:tc>
        <w:tc>
          <w:tcPr>
            <w:tcW w:w="1555" w:type="dxa"/>
            <w:tcBorders>
              <w:top w:val="single" w:sz="6" w:space="0" w:color="auto"/>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2.69</w:t>
            </w:r>
          </w:p>
        </w:tc>
        <w:tc>
          <w:tcPr>
            <w:tcW w:w="1476" w:type="dxa"/>
            <w:tcBorders>
              <w:top w:val="single" w:sz="6" w:space="0" w:color="auto"/>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2.69</w:t>
            </w:r>
          </w:p>
        </w:tc>
        <w:tc>
          <w:tcPr>
            <w:tcW w:w="1571" w:type="dxa"/>
            <w:tcBorders>
              <w:top w:val="single" w:sz="6" w:space="0" w:color="auto"/>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2.55</w:t>
            </w:r>
          </w:p>
        </w:tc>
        <w:tc>
          <w:tcPr>
            <w:tcW w:w="1466" w:type="dxa"/>
            <w:tcBorders>
              <w:top w:val="single" w:sz="6" w:space="0" w:color="auto"/>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2.55</w:t>
            </w:r>
          </w:p>
        </w:tc>
      </w:tr>
      <w:tr w:rsidR="00C940B9" w:rsidRPr="00C940B9" w:rsidTr="005B6AC7">
        <w:trPr>
          <w:cantSplit/>
          <w:trHeight w:val="80"/>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國內需求</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3.43</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3.00</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2.43</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2.17</w:t>
            </w:r>
          </w:p>
        </w:tc>
      </w:tr>
      <w:tr w:rsidR="00C940B9" w:rsidRPr="00C940B9" w:rsidTr="005B6AC7">
        <w:trPr>
          <w:cantSplit/>
          <w:trHeight w:val="229"/>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民間消費</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2.47</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1.31</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2.52</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1.35</w:t>
            </w:r>
          </w:p>
        </w:tc>
      </w:tr>
      <w:tr w:rsidR="00C940B9" w:rsidRPr="00C940B9" w:rsidTr="005B6AC7">
        <w:trPr>
          <w:cantSplit/>
          <w:trHeight w:val="108"/>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政府消費</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3.12</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0.44</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0.08</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0.01</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國內投資</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4</w:t>
            </w:r>
            <w:r w:rsidRPr="00C940B9">
              <w:rPr>
                <w:rFonts w:eastAsia="標楷體"/>
              </w:rPr>
              <w:t>.</w:t>
            </w:r>
            <w:r w:rsidRPr="00C940B9">
              <w:rPr>
                <w:rFonts w:eastAsia="標楷體" w:hint="eastAsia"/>
              </w:rPr>
              <w:t>58</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0.94</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4.07</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0.86</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4.26</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0.71</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2.60</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0.45</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公營</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7.84</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0.14</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11.13</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0.13</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5.06</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0.08</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10.23</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0.29</w:t>
            </w:r>
          </w:p>
        </w:tc>
      </w:tr>
      <w:tr w:rsidR="00C940B9" w:rsidRPr="00C940B9" w:rsidTr="005B6AC7">
        <w:trPr>
          <w:cantSplit/>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國外淨需求</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-0.31</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w:t>
            </w:r>
          </w:p>
        </w:tc>
        <w:tc>
          <w:tcPr>
            <w:tcW w:w="1466" w:type="dxa"/>
            <w:tcBorders>
              <w:left w:val="single" w:sz="6" w:space="0" w:color="auto"/>
            </w:tcBorders>
          </w:tcPr>
          <w:p w:rsidR="008F18B6" w:rsidRPr="00C940B9" w:rsidRDefault="008F18B6" w:rsidP="005B6AC7">
            <w:pPr>
              <w:snapToGrid w:val="0"/>
              <w:ind w:right="372"/>
              <w:jc w:val="right"/>
              <w:rPr>
                <w:rFonts w:eastAsia="標楷體"/>
              </w:rPr>
            </w:pPr>
            <w:r w:rsidRPr="00C940B9">
              <w:rPr>
                <w:rFonts w:eastAsia="標楷體" w:hint="eastAsia"/>
              </w:rPr>
              <w:t>0.39</w:t>
            </w:r>
          </w:p>
        </w:tc>
      </w:tr>
      <w:tr w:rsidR="00C940B9" w:rsidRPr="00C940B9" w:rsidTr="005B6AC7">
        <w:trPr>
          <w:cantSplit/>
          <w:jc w:val="center"/>
        </w:trPr>
        <w:tc>
          <w:tcPr>
            <w:tcW w:w="2581" w:type="dxa"/>
            <w:tcBorders>
              <w:right w:val="single" w:sz="6" w:space="0" w:color="auto"/>
            </w:tcBorders>
            <w:vAlign w:val="center"/>
          </w:tcPr>
          <w:p w:rsidR="008F18B6" w:rsidRPr="00C940B9" w:rsidRDefault="008F18B6" w:rsidP="005B6AC7">
            <w:pPr>
              <w:widowControl/>
              <w:adjustRightInd w:val="0"/>
              <w:snapToGrid w:val="0"/>
              <w:jc w:val="both"/>
              <w:rPr>
                <w:rFonts w:eastAsia="標楷體"/>
                <w:kern w:val="0"/>
                <w:sz w:val="22"/>
              </w:rPr>
            </w:pPr>
            <w:r w:rsidRPr="00C940B9">
              <w:rPr>
                <w:rFonts w:eastAsia="標楷體"/>
                <w:kern w:val="0"/>
                <w:sz w:val="22"/>
              </w:rPr>
              <w:t xml:space="preserve">  </w:t>
            </w:r>
            <w:r w:rsidRPr="00C940B9">
              <w:rPr>
                <w:rFonts w:eastAsia="標楷體"/>
                <w:kern w:val="0"/>
                <w:sz w:val="22"/>
              </w:rPr>
              <w:t>輸出</w:t>
            </w:r>
            <w:r w:rsidRPr="00C940B9">
              <w:rPr>
                <w:rFonts w:eastAsia="標楷體"/>
                <w:kern w:val="0"/>
                <w:sz w:val="22"/>
              </w:rPr>
              <w:t>(</w:t>
            </w:r>
            <w:r w:rsidRPr="00C940B9">
              <w:rPr>
                <w:rFonts w:eastAsia="標楷體"/>
                <w:kern w:val="0"/>
                <w:sz w:val="22"/>
              </w:rPr>
              <w:t>含商品及勞務</w:t>
            </w:r>
            <w:r w:rsidRPr="00C940B9">
              <w:rPr>
                <w:rFonts w:eastAsia="標楷體"/>
                <w:kern w:val="0"/>
                <w:sz w:val="22"/>
              </w:rPr>
              <w:t>)</w:t>
            </w:r>
          </w:p>
        </w:tc>
        <w:tc>
          <w:tcPr>
            <w:tcW w:w="1555" w:type="dxa"/>
            <w:tcBorders>
              <w:right w:val="single" w:sz="6" w:space="0" w:color="auto"/>
            </w:tcBorders>
          </w:tcPr>
          <w:p w:rsidR="008F18B6" w:rsidRPr="00C940B9" w:rsidRDefault="008F18B6" w:rsidP="005B6AC7">
            <w:pPr>
              <w:snapToGrid w:val="0"/>
              <w:ind w:right="537"/>
              <w:jc w:val="right"/>
              <w:rPr>
                <w:rFonts w:eastAsia="標楷體"/>
              </w:rPr>
            </w:pPr>
            <w:r w:rsidRPr="00C940B9">
              <w:rPr>
                <w:rFonts w:eastAsia="標楷體"/>
              </w:rPr>
              <w:t>3.35</w:t>
            </w:r>
          </w:p>
        </w:tc>
        <w:tc>
          <w:tcPr>
            <w:tcW w:w="1476"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2.19</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hint="eastAsia"/>
              </w:rPr>
              <w:t>3.08</w:t>
            </w:r>
          </w:p>
        </w:tc>
        <w:tc>
          <w:tcPr>
            <w:tcW w:w="1466" w:type="dxa"/>
            <w:tcBorders>
              <w:lef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2.05</w:t>
            </w:r>
          </w:p>
        </w:tc>
      </w:tr>
      <w:tr w:rsidR="00C940B9" w:rsidRPr="00C940B9" w:rsidTr="005B6AC7">
        <w:trPr>
          <w:cantSplit/>
          <w:jc w:val="center"/>
        </w:trPr>
        <w:tc>
          <w:tcPr>
            <w:tcW w:w="2581" w:type="dxa"/>
            <w:tcBorders>
              <w:bottom w:val="dashSmallGap" w:sz="4"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減：輸入</w:t>
            </w:r>
            <w:r w:rsidRPr="00C940B9">
              <w:rPr>
                <w:rFonts w:eastAsia="標楷體"/>
                <w:kern w:val="0"/>
                <w:sz w:val="22"/>
                <w:szCs w:val="20"/>
              </w:rPr>
              <w:t>(</w:t>
            </w:r>
            <w:r w:rsidRPr="00C940B9">
              <w:rPr>
                <w:rFonts w:eastAsia="標楷體"/>
                <w:kern w:val="0"/>
                <w:sz w:val="22"/>
                <w:szCs w:val="20"/>
              </w:rPr>
              <w:t>含商品及勞務</w:t>
            </w:r>
            <w:r w:rsidRPr="00C940B9">
              <w:rPr>
                <w:rFonts w:eastAsia="標楷體"/>
                <w:kern w:val="0"/>
                <w:sz w:val="22"/>
                <w:szCs w:val="20"/>
              </w:rPr>
              <w:t>)</w:t>
            </w:r>
          </w:p>
        </w:tc>
        <w:tc>
          <w:tcPr>
            <w:tcW w:w="1555" w:type="dxa"/>
            <w:tcBorders>
              <w:bottom w:val="dashSmallGap" w:sz="4" w:space="0" w:color="auto"/>
              <w:right w:val="single" w:sz="6" w:space="0" w:color="auto"/>
            </w:tcBorders>
          </w:tcPr>
          <w:p w:rsidR="008F18B6" w:rsidRPr="00C940B9" w:rsidRDefault="008F18B6" w:rsidP="005B6AC7">
            <w:pPr>
              <w:snapToGrid w:val="0"/>
              <w:ind w:right="537"/>
              <w:jc w:val="right"/>
              <w:rPr>
                <w:rFonts w:eastAsia="標楷體"/>
              </w:rPr>
            </w:pPr>
            <w:r w:rsidRPr="00C940B9">
              <w:rPr>
                <w:rFonts w:eastAsia="標楷體"/>
              </w:rPr>
              <w:t>4.74</w:t>
            </w:r>
          </w:p>
        </w:tc>
        <w:tc>
          <w:tcPr>
            <w:tcW w:w="1476" w:type="dxa"/>
            <w:tcBorders>
              <w:bottom w:val="dashSmallGap" w:sz="4" w:space="0" w:color="auto"/>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rPr>
              <w:t>2.49</w:t>
            </w:r>
          </w:p>
        </w:tc>
        <w:tc>
          <w:tcPr>
            <w:tcW w:w="1571" w:type="dxa"/>
            <w:tcBorders>
              <w:bottom w:val="dashSmallGap" w:sz="4" w:space="0" w:color="auto"/>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hint="eastAsia"/>
              </w:rPr>
              <w:t>2.98</w:t>
            </w:r>
          </w:p>
        </w:tc>
        <w:tc>
          <w:tcPr>
            <w:tcW w:w="1466" w:type="dxa"/>
            <w:tcBorders>
              <w:left w:val="single" w:sz="6" w:space="0" w:color="auto"/>
              <w:bottom w:val="dashSmallGap" w:sz="4" w:space="0" w:color="auto"/>
            </w:tcBorders>
            <w:vAlign w:val="center"/>
          </w:tcPr>
          <w:p w:rsidR="008F18B6" w:rsidRPr="00C940B9" w:rsidRDefault="008F18B6" w:rsidP="005B6AC7">
            <w:pPr>
              <w:snapToGrid w:val="0"/>
              <w:ind w:right="465"/>
              <w:jc w:val="right"/>
              <w:rPr>
                <w:rFonts w:eastAsia="標楷體"/>
              </w:rPr>
            </w:pPr>
            <w:r w:rsidRPr="00C940B9">
              <w:rPr>
                <w:rFonts w:eastAsia="標楷體"/>
              </w:rPr>
              <w:t>1.67</w:t>
            </w:r>
          </w:p>
        </w:tc>
      </w:tr>
      <w:tr w:rsidR="00C940B9" w:rsidRPr="00C940B9" w:rsidTr="005B6AC7">
        <w:trPr>
          <w:cantSplit/>
          <w:trHeight w:val="143"/>
          <w:jc w:val="center"/>
        </w:trPr>
        <w:tc>
          <w:tcPr>
            <w:tcW w:w="2581" w:type="dxa"/>
            <w:tcBorders>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躉售物價</w:t>
            </w:r>
            <w:r w:rsidRPr="00C940B9">
              <w:rPr>
                <w:rFonts w:eastAsia="標楷體"/>
                <w:kern w:val="0"/>
                <w:sz w:val="22"/>
              </w:rPr>
              <w:t>(WPI)</w:t>
            </w:r>
          </w:p>
        </w:tc>
        <w:tc>
          <w:tcPr>
            <w:tcW w:w="1555" w:type="dxa"/>
            <w:tcBorders>
              <w:right w:val="single" w:sz="6" w:space="0" w:color="auto"/>
            </w:tcBorders>
            <w:vAlign w:val="center"/>
          </w:tcPr>
          <w:p w:rsidR="008F18B6" w:rsidRPr="00C940B9" w:rsidRDefault="008F18B6" w:rsidP="005B6AC7">
            <w:pPr>
              <w:snapToGrid w:val="0"/>
              <w:ind w:right="537"/>
              <w:jc w:val="right"/>
              <w:rPr>
                <w:rFonts w:eastAsia="標楷體"/>
              </w:rPr>
            </w:pPr>
            <w:r w:rsidRPr="00C940B9">
              <w:rPr>
                <w:rFonts w:eastAsia="標楷體" w:hint="eastAsia"/>
              </w:rPr>
              <w:t>3</w:t>
            </w:r>
            <w:r w:rsidRPr="00C940B9">
              <w:rPr>
                <w:rFonts w:eastAsia="標楷體"/>
              </w:rPr>
              <w:t>.</w:t>
            </w:r>
            <w:r w:rsidRPr="00C940B9">
              <w:rPr>
                <w:rFonts w:eastAsia="標楷體" w:hint="eastAsia"/>
              </w:rPr>
              <w:t>64</w:t>
            </w:r>
          </w:p>
        </w:tc>
        <w:tc>
          <w:tcPr>
            <w:tcW w:w="1476" w:type="dxa"/>
            <w:tcBorders>
              <w:righ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hint="eastAsia"/>
              </w:rPr>
              <w:t>1.08</w:t>
            </w:r>
          </w:p>
        </w:tc>
        <w:tc>
          <w:tcPr>
            <w:tcW w:w="1466" w:type="dxa"/>
            <w:tcBorders>
              <w:lef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r w:rsidR="00C940B9" w:rsidRPr="00C940B9" w:rsidTr="005B6AC7">
        <w:trPr>
          <w:cantSplit/>
          <w:trHeight w:val="197"/>
          <w:jc w:val="center"/>
        </w:trPr>
        <w:tc>
          <w:tcPr>
            <w:tcW w:w="2581" w:type="dxa"/>
            <w:tcBorders>
              <w:bottom w:val="single" w:sz="6" w:space="0" w:color="auto"/>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消費者物價</w:t>
            </w:r>
            <w:r w:rsidRPr="00C940B9">
              <w:rPr>
                <w:rFonts w:eastAsia="標楷體"/>
                <w:kern w:val="0"/>
                <w:sz w:val="22"/>
              </w:rPr>
              <w:t>(CPI)</w:t>
            </w:r>
          </w:p>
        </w:tc>
        <w:tc>
          <w:tcPr>
            <w:tcW w:w="1555" w:type="dxa"/>
            <w:tcBorders>
              <w:bottom w:val="single" w:sz="6" w:space="0" w:color="auto"/>
              <w:right w:val="single" w:sz="6" w:space="0" w:color="auto"/>
            </w:tcBorders>
          </w:tcPr>
          <w:p w:rsidR="008F18B6" w:rsidRPr="00C940B9" w:rsidRDefault="008F18B6" w:rsidP="005B6AC7">
            <w:pPr>
              <w:snapToGrid w:val="0"/>
              <w:ind w:right="537"/>
              <w:jc w:val="right"/>
              <w:rPr>
                <w:rFonts w:eastAsia="標楷體"/>
              </w:rPr>
            </w:pPr>
            <w:r w:rsidRPr="00C940B9">
              <w:rPr>
                <w:rFonts w:eastAsia="標楷體" w:hint="eastAsia"/>
              </w:rPr>
              <w:t>1</w:t>
            </w:r>
            <w:r w:rsidRPr="00C940B9">
              <w:rPr>
                <w:rFonts w:eastAsia="標楷體"/>
              </w:rPr>
              <w:t>.</w:t>
            </w:r>
            <w:r w:rsidRPr="00C940B9">
              <w:rPr>
                <w:rFonts w:eastAsia="標楷體" w:hint="eastAsia"/>
              </w:rPr>
              <w:t>52</w:t>
            </w:r>
          </w:p>
        </w:tc>
        <w:tc>
          <w:tcPr>
            <w:tcW w:w="1476" w:type="dxa"/>
            <w:tcBorders>
              <w:bottom w:val="single" w:sz="6" w:space="0" w:color="auto"/>
              <w:righ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c>
          <w:tcPr>
            <w:tcW w:w="1571" w:type="dxa"/>
            <w:tcBorders>
              <w:bottom w:val="single" w:sz="6" w:space="0" w:color="auto"/>
              <w:right w:val="single" w:sz="6" w:space="0" w:color="auto"/>
            </w:tcBorders>
          </w:tcPr>
          <w:p w:rsidR="008F18B6" w:rsidRPr="00C940B9" w:rsidRDefault="008F18B6" w:rsidP="005B6AC7">
            <w:pPr>
              <w:snapToGrid w:val="0"/>
              <w:ind w:right="465"/>
              <w:jc w:val="right"/>
              <w:rPr>
                <w:rFonts w:eastAsia="標楷體"/>
              </w:rPr>
            </w:pPr>
            <w:r w:rsidRPr="00C940B9">
              <w:rPr>
                <w:rFonts w:eastAsia="標楷體" w:hint="eastAsia"/>
              </w:rPr>
              <w:t>0.93</w:t>
            </w:r>
          </w:p>
        </w:tc>
        <w:tc>
          <w:tcPr>
            <w:tcW w:w="1466" w:type="dxa"/>
            <w:tcBorders>
              <w:left w:val="single" w:sz="6" w:space="0" w:color="auto"/>
              <w:bottom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bl>
    <w:p w:rsidR="008F18B6" w:rsidRPr="00C940B9" w:rsidRDefault="008F18B6" w:rsidP="008F18B6">
      <w:pPr>
        <w:adjustRightInd w:val="0"/>
        <w:snapToGrid w:val="0"/>
        <w:spacing w:line="240" w:lineRule="exact"/>
        <w:ind w:left="1120" w:rightChars="-257" w:right="-617" w:hangingChars="509" w:hanging="1120"/>
        <w:rPr>
          <w:rFonts w:eastAsia="標楷體"/>
          <w:sz w:val="22"/>
          <w:szCs w:val="22"/>
        </w:rPr>
      </w:pPr>
      <w:proofErr w:type="gramStart"/>
      <w:r w:rsidRPr="00C940B9">
        <w:rPr>
          <w:rFonts w:eastAsia="標楷體" w:hint="eastAsia"/>
          <w:sz w:val="22"/>
          <w:szCs w:val="22"/>
        </w:rPr>
        <w:t>註</w:t>
      </w:r>
      <w:proofErr w:type="gramEnd"/>
      <w:r w:rsidRPr="00C940B9">
        <w:rPr>
          <w:rFonts w:eastAsia="標楷體" w:hint="eastAsia"/>
          <w:sz w:val="22"/>
          <w:szCs w:val="22"/>
        </w:rPr>
        <w:t>：</w:t>
      </w:r>
      <w:r w:rsidRPr="00C940B9">
        <w:rPr>
          <w:rFonts w:eastAsia="標楷體" w:hint="eastAsia"/>
          <w:sz w:val="22"/>
          <w:szCs w:val="22"/>
        </w:rPr>
        <w:t>(p)</w:t>
      </w:r>
      <w:proofErr w:type="gramStart"/>
      <w:r w:rsidRPr="00C940B9">
        <w:rPr>
          <w:rFonts w:eastAsia="標楷體" w:hint="eastAsia"/>
          <w:sz w:val="22"/>
          <w:szCs w:val="22"/>
        </w:rPr>
        <w:t>表初估</w:t>
      </w:r>
      <w:proofErr w:type="gramEnd"/>
      <w:r w:rsidRPr="00C940B9">
        <w:rPr>
          <w:rFonts w:eastAsia="標楷體" w:hint="eastAsia"/>
          <w:sz w:val="22"/>
          <w:szCs w:val="22"/>
        </w:rPr>
        <w:t>，</w:t>
      </w:r>
      <w:r w:rsidRPr="00C940B9">
        <w:rPr>
          <w:rFonts w:eastAsia="標楷體" w:hint="eastAsia"/>
          <w:sz w:val="22"/>
          <w:szCs w:val="22"/>
        </w:rPr>
        <w:t>(f)</w:t>
      </w:r>
      <w:r w:rsidRPr="00C940B9">
        <w:rPr>
          <w:rFonts w:eastAsia="標楷體" w:hint="eastAsia"/>
          <w:sz w:val="22"/>
          <w:szCs w:val="22"/>
        </w:rPr>
        <w:t>表預測</w:t>
      </w:r>
    </w:p>
    <w:p w:rsidR="00BE4298" w:rsidRPr="00C940B9" w:rsidRDefault="008F18B6" w:rsidP="008F18B6">
      <w:pPr>
        <w:adjustRightInd w:val="0"/>
        <w:snapToGrid w:val="0"/>
        <w:spacing w:line="240" w:lineRule="exact"/>
        <w:ind w:left="1120" w:rightChars="-257" w:right="-617" w:hangingChars="509" w:hanging="1120"/>
        <w:rPr>
          <w:rFonts w:eastAsia="標楷體"/>
          <w:sz w:val="22"/>
          <w:szCs w:val="22"/>
        </w:rPr>
      </w:pPr>
      <w:r w:rsidRPr="00C940B9">
        <w:rPr>
          <w:rFonts w:eastAsia="標楷體"/>
          <w:sz w:val="22"/>
          <w:szCs w:val="22"/>
        </w:rPr>
        <w:t>資料來源：行政院主計總處，國民所得統計及國內經濟情勢展望，</w:t>
      </w:r>
      <w:r w:rsidRPr="00C940B9">
        <w:rPr>
          <w:rFonts w:eastAsia="標楷體"/>
          <w:sz w:val="22"/>
          <w:szCs w:val="22"/>
        </w:rPr>
        <w:t>10</w:t>
      </w:r>
      <w:r w:rsidRPr="00C940B9">
        <w:rPr>
          <w:rFonts w:eastAsia="標楷體" w:hint="eastAsia"/>
          <w:sz w:val="22"/>
          <w:szCs w:val="22"/>
        </w:rPr>
        <w:t>7</w:t>
      </w:r>
      <w:r w:rsidRPr="00C940B9">
        <w:rPr>
          <w:rFonts w:eastAsia="標楷體"/>
          <w:sz w:val="22"/>
          <w:szCs w:val="22"/>
        </w:rPr>
        <w:t>年</w:t>
      </w:r>
      <w:r w:rsidRPr="00C940B9">
        <w:rPr>
          <w:rFonts w:eastAsia="標楷體" w:hint="eastAsia"/>
          <w:sz w:val="22"/>
          <w:szCs w:val="22"/>
        </w:rPr>
        <w:t>8</w:t>
      </w:r>
      <w:r w:rsidRPr="00C940B9">
        <w:rPr>
          <w:rFonts w:eastAsia="標楷體"/>
          <w:sz w:val="22"/>
          <w:szCs w:val="22"/>
        </w:rPr>
        <w:t>月</w:t>
      </w:r>
      <w:r w:rsidRPr="00C940B9">
        <w:rPr>
          <w:rFonts w:eastAsia="標楷體" w:hint="eastAsia"/>
          <w:sz w:val="22"/>
          <w:szCs w:val="22"/>
        </w:rPr>
        <w:t>17</w:t>
      </w:r>
      <w:r w:rsidRPr="00C940B9">
        <w:rPr>
          <w:rFonts w:eastAsia="標楷體"/>
          <w:sz w:val="22"/>
          <w:szCs w:val="22"/>
        </w:rPr>
        <w:t>日。</w:t>
      </w:r>
    </w:p>
    <w:p w:rsidR="0089449E" w:rsidRPr="00C940B9" w:rsidRDefault="0089449E" w:rsidP="0089449E">
      <w:pPr>
        <w:tabs>
          <w:tab w:val="left" w:pos="709"/>
        </w:tabs>
        <w:spacing w:afterLines="50" w:after="180" w:line="460" w:lineRule="exact"/>
        <w:ind w:left="533" w:hangingChars="190" w:hanging="533"/>
        <w:rPr>
          <w:rFonts w:eastAsia="標楷體"/>
          <w:b/>
          <w:bCs/>
          <w:sz w:val="28"/>
          <w:szCs w:val="28"/>
        </w:rPr>
      </w:pPr>
      <w:bookmarkStart w:id="87" w:name="_Toc349916583"/>
      <w:bookmarkEnd w:id="86"/>
      <w:r w:rsidRPr="00C940B9">
        <w:rPr>
          <w:rFonts w:eastAsia="標楷體"/>
          <w:b/>
          <w:bCs/>
          <w:sz w:val="28"/>
          <w:szCs w:val="28"/>
        </w:rPr>
        <w:lastRenderedPageBreak/>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4E6293">
        <w:rPr>
          <w:rFonts w:eastAsia="標楷體" w:hint="eastAsia"/>
          <w:b/>
          <w:bCs/>
          <w:sz w:val="28"/>
          <w:szCs w:val="28"/>
        </w:rPr>
        <w:t>9</w:t>
      </w:r>
      <w:r w:rsidRPr="00C940B9">
        <w:rPr>
          <w:rFonts w:eastAsia="標楷體"/>
          <w:b/>
          <w:bCs/>
          <w:sz w:val="28"/>
          <w:szCs w:val="28"/>
        </w:rPr>
        <w:t>月景氣對策信號</w:t>
      </w:r>
      <w:r w:rsidR="004E6293" w:rsidRPr="004E6293">
        <w:rPr>
          <w:rFonts w:eastAsia="標楷體" w:hint="eastAsia"/>
          <w:b/>
          <w:bCs/>
          <w:sz w:val="28"/>
          <w:szCs w:val="28"/>
        </w:rPr>
        <w:t>由綠燈轉呈黃藍燈</w:t>
      </w:r>
      <w:r w:rsidRPr="00C940B9">
        <w:rPr>
          <w:rFonts w:eastAsia="標楷體"/>
          <w:b/>
          <w:bCs/>
          <w:sz w:val="28"/>
          <w:szCs w:val="28"/>
        </w:rPr>
        <w:t>，領先指標</w:t>
      </w:r>
      <w:r w:rsidR="004E6293">
        <w:rPr>
          <w:rFonts w:eastAsia="標楷體" w:hint="eastAsia"/>
          <w:b/>
          <w:bCs/>
          <w:sz w:val="28"/>
          <w:szCs w:val="28"/>
        </w:rPr>
        <w:t>續</w:t>
      </w:r>
      <w:r w:rsidRPr="00C940B9">
        <w:rPr>
          <w:rFonts w:eastAsia="標楷體" w:hint="eastAsia"/>
          <w:b/>
          <w:bCs/>
          <w:sz w:val="28"/>
          <w:szCs w:val="28"/>
        </w:rPr>
        <w:t>呈下跌、</w:t>
      </w:r>
      <w:r w:rsidRPr="00C940B9">
        <w:rPr>
          <w:rFonts w:eastAsia="標楷體"/>
          <w:b/>
          <w:bCs/>
          <w:sz w:val="28"/>
          <w:szCs w:val="28"/>
        </w:rPr>
        <w:t>同時指標</w:t>
      </w:r>
      <w:r w:rsidR="00A7373C" w:rsidRPr="00A7373C">
        <w:rPr>
          <w:rFonts w:eastAsia="標楷體" w:hint="eastAsia"/>
          <w:b/>
          <w:bCs/>
          <w:sz w:val="28"/>
          <w:szCs w:val="28"/>
        </w:rPr>
        <w:t>轉呈持續上升</w:t>
      </w:r>
    </w:p>
    <w:p w:rsidR="0089449E" w:rsidRPr="00C940B9" w:rsidRDefault="0089449E" w:rsidP="0089449E">
      <w:pPr>
        <w:snapToGrid w:val="0"/>
        <w:spacing w:beforeLines="50" w:before="180" w:line="300" w:lineRule="auto"/>
        <w:ind w:rightChars="-59" w:right="-142"/>
        <w:jc w:val="both"/>
        <w:rPr>
          <w:rFonts w:eastAsia="標楷體"/>
          <w:sz w:val="28"/>
          <w:szCs w:val="28"/>
        </w:rPr>
      </w:pPr>
      <w:r w:rsidRPr="00C940B9">
        <w:rPr>
          <w:rFonts w:eastAsia="標楷體"/>
          <w:sz w:val="28"/>
          <w:szCs w:val="28"/>
        </w:rPr>
        <w:t xml:space="preserve"> (1) </w:t>
      </w:r>
      <w:r w:rsidRPr="00C940B9">
        <w:rPr>
          <w:rFonts w:eastAsia="標楷體"/>
          <w:sz w:val="28"/>
          <w:szCs w:val="28"/>
        </w:rPr>
        <w:t>領先指標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A7373C">
        <w:rPr>
          <w:rFonts w:eastAsia="標楷體" w:hint="eastAsia"/>
          <w:kern w:val="0"/>
          <w:sz w:val="28"/>
          <w:szCs w:val="28"/>
        </w:rPr>
        <w:t>9</w:t>
      </w:r>
      <w:r w:rsidRPr="00C940B9">
        <w:rPr>
          <w:rFonts w:eastAsia="標楷體"/>
          <w:kern w:val="0"/>
          <w:sz w:val="28"/>
          <w:szCs w:val="28"/>
        </w:rPr>
        <w:t>月不含趨勢指數為</w:t>
      </w:r>
      <w:r w:rsidR="00A7373C">
        <w:rPr>
          <w:rFonts w:eastAsia="標楷體" w:hint="eastAsia"/>
          <w:kern w:val="0"/>
          <w:sz w:val="28"/>
          <w:szCs w:val="28"/>
        </w:rPr>
        <w:t>101.26</w:t>
      </w:r>
      <w:r w:rsidRPr="00C940B9">
        <w:rPr>
          <w:rFonts w:eastAsia="標楷體" w:hint="eastAsia"/>
          <w:kern w:val="0"/>
          <w:sz w:val="28"/>
          <w:szCs w:val="28"/>
        </w:rPr>
        <w:t>，較上月下滑</w:t>
      </w:r>
      <w:r w:rsidRPr="00C940B9">
        <w:rPr>
          <w:rFonts w:eastAsia="標楷體" w:hint="eastAsia"/>
          <w:kern w:val="0"/>
          <w:sz w:val="28"/>
          <w:szCs w:val="28"/>
        </w:rPr>
        <w:t>0.</w:t>
      </w:r>
      <w:r w:rsidR="00A7373C">
        <w:rPr>
          <w:rFonts w:eastAsia="標楷體" w:hint="eastAsia"/>
          <w:kern w:val="0"/>
          <w:sz w:val="28"/>
          <w:szCs w:val="28"/>
        </w:rPr>
        <w:t>11</w:t>
      </w:r>
      <w:r w:rsidRPr="00C940B9">
        <w:rPr>
          <w:rFonts w:eastAsia="標楷體"/>
          <w:kern w:val="0"/>
          <w:sz w:val="28"/>
          <w:szCs w:val="28"/>
        </w:rPr>
        <w:t>%</w:t>
      </w:r>
      <w:r w:rsidRPr="00C940B9">
        <w:rPr>
          <w:rFonts w:eastAsia="標楷體" w:hint="eastAsia"/>
          <w:kern w:val="0"/>
          <w:sz w:val="28"/>
          <w:szCs w:val="28"/>
        </w:rPr>
        <w:t>。</w:t>
      </w:r>
      <w:r w:rsidRPr="00C940B9">
        <w:rPr>
          <w:rFonts w:eastAsia="標楷體" w:hint="eastAsia"/>
          <w:kern w:val="0"/>
          <w:sz w:val="28"/>
          <w:szCs w:val="28"/>
        </w:rPr>
        <w:t>7</w:t>
      </w:r>
      <w:r w:rsidRPr="00C940B9">
        <w:rPr>
          <w:rFonts w:eastAsia="標楷體" w:hint="eastAsia"/>
          <w:kern w:val="0"/>
          <w:sz w:val="28"/>
          <w:szCs w:val="28"/>
        </w:rPr>
        <w:t>個構成項目經去除長期趨勢後，</w:t>
      </w:r>
      <w:r w:rsidRPr="00C940B9">
        <w:rPr>
          <w:rFonts w:eastAsia="標楷體" w:hint="eastAsia"/>
          <w:kern w:val="0"/>
          <w:sz w:val="28"/>
          <w:szCs w:val="28"/>
        </w:rPr>
        <w:t>3</w:t>
      </w:r>
      <w:r w:rsidRPr="00C940B9">
        <w:rPr>
          <w:rFonts w:eastAsia="標楷體" w:hint="eastAsia"/>
          <w:kern w:val="0"/>
          <w:sz w:val="28"/>
          <w:szCs w:val="28"/>
        </w:rPr>
        <w:t>項較上月上升，</w:t>
      </w:r>
      <w:r w:rsidR="006C71CD" w:rsidRPr="00B65B37">
        <w:rPr>
          <w:rFonts w:eastAsia="標楷體"/>
          <w:sz w:val="28"/>
          <w:szCs w:val="28"/>
        </w:rPr>
        <w:t>包括實質半導體設備進口值、</w:t>
      </w:r>
      <w:r w:rsidR="006C71CD" w:rsidRPr="00B65B37">
        <w:rPr>
          <w:rFonts w:eastAsia="標楷體" w:hint="eastAsia"/>
          <w:sz w:val="28"/>
          <w:szCs w:val="28"/>
        </w:rPr>
        <w:t>建築物開工樓地板面積，</w:t>
      </w:r>
      <w:r w:rsidR="006C71CD" w:rsidRPr="00B65B37">
        <w:rPr>
          <w:rFonts w:eastAsia="標楷體"/>
          <w:sz w:val="28"/>
          <w:szCs w:val="28"/>
        </w:rPr>
        <w:t>以及工業及服務業受僱員工淨進入率</w:t>
      </w:r>
      <w:r w:rsidRPr="00C940B9">
        <w:rPr>
          <w:rFonts w:eastAsia="標楷體"/>
          <w:sz w:val="28"/>
          <w:szCs w:val="28"/>
        </w:rPr>
        <w:t>；其餘</w:t>
      </w:r>
      <w:r w:rsidRPr="00C940B9">
        <w:rPr>
          <w:rFonts w:eastAsia="標楷體" w:hint="eastAsia"/>
          <w:sz w:val="28"/>
          <w:szCs w:val="28"/>
        </w:rPr>
        <w:t>4</w:t>
      </w:r>
      <w:r w:rsidRPr="00C940B9">
        <w:rPr>
          <w:rFonts w:eastAsia="標楷體"/>
          <w:sz w:val="28"/>
          <w:szCs w:val="28"/>
        </w:rPr>
        <w:t>項則較上月下滑，</w:t>
      </w:r>
      <w:r w:rsidR="006C71CD" w:rsidRPr="00B65B37">
        <w:rPr>
          <w:rFonts w:eastAsia="標楷體"/>
          <w:sz w:val="28"/>
          <w:szCs w:val="28"/>
        </w:rPr>
        <w:t>分別為：製造業營業氣候測驗點</w:t>
      </w:r>
      <w:r w:rsidR="006C71CD" w:rsidRPr="00B65B37">
        <w:rPr>
          <w:rFonts w:eastAsia="標楷體" w:hint="eastAsia"/>
          <w:sz w:val="28"/>
          <w:szCs w:val="28"/>
        </w:rPr>
        <w:t>、</w:t>
      </w:r>
      <w:r w:rsidR="006C71CD" w:rsidRPr="00B65B37">
        <w:rPr>
          <w:rFonts w:eastAsia="標楷體"/>
          <w:sz w:val="28"/>
          <w:szCs w:val="28"/>
        </w:rPr>
        <w:t>外銷訂單</w:t>
      </w:r>
      <w:r w:rsidR="006C71CD" w:rsidRPr="00B65B37">
        <w:rPr>
          <w:rFonts w:eastAsia="標楷體" w:hint="eastAsia"/>
          <w:sz w:val="28"/>
          <w:szCs w:val="28"/>
        </w:rPr>
        <w:t>動向</w:t>
      </w:r>
      <w:r w:rsidR="006C71CD" w:rsidRPr="00B65B37">
        <w:rPr>
          <w:rFonts w:eastAsia="標楷體"/>
          <w:sz w:val="28"/>
          <w:szCs w:val="28"/>
        </w:rPr>
        <w:t>指數</w:t>
      </w:r>
      <w:r w:rsidR="006C71CD" w:rsidRPr="00B65B37">
        <w:rPr>
          <w:rFonts w:eastAsia="標楷體" w:hint="eastAsia"/>
          <w:sz w:val="28"/>
          <w:szCs w:val="28"/>
        </w:rPr>
        <w:t>、</w:t>
      </w:r>
      <w:r w:rsidR="006C71CD" w:rsidRPr="00B65B37">
        <w:rPr>
          <w:rFonts w:eastAsia="標楷體"/>
          <w:sz w:val="28"/>
          <w:szCs w:val="28"/>
        </w:rPr>
        <w:t>股價指數</w:t>
      </w:r>
      <w:r w:rsidR="006C71CD" w:rsidRPr="00B65B37">
        <w:rPr>
          <w:rFonts w:eastAsia="標楷體" w:hint="eastAsia"/>
          <w:sz w:val="28"/>
          <w:szCs w:val="28"/>
        </w:rPr>
        <w:t>，</w:t>
      </w:r>
      <w:r w:rsidR="006C71CD" w:rsidRPr="00B65B37">
        <w:rPr>
          <w:rFonts w:eastAsia="標楷體"/>
          <w:sz w:val="28"/>
          <w:szCs w:val="28"/>
        </w:rPr>
        <w:t>以及實質貨幣總計數</w:t>
      </w:r>
      <w:r w:rsidR="006C71CD" w:rsidRPr="00B65B37">
        <w:rPr>
          <w:rFonts w:eastAsia="標楷體"/>
          <w:sz w:val="28"/>
          <w:szCs w:val="28"/>
        </w:rPr>
        <w:t>M1B</w:t>
      </w:r>
      <w:r w:rsidRPr="00C940B9">
        <w:rPr>
          <w:rFonts w:eastAsia="標楷體" w:hint="eastAsia"/>
          <w:kern w:val="0"/>
          <w:sz w:val="28"/>
          <w:szCs w:val="28"/>
        </w:rPr>
        <w:t>。</w:t>
      </w:r>
    </w:p>
    <w:p w:rsidR="0089449E" w:rsidRPr="00C940B9" w:rsidRDefault="0089449E" w:rsidP="0089449E">
      <w:pPr>
        <w:widowControl/>
        <w:snapToGrid w:val="0"/>
        <w:spacing w:beforeLines="50" w:before="180" w:line="320" w:lineRule="exact"/>
        <w:ind w:rightChars="-59" w:right="-142"/>
        <w:jc w:val="center"/>
        <w:rPr>
          <w:rFonts w:eastAsia="標楷體"/>
          <w:b/>
          <w:kern w:val="0"/>
          <w:sz w:val="28"/>
          <w:szCs w:val="28"/>
        </w:rPr>
      </w:pPr>
      <w:r w:rsidRPr="00C940B9">
        <w:rPr>
          <w:rFonts w:eastAsia="標楷體"/>
          <w:b/>
          <w:kern w:val="0"/>
          <w:sz w:val="28"/>
          <w:szCs w:val="28"/>
        </w:rPr>
        <w:t>圖</w:t>
      </w:r>
      <w:r w:rsidRPr="00C940B9">
        <w:rPr>
          <w:rFonts w:eastAsia="標楷體"/>
          <w:b/>
          <w:kern w:val="0"/>
          <w:sz w:val="28"/>
          <w:szCs w:val="28"/>
        </w:rPr>
        <w:t>2-1-1</w:t>
      </w:r>
      <w:r w:rsidRPr="00C940B9">
        <w:rPr>
          <w:rFonts w:eastAsia="標楷體"/>
          <w:b/>
          <w:kern w:val="0"/>
          <w:sz w:val="28"/>
          <w:szCs w:val="28"/>
        </w:rPr>
        <w:t>景氣領先指標</w: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r w:rsidRPr="00C940B9">
        <w:rPr>
          <w:rFonts w:eastAsia="標楷體"/>
          <w:noProof/>
        </w:rPr>
        <w:drawing>
          <wp:inline distT="0" distB="0" distL="0" distR="0" wp14:anchorId="5F69DFA6" wp14:editId="7BB5D365">
            <wp:extent cx="5250180" cy="2555693"/>
            <wp:effectExtent l="0" t="0" r="2667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940B9">
        <w:rPr>
          <w:rFonts w:eastAsia="標楷體"/>
          <w:noProof/>
          <w:kern w:val="0"/>
          <w:sz w:val="16"/>
          <w:szCs w:val="20"/>
        </w:rPr>
        <mc:AlternateContent>
          <mc:Choice Requires="wps">
            <w:drawing>
              <wp:anchor distT="0" distB="0" distL="114300" distR="114300" simplePos="0" relativeHeight="252826112" behindDoc="0" locked="0" layoutInCell="1" allowOverlap="1" wp14:anchorId="097BBFB5" wp14:editId="6B763986">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345341" w:rsidRPr="00166D08" w:rsidRDefault="00345341"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345341" w:rsidRPr="00166D08" w:rsidRDefault="00345341"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C940B9" w:rsidRDefault="0089449E" w:rsidP="0089449E">
      <w:pPr>
        <w:tabs>
          <w:tab w:val="left" w:pos="540"/>
          <w:tab w:val="left" w:pos="2300"/>
        </w:tabs>
        <w:spacing w:before="180" w:line="300" w:lineRule="auto"/>
        <w:rPr>
          <w:rFonts w:eastAsia="標楷體"/>
          <w:sz w:val="28"/>
          <w:szCs w:val="32"/>
        </w:rPr>
      </w:pPr>
      <w:r w:rsidRPr="00C940B9">
        <w:rPr>
          <w:rFonts w:eastAsia="標楷體"/>
          <w:sz w:val="28"/>
          <w:szCs w:val="32"/>
        </w:rPr>
        <w:t xml:space="preserve"> (2) </w:t>
      </w:r>
      <w:r w:rsidRPr="00C940B9">
        <w:rPr>
          <w:rFonts w:eastAsia="標楷體"/>
          <w:sz w:val="28"/>
          <w:szCs w:val="32"/>
        </w:rPr>
        <w:t>同時指標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6C71CD">
        <w:rPr>
          <w:rFonts w:eastAsia="標楷體" w:hint="eastAsia"/>
          <w:kern w:val="0"/>
          <w:sz w:val="28"/>
          <w:szCs w:val="28"/>
        </w:rPr>
        <w:t>9</w:t>
      </w:r>
      <w:r w:rsidRPr="00C940B9">
        <w:rPr>
          <w:rFonts w:eastAsia="標楷體"/>
          <w:kern w:val="0"/>
          <w:sz w:val="28"/>
          <w:szCs w:val="28"/>
        </w:rPr>
        <w:t>月不含趨勢指數為</w:t>
      </w:r>
      <w:r w:rsidR="006C71CD">
        <w:rPr>
          <w:rFonts w:eastAsia="標楷體" w:hint="eastAsia"/>
          <w:kern w:val="0"/>
          <w:sz w:val="28"/>
          <w:szCs w:val="28"/>
        </w:rPr>
        <w:t>100.82</w:t>
      </w:r>
      <w:r w:rsidRPr="00C940B9">
        <w:rPr>
          <w:rFonts w:eastAsia="標楷體" w:hint="eastAsia"/>
          <w:kern w:val="0"/>
          <w:sz w:val="28"/>
          <w:szCs w:val="28"/>
        </w:rPr>
        <w:t>，較</w:t>
      </w:r>
      <w:r w:rsidR="006C71CD" w:rsidRPr="00B65B37">
        <w:rPr>
          <w:rFonts w:eastAsia="標楷體"/>
          <w:sz w:val="28"/>
          <w:szCs w:val="28"/>
        </w:rPr>
        <w:t>上月</w:t>
      </w:r>
      <w:r w:rsidR="006C71CD" w:rsidRPr="00B65B37">
        <w:rPr>
          <w:rFonts w:eastAsia="標楷體" w:hint="eastAsia"/>
          <w:sz w:val="28"/>
          <w:szCs w:val="28"/>
        </w:rPr>
        <w:t>上升</w:t>
      </w:r>
      <w:r w:rsidR="006C71CD" w:rsidRPr="00B65B37">
        <w:rPr>
          <w:rFonts w:eastAsia="標楷體" w:hint="eastAsia"/>
          <w:sz w:val="28"/>
          <w:szCs w:val="28"/>
        </w:rPr>
        <w:t>0.24</w:t>
      </w:r>
      <w:r w:rsidR="006C71CD" w:rsidRPr="00B65B37">
        <w:rPr>
          <w:rFonts w:eastAsia="標楷體"/>
          <w:sz w:val="28"/>
          <w:szCs w:val="28"/>
        </w:rPr>
        <w:t>%</w:t>
      </w:r>
      <w:r w:rsidRPr="00C940B9">
        <w:rPr>
          <w:rFonts w:eastAsia="標楷體"/>
          <w:kern w:val="0"/>
          <w:sz w:val="28"/>
          <w:szCs w:val="28"/>
        </w:rPr>
        <w:t>。</w:t>
      </w:r>
      <w:r w:rsidRPr="00C940B9">
        <w:rPr>
          <w:rFonts w:eastAsia="標楷體"/>
          <w:kern w:val="0"/>
          <w:sz w:val="28"/>
          <w:szCs w:val="28"/>
        </w:rPr>
        <w:t>7</w:t>
      </w:r>
      <w:r w:rsidRPr="00C940B9">
        <w:rPr>
          <w:rFonts w:eastAsia="標楷體"/>
          <w:kern w:val="0"/>
          <w:sz w:val="28"/>
          <w:szCs w:val="28"/>
        </w:rPr>
        <w:t>個構成項目經去除長期趨勢後，</w:t>
      </w:r>
      <w:r w:rsidR="006C71CD">
        <w:rPr>
          <w:rFonts w:eastAsia="標楷體" w:hint="eastAsia"/>
          <w:sz w:val="28"/>
          <w:szCs w:val="28"/>
        </w:rPr>
        <w:t>4</w:t>
      </w:r>
      <w:r w:rsidR="006C71CD" w:rsidRPr="00B65B37">
        <w:rPr>
          <w:rFonts w:eastAsia="標楷體" w:hint="eastAsia"/>
          <w:sz w:val="28"/>
          <w:szCs w:val="28"/>
        </w:rPr>
        <w:t>項較上月上升，包括實質機械及電機設備進口值、實質海關出口值、電力（企業）總用電量，以及工業生產指數，其餘</w:t>
      </w:r>
      <w:r w:rsidR="006C71CD" w:rsidRPr="00B65B37">
        <w:rPr>
          <w:rFonts w:eastAsia="標楷體" w:hint="eastAsia"/>
          <w:sz w:val="28"/>
          <w:szCs w:val="28"/>
        </w:rPr>
        <w:t>3</w:t>
      </w:r>
      <w:r w:rsidR="006C71CD" w:rsidRPr="00B65B37">
        <w:rPr>
          <w:rFonts w:eastAsia="標楷體" w:hint="eastAsia"/>
          <w:sz w:val="28"/>
          <w:szCs w:val="28"/>
        </w:rPr>
        <w:t>項</w:t>
      </w:r>
      <w:r w:rsidR="006C71CD">
        <w:rPr>
          <w:rFonts w:eastAsia="標楷體" w:hint="eastAsia"/>
          <w:sz w:val="28"/>
          <w:szCs w:val="28"/>
        </w:rPr>
        <w:t>則</w:t>
      </w:r>
      <w:r w:rsidR="006C71CD" w:rsidRPr="00B65B37">
        <w:rPr>
          <w:rFonts w:eastAsia="標楷體" w:hint="eastAsia"/>
          <w:sz w:val="28"/>
          <w:szCs w:val="28"/>
        </w:rPr>
        <w:t>較上月下滑，分別為</w:t>
      </w:r>
      <w:r w:rsidR="006C71CD" w:rsidRPr="00B65B37">
        <w:rPr>
          <w:rFonts w:eastAsia="標楷體"/>
          <w:sz w:val="28"/>
          <w:szCs w:val="28"/>
        </w:rPr>
        <w:t>：</w:t>
      </w:r>
      <w:r w:rsidR="006C71CD" w:rsidRPr="00B65B37">
        <w:rPr>
          <w:rFonts w:eastAsia="標楷體" w:hint="eastAsia"/>
          <w:sz w:val="28"/>
          <w:szCs w:val="28"/>
        </w:rPr>
        <w:t>製造業銷售量指數、批發、零售及餐飲業營業額，以及非農業部門就業人數</w:t>
      </w:r>
      <w:r w:rsidRPr="00C940B9">
        <w:rPr>
          <w:rFonts w:eastAsia="標楷體" w:hint="eastAsia"/>
          <w:kern w:val="0"/>
          <w:sz w:val="28"/>
          <w:szCs w:val="28"/>
        </w:rPr>
        <w:t>。</w:t>
      </w:r>
    </w:p>
    <w:p w:rsidR="00CA49CF" w:rsidRPr="00C940B9"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ind w:rightChars="-59" w:right="-142"/>
        <w:jc w:val="center"/>
        <w:rPr>
          <w:rFonts w:eastAsia="標楷體"/>
          <w:b/>
          <w:noProof/>
          <w:kern w:val="0"/>
          <w:sz w:val="28"/>
          <w:szCs w:val="28"/>
        </w:rPr>
      </w:pPr>
      <w:r w:rsidRPr="00C940B9">
        <w:rPr>
          <w:rFonts w:eastAsia="標楷體"/>
          <w:b/>
          <w:noProof/>
          <w:kern w:val="0"/>
          <w:sz w:val="28"/>
          <w:szCs w:val="28"/>
        </w:rPr>
        <w:t>圖</w:t>
      </w:r>
      <w:r w:rsidRPr="00C940B9">
        <w:rPr>
          <w:rFonts w:eastAsia="標楷體"/>
          <w:b/>
          <w:noProof/>
          <w:kern w:val="0"/>
          <w:sz w:val="28"/>
          <w:szCs w:val="28"/>
        </w:rPr>
        <w:t>2-1-2</w:t>
      </w:r>
      <w:r w:rsidRPr="00C940B9">
        <w:rPr>
          <w:rFonts w:eastAsia="標楷體"/>
          <w:b/>
          <w:noProof/>
          <w:kern w:val="0"/>
          <w:sz w:val="28"/>
          <w:szCs w:val="28"/>
        </w:rPr>
        <w:t>景氣同時指標</w:t>
      </w:r>
    </w:p>
    <w:p w:rsidR="00CA49CF" w:rsidRPr="00C940B9" w:rsidRDefault="00D35B7D"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6BDEBA08" wp14:editId="5A93AC88">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A49CF" w:rsidRPr="00C940B9">
        <w:rPr>
          <w:rFonts w:eastAsia="標楷體"/>
          <w:noProof/>
        </w:rPr>
        <mc:AlternateContent>
          <mc:Choice Requires="wps">
            <w:drawing>
              <wp:anchor distT="0" distB="0" distL="114300" distR="114300" simplePos="0" relativeHeight="252705280" behindDoc="0" locked="0" layoutInCell="1" allowOverlap="1" wp14:anchorId="51992BAC" wp14:editId="7C2D5619">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345341" w:rsidRPr="00912012" w:rsidRDefault="00345341"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345341" w:rsidRPr="00912012" w:rsidRDefault="00345341"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A49CF" w:rsidRPr="00C940B9" w:rsidRDefault="00CA49CF" w:rsidP="00CA49CF">
      <w:pPr>
        <w:tabs>
          <w:tab w:val="left" w:pos="540"/>
        </w:tabs>
        <w:snapToGrid w:val="0"/>
        <w:spacing w:line="300" w:lineRule="auto"/>
        <w:rPr>
          <w:rFonts w:eastAsia="標楷體"/>
          <w:sz w:val="28"/>
          <w:szCs w:val="28"/>
        </w:rPr>
      </w:pPr>
      <w:r w:rsidRPr="00C940B9">
        <w:rPr>
          <w:rFonts w:eastAsia="標楷體"/>
          <w:sz w:val="28"/>
          <w:szCs w:val="32"/>
        </w:rPr>
        <w:t xml:space="preserve">(3) </w:t>
      </w:r>
      <w:r w:rsidRPr="00C940B9">
        <w:rPr>
          <w:rFonts w:eastAsia="標楷體"/>
          <w:sz w:val="28"/>
          <w:szCs w:val="28"/>
        </w:rPr>
        <w:t>景氣對策信號</w:t>
      </w:r>
    </w:p>
    <w:p w:rsidR="00CA49CF" w:rsidRPr="00C940B9" w:rsidRDefault="00DA1678"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C940B9">
        <w:rPr>
          <w:rFonts w:eastAsia="標楷體" w:hint="eastAsia"/>
          <w:spacing w:val="4"/>
          <w:sz w:val="28"/>
          <w:szCs w:val="28"/>
          <w:lang w:bidi="hi-IN"/>
        </w:rPr>
        <w:t>107</w:t>
      </w:r>
      <w:r w:rsidRPr="00C940B9">
        <w:rPr>
          <w:rFonts w:eastAsia="標楷體" w:hint="eastAsia"/>
          <w:spacing w:val="4"/>
          <w:sz w:val="28"/>
          <w:szCs w:val="28"/>
          <w:lang w:bidi="hi-IN"/>
        </w:rPr>
        <w:t>年</w:t>
      </w:r>
      <w:r w:rsidR="00D35B7D">
        <w:rPr>
          <w:rFonts w:eastAsia="標楷體" w:hint="eastAsia"/>
          <w:spacing w:val="4"/>
          <w:sz w:val="28"/>
          <w:szCs w:val="28"/>
          <w:lang w:bidi="hi-IN"/>
        </w:rPr>
        <w:t>9</w:t>
      </w:r>
      <w:r w:rsidRPr="00C940B9">
        <w:rPr>
          <w:rFonts w:eastAsia="標楷體" w:hint="eastAsia"/>
          <w:spacing w:val="4"/>
          <w:sz w:val="28"/>
          <w:szCs w:val="28"/>
          <w:lang w:bidi="hi-IN"/>
        </w:rPr>
        <w:t>月景氣對策信號較上月</w:t>
      </w:r>
      <w:r w:rsidR="00E86A12" w:rsidRPr="00C940B9">
        <w:rPr>
          <w:rFonts w:eastAsia="標楷體" w:hint="eastAsia"/>
          <w:spacing w:val="4"/>
          <w:sz w:val="28"/>
          <w:szCs w:val="28"/>
          <w:lang w:bidi="hi-IN"/>
        </w:rPr>
        <w:t>減少</w:t>
      </w:r>
      <w:r w:rsidR="00E86A12" w:rsidRPr="00C940B9">
        <w:rPr>
          <w:rFonts w:eastAsia="標楷體" w:hint="eastAsia"/>
          <w:spacing w:val="4"/>
          <w:sz w:val="28"/>
          <w:szCs w:val="28"/>
          <w:lang w:bidi="hi-IN"/>
        </w:rPr>
        <w:t>2</w:t>
      </w:r>
      <w:r w:rsidRPr="00C940B9">
        <w:rPr>
          <w:rFonts w:eastAsia="標楷體" w:hint="eastAsia"/>
          <w:spacing w:val="4"/>
          <w:sz w:val="28"/>
          <w:szCs w:val="28"/>
          <w:lang w:bidi="hi-IN"/>
        </w:rPr>
        <w:t>分為</w:t>
      </w:r>
      <w:r w:rsidRPr="00C940B9">
        <w:rPr>
          <w:rFonts w:eastAsia="標楷體" w:hint="eastAsia"/>
          <w:spacing w:val="4"/>
          <w:sz w:val="28"/>
          <w:szCs w:val="28"/>
          <w:lang w:bidi="hi-IN"/>
        </w:rPr>
        <w:t>2</w:t>
      </w:r>
      <w:r w:rsidR="00D35B7D">
        <w:rPr>
          <w:rFonts w:eastAsia="標楷體" w:hint="eastAsia"/>
          <w:spacing w:val="4"/>
          <w:sz w:val="28"/>
          <w:szCs w:val="28"/>
          <w:lang w:bidi="hi-IN"/>
        </w:rPr>
        <w:t>2</w:t>
      </w:r>
      <w:r w:rsidRPr="00C940B9">
        <w:rPr>
          <w:rFonts w:eastAsia="標楷體" w:hint="eastAsia"/>
          <w:spacing w:val="4"/>
          <w:sz w:val="28"/>
          <w:szCs w:val="28"/>
          <w:lang w:bidi="hi-IN"/>
        </w:rPr>
        <w:t>分，</w:t>
      </w:r>
      <w:r w:rsidR="00D35B7D" w:rsidRPr="00E073DD">
        <w:rPr>
          <w:rFonts w:eastAsia="標楷體" w:hint="eastAsia"/>
          <w:spacing w:val="4"/>
          <w:sz w:val="28"/>
          <w:szCs w:val="28"/>
          <w:lang w:bidi="hi-IN"/>
        </w:rPr>
        <w:t>燈號由綠燈轉呈黃藍燈</w:t>
      </w:r>
      <w:r w:rsidRPr="00C940B9">
        <w:rPr>
          <w:rFonts w:eastAsia="標楷體" w:hint="eastAsia"/>
          <w:spacing w:val="4"/>
          <w:sz w:val="28"/>
          <w:szCs w:val="28"/>
          <w:lang w:bidi="hi-IN"/>
        </w:rPr>
        <w:t>。</w:t>
      </w:r>
      <w:r w:rsidRPr="00C940B9">
        <w:rPr>
          <w:rFonts w:eastAsia="標楷體" w:hint="eastAsia"/>
          <w:spacing w:val="4"/>
          <w:sz w:val="28"/>
          <w:szCs w:val="28"/>
          <w:lang w:bidi="hi-IN"/>
        </w:rPr>
        <w:t>9</w:t>
      </w:r>
      <w:r w:rsidRPr="00C940B9">
        <w:rPr>
          <w:rFonts w:eastAsia="標楷體" w:hint="eastAsia"/>
          <w:spacing w:val="4"/>
          <w:sz w:val="28"/>
          <w:szCs w:val="28"/>
          <w:lang w:bidi="hi-IN"/>
        </w:rPr>
        <w:t>項構成項目中，</w:t>
      </w:r>
      <w:r w:rsidR="00D35B7D" w:rsidRPr="00C940B9">
        <w:rPr>
          <w:rFonts w:eastAsia="標楷體" w:hint="eastAsia"/>
          <w:spacing w:val="4"/>
          <w:sz w:val="28"/>
          <w:szCs w:val="28"/>
          <w:lang w:bidi="hi-IN"/>
        </w:rPr>
        <w:t>股價指數</w:t>
      </w:r>
      <w:r w:rsidR="00D35B7D">
        <w:rPr>
          <w:rFonts w:eastAsia="標楷體" w:hint="eastAsia"/>
          <w:spacing w:val="4"/>
          <w:sz w:val="28"/>
          <w:szCs w:val="28"/>
          <w:lang w:bidi="hi-IN"/>
        </w:rPr>
        <w:t>及</w:t>
      </w:r>
      <w:r w:rsidR="00D35B7D" w:rsidRPr="00C940B9">
        <w:rPr>
          <w:rFonts w:eastAsia="標楷體" w:hint="eastAsia"/>
          <w:spacing w:val="4"/>
          <w:sz w:val="28"/>
          <w:szCs w:val="28"/>
          <w:lang w:bidi="hi-IN"/>
        </w:rPr>
        <w:t>海關出口值</w:t>
      </w:r>
      <w:r w:rsidRPr="00C940B9">
        <w:rPr>
          <w:rFonts w:eastAsia="標楷體" w:hint="eastAsia"/>
          <w:spacing w:val="4"/>
          <w:sz w:val="28"/>
          <w:szCs w:val="28"/>
          <w:lang w:bidi="hi-IN"/>
        </w:rPr>
        <w:t>為綠燈；</w:t>
      </w:r>
      <w:r w:rsidR="00D35B7D" w:rsidRPr="00D35B7D">
        <w:rPr>
          <w:rFonts w:eastAsia="標楷體" w:hint="eastAsia"/>
          <w:spacing w:val="4"/>
          <w:sz w:val="28"/>
          <w:szCs w:val="28"/>
          <w:lang w:bidi="hi-IN"/>
        </w:rPr>
        <w:t>貨幣總計數</w:t>
      </w:r>
      <w:r w:rsidR="00D35B7D" w:rsidRPr="00D35B7D">
        <w:rPr>
          <w:rFonts w:eastAsia="標楷體" w:hint="eastAsia"/>
          <w:spacing w:val="4"/>
          <w:sz w:val="28"/>
          <w:szCs w:val="28"/>
          <w:lang w:bidi="hi-IN"/>
        </w:rPr>
        <w:t>M1B</w:t>
      </w:r>
      <w:r w:rsidR="00D35B7D" w:rsidRPr="00D35B7D">
        <w:rPr>
          <w:rFonts w:eastAsia="標楷體" w:hint="eastAsia"/>
          <w:spacing w:val="4"/>
          <w:sz w:val="28"/>
          <w:szCs w:val="28"/>
          <w:lang w:bidi="hi-IN"/>
        </w:rPr>
        <w:t>、工業生產指數、非農業部門就業人數、製造業銷售量指數、批發、零售及餐飲業營業額及製造業營業氣候測驗點</w:t>
      </w:r>
      <w:r w:rsidRPr="00C940B9">
        <w:rPr>
          <w:rFonts w:eastAsia="標楷體" w:hint="eastAsia"/>
          <w:spacing w:val="4"/>
          <w:sz w:val="28"/>
          <w:szCs w:val="28"/>
          <w:lang w:bidi="hi-IN"/>
        </w:rPr>
        <w:t>為黃藍燈；機械及電機設備進口值變動率為黃紅燈。</w:t>
      </w:r>
    </w:p>
    <w:p w:rsidR="00CA49CF" w:rsidRPr="00C940B9" w:rsidRDefault="00CA49CF" w:rsidP="00AB266A">
      <w:pPr>
        <w:widowControl/>
        <w:tabs>
          <w:tab w:val="left" w:pos="1265"/>
          <w:tab w:val="center" w:pos="4139"/>
        </w:tabs>
        <w:topLinePunct/>
        <w:snapToGrid w:val="0"/>
        <w:spacing w:line="240" w:lineRule="atLeast"/>
        <w:ind w:right="34"/>
        <w:rPr>
          <w:rFonts w:eastAsia="標楷體"/>
          <w:b/>
          <w:noProof/>
          <w:kern w:val="0"/>
          <w:sz w:val="28"/>
          <w:szCs w:val="28"/>
        </w:rPr>
      </w:pPr>
      <w:r w:rsidRPr="00C940B9">
        <w:rPr>
          <w:rFonts w:eastAsia="標楷體"/>
          <w:b/>
          <w:noProof/>
          <w:kern w:val="0"/>
          <w:sz w:val="28"/>
          <w:szCs w:val="28"/>
        </w:rPr>
        <w:tab/>
      </w:r>
      <w:r w:rsidRPr="00C940B9">
        <w:rPr>
          <w:rFonts w:eastAsia="標楷體"/>
          <w:b/>
          <w:noProof/>
          <w:kern w:val="0"/>
          <w:sz w:val="28"/>
          <w:szCs w:val="28"/>
        </w:rPr>
        <w:tab/>
      </w:r>
      <w:r w:rsidRPr="00C940B9">
        <w:rPr>
          <w:rFonts w:eastAsia="標楷體"/>
          <w:b/>
          <w:noProof/>
          <w:kern w:val="0"/>
          <w:sz w:val="28"/>
          <w:szCs w:val="28"/>
        </w:rPr>
        <w:t>圖</w:t>
      </w:r>
      <w:r w:rsidRPr="00C940B9">
        <w:rPr>
          <w:rFonts w:eastAsia="標楷體"/>
          <w:b/>
          <w:noProof/>
          <w:kern w:val="0"/>
          <w:sz w:val="28"/>
          <w:szCs w:val="28"/>
        </w:rPr>
        <w:t xml:space="preserve">2-1-3  </w:t>
      </w:r>
      <w:r w:rsidRPr="00C940B9">
        <w:rPr>
          <w:rFonts w:eastAsia="標楷體"/>
          <w:b/>
          <w:noProof/>
          <w:kern w:val="0"/>
          <w:sz w:val="28"/>
          <w:szCs w:val="28"/>
        </w:rPr>
        <w:t>一年來景氣對策信號</w:t>
      </w:r>
    </w:p>
    <w:p w:rsidR="00AB266A" w:rsidRPr="00C940B9" w:rsidRDefault="00D35B7D" w:rsidP="00AB266A">
      <w:pPr>
        <w:widowControl/>
        <w:tabs>
          <w:tab w:val="left" w:pos="1265"/>
          <w:tab w:val="center" w:pos="4139"/>
        </w:tabs>
        <w:topLinePunct/>
        <w:snapToGrid w:val="0"/>
        <w:spacing w:line="240" w:lineRule="atLeast"/>
        <w:ind w:right="34"/>
        <w:rPr>
          <w:rFonts w:eastAsia="標楷體"/>
          <w:b/>
          <w:noProof/>
          <w:kern w:val="0"/>
          <w:sz w:val="28"/>
          <w:szCs w:val="28"/>
        </w:rPr>
      </w:pPr>
      <w:r>
        <w:rPr>
          <w:noProof/>
        </w:rPr>
        <w:drawing>
          <wp:inline distT="0" distB="0" distL="0" distR="0" wp14:anchorId="1816FDA4" wp14:editId="450D43FC">
            <wp:extent cx="5400040" cy="2912106"/>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12106"/>
                    </a:xfrm>
                    <a:prstGeom prst="rect">
                      <a:avLst/>
                    </a:prstGeom>
                  </pic:spPr>
                </pic:pic>
              </a:graphicData>
            </a:graphic>
          </wp:inline>
        </w:drawing>
      </w:r>
    </w:p>
    <w:p w:rsidR="003F3F99" w:rsidRPr="00C940B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5"/>
      <w:bookmarkStart w:id="89" w:name="_Toc402171712"/>
      <w:bookmarkStart w:id="90" w:name="_Toc528334820"/>
      <w:r w:rsidRPr="00C940B9">
        <w:rPr>
          <w:rFonts w:eastAsia="標楷體"/>
          <w:b/>
          <w:bCs/>
          <w:sz w:val="32"/>
          <w:szCs w:val="32"/>
        </w:rPr>
        <w:lastRenderedPageBreak/>
        <w:t>（二）工業生產</w:t>
      </w:r>
      <w:bookmarkEnd w:id="87"/>
      <w:bookmarkEnd w:id="88"/>
      <w:bookmarkEnd w:id="89"/>
      <w:bookmarkEnd w:id="90"/>
    </w:p>
    <w:p w:rsidR="00454F47" w:rsidRPr="00C940B9" w:rsidRDefault="00454F47" w:rsidP="00454F47">
      <w:pPr>
        <w:tabs>
          <w:tab w:val="left" w:pos="540"/>
        </w:tabs>
        <w:spacing w:line="400" w:lineRule="exact"/>
        <w:rPr>
          <w:rFonts w:eastAsia="標楷體"/>
          <w:b/>
          <w:bCs/>
          <w:sz w:val="28"/>
          <w:szCs w:val="28"/>
        </w:rPr>
      </w:pPr>
      <w:bookmarkStart w:id="91" w:name="OLE_LINK5"/>
      <w:bookmarkStart w:id="92" w:name="_Toc401923799"/>
      <w:bookmarkStart w:id="93" w:name="_Toc402171716"/>
      <w:r w:rsidRPr="00C940B9">
        <w:rPr>
          <w:rFonts w:eastAsia="標楷體"/>
          <w:b/>
          <w:bCs/>
          <w:sz w:val="28"/>
          <w:szCs w:val="28"/>
        </w:rPr>
        <w:t>１、</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3B1403" w:rsidRPr="00C940B9">
        <w:rPr>
          <w:rFonts w:eastAsia="標楷體" w:hint="eastAsia"/>
          <w:b/>
          <w:bCs/>
          <w:sz w:val="28"/>
          <w:szCs w:val="28"/>
        </w:rPr>
        <w:t>9</w:t>
      </w:r>
      <w:r w:rsidRPr="00C940B9">
        <w:rPr>
          <w:rFonts w:eastAsia="標楷體"/>
          <w:b/>
          <w:bCs/>
          <w:sz w:val="28"/>
          <w:szCs w:val="28"/>
        </w:rPr>
        <w:t>月工業生產</w:t>
      </w:r>
      <w:r w:rsidRPr="00C940B9">
        <w:rPr>
          <w:rFonts w:eastAsia="標楷體" w:hint="eastAsia"/>
          <w:b/>
          <w:bCs/>
          <w:sz w:val="28"/>
          <w:szCs w:val="28"/>
        </w:rPr>
        <w:t>增加</w:t>
      </w:r>
      <w:r w:rsidRPr="00C940B9">
        <w:rPr>
          <w:rFonts w:eastAsia="標楷體" w:hint="eastAsia"/>
          <w:b/>
          <w:bCs/>
          <w:sz w:val="28"/>
          <w:szCs w:val="28"/>
        </w:rPr>
        <w:t>1.</w:t>
      </w:r>
      <w:r w:rsidR="003B1403" w:rsidRPr="00C940B9">
        <w:rPr>
          <w:rFonts w:eastAsia="標楷體" w:hint="eastAsia"/>
          <w:b/>
          <w:bCs/>
          <w:sz w:val="28"/>
          <w:szCs w:val="28"/>
        </w:rPr>
        <w:t>54</w:t>
      </w:r>
      <w:r w:rsidRPr="00C940B9">
        <w:rPr>
          <w:rFonts w:eastAsia="標楷體"/>
          <w:b/>
          <w:bCs/>
          <w:sz w:val="28"/>
          <w:szCs w:val="28"/>
        </w:rPr>
        <w:t>%</w:t>
      </w:r>
    </w:p>
    <w:p w:rsidR="001C748E" w:rsidRPr="00C940B9" w:rsidRDefault="00454F47" w:rsidP="00454F47">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8"/>
        </w:rPr>
        <w:t>107</w:t>
      </w:r>
      <w:r w:rsidRPr="00C940B9">
        <w:rPr>
          <w:rFonts w:eastAsia="標楷體"/>
          <w:kern w:val="0"/>
          <w:sz w:val="28"/>
          <w:szCs w:val="28"/>
        </w:rPr>
        <w:t>年</w:t>
      </w:r>
      <w:r w:rsidR="007A17D8" w:rsidRPr="00C940B9">
        <w:rPr>
          <w:rFonts w:eastAsia="標楷體" w:hint="eastAsia"/>
          <w:kern w:val="0"/>
          <w:sz w:val="28"/>
          <w:szCs w:val="28"/>
        </w:rPr>
        <w:t>9</w:t>
      </w:r>
      <w:r w:rsidRPr="00C940B9">
        <w:rPr>
          <w:rFonts w:eastAsia="標楷體"/>
          <w:kern w:val="0"/>
          <w:sz w:val="28"/>
          <w:szCs w:val="28"/>
        </w:rPr>
        <w:t>月工業生產指數</w:t>
      </w:r>
      <w:r w:rsidRPr="00C940B9">
        <w:rPr>
          <w:rFonts w:eastAsia="標楷體"/>
          <w:kern w:val="0"/>
          <w:sz w:val="28"/>
          <w:szCs w:val="28"/>
        </w:rPr>
        <w:t>1</w:t>
      </w:r>
      <w:r w:rsidRPr="00C940B9">
        <w:rPr>
          <w:rFonts w:eastAsia="標楷體" w:hint="eastAsia"/>
          <w:kern w:val="0"/>
          <w:sz w:val="28"/>
          <w:szCs w:val="28"/>
        </w:rPr>
        <w:t>1</w:t>
      </w:r>
      <w:r w:rsidR="007A17D8" w:rsidRPr="00C940B9">
        <w:rPr>
          <w:rFonts w:eastAsia="標楷體" w:hint="eastAsia"/>
          <w:kern w:val="0"/>
          <w:sz w:val="28"/>
          <w:szCs w:val="28"/>
        </w:rPr>
        <w:t>1</w:t>
      </w:r>
      <w:r w:rsidRPr="00C940B9">
        <w:rPr>
          <w:rFonts w:eastAsia="標楷體"/>
          <w:kern w:val="0"/>
          <w:sz w:val="28"/>
          <w:szCs w:val="28"/>
        </w:rPr>
        <w:t>.</w:t>
      </w:r>
      <w:r w:rsidR="007A17D8" w:rsidRPr="00C940B9">
        <w:rPr>
          <w:rFonts w:eastAsia="標楷體" w:hint="eastAsia"/>
          <w:kern w:val="0"/>
          <w:sz w:val="28"/>
          <w:szCs w:val="28"/>
        </w:rPr>
        <w:t>42</w:t>
      </w:r>
      <w:r w:rsidRPr="00C940B9">
        <w:rPr>
          <w:rFonts w:eastAsia="標楷體"/>
          <w:kern w:val="0"/>
          <w:sz w:val="28"/>
          <w:szCs w:val="28"/>
        </w:rPr>
        <w:t>，較上年同月增加</w:t>
      </w:r>
      <w:r w:rsidRPr="00C940B9">
        <w:rPr>
          <w:rFonts w:eastAsia="標楷體" w:hint="eastAsia"/>
          <w:kern w:val="0"/>
          <w:sz w:val="28"/>
          <w:szCs w:val="28"/>
        </w:rPr>
        <w:t>1</w:t>
      </w:r>
      <w:r w:rsidRPr="00C940B9">
        <w:rPr>
          <w:rFonts w:eastAsia="標楷體"/>
          <w:kern w:val="0"/>
          <w:sz w:val="28"/>
          <w:szCs w:val="28"/>
        </w:rPr>
        <w:t>.</w:t>
      </w:r>
      <w:r w:rsidR="007A17D8" w:rsidRPr="00C940B9">
        <w:rPr>
          <w:rFonts w:eastAsia="標楷體" w:hint="eastAsia"/>
          <w:kern w:val="0"/>
          <w:sz w:val="28"/>
          <w:szCs w:val="28"/>
        </w:rPr>
        <w:t>54</w:t>
      </w:r>
      <w:r w:rsidRPr="00C940B9">
        <w:rPr>
          <w:rFonts w:eastAsia="標楷體"/>
          <w:kern w:val="0"/>
          <w:sz w:val="28"/>
          <w:szCs w:val="28"/>
        </w:rPr>
        <w:t>%</w:t>
      </w:r>
      <w:r w:rsidRPr="00C940B9">
        <w:rPr>
          <w:rFonts w:eastAsia="標楷體"/>
          <w:kern w:val="0"/>
          <w:sz w:val="28"/>
          <w:szCs w:val="28"/>
        </w:rPr>
        <w:t>。其中製造業增加</w:t>
      </w:r>
      <w:r w:rsidR="007A17D8" w:rsidRPr="00C940B9">
        <w:rPr>
          <w:rFonts w:eastAsia="標楷體" w:hint="eastAsia"/>
          <w:kern w:val="0"/>
          <w:sz w:val="28"/>
          <w:szCs w:val="28"/>
        </w:rPr>
        <w:t>2</w:t>
      </w:r>
      <w:r w:rsidRPr="00C940B9">
        <w:rPr>
          <w:rFonts w:eastAsia="標楷體"/>
          <w:kern w:val="0"/>
          <w:sz w:val="28"/>
          <w:szCs w:val="28"/>
        </w:rPr>
        <w:t>.</w:t>
      </w:r>
      <w:r w:rsidR="007A17D8" w:rsidRPr="00C940B9">
        <w:rPr>
          <w:rFonts w:eastAsia="標楷體" w:hint="eastAsia"/>
          <w:kern w:val="0"/>
          <w:sz w:val="28"/>
          <w:szCs w:val="28"/>
        </w:rPr>
        <w:t>00</w:t>
      </w:r>
      <w:r w:rsidRPr="00C940B9">
        <w:rPr>
          <w:rFonts w:eastAsia="標楷體"/>
          <w:kern w:val="0"/>
          <w:sz w:val="28"/>
          <w:szCs w:val="28"/>
        </w:rPr>
        <w:t>%</w:t>
      </w:r>
      <w:r w:rsidRPr="00C940B9">
        <w:rPr>
          <w:rFonts w:eastAsia="標楷體"/>
          <w:kern w:val="0"/>
          <w:sz w:val="28"/>
          <w:szCs w:val="28"/>
        </w:rPr>
        <w:t>，礦業及土石採取業</w:t>
      </w:r>
      <w:r w:rsidRPr="00C940B9">
        <w:rPr>
          <w:rFonts w:eastAsia="標楷體" w:hint="eastAsia"/>
          <w:kern w:val="0"/>
          <w:sz w:val="28"/>
          <w:szCs w:val="28"/>
        </w:rPr>
        <w:t>、</w:t>
      </w:r>
      <w:r w:rsidRPr="00C940B9">
        <w:rPr>
          <w:rFonts w:eastAsia="標楷體"/>
          <w:kern w:val="0"/>
          <w:sz w:val="28"/>
          <w:szCs w:val="28"/>
        </w:rPr>
        <w:t>電力及燃氣供應業</w:t>
      </w:r>
      <w:r w:rsidRPr="00C940B9">
        <w:rPr>
          <w:rFonts w:eastAsia="標楷體" w:hint="eastAsia"/>
          <w:kern w:val="0"/>
          <w:sz w:val="28"/>
          <w:szCs w:val="28"/>
        </w:rPr>
        <w:t>、</w:t>
      </w:r>
      <w:r w:rsidRPr="00C940B9">
        <w:rPr>
          <w:rFonts w:eastAsia="標楷體"/>
          <w:kern w:val="0"/>
          <w:sz w:val="28"/>
          <w:szCs w:val="28"/>
        </w:rPr>
        <w:t>用水供應業</w:t>
      </w:r>
      <w:r w:rsidRPr="00C940B9">
        <w:rPr>
          <w:rFonts w:eastAsia="標楷體" w:hint="eastAsia"/>
          <w:kern w:val="0"/>
          <w:sz w:val="28"/>
          <w:szCs w:val="20"/>
        </w:rPr>
        <w:t>分別</w:t>
      </w:r>
      <w:r w:rsidRPr="00C940B9">
        <w:rPr>
          <w:rFonts w:eastAsia="標楷體"/>
          <w:kern w:val="0"/>
          <w:sz w:val="28"/>
          <w:szCs w:val="28"/>
        </w:rPr>
        <w:t>減少</w:t>
      </w:r>
      <w:r w:rsidR="007A17D8" w:rsidRPr="00C940B9">
        <w:rPr>
          <w:rFonts w:eastAsia="標楷體" w:hint="eastAsia"/>
          <w:kern w:val="0"/>
          <w:sz w:val="28"/>
          <w:szCs w:val="28"/>
        </w:rPr>
        <w:t>9</w:t>
      </w:r>
      <w:r w:rsidRPr="00C940B9">
        <w:rPr>
          <w:rFonts w:eastAsia="標楷體"/>
          <w:kern w:val="0"/>
          <w:sz w:val="28"/>
          <w:szCs w:val="28"/>
        </w:rPr>
        <w:t>.</w:t>
      </w:r>
      <w:r w:rsidR="007A17D8" w:rsidRPr="00C940B9">
        <w:rPr>
          <w:rFonts w:eastAsia="標楷體" w:hint="eastAsia"/>
          <w:kern w:val="0"/>
          <w:sz w:val="28"/>
          <w:szCs w:val="28"/>
        </w:rPr>
        <w:t>97</w:t>
      </w:r>
      <w:r w:rsidRPr="00C940B9">
        <w:rPr>
          <w:rFonts w:eastAsia="標楷體"/>
          <w:kern w:val="0"/>
          <w:sz w:val="28"/>
          <w:szCs w:val="28"/>
        </w:rPr>
        <w:t>%</w:t>
      </w:r>
      <w:r w:rsidRPr="00C940B9">
        <w:rPr>
          <w:rFonts w:eastAsia="標楷體" w:hint="eastAsia"/>
          <w:kern w:val="0"/>
          <w:sz w:val="28"/>
          <w:szCs w:val="28"/>
        </w:rPr>
        <w:t>、</w:t>
      </w:r>
      <w:r w:rsidR="007A17D8" w:rsidRPr="00C940B9">
        <w:rPr>
          <w:rFonts w:eastAsia="標楷體" w:hint="eastAsia"/>
          <w:kern w:val="0"/>
          <w:sz w:val="28"/>
          <w:szCs w:val="28"/>
        </w:rPr>
        <w:t>3</w:t>
      </w:r>
      <w:r w:rsidRPr="00C940B9">
        <w:rPr>
          <w:rFonts w:eastAsia="標楷體"/>
          <w:kern w:val="0"/>
          <w:sz w:val="28"/>
          <w:szCs w:val="28"/>
        </w:rPr>
        <w:t>.</w:t>
      </w:r>
      <w:r w:rsidR="007A17D8" w:rsidRPr="00C940B9">
        <w:rPr>
          <w:rFonts w:eastAsia="標楷體" w:hint="eastAsia"/>
          <w:kern w:val="0"/>
          <w:sz w:val="28"/>
          <w:szCs w:val="28"/>
        </w:rPr>
        <w:t>09</w:t>
      </w:r>
      <w:r w:rsidRPr="00C940B9">
        <w:rPr>
          <w:rFonts w:eastAsia="標楷體"/>
          <w:kern w:val="0"/>
          <w:sz w:val="28"/>
          <w:szCs w:val="28"/>
        </w:rPr>
        <w:t>%</w:t>
      </w:r>
      <w:r w:rsidRPr="00C940B9">
        <w:rPr>
          <w:rFonts w:eastAsia="標楷體" w:hint="eastAsia"/>
          <w:kern w:val="0"/>
          <w:sz w:val="28"/>
          <w:szCs w:val="28"/>
        </w:rPr>
        <w:t>、</w:t>
      </w:r>
      <w:r w:rsidRPr="00C940B9">
        <w:rPr>
          <w:rFonts w:eastAsia="標楷體"/>
          <w:kern w:val="0"/>
          <w:sz w:val="28"/>
          <w:szCs w:val="28"/>
        </w:rPr>
        <w:t>0.</w:t>
      </w:r>
      <w:r w:rsidR="007A17D8" w:rsidRPr="00C940B9">
        <w:rPr>
          <w:rFonts w:eastAsia="標楷體" w:hint="eastAsia"/>
          <w:kern w:val="0"/>
          <w:sz w:val="28"/>
          <w:szCs w:val="28"/>
        </w:rPr>
        <w:t>2</w:t>
      </w:r>
      <w:r w:rsidRPr="00C940B9">
        <w:rPr>
          <w:rFonts w:eastAsia="標楷體" w:hint="eastAsia"/>
          <w:kern w:val="0"/>
          <w:sz w:val="28"/>
          <w:szCs w:val="28"/>
        </w:rPr>
        <w:t>5</w:t>
      </w:r>
      <w:r w:rsidRPr="00C940B9">
        <w:rPr>
          <w:rFonts w:eastAsia="標楷體"/>
          <w:kern w:val="0"/>
          <w:sz w:val="28"/>
          <w:szCs w:val="28"/>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7A17D8" w:rsidRPr="00C940B9">
        <w:rPr>
          <w:rFonts w:eastAsia="標楷體" w:hint="eastAsia"/>
          <w:kern w:val="0"/>
          <w:sz w:val="28"/>
          <w:szCs w:val="20"/>
        </w:rPr>
        <w:t>9</w:t>
      </w:r>
      <w:r w:rsidRPr="00C940B9">
        <w:rPr>
          <w:rFonts w:eastAsia="標楷體" w:hint="eastAsia"/>
          <w:kern w:val="0"/>
          <w:sz w:val="28"/>
          <w:szCs w:val="20"/>
        </w:rPr>
        <w:t>月工業生產指數</w:t>
      </w:r>
      <w:r w:rsidRPr="00C940B9">
        <w:rPr>
          <w:rFonts w:eastAsia="標楷體" w:hint="eastAsia"/>
          <w:kern w:val="0"/>
          <w:sz w:val="28"/>
          <w:szCs w:val="20"/>
        </w:rPr>
        <w:t>107.</w:t>
      </w:r>
      <w:r w:rsidR="007A17D8" w:rsidRPr="00C940B9">
        <w:rPr>
          <w:rFonts w:eastAsia="標楷體" w:hint="eastAsia"/>
          <w:kern w:val="0"/>
          <w:sz w:val="28"/>
          <w:szCs w:val="20"/>
        </w:rPr>
        <w:t>50</w:t>
      </w:r>
      <w:r w:rsidRPr="00C940B9">
        <w:rPr>
          <w:rFonts w:eastAsia="標楷體" w:hint="eastAsia"/>
          <w:kern w:val="0"/>
          <w:sz w:val="28"/>
          <w:szCs w:val="20"/>
        </w:rPr>
        <w:t>，較上年同期增加</w:t>
      </w:r>
      <w:r w:rsidR="007A17D8" w:rsidRPr="00C940B9">
        <w:rPr>
          <w:rFonts w:eastAsia="標楷體" w:hint="eastAsia"/>
          <w:kern w:val="0"/>
          <w:sz w:val="28"/>
          <w:szCs w:val="20"/>
        </w:rPr>
        <w:t>3</w:t>
      </w:r>
      <w:r w:rsidRPr="00C940B9">
        <w:rPr>
          <w:rFonts w:eastAsia="標楷體" w:hint="eastAsia"/>
          <w:kern w:val="0"/>
          <w:sz w:val="28"/>
          <w:szCs w:val="20"/>
        </w:rPr>
        <w:t>.</w:t>
      </w:r>
      <w:r w:rsidR="007A17D8" w:rsidRPr="00C940B9">
        <w:rPr>
          <w:rFonts w:eastAsia="標楷體" w:hint="eastAsia"/>
          <w:kern w:val="0"/>
          <w:sz w:val="28"/>
          <w:szCs w:val="20"/>
        </w:rPr>
        <w:t>83</w:t>
      </w:r>
      <w:r w:rsidRPr="00C940B9">
        <w:rPr>
          <w:rFonts w:eastAsia="標楷體" w:hint="eastAsia"/>
          <w:kern w:val="0"/>
          <w:sz w:val="28"/>
          <w:szCs w:val="20"/>
        </w:rPr>
        <w:t>%</w:t>
      </w:r>
      <w:r w:rsidRPr="00C940B9">
        <w:rPr>
          <w:rFonts w:eastAsia="標楷體" w:hint="eastAsia"/>
          <w:kern w:val="0"/>
          <w:sz w:val="28"/>
          <w:szCs w:val="20"/>
        </w:rPr>
        <w:t>。</w:t>
      </w:r>
    </w:p>
    <w:p w:rsidR="001C748E" w:rsidRPr="00C940B9" w:rsidRDefault="001C748E" w:rsidP="001C748E">
      <w:pPr>
        <w:widowControl/>
        <w:topLinePunct/>
        <w:snapToGrid w:val="0"/>
        <w:spacing w:beforeLines="30" w:before="108" w:line="300" w:lineRule="auto"/>
        <w:ind w:right="210"/>
        <w:jc w:val="both"/>
        <w:rPr>
          <w:rFonts w:eastAsia="標楷體"/>
          <w:b/>
          <w:bCs/>
          <w:kern w:val="0"/>
          <w:sz w:val="28"/>
          <w:szCs w:val="20"/>
        </w:rPr>
      </w:pPr>
    </w:p>
    <w:p w:rsidR="001C748E" w:rsidRPr="00C940B9" w:rsidRDefault="001C748E" w:rsidP="001C748E">
      <w:pPr>
        <w:widowControl/>
        <w:topLinePunct/>
        <w:snapToGrid w:val="0"/>
        <w:spacing w:beforeLines="30" w:before="108" w:line="300" w:lineRule="auto"/>
        <w:ind w:right="210"/>
        <w:jc w:val="both"/>
        <w:rPr>
          <w:rFonts w:eastAsia="標楷體"/>
          <w:kern w:val="0"/>
          <w:sz w:val="28"/>
          <w:szCs w:val="20"/>
        </w:rPr>
      </w:pPr>
      <w:r w:rsidRPr="00C940B9">
        <w:rPr>
          <w:rFonts w:eastAsia="標楷體"/>
          <w:b/>
          <w:bCs/>
          <w:kern w:val="0"/>
          <w:sz w:val="28"/>
          <w:szCs w:val="20"/>
        </w:rPr>
        <w:t xml:space="preserve">　　　　　　　　　表</w:t>
      </w:r>
      <w:r w:rsidRPr="00C940B9">
        <w:rPr>
          <w:rFonts w:eastAsia="標楷體"/>
          <w:b/>
          <w:bCs/>
          <w:kern w:val="0"/>
          <w:sz w:val="28"/>
          <w:szCs w:val="20"/>
        </w:rPr>
        <w:t xml:space="preserve">2-2-1  </w:t>
      </w:r>
      <w:r w:rsidRPr="00C940B9">
        <w:rPr>
          <w:rFonts w:eastAsia="標楷體"/>
          <w:b/>
          <w:bCs/>
          <w:kern w:val="0"/>
          <w:sz w:val="28"/>
          <w:szCs w:val="20"/>
        </w:rPr>
        <w:t>工業生產</w:t>
      </w:r>
      <w:r w:rsidRPr="00C940B9">
        <w:rPr>
          <w:rFonts w:eastAsia="標楷體"/>
          <w:b/>
          <w:bCs/>
          <w:snapToGrid w:val="0"/>
          <w:kern w:val="0"/>
          <w:sz w:val="28"/>
          <w:szCs w:val="20"/>
        </w:rPr>
        <w:t>年增率</w:t>
      </w:r>
      <w:r w:rsidRPr="00C940B9">
        <w:rPr>
          <w:rFonts w:eastAsia="標楷體"/>
          <w:kern w:val="0"/>
          <w:sz w:val="28"/>
          <w:szCs w:val="20"/>
        </w:rPr>
        <w:t xml:space="preserve">          </w:t>
      </w:r>
      <w:r w:rsidRPr="00C940B9">
        <w:rPr>
          <w:rFonts w:eastAsia="標楷體"/>
          <w:kern w:val="0"/>
          <w:szCs w:val="20"/>
        </w:rPr>
        <w:t>單位：</w:t>
      </w:r>
      <w:r w:rsidRPr="00C940B9">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C940B9" w:rsidRPr="00C940B9" w:rsidTr="00D51D7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szCs w:val="28"/>
              </w:rPr>
            </w:pPr>
          </w:p>
          <w:p w:rsidR="00454F47" w:rsidRPr="00C940B9" w:rsidRDefault="00454F47" w:rsidP="00D51D77">
            <w:pPr>
              <w:snapToGrid w:val="0"/>
              <w:spacing w:line="260" w:lineRule="exact"/>
              <w:ind w:left="28"/>
              <w:jc w:val="center"/>
              <w:rPr>
                <w:rFonts w:eastAsia="標楷體"/>
                <w:szCs w:val="28"/>
              </w:rPr>
            </w:pPr>
            <w:r w:rsidRPr="00C940B9">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54F47" w:rsidRPr="00C940B9" w:rsidRDefault="00454F47" w:rsidP="00D51D77">
            <w:pPr>
              <w:snapToGrid w:val="0"/>
              <w:spacing w:line="260" w:lineRule="exact"/>
              <w:ind w:left="28"/>
              <w:jc w:val="center"/>
              <w:rPr>
                <w:rFonts w:eastAsia="標楷體"/>
              </w:rPr>
            </w:pPr>
          </w:p>
        </w:tc>
      </w:tr>
      <w:tr w:rsidR="00C940B9" w:rsidRPr="00C940B9" w:rsidTr="00D51D77">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54F47" w:rsidRPr="00C940B9" w:rsidRDefault="00454F47" w:rsidP="00D51D77">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54F47" w:rsidRPr="00C940B9" w:rsidRDefault="00454F47" w:rsidP="00D51D77">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用水</w:t>
            </w:r>
          </w:p>
          <w:p w:rsidR="00454F47" w:rsidRPr="00C940B9" w:rsidRDefault="00454F47" w:rsidP="00D51D77">
            <w:pPr>
              <w:snapToGrid w:val="0"/>
              <w:spacing w:line="260" w:lineRule="exact"/>
              <w:ind w:left="28"/>
              <w:jc w:val="center"/>
              <w:rPr>
                <w:rFonts w:eastAsia="標楷體"/>
              </w:rPr>
            </w:pPr>
            <w:r w:rsidRPr="00C940B9">
              <w:rPr>
                <w:rFonts w:eastAsia="標楷體"/>
              </w:rPr>
              <w:t>供應業</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102</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3.21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3.40</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-8.27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0.71</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103</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6.41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1.51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104</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-1.28</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-1.16</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-6.53</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-2.28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105</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1.97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1.91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-9.67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3.43</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5.00</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5.27</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-2.00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2.22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1.30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5.13</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4.63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18.00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11.31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0.84</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10</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2.67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2.95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-5.99</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-0.28</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0.12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w:t>
            </w:r>
            <w:r w:rsidRPr="00C940B9">
              <w:rPr>
                <w:rFonts w:eastAsia="標楷體" w:hint="eastAsia"/>
                <w:spacing w:val="-6"/>
              </w:rPr>
              <w:t>1</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1.61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3.12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-0.09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4.17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4.31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-9.78</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2.82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1.94</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51" w:left="122" w:right="284"/>
              <w:rPr>
                <w:rFonts w:eastAsia="標楷體"/>
                <w:spacing w:val="-6"/>
              </w:rPr>
            </w:pPr>
            <w:r w:rsidRPr="00C940B9">
              <w:rPr>
                <w:rFonts w:eastAsia="標楷體"/>
                <w:b/>
                <w:bCs/>
              </w:rPr>
              <w:t>10</w:t>
            </w:r>
            <w:r w:rsidRPr="00C940B9">
              <w:rPr>
                <w:rFonts w:eastAsia="標楷體" w:hint="eastAsia"/>
                <w:b/>
                <w:bCs/>
              </w:rPr>
              <w:t>7</w:t>
            </w:r>
            <w:r w:rsidRPr="00C940B9">
              <w:rPr>
                <w:rFonts w:eastAsia="標楷體"/>
                <w:b/>
                <w:bCs/>
              </w:rPr>
              <w:t>年</w:t>
            </w:r>
            <w:r w:rsidR="007A17D8" w:rsidRPr="00C940B9">
              <w:rPr>
                <w:rFonts w:eastAsia="標楷體" w:hint="eastAsia"/>
                <w:b/>
              </w:rPr>
              <w:t>1~9</w:t>
            </w:r>
            <w:r w:rsidRPr="00C940B9">
              <w:rPr>
                <w:rFonts w:eastAsia="標楷體" w:hint="eastAsia"/>
                <w:b/>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7A17D8" w:rsidP="007A17D8">
            <w:pPr>
              <w:ind w:rightChars="75" w:right="180"/>
              <w:jc w:val="right"/>
              <w:rPr>
                <w:rFonts w:eastAsia="標楷體"/>
                <w:b/>
                <w:bCs/>
                <w:szCs w:val="22"/>
              </w:rPr>
            </w:pPr>
            <w:r w:rsidRPr="00C940B9">
              <w:rPr>
                <w:rFonts w:eastAsia="標楷體" w:hint="eastAsia"/>
                <w:b/>
                <w:bCs/>
                <w:szCs w:val="22"/>
              </w:rPr>
              <w:t>3</w:t>
            </w:r>
            <w:r w:rsidR="00454F47" w:rsidRPr="00C940B9">
              <w:rPr>
                <w:rFonts w:eastAsia="標楷體" w:hint="eastAsia"/>
                <w:b/>
                <w:bCs/>
                <w:szCs w:val="22"/>
              </w:rPr>
              <w:t>.</w:t>
            </w:r>
            <w:r w:rsidRPr="00C940B9">
              <w:rPr>
                <w:rFonts w:eastAsia="標楷體" w:hint="eastAsia"/>
                <w:b/>
                <w:bCs/>
                <w:szCs w:val="22"/>
              </w:rPr>
              <w:t>83</w:t>
            </w:r>
          </w:p>
        </w:tc>
        <w:tc>
          <w:tcPr>
            <w:tcW w:w="1251" w:type="dxa"/>
            <w:tcMar>
              <w:top w:w="17" w:type="dxa"/>
              <w:left w:w="17" w:type="dxa"/>
              <w:bottom w:w="0" w:type="dxa"/>
              <w:right w:w="17" w:type="dxa"/>
            </w:tcMar>
            <w:vAlign w:val="bottom"/>
          </w:tcPr>
          <w:p w:rsidR="00454F47" w:rsidRPr="00C940B9" w:rsidRDefault="003B1403" w:rsidP="00D51D77">
            <w:pPr>
              <w:ind w:rightChars="165" w:right="396"/>
              <w:jc w:val="right"/>
              <w:rPr>
                <w:rFonts w:eastAsia="標楷體"/>
                <w:b/>
                <w:bCs/>
              </w:rPr>
            </w:pPr>
            <w:r w:rsidRPr="00C940B9">
              <w:rPr>
                <w:rFonts w:eastAsia="標楷體" w:hint="eastAsia"/>
                <w:b/>
                <w:bCs/>
              </w:rPr>
              <w:t>4.12</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hint="eastAsia"/>
                <w:b/>
                <w:bCs/>
              </w:rPr>
              <w:t>-</w:t>
            </w:r>
            <w:r w:rsidR="003B1403" w:rsidRPr="00C940B9">
              <w:rPr>
                <w:rFonts w:eastAsia="標楷體" w:hint="eastAsia"/>
                <w:b/>
                <w:bCs/>
              </w:rPr>
              <w:t>7.43</w:t>
            </w:r>
          </w:p>
        </w:tc>
        <w:tc>
          <w:tcPr>
            <w:tcW w:w="1252" w:type="dxa"/>
            <w:tcMar>
              <w:top w:w="17" w:type="dxa"/>
              <w:left w:w="17" w:type="dxa"/>
              <w:bottom w:w="0" w:type="dxa"/>
              <w:right w:w="17" w:type="dxa"/>
            </w:tcMar>
            <w:vAlign w:val="bottom"/>
          </w:tcPr>
          <w:p w:rsidR="00454F47" w:rsidRPr="00C940B9" w:rsidRDefault="003B1403" w:rsidP="00D51D77">
            <w:pPr>
              <w:ind w:rightChars="162" w:right="389"/>
              <w:jc w:val="right"/>
              <w:rPr>
                <w:rFonts w:eastAsia="標楷體"/>
                <w:b/>
                <w:bCs/>
              </w:rPr>
            </w:pPr>
            <w:r w:rsidRPr="00C940B9">
              <w:rPr>
                <w:rFonts w:eastAsia="標楷體" w:hint="eastAsia"/>
                <w:b/>
                <w:bCs/>
              </w:rPr>
              <w:t>0.82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hint="eastAsia"/>
                <w:b/>
                <w:bCs/>
              </w:rPr>
              <w:t>1</w:t>
            </w:r>
            <w:r w:rsidR="003B1403" w:rsidRPr="00C940B9">
              <w:rPr>
                <w:rFonts w:eastAsia="標楷體" w:hint="eastAsia"/>
                <w:b/>
                <w:bCs/>
              </w:rPr>
              <w:t>.11</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1</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9.39</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-6.25</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8.17</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1.95</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-4.73</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-5.22</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-17.10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1.81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2.02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3</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5.64</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-12.16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3.34</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2.39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2.86</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5</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1.08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6</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0.51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0.83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0.46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-3.36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1.48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7</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196219">
            <w:pPr>
              <w:ind w:rightChars="75" w:right="180"/>
              <w:jc w:val="right"/>
              <w:rPr>
                <w:rFonts w:eastAsia="標楷體"/>
                <w:szCs w:val="22"/>
              </w:rPr>
            </w:pPr>
            <w:r w:rsidRPr="00C940B9">
              <w:rPr>
                <w:rFonts w:eastAsia="標楷體" w:hint="eastAsia"/>
                <w:szCs w:val="22"/>
              </w:rPr>
              <w:t>4.</w:t>
            </w:r>
            <w:r w:rsidR="00196219" w:rsidRPr="00C940B9">
              <w:rPr>
                <w:rFonts w:eastAsia="標楷體" w:hint="eastAsia"/>
                <w:szCs w:val="22"/>
              </w:rPr>
              <w:t>69</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5.</w:t>
            </w:r>
            <w:r w:rsidR="00196219" w:rsidRPr="00C940B9">
              <w:rPr>
                <w:rFonts w:eastAsia="標楷體" w:hint="eastAsia"/>
              </w:rPr>
              <w:t>33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w:t>
            </w:r>
            <w:r w:rsidR="00196219" w:rsidRPr="00C940B9">
              <w:rPr>
                <w:rFonts w:eastAsia="標楷體" w:hint="eastAsia"/>
              </w:rPr>
              <w:t>3.12</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2" w:right="389"/>
              <w:jc w:val="right"/>
              <w:rPr>
                <w:rFonts w:eastAsia="標楷體"/>
              </w:rPr>
            </w:pPr>
            <w:r w:rsidRPr="00C940B9">
              <w:rPr>
                <w:rFonts w:eastAsia="標楷體" w:hint="eastAsia"/>
              </w:rPr>
              <w:t>-1.</w:t>
            </w:r>
            <w:r w:rsidR="00196219" w:rsidRPr="00C940B9">
              <w:rPr>
                <w:rFonts w:eastAsia="標楷體" w:hint="eastAsia"/>
              </w:rPr>
              <w:t>45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52" w:right="365"/>
              <w:jc w:val="right"/>
              <w:rPr>
                <w:rFonts w:eastAsia="標楷體"/>
              </w:rPr>
            </w:pPr>
            <w:r w:rsidRPr="00C940B9">
              <w:rPr>
                <w:rFonts w:eastAsia="標楷體" w:hint="eastAsia"/>
              </w:rPr>
              <w:t>-0.6</w:t>
            </w:r>
            <w:r w:rsidR="00196219" w:rsidRPr="00C940B9">
              <w:rPr>
                <w:rFonts w:eastAsia="標楷體" w:hint="eastAsia"/>
              </w:rPr>
              <w:t>0</w:t>
            </w:r>
          </w:p>
        </w:tc>
      </w:tr>
      <w:tr w:rsidR="00C940B9" w:rsidRPr="00C940B9" w:rsidTr="007A17D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1.</w:t>
            </w:r>
            <w:r w:rsidR="00345341">
              <w:rPr>
                <w:rFonts w:eastAsia="標楷體" w:hint="eastAsia"/>
                <w:szCs w:val="22"/>
              </w:rPr>
              <w:t>07</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1.</w:t>
            </w:r>
            <w:r w:rsidR="00345341">
              <w:rPr>
                <w:rFonts w:eastAsia="標楷體" w:hint="eastAsia"/>
              </w:rPr>
              <w:t>53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w:t>
            </w:r>
            <w:r w:rsidR="00345341">
              <w:rPr>
                <w:rFonts w:eastAsia="標楷體" w:hint="eastAsia"/>
              </w:rPr>
              <w:t>9</w:t>
            </w:r>
            <w:r w:rsidRPr="00C940B9">
              <w:rPr>
                <w:rFonts w:eastAsia="標楷體" w:hint="eastAsia"/>
              </w:rPr>
              <w:t>.</w:t>
            </w:r>
            <w:r w:rsidR="00345341">
              <w:rPr>
                <w:rFonts w:eastAsia="標楷體" w:hint="eastAsia"/>
              </w:rPr>
              <w:t>55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345341" w:rsidP="00345341">
            <w:pPr>
              <w:ind w:rightChars="162" w:right="389"/>
              <w:jc w:val="right"/>
              <w:rPr>
                <w:rFonts w:eastAsia="標楷體"/>
              </w:rPr>
            </w:pPr>
            <w:r>
              <w:rPr>
                <w:rFonts w:eastAsia="標楷體" w:hint="eastAsia"/>
              </w:rPr>
              <w:t>-3</w:t>
            </w:r>
            <w:r w:rsidR="00454F47" w:rsidRPr="00C940B9">
              <w:rPr>
                <w:rFonts w:eastAsia="標楷體" w:hint="eastAsia"/>
              </w:rPr>
              <w:t>.</w:t>
            </w:r>
            <w:r>
              <w:rPr>
                <w:rFonts w:eastAsia="標楷體" w:hint="eastAsia"/>
              </w:rPr>
              <w:t>76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-0.6</w:t>
            </w:r>
            <w:r w:rsidR="00345341">
              <w:rPr>
                <w:rFonts w:eastAsia="標楷體" w:hint="eastAsia"/>
              </w:rPr>
              <w:t>8</w:t>
            </w:r>
          </w:p>
        </w:tc>
      </w:tr>
      <w:tr w:rsidR="00C940B9" w:rsidRPr="00C940B9" w:rsidTr="00D51D77">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7A17D8" w:rsidRPr="00C940B9" w:rsidRDefault="007A17D8" w:rsidP="00D51D77">
            <w:pPr>
              <w:snapToGrid w:val="0"/>
              <w:spacing w:line="38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7A17D8" w:rsidRPr="00C940B9" w:rsidRDefault="007A17D8" w:rsidP="00D51D77">
            <w:pPr>
              <w:ind w:rightChars="75" w:right="180"/>
              <w:jc w:val="right"/>
              <w:rPr>
                <w:rFonts w:eastAsia="標楷體"/>
                <w:szCs w:val="22"/>
              </w:rPr>
            </w:pPr>
            <w:r w:rsidRPr="00C940B9">
              <w:rPr>
                <w:rFonts w:eastAsia="標楷體" w:hint="eastAsia"/>
                <w:szCs w:val="22"/>
              </w:rPr>
              <w:t>1.54</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7A17D8" w:rsidRPr="00C940B9" w:rsidRDefault="007A17D8" w:rsidP="00D51D77">
            <w:pPr>
              <w:ind w:rightChars="165" w:right="396"/>
              <w:jc w:val="right"/>
              <w:rPr>
                <w:rFonts w:eastAsia="標楷體"/>
              </w:rPr>
            </w:pPr>
            <w:r w:rsidRPr="00C940B9">
              <w:rPr>
                <w:rFonts w:eastAsia="標楷體" w:hint="eastAsia"/>
              </w:rPr>
              <w:t>2.00</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A17D8" w:rsidRPr="00C940B9" w:rsidRDefault="007A17D8" w:rsidP="00D51D77">
            <w:pPr>
              <w:ind w:rightChars="165" w:right="396"/>
              <w:jc w:val="right"/>
              <w:rPr>
                <w:rFonts w:eastAsia="標楷體"/>
              </w:rPr>
            </w:pPr>
            <w:r w:rsidRPr="00C940B9">
              <w:rPr>
                <w:rFonts w:eastAsia="標楷體" w:hint="eastAsia"/>
              </w:rPr>
              <w:t>-9.97</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A17D8" w:rsidRPr="00C940B9" w:rsidRDefault="007A17D8" w:rsidP="00D51D77">
            <w:pPr>
              <w:ind w:rightChars="162" w:right="389"/>
              <w:jc w:val="right"/>
              <w:rPr>
                <w:rFonts w:eastAsia="標楷體"/>
              </w:rPr>
            </w:pPr>
            <w:r w:rsidRPr="00C940B9">
              <w:rPr>
                <w:rFonts w:eastAsia="標楷體" w:hint="eastAsia"/>
              </w:rPr>
              <w:t>-3.09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A17D8" w:rsidRPr="00C940B9" w:rsidRDefault="007A17D8" w:rsidP="00D51D77">
            <w:pPr>
              <w:ind w:rightChars="152" w:right="365"/>
              <w:jc w:val="right"/>
              <w:rPr>
                <w:rFonts w:eastAsia="標楷體"/>
              </w:rPr>
            </w:pPr>
            <w:r w:rsidRPr="00C940B9">
              <w:rPr>
                <w:rFonts w:eastAsia="標楷體" w:hint="eastAsia"/>
              </w:rPr>
              <w:t>-0.25</w:t>
            </w:r>
          </w:p>
        </w:tc>
      </w:tr>
    </w:tbl>
    <w:p w:rsidR="001C748E" w:rsidRPr="00C940B9" w:rsidRDefault="001C748E" w:rsidP="00F069CF">
      <w:pPr>
        <w:snapToGrid w:val="0"/>
        <w:spacing w:line="240" w:lineRule="atLeast"/>
        <w:ind w:leftChars="118" w:left="283" w:right="-142"/>
        <w:jc w:val="both"/>
        <w:rPr>
          <w:rFonts w:eastAsia="標楷體"/>
          <w:sz w:val="22"/>
          <w:szCs w:val="22"/>
        </w:rPr>
      </w:pPr>
      <w:r w:rsidRPr="00C940B9">
        <w:rPr>
          <w:rFonts w:eastAsia="標楷體"/>
          <w:sz w:val="22"/>
          <w:szCs w:val="22"/>
        </w:rPr>
        <w:t>資料來源：經濟部統計處。</w:t>
      </w:r>
    </w:p>
    <w:p w:rsidR="001C748E" w:rsidRPr="00C940B9" w:rsidRDefault="001C748E" w:rsidP="001C748E">
      <w:pPr>
        <w:snapToGrid w:val="0"/>
        <w:spacing w:line="240" w:lineRule="atLeast"/>
        <w:ind w:right="-142"/>
        <w:jc w:val="both"/>
        <w:rPr>
          <w:rFonts w:eastAsia="標楷體"/>
          <w:sz w:val="22"/>
          <w:szCs w:val="22"/>
        </w:rPr>
      </w:pPr>
    </w:p>
    <w:bookmarkEnd w:id="91"/>
    <w:p w:rsidR="001C748E" w:rsidRPr="00C940B9" w:rsidRDefault="00454F47" w:rsidP="001C748E">
      <w:pPr>
        <w:snapToGrid w:val="0"/>
        <w:spacing w:line="240" w:lineRule="atLeast"/>
        <w:ind w:right="-142"/>
        <w:jc w:val="both"/>
        <w:rPr>
          <w:rFonts w:eastAsia="標楷體"/>
          <w:b/>
          <w:bCs/>
          <w:sz w:val="28"/>
          <w:szCs w:val="28"/>
        </w:rPr>
      </w:pPr>
      <w:r w:rsidRPr="00C940B9">
        <w:rPr>
          <w:rFonts w:eastAsia="標楷體"/>
          <w:noProof/>
        </w:rPr>
        <w:lastRenderedPageBreak/>
        <w:drawing>
          <wp:anchor distT="0" distB="0" distL="114300" distR="114300" simplePos="0" relativeHeight="252820992" behindDoc="0" locked="0" layoutInCell="1" allowOverlap="1" wp14:anchorId="1290362C" wp14:editId="417B0316">
            <wp:simplePos x="0" y="0"/>
            <wp:positionH relativeFrom="column">
              <wp:posOffset>-139700</wp:posOffset>
            </wp:positionH>
            <wp:positionV relativeFrom="paragraph">
              <wp:posOffset>185420</wp:posOffset>
            </wp:positionV>
            <wp:extent cx="6400800" cy="2009775"/>
            <wp:effectExtent l="0" t="0" r="0" b="0"/>
            <wp:wrapTopAndBottom/>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C940B9">
        <w:rPr>
          <w:rFonts w:eastAsia="標楷體"/>
          <w:b/>
          <w:bCs/>
          <w:sz w:val="28"/>
          <w:szCs w:val="28"/>
        </w:rPr>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7E725F" w:rsidRPr="00C940B9">
        <w:rPr>
          <w:rFonts w:eastAsia="標楷體" w:hint="eastAsia"/>
          <w:b/>
          <w:bCs/>
          <w:sz w:val="28"/>
          <w:szCs w:val="28"/>
        </w:rPr>
        <w:t>9</w:t>
      </w:r>
      <w:r w:rsidRPr="00C940B9">
        <w:rPr>
          <w:rFonts w:eastAsia="標楷體"/>
          <w:b/>
          <w:bCs/>
          <w:sz w:val="28"/>
          <w:szCs w:val="28"/>
        </w:rPr>
        <w:t>月製造業生產</w:t>
      </w:r>
      <w:r w:rsidRPr="00C940B9">
        <w:rPr>
          <w:rFonts w:eastAsia="標楷體" w:hint="eastAsia"/>
          <w:b/>
          <w:bCs/>
          <w:sz w:val="28"/>
          <w:szCs w:val="28"/>
        </w:rPr>
        <w:t>增加</w:t>
      </w:r>
      <w:r w:rsidR="00D11468" w:rsidRPr="00C940B9">
        <w:rPr>
          <w:rFonts w:eastAsia="標楷體" w:hint="eastAsia"/>
          <w:b/>
          <w:bCs/>
          <w:sz w:val="28"/>
          <w:szCs w:val="28"/>
        </w:rPr>
        <w:t>2.00</w:t>
      </w:r>
      <w:r w:rsidRPr="00C940B9">
        <w:rPr>
          <w:rFonts w:eastAsia="標楷體"/>
          <w:b/>
          <w:bCs/>
          <w:sz w:val="28"/>
          <w:szCs w:val="28"/>
        </w:rPr>
        <w:t>%</w:t>
      </w:r>
    </w:p>
    <w:p w:rsidR="001C748E" w:rsidRPr="00C940B9" w:rsidRDefault="00454F47"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D11468" w:rsidRPr="00C940B9">
        <w:rPr>
          <w:rFonts w:eastAsia="標楷體" w:hint="eastAsia"/>
          <w:kern w:val="0"/>
          <w:sz w:val="28"/>
          <w:szCs w:val="20"/>
        </w:rPr>
        <w:t>9</w:t>
      </w:r>
      <w:r w:rsidRPr="00C940B9">
        <w:rPr>
          <w:rFonts w:eastAsia="標楷體"/>
          <w:kern w:val="0"/>
          <w:sz w:val="28"/>
          <w:szCs w:val="20"/>
        </w:rPr>
        <w:t>月製造業生產指數</w:t>
      </w:r>
      <w:r w:rsidRPr="00C940B9">
        <w:rPr>
          <w:rFonts w:eastAsia="標楷體"/>
          <w:kern w:val="0"/>
          <w:sz w:val="28"/>
          <w:szCs w:val="20"/>
        </w:rPr>
        <w:t>1</w:t>
      </w:r>
      <w:r w:rsidR="00D11468" w:rsidRPr="00C940B9">
        <w:rPr>
          <w:rFonts w:eastAsia="標楷體" w:hint="eastAsia"/>
          <w:kern w:val="0"/>
          <w:sz w:val="28"/>
          <w:szCs w:val="20"/>
        </w:rPr>
        <w:t>11</w:t>
      </w:r>
      <w:r w:rsidRPr="00C940B9">
        <w:rPr>
          <w:rFonts w:eastAsia="標楷體"/>
          <w:kern w:val="0"/>
          <w:sz w:val="28"/>
          <w:szCs w:val="20"/>
        </w:rPr>
        <w:t>.</w:t>
      </w:r>
      <w:r w:rsidR="00D11468" w:rsidRPr="00C940B9">
        <w:rPr>
          <w:rFonts w:eastAsia="標楷體" w:hint="eastAsia"/>
          <w:kern w:val="0"/>
          <w:sz w:val="28"/>
          <w:szCs w:val="20"/>
        </w:rPr>
        <w:t>79</w:t>
      </w:r>
      <w:r w:rsidRPr="00C940B9">
        <w:rPr>
          <w:rFonts w:eastAsia="標楷體"/>
          <w:kern w:val="0"/>
          <w:sz w:val="28"/>
          <w:szCs w:val="20"/>
        </w:rPr>
        <w:t>，較上年同月</w:t>
      </w:r>
      <w:r w:rsidRPr="00C940B9">
        <w:rPr>
          <w:rFonts w:eastAsia="標楷體" w:hint="eastAsia"/>
          <w:kern w:val="0"/>
          <w:sz w:val="28"/>
          <w:szCs w:val="20"/>
        </w:rPr>
        <w:t>增加</w:t>
      </w:r>
      <w:r w:rsidR="00D11468" w:rsidRPr="00C940B9">
        <w:rPr>
          <w:rFonts w:eastAsia="標楷體" w:hint="eastAsia"/>
          <w:kern w:val="0"/>
          <w:sz w:val="28"/>
          <w:szCs w:val="20"/>
        </w:rPr>
        <w:t>2</w:t>
      </w:r>
      <w:r w:rsidRPr="00C940B9">
        <w:rPr>
          <w:rFonts w:eastAsia="標楷體" w:hint="eastAsia"/>
          <w:kern w:val="0"/>
          <w:sz w:val="28"/>
          <w:szCs w:val="20"/>
        </w:rPr>
        <w:t>.</w:t>
      </w:r>
      <w:r w:rsidR="00D11468" w:rsidRPr="00C940B9">
        <w:rPr>
          <w:rFonts w:eastAsia="標楷體" w:hint="eastAsia"/>
          <w:kern w:val="0"/>
          <w:sz w:val="28"/>
          <w:szCs w:val="20"/>
        </w:rPr>
        <w:t>00</w:t>
      </w:r>
      <w:r w:rsidRPr="00C940B9">
        <w:rPr>
          <w:rFonts w:eastAsia="標楷體"/>
          <w:kern w:val="0"/>
          <w:sz w:val="28"/>
          <w:szCs w:val="20"/>
        </w:rPr>
        <w:t>%</w:t>
      </w:r>
      <w:r w:rsidRPr="00C940B9">
        <w:rPr>
          <w:rFonts w:eastAsia="標楷體"/>
          <w:kern w:val="0"/>
          <w:sz w:val="28"/>
          <w:szCs w:val="20"/>
        </w:rPr>
        <w:t>，其中</w:t>
      </w:r>
      <w:r w:rsidR="00D11468" w:rsidRPr="00C940B9">
        <w:rPr>
          <w:rFonts w:eastAsia="標楷體"/>
          <w:kern w:val="0"/>
          <w:sz w:val="28"/>
          <w:szCs w:val="20"/>
        </w:rPr>
        <w:t>資訊電子工業</w:t>
      </w:r>
      <w:r w:rsidRPr="00C940B9">
        <w:rPr>
          <w:rFonts w:eastAsia="標楷體" w:hint="eastAsia"/>
          <w:kern w:val="0"/>
          <w:sz w:val="28"/>
          <w:szCs w:val="20"/>
        </w:rPr>
        <w:t>及</w:t>
      </w:r>
      <w:r w:rsidR="00D11468" w:rsidRPr="00C940B9">
        <w:rPr>
          <w:rFonts w:eastAsia="標楷體"/>
          <w:kern w:val="0"/>
          <w:sz w:val="28"/>
          <w:szCs w:val="20"/>
        </w:rPr>
        <w:t>化學工業</w:t>
      </w:r>
      <w:r w:rsidRPr="00C940B9">
        <w:rPr>
          <w:rFonts w:eastAsia="標楷體" w:hint="eastAsia"/>
          <w:kern w:val="0"/>
          <w:sz w:val="28"/>
          <w:szCs w:val="20"/>
        </w:rPr>
        <w:t>分別</w:t>
      </w:r>
      <w:r w:rsidRPr="00C940B9">
        <w:rPr>
          <w:rFonts w:eastAsia="標楷體"/>
          <w:kern w:val="0"/>
          <w:sz w:val="28"/>
          <w:szCs w:val="20"/>
        </w:rPr>
        <w:t>增加</w:t>
      </w:r>
      <w:r w:rsidR="00D11468" w:rsidRPr="00C940B9">
        <w:rPr>
          <w:rFonts w:eastAsia="標楷體" w:hint="eastAsia"/>
          <w:kern w:val="0"/>
          <w:sz w:val="28"/>
          <w:szCs w:val="20"/>
        </w:rPr>
        <w:t>5</w:t>
      </w:r>
      <w:r w:rsidRPr="00C940B9">
        <w:rPr>
          <w:rFonts w:eastAsia="標楷體"/>
          <w:kern w:val="0"/>
          <w:sz w:val="28"/>
          <w:szCs w:val="20"/>
        </w:rPr>
        <w:t>.</w:t>
      </w:r>
      <w:r w:rsidR="00D11468" w:rsidRPr="00C940B9">
        <w:rPr>
          <w:rFonts w:eastAsia="標楷體" w:hint="eastAsia"/>
          <w:kern w:val="0"/>
          <w:sz w:val="28"/>
          <w:szCs w:val="20"/>
        </w:rPr>
        <w:t>36</w:t>
      </w:r>
      <w:r w:rsidRPr="00C940B9">
        <w:rPr>
          <w:rFonts w:eastAsia="標楷體"/>
          <w:kern w:val="0"/>
          <w:sz w:val="28"/>
          <w:szCs w:val="20"/>
        </w:rPr>
        <w:t>%</w:t>
      </w:r>
      <w:r w:rsidRPr="00C940B9">
        <w:rPr>
          <w:rFonts w:eastAsia="標楷體" w:hint="eastAsia"/>
          <w:kern w:val="0"/>
          <w:sz w:val="28"/>
          <w:szCs w:val="20"/>
        </w:rPr>
        <w:t>及</w:t>
      </w:r>
      <w:r w:rsidR="00D11468" w:rsidRPr="00C940B9">
        <w:rPr>
          <w:rFonts w:eastAsia="標楷體" w:hint="eastAsia"/>
          <w:kern w:val="0"/>
          <w:sz w:val="28"/>
          <w:szCs w:val="20"/>
        </w:rPr>
        <w:t>0</w:t>
      </w:r>
      <w:r w:rsidRPr="00C940B9">
        <w:rPr>
          <w:rFonts w:eastAsia="標楷體"/>
          <w:kern w:val="0"/>
          <w:sz w:val="28"/>
          <w:szCs w:val="20"/>
        </w:rPr>
        <w:t>.</w:t>
      </w:r>
      <w:r w:rsidR="00D11468" w:rsidRPr="00C940B9">
        <w:rPr>
          <w:rFonts w:eastAsia="標楷體" w:hint="eastAsia"/>
          <w:kern w:val="0"/>
          <w:sz w:val="28"/>
          <w:szCs w:val="20"/>
        </w:rPr>
        <w:t>52</w:t>
      </w:r>
      <w:r w:rsidRPr="00C940B9">
        <w:rPr>
          <w:rFonts w:eastAsia="標楷體" w:hint="eastAsia"/>
          <w:kern w:val="0"/>
          <w:sz w:val="28"/>
          <w:szCs w:val="20"/>
        </w:rPr>
        <w:t>%</w:t>
      </w:r>
      <w:r w:rsidRPr="00C940B9">
        <w:rPr>
          <w:rFonts w:eastAsia="標楷體" w:hint="eastAsia"/>
          <w:kern w:val="0"/>
          <w:sz w:val="28"/>
          <w:szCs w:val="20"/>
        </w:rPr>
        <w:t>，</w:t>
      </w:r>
      <w:r w:rsidRPr="00C940B9">
        <w:rPr>
          <w:rFonts w:eastAsia="標楷體"/>
          <w:kern w:val="0"/>
          <w:sz w:val="28"/>
          <w:szCs w:val="20"/>
        </w:rPr>
        <w:t>金屬機電工業</w:t>
      </w:r>
      <w:r w:rsidRPr="00C940B9">
        <w:rPr>
          <w:rFonts w:eastAsia="標楷體" w:hint="eastAsia"/>
          <w:kern w:val="0"/>
          <w:sz w:val="28"/>
          <w:szCs w:val="20"/>
        </w:rPr>
        <w:t>與</w:t>
      </w:r>
      <w:r w:rsidR="00D11468" w:rsidRPr="00C940B9">
        <w:rPr>
          <w:rFonts w:eastAsia="標楷體"/>
          <w:kern w:val="0"/>
          <w:sz w:val="28"/>
          <w:szCs w:val="20"/>
        </w:rPr>
        <w:t>民生工業</w:t>
      </w:r>
      <w:r w:rsidRPr="00C940B9">
        <w:rPr>
          <w:rFonts w:eastAsia="標楷體" w:hint="eastAsia"/>
          <w:kern w:val="0"/>
          <w:sz w:val="28"/>
          <w:szCs w:val="20"/>
        </w:rPr>
        <w:t>分別減少</w:t>
      </w:r>
      <w:r w:rsidR="00D11468" w:rsidRPr="00C940B9">
        <w:rPr>
          <w:rFonts w:eastAsia="標楷體" w:hint="eastAsia"/>
          <w:kern w:val="0"/>
          <w:sz w:val="28"/>
          <w:szCs w:val="20"/>
        </w:rPr>
        <w:t>1</w:t>
      </w:r>
      <w:r w:rsidRPr="00C940B9">
        <w:rPr>
          <w:rFonts w:eastAsia="標楷體"/>
          <w:kern w:val="0"/>
          <w:sz w:val="28"/>
          <w:szCs w:val="20"/>
        </w:rPr>
        <w:t>.</w:t>
      </w:r>
      <w:r w:rsidR="00D11468" w:rsidRPr="00C940B9">
        <w:rPr>
          <w:rFonts w:eastAsia="標楷體" w:hint="eastAsia"/>
          <w:kern w:val="0"/>
          <w:sz w:val="28"/>
          <w:szCs w:val="20"/>
        </w:rPr>
        <w:t>80</w:t>
      </w:r>
      <w:r w:rsidRPr="00C940B9">
        <w:rPr>
          <w:rFonts w:eastAsia="標楷體"/>
          <w:kern w:val="0"/>
          <w:sz w:val="28"/>
          <w:szCs w:val="20"/>
        </w:rPr>
        <w:t>%</w:t>
      </w:r>
      <w:r w:rsidRPr="00C940B9">
        <w:rPr>
          <w:rFonts w:eastAsia="標楷體" w:hint="eastAsia"/>
          <w:kern w:val="0"/>
          <w:sz w:val="28"/>
          <w:szCs w:val="20"/>
        </w:rPr>
        <w:t>及</w:t>
      </w:r>
      <w:r w:rsidR="00D11468" w:rsidRPr="00C940B9">
        <w:rPr>
          <w:rFonts w:eastAsia="標楷體" w:hint="eastAsia"/>
          <w:kern w:val="0"/>
          <w:sz w:val="28"/>
          <w:szCs w:val="20"/>
        </w:rPr>
        <w:t>3</w:t>
      </w:r>
      <w:r w:rsidRPr="00C940B9">
        <w:rPr>
          <w:rFonts w:eastAsia="標楷體"/>
          <w:kern w:val="0"/>
          <w:sz w:val="28"/>
          <w:szCs w:val="20"/>
        </w:rPr>
        <w:t>.</w:t>
      </w:r>
      <w:r w:rsidR="00D11468" w:rsidRPr="00C940B9">
        <w:rPr>
          <w:rFonts w:eastAsia="標楷體" w:hint="eastAsia"/>
          <w:kern w:val="0"/>
          <w:sz w:val="28"/>
          <w:szCs w:val="20"/>
        </w:rPr>
        <w:t>1</w:t>
      </w:r>
      <w:r w:rsidRPr="00C940B9">
        <w:rPr>
          <w:rFonts w:eastAsia="標楷體" w:hint="eastAsia"/>
          <w:kern w:val="0"/>
          <w:sz w:val="28"/>
          <w:szCs w:val="20"/>
        </w:rPr>
        <w:t>6%</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D11468"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製造業生產</w:t>
      </w:r>
      <w:r w:rsidRPr="00C940B9">
        <w:rPr>
          <w:rFonts w:eastAsia="標楷體" w:hint="eastAsia"/>
          <w:kern w:val="0"/>
          <w:sz w:val="28"/>
          <w:szCs w:val="20"/>
        </w:rPr>
        <w:t>指數</w:t>
      </w:r>
      <w:r w:rsidRPr="00C940B9">
        <w:rPr>
          <w:rFonts w:eastAsia="標楷體" w:hint="eastAsia"/>
          <w:kern w:val="0"/>
          <w:sz w:val="28"/>
          <w:szCs w:val="20"/>
        </w:rPr>
        <w:t>107.</w:t>
      </w:r>
      <w:r w:rsidR="00D11468" w:rsidRPr="00C940B9">
        <w:rPr>
          <w:rFonts w:eastAsia="標楷體" w:hint="eastAsia"/>
          <w:kern w:val="0"/>
          <w:sz w:val="28"/>
          <w:szCs w:val="20"/>
        </w:rPr>
        <w:t>88</w:t>
      </w:r>
      <w:r w:rsidRPr="00C940B9">
        <w:rPr>
          <w:rFonts w:eastAsia="標楷體" w:hint="eastAsia"/>
          <w:kern w:val="0"/>
          <w:sz w:val="28"/>
          <w:szCs w:val="20"/>
        </w:rPr>
        <w:t>，</w:t>
      </w:r>
      <w:r w:rsidRPr="00C940B9">
        <w:rPr>
          <w:rFonts w:eastAsia="標楷體"/>
          <w:kern w:val="0"/>
          <w:sz w:val="28"/>
          <w:szCs w:val="20"/>
        </w:rPr>
        <w:t>較上年同</w:t>
      </w:r>
      <w:r w:rsidRPr="00C940B9">
        <w:rPr>
          <w:rFonts w:eastAsia="標楷體" w:hint="eastAsia"/>
          <w:kern w:val="0"/>
          <w:sz w:val="28"/>
          <w:szCs w:val="20"/>
        </w:rPr>
        <w:t>期增加</w:t>
      </w:r>
      <w:r w:rsidRPr="00C940B9">
        <w:rPr>
          <w:rFonts w:eastAsia="標楷體" w:hint="eastAsia"/>
          <w:kern w:val="0"/>
          <w:sz w:val="28"/>
          <w:szCs w:val="20"/>
        </w:rPr>
        <w:t>4.</w:t>
      </w:r>
      <w:r w:rsidR="00D11468" w:rsidRPr="00C940B9">
        <w:rPr>
          <w:rFonts w:eastAsia="標楷體" w:hint="eastAsia"/>
          <w:kern w:val="0"/>
          <w:sz w:val="28"/>
          <w:szCs w:val="20"/>
        </w:rPr>
        <w:t>12</w:t>
      </w:r>
      <w:r w:rsidRPr="00C940B9">
        <w:rPr>
          <w:rFonts w:eastAsia="標楷體" w:hint="eastAsia"/>
          <w:kern w:val="0"/>
          <w:sz w:val="28"/>
          <w:szCs w:val="20"/>
        </w:rPr>
        <w:t>%</w:t>
      </w:r>
      <w:r w:rsidRPr="00C940B9">
        <w:rPr>
          <w:rFonts w:eastAsia="標楷體" w:hint="eastAsia"/>
          <w:kern w:val="0"/>
          <w:sz w:val="28"/>
          <w:szCs w:val="20"/>
        </w:rPr>
        <w:t>。</w:t>
      </w:r>
    </w:p>
    <w:p w:rsidR="001C748E" w:rsidRPr="00C940B9"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C940B9">
        <w:rPr>
          <w:rFonts w:eastAsia="標楷體"/>
          <w:b/>
          <w:bCs/>
          <w:sz w:val="28"/>
        </w:rPr>
        <w:t xml:space="preserve">　　　　　　表</w:t>
      </w:r>
      <w:r w:rsidRPr="00C940B9">
        <w:rPr>
          <w:rFonts w:eastAsia="標楷體"/>
          <w:b/>
          <w:bCs/>
          <w:sz w:val="28"/>
        </w:rPr>
        <w:t xml:space="preserve">2-2-2   </w:t>
      </w:r>
      <w:r w:rsidRPr="00C940B9">
        <w:rPr>
          <w:rFonts w:eastAsia="標楷體"/>
          <w:b/>
          <w:bCs/>
          <w:sz w:val="28"/>
        </w:rPr>
        <w:t>製造業生產年增率</w:t>
      </w:r>
      <w:r w:rsidRPr="00C940B9">
        <w:rPr>
          <w:rFonts w:eastAsia="標楷體"/>
          <w:sz w:val="28"/>
        </w:rPr>
        <w:t xml:space="preserve">          </w:t>
      </w:r>
      <w:r w:rsidRPr="00C940B9">
        <w:rPr>
          <w:rFonts w:eastAsia="標楷體"/>
        </w:rPr>
        <w:t>單位：</w:t>
      </w:r>
      <w:r w:rsidRPr="00C940B9">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C940B9" w:rsidRPr="00C940B9" w:rsidTr="00D51D77">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240" w:lineRule="exact"/>
              <w:ind w:left="28"/>
              <w:jc w:val="center"/>
              <w:rPr>
                <w:rFonts w:eastAsia="標楷體"/>
              </w:rPr>
            </w:pPr>
            <w:r w:rsidRPr="00C940B9">
              <w:rPr>
                <w:rFonts w:eastAsia="標楷體"/>
              </w:rPr>
              <w:t>四大行業</w:t>
            </w:r>
          </w:p>
        </w:tc>
      </w:tr>
      <w:tr w:rsidR="00C940B9" w:rsidRPr="00C940B9" w:rsidTr="00D51D77">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D5F0A" w:rsidRPr="00C940B9" w:rsidRDefault="003D5F0A" w:rsidP="00D51D77">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D5F0A" w:rsidRPr="00C940B9" w:rsidRDefault="003D5F0A" w:rsidP="00D51D77">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金屬機電</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資訊電子</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化學</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民生</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102</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0.58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6.38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1.50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1.33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103</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6.22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11.25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0.95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2.02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104</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-3.10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-0.87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-0.44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0.18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rPr>
                <w:rFonts w:eastAsia="標楷體"/>
                <w:b/>
                <w:bCs/>
              </w:rPr>
            </w:pPr>
            <w:r w:rsidRPr="00C940B9">
              <w:rPr>
                <w:rFonts w:eastAsia="標楷體"/>
                <w:b/>
                <w:bCs/>
              </w:rPr>
              <w:t xml:space="preserve"> 105</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-0.79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3.76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2.18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7.82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3.74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9</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14.63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0.41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5.70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9.34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10</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0.74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6.85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-0.96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-6.57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5.56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2.42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-1.27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-5.91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1.97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10.06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-8.67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11468">
            <w:pPr>
              <w:snapToGrid w:val="0"/>
              <w:spacing w:line="300" w:lineRule="exact"/>
              <w:ind w:left="28" w:right="284"/>
              <w:rPr>
                <w:rFonts w:eastAsia="標楷體"/>
                <w:spacing w:val="-6"/>
              </w:rPr>
            </w:pPr>
            <w:r w:rsidRPr="00C940B9">
              <w:rPr>
                <w:rFonts w:eastAsia="標楷體"/>
                <w:b/>
                <w:bCs/>
              </w:rPr>
              <w:t>107</w:t>
            </w:r>
            <w:r w:rsidRPr="00C940B9">
              <w:rPr>
                <w:rFonts w:eastAsia="標楷體"/>
                <w:b/>
                <w:bCs/>
              </w:rPr>
              <w:t>年</w:t>
            </w:r>
            <w:r w:rsidRPr="00C940B9">
              <w:rPr>
                <w:rFonts w:eastAsia="標楷體"/>
                <w:b/>
                <w:bCs/>
              </w:rPr>
              <w:t>1~</w:t>
            </w:r>
            <w:r w:rsidR="00D11468" w:rsidRPr="00C940B9">
              <w:rPr>
                <w:rFonts w:eastAsia="標楷體" w:hint="eastAsia"/>
                <w:b/>
                <w:bCs/>
              </w:rPr>
              <w:t>9</w:t>
            </w:r>
            <w:r w:rsidRPr="00C940B9">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b/>
              </w:rPr>
              <w:t>4</w:t>
            </w:r>
            <w:r w:rsidR="00D11468" w:rsidRPr="00C940B9">
              <w:rPr>
                <w:rFonts w:hint="eastAsia"/>
                <w:b/>
              </w:rPr>
              <w:t>.12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D11468" w:rsidP="00D51D77">
            <w:pPr>
              <w:tabs>
                <w:tab w:val="left" w:pos="834"/>
              </w:tabs>
              <w:spacing w:line="300" w:lineRule="exact"/>
              <w:ind w:right="273"/>
              <w:jc w:val="right"/>
              <w:rPr>
                <w:b/>
              </w:rPr>
            </w:pPr>
            <w:r w:rsidRPr="00C940B9">
              <w:rPr>
                <w:rFonts w:hint="eastAsia"/>
                <w:b/>
              </w:rPr>
              <w:t>2.96</w:t>
            </w:r>
          </w:p>
        </w:tc>
        <w:tc>
          <w:tcPr>
            <w:tcW w:w="1350" w:type="dxa"/>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rFonts w:hint="eastAsia"/>
                <w:b/>
              </w:rPr>
              <w:t>6</w:t>
            </w:r>
            <w:r w:rsidR="00D11468" w:rsidRPr="00C940B9">
              <w:rPr>
                <w:rFonts w:hint="eastAsia"/>
                <w:b/>
              </w:rPr>
              <w:t>.61</w:t>
            </w:r>
          </w:p>
        </w:tc>
        <w:tc>
          <w:tcPr>
            <w:tcW w:w="1350" w:type="dxa"/>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rFonts w:hint="eastAsia"/>
                <w:b/>
              </w:rPr>
              <w:t>1</w:t>
            </w:r>
            <w:r w:rsidR="00D11468" w:rsidRPr="00C940B9">
              <w:rPr>
                <w:rFonts w:hint="eastAsia"/>
                <w:b/>
              </w:rPr>
              <w:t>.70</w:t>
            </w:r>
          </w:p>
        </w:tc>
        <w:tc>
          <w:tcPr>
            <w:tcW w:w="1525" w:type="dxa"/>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rPr>
                <w:b/>
              </w:rPr>
            </w:pPr>
            <w:r w:rsidRPr="00C940B9">
              <w:rPr>
                <w:b/>
              </w:rPr>
              <w:t>-</w:t>
            </w:r>
            <w:r w:rsidR="00D11468" w:rsidRPr="00C940B9">
              <w:rPr>
                <w:rFonts w:hint="eastAsia"/>
                <w:b/>
              </w:rPr>
              <w:t>1.46</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7.99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9.15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4.61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-8.45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-3.31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3</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2.73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11.54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1.91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-7.41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35</w:t>
            </w:r>
            <w:r w:rsidRPr="00C940B9">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rPr>
                <w:rFonts w:hint="eastAsia"/>
              </w:rPr>
              <w:t>2.11</w:t>
            </w:r>
            <w:r w:rsidRPr="00C940B9">
              <w:t xml:space="preserve">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8.16</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4.</w:t>
            </w:r>
            <w:r w:rsidRPr="00C940B9">
              <w:rPr>
                <w:rFonts w:hint="eastAsia"/>
              </w:rPr>
              <w:t>53</w:t>
            </w:r>
            <w:r w:rsidRPr="00C940B9">
              <w:t xml:space="preserve">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23</w:t>
            </w:r>
            <w:r w:rsidRPr="00C940B9">
              <w:t xml:space="preserve">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5</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36</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1</w:t>
            </w:r>
            <w:r w:rsidRPr="00C940B9">
              <w:t>.3</w:t>
            </w:r>
            <w:r w:rsidRPr="00C940B9">
              <w:rPr>
                <w:rFonts w:hint="eastAsia"/>
              </w:rPr>
              <w:t>0</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33</w:t>
            </w:r>
          </w:p>
        </w:tc>
        <w:tc>
          <w:tcPr>
            <w:tcW w:w="1525"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57</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6</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1.85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- 3.44</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3.29</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7</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8B55B6">
            <w:pPr>
              <w:tabs>
                <w:tab w:val="left" w:pos="834"/>
              </w:tabs>
              <w:spacing w:line="300" w:lineRule="exact"/>
              <w:ind w:right="273"/>
              <w:jc w:val="right"/>
            </w:pPr>
            <w:r w:rsidRPr="00C940B9">
              <w:t>5.</w:t>
            </w:r>
            <w:r w:rsidR="008B55B6" w:rsidRPr="00C940B9">
              <w:rPr>
                <w:rFonts w:hint="eastAsia"/>
              </w:rPr>
              <w:t>33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4.99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5.23</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w:t>
            </w:r>
            <w:r w:rsidR="00D9307D" w:rsidRPr="00C940B9">
              <w:rPr>
                <w:rFonts w:hint="eastAsia"/>
              </w:rPr>
              <w:t>36</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13.</w:t>
            </w:r>
            <w:r w:rsidR="00D9307D" w:rsidRPr="00C940B9">
              <w:rPr>
                <w:rFonts w:hint="eastAsia"/>
              </w:rPr>
              <w:t>59</w:t>
            </w:r>
          </w:p>
        </w:tc>
      </w:tr>
      <w:tr w:rsidR="00C940B9" w:rsidRPr="00C940B9" w:rsidTr="00D114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rPr>
                <w:rFonts w:hint="eastAsia"/>
              </w:rPr>
              <w:t>1.</w:t>
            </w:r>
            <w:r w:rsidR="00345341">
              <w:rPr>
                <w:rFonts w:hint="eastAsia"/>
              </w:rPr>
              <w:t>53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0.29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2.45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-0.68</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3.67</w:t>
            </w:r>
          </w:p>
        </w:tc>
      </w:tr>
      <w:tr w:rsidR="00C940B9" w:rsidRPr="00C940B9" w:rsidTr="00D51D77">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D11468" w:rsidRPr="00C940B9" w:rsidRDefault="00D11468" w:rsidP="00D51D77">
            <w:pPr>
              <w:snapToGrid w:val="0"/>
              <w:spacing w:line="30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2.00</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-1.80</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5.36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0.52</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-3.16</w:t>
            </w:r>
          </w:p>
        </w:tc>
      </w:tr>
    </w:tbl>
    <w:p w:rsidR="003314A3" w:rsidRPr="00C940B9" w:rsidRDefault="001C748E" w:rsidP="003314A3">
      <w:pPr>
        <w:snapToGrid w:val="0"/>
        <w:spacing w:line="340" w:lineRule="atLeast"/>
        <w:ind w:right="-142"/>
        <w:jc w:val="both"/>
        <w:rPr>
          <w:rFonts w:eastAsia="標楷體"/>
          <w:sz w:val="22"/>
          <w:szCs w:val="22"/>
        </w:rPr>
      </w:pPr>
      <w:r w:rsidRPr="00C940B9">
        <w:rPr>
          <w:rFonts w:eastAsia="標楷體"/>
          <w:sz w:val="22"/>
          <w:szCs w:val="22"/>
        </w:rPr>
        <w:t>資料來源：經濟部統計處。</w:t>
      </w:r>
    </w:p>
    <w:p w:rsidR="00622707" w:rsidRPr="00DA45EB" w:rsidRDefault="003314A3" w:rsidP="00622707">
      <w:pPr>
        <w:widowControl/>
        <w:rPr>
          <w:rFonts w:eastAsia="標楷體"/>
          <w:b/>
          <w:bCs/>
          <w:sz w:val="28"/>
          <w:szCs w:val="28"/>
        </w:rPr>
      </w:pPr>
      <w:r w:rsidRPr="00C940B9">
        <w:rPr>
          <w:rFonts w:eastAsia="標楷體"/>
          <w:b/>
          <w:bCs/>
          <w:sz w:val="28"/>
          <w:szCs w:val="28"/>
        </w:rPr>
        <w:br w:type="page"/>
      </w:r>
      <w:r w:rsidR="00622707" w:rsidRPr="00C940B9">
        <w:rPr>
          <w:rFonts w:eastAsia="標楷體"/>
          <w:b/>
          <w:bCs/>
          <w:sz w:val="28"/>
          <w:szCs w:val="28"/>
        </w:rPr>
        <w:lastRenderedPageBreak/>
        <w:t>３、</w:t>
      </w:r>
      <w:r w:rsidR="00622707" w:rsidRPr="00DA45EB">
        <w:rPr>
          <w:rFonts w:eastAsia="標楷體"/>
          <w:b/>
          <w:bCs/>
          <w:sz w:val="28"/>
          <w:szCs w:val="28"/>
        </w:rPr>
        <w:t>107</w:t>
      </w:r>
      <w:r w:rsidR="00622707" w:rsidRPr="00DA45EB">
        <w:rPr>
          <w:rFonts w:eastAsia="標楷體"/>
          <w:b/>
          <w:bCs/>
          <w:sz w:val="28"/>
          <w:szCs w:val="28"/>
        </w:rPr>
        <w:t>年</w:t>
      </w:r>
      <w:r w:rsidR="00E92B97" w:rsidRPr="00DA45EB">
        <w:rPr>
          <w:rFonts w:eastAsia="標楷體"/>
          <w:b/>
          <w:bCs/>
          <w:sz w:val="28"/>
          <w:szCs w:val="28"/>
        </w:rPr>
        <w:t>9</w:t>
      </w:r>
      <w:r w:rsidR="00622707" w:rsidRPr="00DA45EB">
        <w:rPr>
          <w:rFonts w:eastAsia="標楷體"/>
          <w:b/>
          <w:bCs/>
          <w:sz w:val="28"/>
          <w:szCs w:val="28"/>
        </w:rPr>
        <w:t>月電子零組件業增加</w:t>
      </w:r>
      <w:r w:rsidR="00E92B97" w:rsidRPr="00DA45EB">
        <w:rPr>
          <w:rFonts w:eastAsia="標楷體"/>
          <w:b/>
          <w:bCs/>
          <w:sz w:val="28"/>
          <w:szCs w:val="28"/>
        </w:rPr>
        <w:t>5.01</w:t>
      </w:r>
      <w:r w:rsidR="00622707" w:rsidRPr="00DA45EB">
        <w:rPr>
          <w:rFonts w:eastAsia="標楷體"/>
          <w:b/>
          <w:bCs/>
          <w:sz w:val="28"/>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電子零組件業年增</w:t>
      </w:r>
      <w:r w:rsidR="00E92B97" w:rsidRPr="00DA45EB">
        <w:rPr>
          <w:rFonts w:eastAsia="標楷體"/>
          <w:snapToGrid w:val="0"/>
          <w:szCs w:val="28"/>
        </w:rPr>
        <w:t>5.01</w:t>
      </w:r>
      <w:r w:rsidRPr="00DA45EB">
        <w:rPr>
          <w:rFonts w:eastAsia="標楷體"/>
          <w:szCs w:val="28"/>
        </w:rPr>
        <w:t>%</w:t>
      </w:r>
      <w:r w:rsidRPr="00DA45EB">
        <w:rPr>
          <w:rFonts w:eastAsia="標楷體"/>
          <w:szCs w:val="28"/>
        </w:rPr>
        <w:t>，</w:t>
      </w:r>
      <w:r w:rsidR="00E92B97" w:rsidRPr="00DA45EB">
        <w:rPr>
          <w:rFonts w:eastAsia="標楷體"/>
        </w:rPr>
        <w:t>主因國際品牌手持行動裝置新品</w:t>
      </w:r>
      <w:r w:rsidR="00E92B97" w:rsidRPr="00DA45EB">
        <w:rPr>
          <w:rFonts w:eastAsia="標楷體"/>
          <w:lang w:eastAsia="zh-HK"/>
        </w:rPr>
        <w:t>接續</w:t>
      </w:r>
      <w:r w:rsidR="00E92B97" w:rsidRPr="00DA45EB">
        <w:rPr>
          <w:rFonts w:eastAsia="標楷體"/>
        </w:rPr>
        <w:t>上市，高效能運算、車用電子、</w:t>
      </w:r>
      <w:proofErr w:type="gramStart"/>
      <w:r w:rsidR="00E92B97" w:rsidRPr="00DA45EB">
        <w:rPr>
          <w:rFonts w:eastAsia="標楷體"/>
        </w:rPr>
        <w:t>物聯網</w:t>
      </w:r>
      <w:proofErr w:type="gramEnd"/>
      <w:r w:rsidR="00E92B97" w:rsidRPr="00DA45EB">
        <w:rPr>
          <w:rFonts w:eastAsia="標楷體"/>
        </w:rPr>
        <w:t>相關應用需求續增，帶動</w:t>
      </w:r>
      <w:r w:rsidR="00E92B97" w:rsidRPr="00DA45EB">
        <w:rPr>
          <w:rFonts w:eastAsia="標楷體"/>
        </w:rPr>
        <w:t>DRAM</w:t>
      </w:r>
      <w:r w:rsidR="00E92B97" w:rsidRPr="00DA45EB">
        <w:rPr>
          <w:rFonts w:eastAsia="標楷體"/>
        </w:rPr>
        <w:t>、晶圓代工、</w:t>
      </w:r>
      <w:r w:rsidR="00E92B97" w:rsidRPr="00DA45EB">
        <w:rPr>
          <w:rFonts w:eastAsia="標楷體"/>
        </w:rPr>
        <w:t>IC</w:t>
      </w:r>
      <w:r w:rsidR="00E92B97" w:rsidRPr="00DA45EB">
        <w:rPr>
          <w:rFonts w:eastAsia="標楷體"/>
        </w:rPr>
        <w:t>測試等生產活絡，致積體電路業生產指數</w:t>
      </w:r>
      <w:r w:rsidR="00E92B97" w:rsidRPr="00DA45EB">
        <w:rPr>
          <w:rFonts w:eastAsia="標楷體"/>
        </w:rPr>
        <w:t>130.68</w:t>
      </w:r>
      <w:r w:rsidR="00E92B97" w:rsidRPr="00DA45EB">
        <w:rPr>
          <w:rFonts w:eastAsia="標楷體"/>
        </w:rPr>
        <w:t>，創歷年單月次高</w:t>
      </w:r>
      <w:r w:rsidR="00345341">
        <w:rPr>
          <w:rFonts w:eastAsia="標楷體" w:hint="eastAsia"/>
        </w:rPr>
        <w:t>，</w:t>
      </w:r>
      <w:r w:rsidR="00345341" w:rsidRPr="00DA45EB">
        <w:rPr>
          <w:rFonts w:eastAsia="標楷體"/>
          <w:szCs w:val="28"/>
        </w:rPr>
        <w:t>年增</w:t>
      </w:r>
      <w:r w:rsidR="00345341" w:rsidRPr="00DA45EB">
        <w:rPr>
          <w:rFonts w:eastAsia="標楷體"/>
          <w:szCs w:val="28"/>
        </w:rPr>
        <w:t>8.85%</w:t>
      </w:r>
      <w:r w:rsidRPr="00DA45EB">
        <w:rPr>
          <w:rFonts w:eastAsia="標楷體"/>
          <w:szCs w:val="28"/>
        </w:rPr>
        <w:t>；而</w:t>
      </w:r>
      <w:r w:rsidR="00E92B97" w:rsidRPr="00DA45EB">
        <w:rPr>
          <w:rFonts w:eastAsia="標楷體"/>
        </w:rPr>
        <w:t>液晶面板及</w:t>
      </w:r>
      <w:proofErr w:type="gramStart"/>
      <w:r w:rsidR="00E92B97" w:rsidRPr="00DA45EB">
        <w:rPr>
          <w:rFonts w:eastAsia="標楷體"/>
        </w:rPr>
        <w:t>其組件</w:t>
      </w:r>
      <w:proofErr w:type="gramEnd"/>
      <w:r w:rsidR="00E92B97" w:rsidRPr="00DA45EB">
        <w:rPr>
          <w:rFonts w:eastAsia="標楷體"/>
        </w:rPr>
        <w:t>業</w:t>
      </w:r>
      <w:r w:rsidR="00E92B97" w:rsidRPr="00DA45EB">
        <w:rPr>
          <w:rFonts w:eastAsia="標楷體"/>
          <w:lang w:eastAsia="zh-HK"/>
        </w:rPr>
        <w:t>雖</w:t>
      </w:r>
      <w:r w:rsidR="00E92B97" w:rsidRPr="00DA45EB">
        <w:rPr>
          <w:rFonts w:eastAsia="標楷體"/>
        </w:rPr>
        <w:t>大尺寸電視面板出貨暢旺，</w:t>
      </w:r>
      <w:r w:rsidR="00E92B97" w:rsidRPr="00DA45EB">
        <w:rPr>
          <w:rFonts w:eastAsia="標楷體"/>
          <w:lang w:eastAsia="zh-HK"/>
        </w:rPr>
        <w:t>惟</w:t>
      </w:r>
      <w:r w:rsidR="00E92B97" w:rsidRPr="00DA45EB">
        <w:rPr>
          <w:rFonts w:eastAsia="標楷體"/>
        </w:rPr>
        <w:t>中小尺寸手機面板需求走弱，年減</w:t>
      </w:r>
      <w:r w:rsidR="00E92B97" w:rsidRPr="00DA45EB">
        <w:rPr>
          <w:rFonts w:eastAsia="標楷體"/>
        </w:rPr>
        <w:t>1.30%</w:t>
      </w:r>
      <w:r w:rsidR="00E92B97" w:rsidRPr="00DA45EB">
        <w:rPr>
          <w:rFonts w:eastAsia="標楷體"/>
        </w:rPr>
        <w:t>。累計</w:t>
      </w:r>
      <w:r w:rsidR="00E92B97" w:rsidRPr="00DA45EB">
        <w:rPr>
          <w:rFonts w:eastAsia="標楷體"/>
        </w:rPr>
        <w:t>1</w:t>
      </w:r>
      <w:r w:rsidR="00E92B97" w:rsidRPr="00DA45EB">
        <w:rPr>
          <w:rFonts w:eastAsia="標楷體"/>
        </w:rPr>
        <w:t>至</w:t>
      </w:r>
      <w:r w:rsidR="00E92B97" w:rsidRPr="00DA45EB">
        <w:rPr>
          <w:rFonts w:eastAsia="標楷體"/>
        </w:rPr>
        <w:t>9</w:t>
      </w:r>
      <w:r w:rsidR="00E92B97" w:rsidRPr="00DA45EB">
        <w:rPr>
          <w:rFonts w:eastAsia="標楷體"/>
        </w:rPr>
        <w:t>月較上年同期增加</w:t>
      </w:r>
      <w:r w:rsidR="00E92B97" w:rsidRPr="00DA45EB">
        <w:rPr>
          <w:rFonts w:eastAsia="標楷體"/>
        </w:rPr>
        <w:t>6.45%</w:t>
      </w:r>
      <w:r w:rsidRPr="00DA45EB">
        <w:rPr>
          <w:rFonts w:eastAsia="標楷體"/>
          <w:snapToGrid w:val="0"/>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化學原材料業</w:t>
      </w:r>
      <w:r w:rsidR="005F431A" w:rsidRPr="00DA45EB">
        <w:rPr>
          <w:rFonts w:eastAsia="標楷體"/>
        </w:rPr>
        <w:t>年增</w:t>
      </w:r>
      <w:r w:rsidR="005F431A" w:rsidRPr="00DA45EB">
        <w:rPr>
          <w:rFonts w:eastAsia="標楷體"/>
        </w:rPr>
        <w:t>5.76%</w:t>
      </w:r>
      <w:r w:rsidR="005F431A" w:rsidRPr="00DA45EB">
        <w:rPr>
          <w:rFonts w:eastAsia="標楷體"/>
        </w:rPr>
        <w:t>，主因去年同期國內輕裂廠歲修，下游廠商配合檢修，比較基期偏低，加上今年部分石化廠擴增產能，</w:t>
      </w:r>
      <w:r w:rsidR="005F431A" w:rsidRPr="00DA45EB">
        <w:rPr>
          <w:rFonts w:eastAsia="標楷體"/>
          <w:lang w:eastAsia="zh-HK"/>
        </w:rPr>
        <w:t>推升</w:t>
      </w:r>
      <w:r w:rsidR="005F431A" w:rsidRPr="00DA45EB">
        <w:rPr>
          <w:rFonts w:eastAsia="標楷體"/>
        </w:rPr>
        <w:t>烯烴、化纖原料等產</w:t>
      </w:r>
      <w:r w:rsidR="005F431A" w:rsidRPr="00DA45EB">
        <w:rPr>
          <w:rFonts w:eastAsia="標楷體"/>
          <w:lang w:eastAsia="zh-HK"/>
        </w:rPr>
        <w:t>量</w:t>
      </w:r>
      <w:r w:rsidR="005F431A" w:rsidRPr="00DA45EB">
        <w:rPr>
          <w:rFonts w:eastAsia="標楷體"/>
        </w:rPr>
        <w:t>。累計</w:t>
      </w:r>
      <w:r w:rsidR="005F431A" w:rsidRPr="00DA45EB">
        <w:rPr>
          <w:rFonts w:eastAsia="標楷體"/>
        </w:rPr>
        <w:t>1</w:t>
      </w:r>
      <w:r w:rsidR="005F431A" w:rsidRPr="00DA45EB">
        <w:rPr>
          <w:rFonts w:eastAsia="標楷體"/>
        </w:rPr>
        <w:t>至</w:t>
      </w:r>
      <w:r w:rsidR="005F431A" w:rsidRPr="00DA45EB">
        <w:rPr>
          <w:rFonts w:eastAsia="標楷體"/>
        </w:rPr>
        <w:t>9</w:t>
      </w:r>
      <w:r w:rsidR="005F431A" w:rsidRPr="00DA45EB">
        <w:rPr>
          <w:rFonts w:eastAsia="標楷體"/>
        </w:rPr>
        <w:t>月較上年同期增加</w:t>
      </w:r>
      <w:r w:rsidR="005F431A" w:rsidRPr="00DA45EB">
        <w:rPr>
          <w:rFonts w:eastAsia="標楷體"/>
        </w:rPr>
        <w:t>3.10%</w:t>
      </w:r>
      <w:r w:rsidRPr="00DA45EB">
        <w:rPr>
          <w:rFonts w:eastAsia="標楷體"/>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基本金屬業</w:t>
      </w:r>
      <w:r w:rsidR="005F431A" w:rsidRPr="00DA45EB">
        <w:rPr>
          <w:rFonts w:eastAsia="標楷體"/>
        </w:rPr>
        <w:t>年增</w:t>
      </w:r>
      <w:r w:rsidR="005F431A" w:rsidRPr="00DA45EB">
        <w:rPr>
          <w:rFonts w:eastAsia="標楷體"/>
        </w:rPr>
        <w:t>4.14%</w:t>
      </w:r>
      <w:r w:rsidR="005F431A" w:rsidRPr="00DA45EB">
        <w:rPr>
          <w:rFonts w:eastAsia="標楷體"/>
        </w:rPr>
        <w:t>，主因去年同期部分產線設備檢修，比較基期偏低，加上國內型鋼相關產品需求活絡，</w:t>
      </w:r>
      <w:proofErr w:type="gramStart"/>
      <w:r w:rsidR="005F431A" w:rsidRPr="00DA45EB">
        <w:rPr>
          <w:rFonts w:eastAsia="標楷體"/>
        </w:rPr>
        <w:t>致鋼胚</w:t>
      </w:r>
      <w:proofErr w:type="gramEnd"/>
      <w:r w:rsidR="005F431A" w:rsidRPr="00DA45EB">
        <w:rPr>
          <w:rFonts w:eastAsia="標楷體"/>
        </w:rPr>
        <w:t>、熱軋鋼</w:t>
      </w:r>
      <w:proofErr w:type="gramStart"/>
      <w:r w:rsidR="005F431A" w:rsidRPr="00DA45EB">
        <w:rPr>
          <w:rFonts w:eastAsia="標楷體"/>
        </w:rPr>
        <w:t>捲</w:t>
      </w:r>
      <w:proofErr w:type="gramEnd"/>
      <w:r w:rsidR="005F431A" w:rsidRPr="00DA45EB">
        <w:rPr>
          <w:rFonts w:eastAsia="標楷體"/>
        </w:rPr>
        <w:t>板、棒鋼及型鋼等產量增產。累計</w:t>
      </w:r>
      <w:r w:rsidR="005F431A" w:rsidRPr="00DA45EB">
        <w:rPr>
          <w:rFonts w:eastAsia="標楷體"/>
        </w:rPr>
        <w:t>1</w:t>
      </w:r>
      <w:r w:rsidR="005F431A" w:rsidRPr="00DA45EB">
        <w:rPr>
          <w:rFonts w:eastAsia="標楷體"/>
        </w:rPr>
        <w:t>至</w:t>
      </w:r>
      <w:r w:rsidR="005F431A" w:rsidRPr="00DA45EB">
        <w:rPr>
          <w:rFonts w:eastAsia="標楷體"/>
        </w:rPr>
        <w:t>9</w:t>
      </w:r>
      <w:r w:rsidR="005F431A" w:rsidRPr="00DA45EB">
        <w:rPr>
          <w:rFonts w:eastAsia="標楷體"/>
        </w:rPr>
        <w:t>月較上年同期增加</w:t>
      </w:r>
      <w:r w:rsidR="005F431A" w:rsidRPr="00DA45EB">
        <w:rPr>
          <w:rFonts w:eastAsia="標楷體"/>
        </w:rPr>
        <w:t>2.05%</w:t>
      </w:r>
      <w:r w:rsidRPr="00DA45EB">
        <w:rPr>
          <w:rFonts w:eastAsia="標楷體"/>
          <w:snapToGrid w:val="0"/>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電腦電子產品及光學製品業</w:t>
      </w:r>
      <w:r w:rsidR="005F431A" w:rsidRPr="00DA45EB">
        <w:rPr>
          <w:rFonts w:eastAsia="標楷體"/>
        </w:rPr>
        <w:t>年增</w:t>
      </w:r>
      <w:r w:rsidR="005F431A" w:rsidRPr="00DA45EB">
        <w:rPr>
          <w:rFonts w:eastAsia="標楷體"/>
        </w:rPr>
        <w:t>8.18%</w:t>
      </w:r>
      <w:r w:rsidR="005F431A" w:rsidRPr="00DA45EB">
        <w:rPr>
          <w:rFonts w:eastAsia="標楷體"/>
        </w:rPr>
        <w:t>，主因廠商擴</w:t>
      </w:r>
      <w:r w:rsidR="005F431A" w:rsidRPr="00DA45EB">
        <w:rPr>
          <w:rFonts w:eastAsia="標楷體"/>
          <w:lang w:eastAsia="zh-HK"/>
        </w:rPr>
        <w:t>充</w:t>
      </w:r>
      <w:r w:rsidR="005F431A" w:rsidRPr="00DA45EB">
        <w:rPr>
          <w:rFonts w:eastAsia="標楷體"/>
        </w:rPr>
        <w:t>產</w:t>
      </w:r>
      <w:r w:rsidR="005F431A" w:rsidRPr="00DA45EB">
        <w:rPr>
          <w:rFonts w:eastAsia="標楷體"/>
          <w:lang w:eastAsia="zh-HK"/>
        </w:rPr>
        <w:t>能，</w:t>
      </w:r>
      <w:r w:rsidR="005F431A" w:rsidRPr="00DA45EB">
        <w:rPr>
          <w:rFonts w:eastAsia="標楷體"/>
        </w:rPr>
        <w:t>加上消費性電子產品進入銷售旺季，帶動固態硬碟、電腦設備零件、光纖傳輸裝置</w:t>
      </w:r>
      <w:r w:rsidR="005F431A" w:rsidRPr="00DA45EB">
        <w:rPr>
          <w:rFonts w:eastAsia="標楷體"/>
          <w:lang w:eastAsia="zh-HK"/>
        </w:rPr>
        <w:t>等</w:t>
      </w:r>
      <w:r w:rsidR="005F431A" w:rsidRPr="00DA45EB">
        <w:rPr>
          <w:rFonts w:eastAsia="標楷體"/>
        </w:rPr>
        <w:t>生產明顯擴增，惟</w:t>
      </w:r>
      <w:r w:rsidR="005F431A" w:rsidRPr="00DA45EB">
        <w:rPr>
          <w:rFonts w:eastAsia="標楷體"/>
        </w:rPr>
        <w:t>NB</w:t>
      </w:r>
      <w:r w:rsidR="005F431A" w:rsidRPr="00DA45EB">
        <w:rPr>
          <w:rFonts w:eastAsia="標楷體"/>
        </w:rPr>
        <w:t>及行動裝置鏡頭減產，抵銷部分增幅。累計</w:t>
      </w:r>
      <w:r w:rsidR="005F431A" w:rsidRPr="00DA45EB">
        <w:rPr>
          <w:rFonts w:eastAsia="標楷體"/>
        </w:rPr>
        <w:t>1</w:t>
      </w:r>
      <w:r w:rsidR="005F431A" w:rsidRPr="00DA45EB">
        <w:rPr>
          <w:rFonts w:eastAsia="標楷體"/>
        </w:rPr>
        <w:t>至</w:t>
      </w:r>
      <w:r w:rsidR="005F431A" w:rsidRPr="00DA45EB">
        <w:rPr>
          <w:rFonts w:eastAsia="標楷體"/>
        </w:rPr>
        <w:t>9</w:t>
      </w:r>
      <w:r w:rsidR="005F431A" w:rsidRPr="00DA45EB">
        <w:rPr>
          <w:rFonts w:eastAsia="標楷體"/>
        </w:rPr>
        <w:t>月較上年同期增加</w:t>
      </w:r>
      <w:r w:rsidR="005F431A" w:rsidRPr="00DA45EB">
        <w:rPr>
          <w:rFonts w:eastAsia="標楷體"/>
        </w:rPr>
        <w:t>7.87%</w:t>
      </w:r>
      <w:r w:rsidRPr="00DA45EB">
        <w:rPr>
          <w:rFonts w:eastAsia="標楷體"/>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機械設備業</w:t>
      </w:r>
      <w:r w:rsidR="005F431A" w:rsidRPr="00DA45EB">
        <w:rPr>
          <w:rFonts w:eastAsia="標楷體"/>
        </w:rPr>
        <w:t>年增</w:t>
      </w:r>
      <w:r w:rsidR="005F431A" w:rsidRPr="00DA45EB">
        <w:rPr>
          <w:rFonts w:eastAsia="標楷體"/>
        </w:rPr>
        <w:t>0.46%</w:t>
      </w:r>
      <w:r w:rsidR="005F431A" w:rsidRPr="00DA45EB">
        <w:rPr>
          <w:rFonts w:eastAsia="標楷體"/>
        </w:rPr>
        <w:t>，連續第</w:t>
      </w:r>
      <w:r w:rsidR="005F431A" w:rsidRPr="00DA45EB">
        <w:rPr>
          <w:rFonts w:eastAsia="標楷體"/>
        </w:rPr>
        <w:t>20</w:t>
      </w:r>
      <w:r w:rsidR="005F431A" w:rsidRPr="00DA45EB">
        <w:rPr>
          <w:rFonts w:eastAsia="標楷體"/>
        </w:rPr>
        <w:t>個月正成長</w:t>
      </w:r>
      <w:r w:rsidR="005F431A" w:rsidRPr="00DA45EB">
        <w:rPr>
          <w:rFonts w:eastAsia="標楷體"/>
          <w:lang w:eastAsia="zh-HK"/>
        </w:rPr>
        <w:t>，</w:t>
      </w:r>
      <w:r w:rsidR="005F431A" w:rsidRPr="00DA45EB">
        <w:rPr>
          <w:rFonts w:eastAsia="標楷體"/>
        </w:rPr>
        <w:t>惟增幅明顯收斂，由於全球高科技精密及自動化設備需求</w:t>
      </w:r>
      <w:proofErr w:type="gramStart"/>
      <w:r w:rsidR="005F431A" w:rsidRPr="00DA45EB">
        <w:rPr>
          <w:rFonts w:eastAsia="標楷體"/>
        </w:rPr>
        <w:t>仍殷，</w:t>
      </w:r>
      <w:proofErr w:type="gramEnd"/>
      <w:r w:rsidR="005F431A" w:rsidRPr="00DA45EB">
        <w:rPr>
          <w:rFonts w:eastAsia="標楷體"/>
        </w:rPr>
        <w:t>致電子暨半導體生產設備、線性滑軌、滾珠螺</w:t>
      </w:r>
      <w:proofErr w:type="gramStart"/>
      <w:r w:rsidR="005F431A" w:rsidRPr="00DA45EB">
        <w:rPr>
          <w:rFonts w:eastAsia="標楷體"/>
        </w:rPr>
        <w:t>桿</w:t>
      </w:r>
      <w:proofErr w:type="gramEnd"/>
      <w:r w:rsidR="005F431A" w:rsidRPr="00DA45EB">
        <w:rPr>
          <w:rFonts w:eastAsia="標楷體"/>
        </w:rPr>
        <w:t>等持續增產，惟工具機及其他專用生產機械設備則因本月配合客戶裝機時程，生產減少，抵銷部分增幅。累計</w:t>
      </w:r>
      <w:r w:rsidR="005F431A" w:rsidRPr="00DA45EB">
        <w:rPr>
          <w:rFonts w:eastAsia="標楷體"/>
        </w:rPr>
        <w:t>1</w:t>
      </w:r>
      <w:r w:rsidR="005F431A" w:rsidRPr="00DA45EB">
        <w:rPr>
          <w:rFonts w:eastAsia="標楷體"/>
        </w:rPr>
        <w:t>至</w:t>
      </w:r>
      <w:r w:rsidR="005F431A" w:rsidRPr="00DA45EB">
        <w:rPr>
          <w:rFonts w:eastAsia="標楷體"/>
        </w:rPr>
        <w:t>9</w:t>
      </w:r>
      <w:r w:rsidR="005F431A" w:rsidRPr="00DA45EB">
        <w:rPr>
          <w:rFonts w:eastAsia="標楷體"/>
        </w:rPr>
        <w:t>月較上年同期增加</w:t>
      </w:r>
      <w:r w:rsidR="005F431A" w:rsidRPr="00DA45EB">
        <w:rPr>
          <w:rFonts w:eastAsia="標楷體"/>
        </w:rPr>
        <w:t>9.93%</w:t>
      </w:r>
      <w:r w:rsidRPr="00DA45EB">
        <w:rPr>
          <w:rFonts w:eastAsia="標楷體"/>
          <w:snapToGrid w:val="0"/>
          <w:szCs w:val="28"/>
        </w:rPr>
        <w:t>。</w:t>
      </w:r>
    </w:p>
    <w:p w:rsidR="00622707" w:rsidRPr="00DA45EB" w:rsidRDefault="00622707" w:rsidP="00622707">
      <w:pPr>
        <w:pStyle w:val="13"/>
        <w:numPr>
          <w:ilvl w:val="0"/>
          <w:numId w:val="14"/>
        </w:numPr>
        <w:spacing w:beforeLines="50" w:before="180" w:line="300" w:lineRule="auto"/>
        <w:textAlignment w:val="center"/>
        <w:rPr>
          <w:rFonts w:eastAsia="標楷體"/>
          <w:snapToGrid w:val="0"/>
          <w:szCs w:val="28"/>
        </w:rPr>
      </w:pPr>
      <w:r w:rsidRPr="00DA45EB">
        <w:rPr>
          <w:rFonts w:eastAsia="標楷體"/>
          <w:snapToGrid w:val="0"/>
          <w:szCs w:val="28"/>
        </w:rPr>
        <w:t>汽車及其零件業</w:t>
      </w:r>
      <w:r w:rsidR="005F431A" w:rsidRPr="00DA45EB">
        <w:rPr>
          <w:rFonts w:eastAsia="標楷體"/>
        </w:rPr>
        <w:t>年減</w:t>
      </w:r>
      <w:r w:rsidR="005F431A" w:rsidRPr="00DA45EB">
        <w:rPr>
          <w:rFonts w:eastAsia="標楷體"/>
        </w:rPr>
        <w:t>10.36%</w:t>
      </w:r>
      <w:r w:rsidR="005F431A" w:rsidRPr="00DA45EB">
        <w:rPr>
          <w:rFonts w:eastAsia="標楷體"/>
        </w:rPr>
        <w:t>，主因進口車搶占</w:t>
      </w:r>
      <w:r w:rsidR="005F431A" w:rsidRPr="00DA45EB">
        <w:rPr>
          <w:rFonts w:eastAsia="標楷體"/>
          <w:lang w:eastAsia="zh-HK"/>
        </w:rPr>
        <w:t>國內</w:t>
      </w:r>
      <w:r w:rsidR="005F431A" w:rsidRPr="00DA45EB">
        <w:rPr>
          <w:rFonts w:eastAsia="標楷體"/>
        </w:rPr>
        <w:t>市場</w:t>
      </w:r>
      <w:r w:rsidR="005F431A" w:rsidRPr="00DA45EB">
        <w:rPr>
          <w:rFonts w:eastAsia="標楷體"/>
          <w:lang w:eastAsia="zh-HK"/>
        </w:rPr>
        <w:t>及</w:t>
      </w:r>
      <w:r w:rsidR="005F431A" w:rsidRPr="00DA45EB">
        <w:rPr>
          <w:rFonts w:eastAsia="標楷體"/>
        </w:rPr>
        <w:t>外銷需求減少，致轎車及汽車零件續呈減產。累計</w:t>
      </w:r>
      <w:r w:rsidR="005F431A" w:rsidRPr="00DA45EB">
        <w:rPr>
          <w:rFonts w:eastAsia="標楷體"/>
        </w:rPr>
        <w:t>1</w:t>
      </w:r>
      <w:r w:rsidR="005F431A" w:rsidRPr="00DA45EB">
        <w:rPr>
          <w:rFonts w:eastAsia="標楷體"/>
        </w:rPr>
        <w:t>至</w:t>
      </w:r>
      <w:r w:rsidR="005F431A" w:rsidRPr="00DA45EB">
        <w:rPr>
          <w:rFonts w:eastAsia="標楷體"/>
        </w:rPr>
        <w:t>9</w:t>
      </w:r>
      <w:r w:rsidR="005F431A" w:rsidRPr="00DA45EB">
        <w:rPr>
          <w:rFonts w:eastAsia="標楷體"/>
        </w:rPr>
        <w:t>月較上年同期減少</w:t>
      </w:r>
      <w:r w:rsidR="005F431A" w:rsidRPr="00DA45EB">
        <w:rPr>
          <w:rFonts w:eastAsia="標楷體"/>
        </w:rPr>
        <w:t>3.98%</w:t>
      </w:r>
      <w:r w:rsidRPr="00DA45EB">
        <w:rPr>
          <w:rFonts w:eastAsia="標楷體"/>
          <w:snapToGrid w:val="0"/>
          <w:szCs w:val="28"/>
        </w:rPr>
        <w:t>。</w:t>
      </w:r>
    </w:p>
    <w:p w:rsidR="00A114C0" w:rsidRPr="00C940B9" w:rsidRDefault="00A114C0" w:rsidP="00622707">
      <w:pPr>
        <w:widowControl/>
        <w:rPr>
          <w:rFonts w:eastAsia="標楷體"/>
          <w:snapToGrid w:val="0"/>
          <w:szCs w:val="28"/>
        </w:rPr>
      </w:pPr>
    </w:p>
    <w:p w:rsidR="003314A3" w:rsidRPr="00C940B9" w:rsidRDefault="003314A3" w:rsidP="003314A3">
      <w:pPr>
        <w:widowControl/>
        <w:jc w:val="center"/>
        <w:rPr>
          <w:rFonts w:eastAsia="標楷體"/>
          <w:sz w:val="28"/>
          <w:szCs w:val="28"/>
        </w:rPr>
      </w:pPr>
      <w:r w:rsidRPr="00C940B9">
        <w:rPr>
          <w:rFonts w:eastAsia="標楷體"/>
          <w:sz w:val="28"/>
          <w:szCs w:val="28"/>
        </w:rPr>
        <w:br w:type="page"/>
      </w:r>
    </w:p>
    <w:p w:rsidR="00023DB1" w:rsidRPr="00C940B9" w:rsidRDefault="00023DB1" w:rsidP="00023DB1">
      <w:pPr>
        <w:widowControl/>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2-2-3   </w:t>
      </w:r>
      <w:r w:rsidRPr="00C940B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940B9" w:rsidRPr="00C940B9" w:rsidTr="00D51D7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48"/>
              <w:jc w:val="center"/>
              <w:rPr>
                <w:rFonts w:eastAsia="標楷體"/>
                <w:b/>
                <w:bCs/>
              </w:rPr>
            </w:pPr>
            <w:r w:rsidRPr="00C940B9">
              <w:rPr>
                <w:rFonts w:eastAsia="標楷體"/>
                <w:b/>
                <w:bCs/>
              </w:rPr>
              <w:t>中業別</w:t>
            </w:r>
          </w:p>
        </w:tc>
        <w:tc>
          <w:tcPr>
            <w:tcW w:w="2410" w:type="dxa"/>
            <w:tcBorders>
              <w:top w:val="single" w:sz="6" w:space="0" w:color="auto"/>
              <w:bottom w:val="single" w:sz="6" w:space="0" w:color="auto"/>
            </w:tcBorders>
            <w:vAlign w:val="center"/>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005F431A" w:rsidRPr="00C940B9">
              <w:rPr>
                <w:rFonts w:eastAsia="標楷體" w:hint="eastAsia"/>
                <w:b/>
                <w:bCs/>
              </w:rPr>
              <w:t>9</w:t>
            </w:r>
            <w:r w:rsidRPr="00C940B9">
              <w:rPr>
                <w:rFonts w:eastAsia="標楷體"/>
                <w:b/>
                <w:bCs/>
              </w:rPr>
              <w:t>月較</w:t>
            </w:r>
          </w:p>
          <w:p w:rsidR="00D924EE" w:rsidRPr="00C940B9" w:rsidRDefault="00D924EE" w:rsidP="00D51D77">
            <w:pPr>
              <w:snapToGrid w:val="0"/>
              <w:spacing w:line="320" w:lineRule="exact"/>
              <w:ind w:left="28"/>
              <w:jc w:val="center"/>
              <w:rPr>
                <w:rFonts w:eastAsia="標楷體"/>
              </w:rPr>
            </w:pPr>
            <w:r w:rsidRPr="00C940B9">
              <w:rPr>
                <w:rFonts w:eastAsia="標楷體"/>
                <w:b/>
                <w:bCs/>
              </w:rPr>
              <w:t>10</w:t>
            </w:r>
            <w:r w:rsidRPr="00C940B9">
              <w:rPr>
                <w:rFonts w:eastAsia="標楷體" w:hint="eastAsia"/>
                <w:b/>
                <w:bCs/>
              </w:rPr>
              <w:t>6</w:t>
            </w:r>
            <w:r w:rsidRPr="00C940B9">
              <w:rPr>
                <w:rFonts w:eastAsia="標楷體"/>
                <w:b/>
                <w:bCs/>
              </w:rPr>
              <w:t>年同月增減</w:t>
            </w:r>
            <w:r w:rsidRPr="00C940B9">
              <w:rPr>
                <w:rFonts w:eastAsia="標楷體"/>
                <w:b/>
                <w:bCs/>
              </w:rPr>
              <w:t>(</w:t>
            </w:r>
            <w:r w:rsidRPr="00C940B9">
              <w:rPr>
                <w:rFonts w:eastAsia="標楷體" w:hint="eastAsia"/>
                <w:b/>
                <w:bCs/>
              </w:rPr>
              <w:t>%</w:t>
            </w:r>
            <w:r w:rsidRPr="00C940B9">
              <w:rPr>
                <w:rFonts w:eastAsia="標楷體"/>
                <w:b/>
                <w:bCs/>
              </w:rPr>
              <w:t>)</w:t>
            </w:r>
          </w:p>
        </w:tc>
        <w:tc>
          <w:tcPr>
            <w:tcW w:w="2410" w:type="dxa"/>
            <w:tcBorders>
              <w:top w:val="single" w:sz="6" w:space="0" w:color="auto"/>
              <w:bottom w:val="single" w:sz="6" w:space="0" w:color="auto"/>
            </w:tcBorders>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bCs/>
              </w:rPr>
              <w:t>累計</w:t>
            </w:r>
            <w:r w:rsidRPr="00C940B9">
              <w:rPr>
                <w:rFonts w:eastAsia="標楷體"/>
                <w:b/>
                <w:bCs/>
              </w:rPr>
              <w:t>較</w:t>
            </w:r>
          </w:p>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6</w:t>
            </w:r>
            <w:r w:rsidRPr="00C940B9">
              <w:rPr>
                <w:rFonts w:eastAsia="標楷體"/>
                <w:b/>
                <w:bCs/>
              </w:rPr>
              <w:t>年同</w:t>
            </w:r>
            <w:r w:rsidRPr="00C940B9">
              <w:rPr>
                <w:rFonts w:eastAsia="標楷體" w:hint="eastAsia"/>
                <w:b/>
                <w:bCs/>
              </w:rPr>
              <w:t>期</w:t>
            </w:r>
            <w:r w:rsidRPr="00C940B9">
              <w:rPr>
                <w:rFonts w:eastAsia="標楷體"/>
                <w:b/>
                <w:bCs/>
              </w:rPr>
              <w:t>增減</w:t>
            </w:r>
            <w:r w:rsidRPr="00C940B9">
              <w:rPr>
                <w:rFonts w:eastAsia="標楷體"/>
                <w:b/>
                <w:bCs/>
              </w:rPr>
              <w:t>(</w:t>
            </w:r>
            <w:r w:rsidRPr="00C940B9">
              <w:rPr>
                <w:rFonts w:eastAsia="標楷體" w:hint="eastAsia"/>
                <w:b/>
                <w:bCs/>
              </w:rPr>
              <w:t>%</w:t>
            </w:r>
            <w:r w:rsidRPr="00C940B9">
              <w:rPr>
                <w:rFonts w:eastAsia="標楷體"/>
                <w:b/>
                <w:bCs/>
              </w:rPr>
              <w:t>)</w:t>
            </w:r>
          </w:p>
        </w:tc>
      </w:tr>
      <w:tr w:rsidR="00C940B9" w:rsidRPr="00C940B9" w:rsidTr="00D51D7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電子零組件業</w:t>
            </w:r>
          </w:p>
        </w:tc>
        <w:tc>
          <w:tcPr>
            <w:tcW w:w="2410" w:type="dxa"/>
            <w:tcBorders>
              <w:top w:val="single" w:sz="6" w:space="0" w:color="auto"/>
            </w:tcBorders>
          </w:tcPr>
          <w:p w:rsidR="00D924EE" w:rsidRPr="00C940B9" w:rsidRDefault="005F431A" w:rsidP="00D51D77">
            <w:pPr>
              <w:ind w:rightChars="438" w:right="1051"/>
              <w:jc w:val="right"/>
            </w:pPr>
            <w:r w:rsidRPr="00C940B9">
              <w:rPr>
                <w:rFonts w:hint="eastAsia"/>
              </w:rPr>
              <w:t>5.01</w:t>
            </w:r>
          </w:p>
        </w:tc>
        <w:tc>
          <w:tcPr>
            <w:tcW w:w="2410" w:type="dxa"/>
            <w:tcBorders>
              <w:top w:val="single" w:sz="6" w:space="0" w:color="auto"/>
            </w:tcBorders>
            <w:vAlign w:val="center"/>
          </w:tcPr>
          <w:p w:rsidR="00D924EE" w:rsidRPr="00C940B9" w:rsidRDefault="00D924EE" w:rsidP="00D51D77">
            <w:pPr>
              <w:tabs>
                <w:tab w:val="left" w:pos="1728"/>
              </w:tabs>
              <w:spacing w:line="400" w:lineRule="exact"/>
              <w:ind w:leftChars="30" w:left="72" w:rightChars="369" w:right="886"/>
              <w:jc w:val="right"/>
              <w:rPr>
                <w:rFonts w:eastAsia="標楷體"/>
              </w:rPr>
            </w:pPr>
            <w:r w:rsidRPr="00C940B9">
              <w:rPr>
                <w:rFonts w:eastAsia="標楷體" w:hint="eastAsia"/>
              </w:rPr>
              <w:t>6</w:t>
            </w:r>
            <w:r w:rsidR="005F431A" w:rsidRPr="00C940B9">
              <w:rPr>
                <w:rFonts w:eastAsia="標楷體" w:hint="eastAsia"/>
              </w:rPr>
              <w:t>.45</w:t>
            </w:r>
          </w:p>
        </w:tc>
      </w:tr>
      <w:tr w:rsidR="00C940B9" w:rsidRPr="00C940B9" w:rsidTr="00D51D77">
        <w:trPr>
          <w:cantSplit/>
          <w:trHeight w:val="330"/>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化學</w:t>
            </w:r>
            <w:r w:rsidRPr="00C940B9">
              <w:rPr>
                <w:rFonts w:eastAsia="標楷體" w:hint="eastAsia"/>
              </w:rPr>
              <w:t>原</w:t>
            </w:r>
            <w:r w:rsidRPr="00C940B9">
              <w:rPr>
                <w:rFonts w:eastAsia="標楷體"/>
              </w:rPr>
              <w:t>材料業</w:t>
            </w:r>
            <w:r w:rsidRPr="00C940B9">
              <w:rPr>
                <w:rFonts w:eastAsia="標楷體" w:hint="eastAsia"/>
              </w:rPr>
              <w:t>(</w:t>
            </w:r>
            <w:proofErr w:type="gramStart"/>
            <w:r w:rsidRPr="00C940B9">
              <w:rPr>
                <w:rFonts w:eastAsia="標楷體" w:hint="eastAsia"/>
              </w:rPr>
              <w:t>註</w:t>
            </w:r>
            <w:proofErr w:type="gramEnd"/>
            <w:r w:rsidRPr="00C940B9">
              <w:rPr>
                <w:rFonts w:eastAsia="標楷體" w:hint="eastAsia"/>
              </w:rPr>
              <w:t>)</w:t>
            </w:r>
          </w:p>
        </w:tc>
        <w:tc>
          <w:tcPr>
            <w:tcW w:w="2410" w:type="dxa"/>
          </w:tcPr>
          <w:p w:rsidR="00D924EE" w:rsidRPr="00C940B9" w:rsidRDefault="00D924EE" w:rsidP="00D51D77">
            <w:pPr>
              <w:ind w:rightChars="438" w:right="1051"/>
              <w:jc w:val="right"/>
            </w:pPr>
            <w:r w:rsidRPr="00C940B9">
              <w:rPr>
                <w:rFonts w:hint="eastAsia"/>
              </w:rPr>
              <w:t>5</w:t>
            </w:r>
            <w:r w:rsidR="005F431A" w:rsidRPr="00C940B9">
              <w:rPr>
                <w:rFonts w:hint="eastAsia"/>
              </w:rPr>
              <w:t>.76</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3.10</w:t>
            </w:r>
          </w:p>
        </w:tc>
      </w:tr>
      <w:tr w:rsidR="00C940B9" w:rsidRPr="00C940B9" w:rsidTr="00D51D77">
        <w:trPr>
          <w:cantSplit/>
          <w:trHeight w:val="313"/>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基本金屬業</w:t>
            </w:r>
          </w:p>
        </w:tc>
        <w:tc>
          <w:tcPr>
            <w:tcW w:w="2410" w:type="dxa"/>
          </w:tcPr>
          <w:p w:rsidR="00D924EE" w:rsidRPr="00C940B9" w:rsidRDefault="00D924EE" w:rsidP="00D51D77">
            <w:pPr>
              <w:ind w:rightChars="438" w:right="1051"/>
              <w:jc w:val="right"/>
            </w:pPr>
            <w:r w:rsidRPr="00C940B9">
              <w:rPr>
                <w:rFonts w:hint="eastAsia"/>
              </w:rPr>
              <w:t>4</w:t>
            </w:r>
            <w:r w:rsidR="005F431A" w:rsidRPr="00C940B9">
              <w:rPr>
                <w:rFonts w:hint="eastAsia"/>
              </w:rPr>
              <w:t>.14</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2.05</w:t>
            </w:r>
          </w:p>
        </w:tc>
      </w:tr>
      <w:tr w:rsidR="00C940B9" w:rsidRPr="00C940B9" w:rsidTr="00D51D77">
        <w:trPr>
          <w:cantSplit/>
          <w:trHeight w:val="374"/>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snapToGrid w:val="0"/>
              </w:rPr>
              <w:t>電腦、電子產品及光學製品業</w:t>
            </w:r>
          </w:p>
        </w:tc>
        <w:tc>
          <w:tcPr>
            <w:tcW w:w="2410" w:type="dxa"/>
          </w:tcPr>
          <w:p w:rsidR="00D924EE" w:rsidRPr="00C940B9" w:rsidRDefault="00D924EE" w:rsidP="00D51D77">
            <w:pPr>
              <w:ind w:rightChars="438" w:right="1051"/>
              <w:jc w:val="right"/>
            </w:pPr>
            <w:r w:rsidRPr="00C940B9">
              <w:rPr>
                <w:rFonts w:hint="eastAsia"/>
              </w:rPr>
              <w:t>8</w:t>
            </w:r>
            <w:r w:rsidR="005F431A" w:rsidRPr="00C940B9">
              <w:rPr>
                <w:rFonts w:hint="eastAsia"/>
              </w:rPr>
              <w:t>.18</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7.87</w:t>
            </w:r>
          </w:p>
        </w:tc>
      </w:tr>
      <w:tr w:rsidR="00C940B9" w:rsidRPr="00C940B9" w:rsidTr="00D51D77">
        <w:trPr>
          <w:cantSplit/>
          <w:trHeight w:val="340"/>
          <w:jc w:val="center"/>
        </w:trPr>
        <w:tc>
          <w:tcPr>
            <w:tcW w:w="3809" w:type="dxa"/>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機械設備業</w:t>
            </w:r>
          </w:p>
        </w:tc>
        <w:tc>
          <w:tcPr>
            <w:tcW w:w="2410" w:type="dxa"/>
          </w:tcPr>
          <w:p w:rsidR="00D924EE" w:rsidRPr="00C940B9" w:rsidRDefault="005F431A" w:rsidP="00D51D77">
            <w:pPr>
              <w:ind w:rightChars="438" w:right="1051"/>
              <w:jc w:val="right"/>
            </w:pPr>
            <w:r w:rsidRPr="00C940B9">
              <w:rPr>
                <w:rFonts w:hint="eastAsia"/>
              </w:rPr>
              <w:t>0.46</w:t>
            </w:r>
          </w:p>
        </w:tc>
        <w:tc>
          <w:tcPr>
            <w:tcW w:w="2410" w:type="dxa"/>
          </w:tcPr>
          <w:p w:rsidR="00D924EE" w:rsidRPr="00C940B9" w:rsidRDefault="005F431A" w:rsidP="00D51D77">
            <w:pPr>
              <w:tabs>
                <w:tab w:val="left" w:pos="1728"/>
              </w:tabs>
              <w:spacing w:line="400" w:lineRule="exact"/>
              <w:ind w:leftChars="30" w:left="72" w:rightChars="369" w:right="886"/>
              <w:jc w:val="right"/>
            </w:pPr>
            <w:r w:rsidRPr="00C940B9">
              <w:rPr>
                <w:rFonts w:hint="eastAsia"/>
              </w:rPr>
              <w:t>9.93</w:t>
            </w:r>
          </w:p>
        </w:tc>
      </w:tr>
      <w:tr w:rsidR="00C940B9" w:rsidRPr="00C940B9" w:rsidTr="00D51D7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50"/>
              <w:rPr>
                <w:rFonts w:eastAsia="標楷體"/>
              </w:rPr>
            </w:pPr>
            <w:r w:rsidRPr="00C940B9">
              <w:rPr>
                <w:rFonts w:eastAsia="標楷體"/>
              </w:rPr>
              <w:t>汽車及其零件業</w:t>
            </w:r>
          </w:p>
        </w:tc>
        <w:tc>
          <w:tcPr>
            <w:tcW w:w="2410" w:type="dxa"/>
            <w:tcBorders>
              <w:bottom w:val="single" w:sz="6" w:space="0" w:color="auto"/>
            </w:tcBorders>
          </w:tcPr>
          <w:p w:rsidR="00D924EE" w:rsidRPr="00C940B9" w:rsidRDefault="00D924EE" w:rsidP="00D51D77">
            <w:pPr>
              <w:ind w:rightChars="438" w:right="1051"/>
              <w:jc w:val="right"/>
            </w:pPr>
            <w:r w:rsidRPr="00C940B9">
              <w:rPr>
                <w:rFonts w:hint="eastAsia"/>
              </w:rPr>
              <w:t>-</w:t>
            </w:r>
            <w:r w:rsidR="005F431A" w:rsidRPr="00C940B9">
              <w:rPr>
                <w:rFonts w:hint="eastAsia"/>
              </w:rPr>
              <w:t>10.36</w:t>
            </w:r>
          </w:p>
        </w:tc>
        <w:tc>
          <w:tcPr>
            <w:tcW w:w="2410" w:type="dxa"/>
            <w:tcBorders>
              <w:bottom w:val="single" w:sz="6" w:space="0" w:color="auto"/>
            </w:tcBorders>
          </w:tcPr>
          <w:p w:rsidR="00D924EE" w:rsidRPr="00C940B9" w:rsidRDefault="00D924EE" w:rsidP="00D51D77">
            <w:pPr>
              <w:tabs>
                <w:tab w:val="left" w:pos="1728"/>
              </w:tabs>
              <w:spacing w:line="400" w:lineRule="exact"/>
              <w:ind w:leftChars="30" w:left="72" w:rightChars="369" w:right="886"/>
              <w:jc w:val="right"/>
            </w:pPr>
            <w:r w:rsidRPr="00C940B9">
              <w:rPr>
                <w:rFonts w:hint="eastAsia"/>
              </w:rPr>
              <w:t>-</w:t>
            </w:r>
            <w:r w:rsidR="005F431A" w:rsidRPr="00C940B9">
              <w:rPr>
                <w:rFonts w:hint="eastAsia"/>
              </w:rPr>
              <w:t>3.98</w:t>
            </w:r>
          </w:p>
        </w:tc>
      </w:tr>
    </w:tbl>
    <w:p w:rsidR="00023DB1" w:rsidRPr="00C940B9" w:rsidRDefault="00BF4B17" w:rsidP="007D7B49">
      <w:pPr>
        <w:snapToGrid w:val="0"/>
        <w:spacing w:line="340" w:lineRule="atLeast"/>
        <w:ind w:left="425" w:right="-142" w:hangingChars="193" w:hanging="425"/>
        <w:jc w:val="both"/>
        <w:rPr>
          <w:rFonts w:eastAsia="標楷體"/>
          <w:bCs/>
          <w:sz w:val="22"/>
        </w:rPr>
      </w:pPr>
      <w:proofErr w:type="gramStart"/>
      <w:r w:rsidRPr="00C940B9">
        <w:rPr>
          <w:rFonts w:eastAsia="標楷體" w:hint="eastAsia"/>
          <w:bCs/>
          <w:sz w:val="22"/>
        </w:rPr>
        <w:t>註</w:t>
      </w:r>
      <w:proofErr w:type="gramEnd"/>
      <w:r w:rsidRPr="00C940B9">
        <w:rPr>
          <w:rFonts w:eastAsia="標楷體" w:hint="eastAsia"/>
          <w:bCs/>
          <w:sz w:val="22"/>
        </w:rPr>
        <w:t>：「化學原材料業」係指行業標準分類</w:t>
      </w:r>
      <w:r w:rsidRPr="00C940B9">
        <w:rPr>
          <w:rFonts w:eastAsia="標楷體" w:hint="eastAsia"/>
          <w:bCs/>
          <w:sz w:val="22"/>
        </w:rPr>
        <w:t>(</w:t>
      </w:r>
      <w:r w:rsidRPr="00C940B9">
        <w:rPr>
          <w:rFonts w:eastAsia="標楷體" w:hint="eastAsia"/>
          <w:bCs/>
          <w:sz w:val="22"/>
        </w:rPr>
        <w:t>第</w:t>
      </w:r>
      <w:r w:rsidRPr="00C940B9">
        <w:rPr>
          <w:rFonts w:eastAsia="標楷體" w:hint="eastAsia"/>
          <w:bCs/>
          <w:sz w:val="22"/>
        </w:rPr>
        <w:t>10</w:t>
      </w:r>
      <w:r w:rsidRPr="00C940B9">
        <w:rPr>
          <w:rFonts w:eastAsia="標楷體" w:hint="eastAsia"/>
          <w:bCs/>
          <w:sz w:val="22"/>
        </w:rPr>
        <w:t>版</w:t>
      </w:r>
      <w:r w:rsidRPr="00C940B9">
        <w:rPr>
          <w:rFonts w:eastAsia="標楷體" w:hint="eastAsia"/>
          <w:bCs/>
          <w:sz w:val="22"/>
        </w:rPr>
        <w:t>)</w:t>
      </w:r>
      <w:r w:rsidRPr="00C940B9">
        <w:rPr>
          <w:rFonts w:eastAsia="標楷體" w:hint="eastAsia"/>
          <w:bCs/>
          <w:sz w:val="22"/>
        </w:rPr>
        <w:t>之「化學原材料、肥料、氮化合物、塑橡膠原料及人造纖維業」。</w:t>
      </w:r>
    </w:p>
    <w:p w:rsidR="00571BFF" w:rsidRPr="00C940B9" w:rsidRDefault="00571BFF" w:rsidP="007D7B49">
      <w:pPr>
        <w:snapToGrid w:val="0"/>
        <w:spacing w:line="340" w:lineRule="atLeast"/>
        <w:ind w:left="425" w:right="-142" w:hangingChars="193" w:hanging="425"/>
        <w:jc w:val="both"/>
        <w:rPr>
          <w:rFonts w:eastAsia="標楷體"/>
          <w:bCs/>
          <w:sz w:val="22"/>
        </w:rPr>
      </w:pPr>
      <w:r w:rsidRPr="00C940B9">
        <w:rPr>
          <w:rFonts w:eastAsia="標楷體" w:hint="eastAsia"/>
          <w:bCs/>
          <w:sz w:val="22"/>
        </w:rPr>
        <w:t>資料來源：經濟部統計處。</w:t>
      </w:r>
    </w:p>
    <w:p w:rsidR="00C5077B" w:rsidRPr="00C940B9" w:rsidRDefault="00C5077B" w:rsidP="003314A3">
      <w:pPr>
        <w:widowControl/>
        <w:jc w:val="center"/>
        <w:rPr>
          <w:rFonts w:eastAsia="標楷體"/>
          <w:b/>
          <w:bCs/>
          <w:sz w:val="28"/>
        </w:rPr>
      </w:pPr>
    </w:p>
    <w:p w:rsidR="003314A3" w:rsidRPr="00C940B9" w:rsidRDefault="003314A3" w:rsidP="003314A3">
      <w:pPr>
        <w:widowControl/>
        <w:rPr>
          <w:rFonts w:eastAsia="標楷體"/>
          <w:sz w:val="22"/>
          <w:szCs w:val="22"/>
        </w:rPr>
      </w:pPr>
      <w:r w:rsidRPr="00C940B9">
        <w:rPr>
          <w:rFonts w:eastAsia="標楷體"/>
          <w:sz w:val="22"/>
          <w:szCs w:val="22"/>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528334821"/>
      <w:r w:rsidRPr="00C940B9">
        <w:rPr>
          <w:rFonts w:eastAsia="標楷體"/>
          <w:b/>
          <w:bCs/>
          <w:sz w:val="32"/>
          <w:szCs w:val="32"/>
        </w:rPr>
        <w:lastRenderedPageBreak/>
        <w:t>（三）</w:t>
      </w:r>
      <w:bookmarkEnd w:id="94"/>
      <w:bookmarkEnd w:id="95"/>
      <w:r w:rsidRPr="00C940B9">
        <w:rPr>
          <w:rFonts w:eastAsia="標楷體"/>
          <w:b/>
          <w:bCs/>
          <w:sz w:val="32"/>
          <w:szCs w:val="32"/>
        </w:rPr>
        <w:t>批發、零售及餐飲業</w:t>
      </w:r>
      <w:bookmarkEnd w:id="96"/>
      <w:r w:rsidR="00873056" w:rsidRPr="00C940B9">
        <w:rPr>
          <w:rFonts w:eastAsia="標楷體" w:hint="eastAsia"/>
          <w:b/>
          <w:bCs/>
          <w:sz w:val="32"/>
          <w:szCs w:val="32"/>
        </w:rPr>
        <w:t xml:space="preserve"> </w:t>
      </w:r>
    </w:p>
    <w:p w:rsidR="0008420E" w:rsidRPr="00C940B9" w:rsidRDefault="0008420E" w:rsidP="0008420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23F6E" w:rsidRPr="00C940B9">
        <w:rPr>
          <w:rFonts w:eastAsia="標楷體" w:hint="eastAsia"/>
          <w:b/>
          <w:bCs/>
          <w:kern w:val="0"/>
          <w:sz w:val="28"/>
          <w:szCs w:val="20"/>
        </w:rPr>
        <w:t>9</w:t>
      </w:r>
      <w:r w:rsidRPr="00C940B9">
        <w:rPr>
          <w:rFonts w:eastAsia="標楷體"/>
          <w:b/>
          <w:bCs/>
          <w:kern w:val="0"/>
          <w:sz w:val="28"/>
          <w:szCs w:val="20"/>
        </w:rPr>
        <w:t>月批發業</w:t>
      </w:r>
      <w:r w:rsidRPr="00C940B9">
        <w:rPr>
          <w:rFonts w:eastAsia="標楷體" w:hint="eastAsia"/>
          <w:b/>
          <w:bCs/>
          <w:kern w:val="0"/>
          <w:sz w:val="28"/>
          <w:szCs w:val="20"/>
        </w:rPr>
        <w:t>、</w:t>
      </w:r>
      <w:r w:rsidRPr="00C940B9">
        <w:rPr>
          <w:rFonts w:eastAsia="標楷體"/>
          <w:b/>
          <w:bCs/>
          <w:kern w:val="0"/>
          <w:sz w:val="28"/>
          <w:szCs w:val="20"/>
        </w:rPr>
        <w:t>零售業</w:t>
      </w:r>
      <w:r w:rsidRPr="00C940B9">
        <w:rPr>
          <w:rFonts w:eastAsia="標楷體" w:hint="eastAsia"/>
          <w:b/>
          <w:bCs/>
          <w:kern w:val="0"/>
          <w:sz w:val="28"/>
          <w:szCs w:val="20"/>
        </w:rPr>
        <w:t>及</w:t>
      </w:r>
      <w:r w:rsidRPr="00C940B9">
        <w:rPr>
          <w:rFonts w:eastAsia="標楷體"/>
          <w:b/>
          <w:bCs/>
          <w:kern w:val="0"/>
          <w:sz w:val="28"/>
          <w:szCs w:val="20"/>
        </w:rPr>
        <w:t>餐飲業</w:t>
      </w:r>
      <w:r w:rsidRPr="00C940B9">
        <w:rPr>
          <w:rFonts w:eastAsia="標楷體" w:hint="eastAsia"/>
          <w:b/>
          <w:bCs/>
          <w:kern w:val="0"/>
          <w:sz w:val="28"/>
          <w:szCs w:val="20"/>
        </w:rPr>
        <w:t>營業額</w:t>
      </w:r>
      <w:r w:rsidRPr="00C940B9">
        <w:rPr>
          <w:rFonts w:eastAsia="標楷體"/>
          <w:b/>
          <w:bCs/>
          <w:kern w:val="0"/>
          <w:sz w:val="28"/>
          <w:szCs w:val="20"/>
        </w:rPr>
        <w:t>分別</w:t>
      </w:r>
      <w:r w:rsidRPr="00C940B9">
        <w:rPr>
          <w:rFonts w:eastAsia="標楷體" w:hint="eastAsia"/>
          <w:b/>
          <w:bCs/>
          <w:kern w:val="0"/>
          <w:sz w:val="28"/>
          <w:szCs w:val="20"/>
        </w:rPr>
        <w:t>增加</w:t>
      </w:r>
      <w:r w:rsidR="00623F6E" w:rsidRPr="00C940B9">
        <w:rPr>
          <w:rFonts w:eastAsia="標楷體" w:hint="eastAsia"/>
          <w:b/>
          <w:bCs/>
          <w:kern w:val="0"/>
          <w:sz w:val="28"/>
          <w:szCs w:val="20"/>
        </w:rPr>
        <w:t>2</w:t>
      </w:r>
      <w:r w:rsidRPr="00C940B9">
        <w:rPr>
          <w:rFonts w:eastAsia="標楷體" w:hint="eastAsia"/>
          <w:b/>
          <w:bCs/>
          <w:kern w:val="0"/>
          <w:sz w:val="28"/>
          <w:szCs w:val="20"/>
        </w:rPr>
        <w:t>.</w:t>
      </w:r>
      <w:r w:rsidR="00623F6E" w:rsidRPr="00C940B9">
        <w:rPr>
          <w:rFonts w:eastAsia="標楷體" w:hint="eastAsia"/>
          <w:b/>
          <w:bCs/>
          <w:kern w:val="0"/>
          <w:sz w:val="28"/>
          <w:szCs w:val="20"/>
        </w:rPr>
        <w:t>2</w:t>
      </w:r>
      <w:r w:rsidRPr="00C940B9">
        <w:rPr>
          <w:rFonts w:eastAsia="標楷體"/>
          <w:b/>
          <w:bCs/>
          <w:kern w:val="0"/>
          <w:sz w:val="28"/>
          <w:szCs w:val="20"/>
        </w:rPr>
        <w:t>%</w:t>
      </w:r>
      <w:r w:rsidRPr="00C940B9">
        <w:rPr>
          <w:rFonts w:eastAsia="標楷體" w:hint="eastAsia"/>
          <w:b/>
          <w:bCs/>
          <w:kern w:val="0"/>
          <w:sz w:val="28"/>
          <w:szCs w:val="20"/>
        </w:rPr>
        <w:t>、</w:t>
      </w:r>
      <w:r w:rsidR="00623F6E" w:rsidRPr="00C940B9">
        <w:rPr>
          <w:rFonts w:eastAsia="標楷體" w:hint="eastAsia"/>
          <w:b/>
          <w:bCs/>
          <w:kern w:val="0"/>
          <w:sz w:val="28"/>
          <w:szCs w:val="20"/>
        </w:rPr>
        <w:t>2.8</w:t>
      </w:r>
      <w:r w:rsidRPr="00C940B9">
        <w:rPr>
          <w:rFonts w:eastAsia="標楷體" w:hint="eastAsia"/>
          <w:b/>
          <w:bCs/>
          <w:kern w:val="0"/>
          <w:sz w:val="28"/>
          <w:szCs w:val="20"/>
        </w:rPr>
        <w:t>%</w:t>
      </w:r>
      <w:r w:rsidRPr="00C940B9">
        <w:rPr>
          <w:rFonts w:eastAsia="標楷體" w:hint="eastAsia"/>
          <w:b/>
          <w:bCs/>
          <w:kern w:val="0"/>
          <w:sz w:val="28"/>
          <w:szCs w:val="20"/>
        </w:rPr>
        <w:t>及</w:t>
      </w:r>
      <w:r w:rsidR="00623F6E" w:rsidRPr="00C940B9">
        <w:rPr>
          <w:rFonts w:eastAsia="標楷體" w:hint="eastAsia"/>
          <w:b/>
          <w:bCs/>
          <w:kern w:val="0"/>
          <w:sz w:val="28"/>
          <w:szCs w:val="20"/>
        </w:rPr>
        <w:t>7.7</w:t>
      </w:r>
      <w:r w:rsidRPr="00C940B9">
        <w:rPr>
          <w:rFonts w:eastAsia="標楷體"/>
          <w:b/>
          <w:bCs/>
          <w:kern w:val="0"/>
          <w:sz w:val="28"/>
          <w:szCs w:val="20"/>
        </w:rPr>
        <w:t>%</w:t>
      </w:r>
    </w:p>
    <w:p w:rsidR="00803676" w:rsidRPr="00C940B9" w:rsidRDefault="0008420E" w:rsidP="0008420E">
      <w:pPr>
        <w:widowControl/>
        <w:topLinePunct/>
        <w:snapToGrid w:val="0"/>
        <w:spacing w:beforeLines="50" w:before="180" w:line="300" w:lineRule="auto"/>
        <w:ind w:rightChars="-21" w:right="-50"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623F6E" w:rsidRPr="00C940B9">
        <w:rPr>
          <w:rFonts w:eastAsia="標楷體" w:hint="eastAsia"/>
          <w:kern w:val="0"/>
          <w:sz w:val="28"/>
          <w:szCs w:val="20"/>
        </w:rPr>
        <w:t>9</w:t>
      </w:r>
      <w:r w:rsidRPr="00C940B9">
        <w:rPr>
          <w:rFonts w:eastAsia="標楷體"/>
          <w:kern w:val="0"/>
          <w:sz w:val="28"/>
          <w:szCs w:val="20"/>
        </w:rPr>
        <w:t>月批發業、零售業及餐飲業營業額分別為</w:t>
      </w:r>
      <w:r w:rsidRPr="00C940B9">
        <w:rPr>
          <w:rFonts w:eastAsia="標楷體" w:hint="eastAsia"/>
          <w:kern w:val="0"/>
          <w:sz w:val="28"/>
          <w:szCs w:val="20"/>
        </w:rPr>
        <w:t>9</w:t>
      </w:r>
      <w:r w:rsidRPr="00C940B9">
        <w:rPr>
          <w:rFonts w:eastAsia="標楷體"/>
          <w:kern w:val="0"/>
          <w:sz w:val="28"/>
          <w:szCs w:val="20"/>
        </w:rPr>
        <w:t>,</w:t>
      </w:r>
      <w:r w:rsidR="00623F6E" w:rsidRPr="00C940B9">
        <w:rPr>
          <w:rFonts w:eastAsia="標楷體" w:hint="eastAsia"/>
          <w:kern w:val="0"/>
          <w:sz w:val="28"/>
          <w:szCs w:val="20"/>
        </w:rPr>
        <w:t>050</w:t>
      </w:r>
      <w:r w:rsidRPr="00C940B9">
        <w:rPr>
          <w:rFonts w:eastAsia="標楷體"/>
          <w:kern w:val="0"/>
          <w:sz w:val="28"/>
          <w:szCs w:val="20"/>
        </w:rPr>
        <w:t>億元、</w:t>
      </w:r>
      <w:r w:rsidRPr="00C940B9">
        <w:rPr>
          <w:rFonts w:eastAsia="標楷體"/>
          <w:kern w:val="0"/>
          <w:sz w:val="28"/>
          <w:szCs w:val="20"/>
        </w:rPr>
        <w:t>3,</w:t>
      </w:r>
      <w:r w:rsidR="00623F6E" w:rsidRPr="00C940B9">
        <w:rPr>
          <w:rFonts w:eastAsia="標楷體" w:hint="eastAsia"/>
          <w:kern w:val="0"/>
          <w:sz w:val="28"/>
          <w:szCs w:val="20"/>
        </w:rPr>
        <w:t>510</w:t>
      </w:r>
      <w:r w:rsidRPr="00C940B9">
        <w:rPr>
          <w:rFonts w:eastAsia="標楷體"/>
          <w:kern w:val="0"/>
          <w:sz w:val="28"/>
          <w:szCs w:val="20"/>
        </w:rPr>
        <w:t>億元及</w:t>
      </w:r>
      <w:r w:rsidR="00623F6E" w:rsidRPr="00C940B9">
        <w:rPr>
          <w:rFonts w:eastAsia="標楷體" w:hint="eastAsia"/>
          <w:kern w:val="0"/>
          <w:sz w:val="28"/>
          <w:szCs w:val="20"/>
        </w:rPr>
        <w:t>384</w:t>
      </w:r>
      <w:r w:rsidRPr="00C940B9">
        <w:rPr>
          <w:rFonts w:eastAsia="標楷體"/>
          <w:kern w:val="0"/>
          <w:sz w:val="28"/>
          <w:szCs w:val="20"/>
        </w:rPr>
        <w:t>億元，較上年同月</w:t>
      </w:r>
      <w:r w:rsidRPr="00C940B9">
        <w:rPr>
          <w:rFonts w:eastAsia="標楷體" w:hint="eastAsia"/>
          <w:kern w:val="0"/>
          <w:sz w:val="28"/>
          <w:szCs w:val="20"/>
        </w:rPr>
        <w:t>分別增加</w:t>
      </w:r>
      <w:r w:rsidR="002C25D9" w:rsidRPr="00C940B9">
        <w:rPr>
          <w:rFonts w:eastAsia="標楷體" w:hint="eastAsia"/>
          <w:kern w:val="0"/>
          <w:sz w:val="28"/>
          <w:szCs w:val="20"/>
        </w:rPr>
        <w:t>2.2</w:t>
      </w:r>
      <w:r w:rsidRPr="00C940B9">
        <w:rPr>
          <w:rFonts w:eastAsia="標楷體" w:hint="eastAsia"/>
          <w:kern w:val="0"/>
          <w:sz w:val="28"/>
          <w:szCs w:val="20"/>
        </w:rPr>
        <w:t>%</w:t>
      </w:r>
      <w:r w:rsidRPr="00C940B9">
        <w:rPr>
          <w:rFonts w:eastAsia="標楷體" w:hint="eastAsia"/>
          <w:kern w:val="0"/>
          <w:sz w:val="28"/>
          <w:szCs w:val="20"/>
        </w:rPr>
        <w:t>、</w:t>
      </w:r>
      <w:r w:rsidR="002C25D9" w:rsidRPr="00C940B9">
        <w:rPr>
          <w:rFonts w:eastAsia="標楷體" w:hint="eastAsia"/>
          <w:kern w:val="0"/>
          <w:sz w:val="28"/>
          <w:szCs w:val="20"/>
        </w:rPr>
        <w:t>2.8</w:t>
      </w:r>
      <w:r w:rsidRPr="00C940B9">
        <w:rPr>
          <w:rFonts w:eastAsia="標楷體"/>
          <w:kern w:val="0"/>
          <w:sz w:val="28"/>
          <w:szCs w:val="20"/>
        </w:rPr>
        <w:t>%</w:t>
      </w:r>
      <w:r w:rsidRPr="00C940B9">
        <w:rPr>
          <w:rFonts w:eastAsia="標楷體" w:hint="eastAsia"/>
          <w:kern w:val="0"/>
          <w:sz w:val="28"/>
          <w:szCs w:val="20"/>
        </w:rPr>
        <w:t>及</w:t>
      </w:r>
      <w:r w:rsidR="002C25D9" w:rsidRPr="00C940B9">
        <w:rPr>
          <w:rFonts w:eastAsia="標楷體" w:hint="eastAsia"/>
          <w:kern w:val="0"/>
          <w:sz w:val="28"/>
          <w:szCs w:val="20"/>
        </w:rPr>
        <w:t>7.7</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2C25D9" w:rsidRPr="00C940B9">
        <w:rPr>
          <w:rFonts w:eastAsia="標楷體" w:hint="eastAsia"/>
          <w:kern w:val="0"/>
          <w:sz w:val="28"/>
          <w:szCs w:val="20"/>
        </w:rPr>
        <w:t>9</w:t>
      </w:r>
      <w:r w:rsidRPr="00C940B9">
        <w:rPr>
          <w:rFonts w:eastAsia="標楷體" w:hint="eastAsia"/>
          <w:kern w:val="0"/>
          <w:sz w:val="28"/>
          <w:szCs w:val="20"/>
        </w:rPr>
        <w:t>月批發業</w:t>
      </w:r>
      <w:r w:rsidRPr="00C940B9">
        <w:rPr>
          <w:rFonts w:eastAsia="標楷體"/>
          <w:kern w:val="0"/>
          <w:sz w:val="28"/>
          <w:szCs w:val="20"/>
        </w:rPr>
        <w:t>、</w:t>
      </w:r>
      <w:r w:rsidRPr="00C940B9">
        <w:rPr>
          <w:rFonts w:eastAsia="標楷體" w:hint="eastAsia"/>
          <w:kern w:val="0"/>
          <w:sz w:val="28"/>
          <w:szCs w:val="20"/>
        </w:rPr>
        <w:t>零售業及餐飲業營業額分別較上年同期增加</w:t>
      </w:r>
      <w:r w:rsidR="002C25D9" w:rsidRPr="00C940B9">
        <w:rPr>
          <w:rFonts w:eastAsia="標楷體" w:hint="eastAsia"/>
          <w:kern w:val="0"/>
          <w:sz w:val="28"/>
          <w:szCs w:val="20"/>
        </w:rPr>
        <w:t>4.2</w:t>
      </w:r>
      <w:r w:rsidRPr="00C940B9">
        <w:rPr>
          <w:rFonts w:eastAsia="標楷體" w:hint="eastAsia"/>
          <w:kern w:val="0"/>
          <w:sz w:val="28"/>
          <w:szCs w:val="20"/>
        </w:rPr>
        <w:t>%</w:t>
      </w:r>
      <w:r w:rsidRPr="00C940B9">
        <w:rPr>
          <w:rFonts w:eastAsia="標楷體" w:hint="eastAsia"/>
          <w:kern w:val="0"/>
          <w:sz w:val="28"/>
          <w:szCs w:val="20"/>
        </w:rPr>
        <w:t>、</w:t>
      </w:r>
      <w:r w:rsidR="002C25D9" w:rsidRPr="00C940B9">
        <w:rPr>
          <w:rFonts w:eastAsia="標楷體" w:hint="eastAsia"/>
          <w:kern w:val="0"/>
          <w:sz w:val="28"/>
          <w:szCs w:val="20"/>
        </w:rPr>
        <w:t>3</w:t>
      </w:r>
      <w:r w:rsidRPr="00C940B9">
        <w:rPr>
          <w:rFonts w:eastAsia="標楷體" w:hint="eastAsia"/>
          <w:kern w:val="0"/>
          <w:sz w:val="28"/>
          <w:szCs w:val="20"/>
        </w:rPr>
        <w:t>.</w:t>
      </w:r>
      <w:r w:rsidR="002C25D9" w:rsidRPr="00C940B9">
        <w:rPr>
          <w:rFonts w:eastAsia="標楷體" w:hint="eastAsia"/>
          <w:kern w:val="0"/>
          <w:sz w:val="28"/>
          <w:szCs w:val="20"/>
        </w:rPr>
        <w:t>9</w:t>
      </w:r>
      <w:r w:rsidRPr="00C940B9">
        <w:rPr>
          <w:rFonts w:eastAsia="標楷體" w:hint="eastAsia"/>
          <w:kern w:val="0"/>
          <w:sz w:val="28"/>
          <w:szCs w:val="20"/>
        </w:rPr>
        <w:t>%</w:t>
      </w:r>
      <w:r w:rsidRPr="00C940B9">
        <w:rPr>
          <w:rFonts w:eastAsia="標楷體" w:hint="eastAsia"/>
          <w:kern w:val="0"/>
          <w:sz w:val="28"/>
          <w:szCs w:val="20"/>
        </w:rPr>
        <w:t>及</w:t>
      </w:r>
      <w:r w:rsidRPr="00C940B9">
        <w:rPr>
          <w:rFonts w:eastAsia="標楷體" w:hint="eastAsia"/>
          <w:kern w:val="0"/>
          <w:sz w:val="28"/>
          <w:szCs w:val="20"/>
        </w:rPr>
        <w:t>4.</w:t>
      </w:r>
      <w:r w:rsidR="002C25D9" w:rsidRPr="00C940B9">
        <w:rPr>
          <w:rFonts w:eastAsia="標楷體" w:hint="eastAsia"/>
          <w:kern w:val="0"/>
          <w:sz w:val="28"/>
          <w:szCs w:val="20"/>
        </w:rPr>
        <w:t>9</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50" w:before="180"/>
        <w:ind w:right="-142"/>
        <w:jc w:val="center"/>
        <w:rPr>
          <w:rFonts w:eastAsia="標楷體"/>
          <w:b/>
          <w:bCs/>
          <w:sz w:val="28"/>
        </w:rPr>
      </w:pPr>
      <w:r w:rsidRPr="00C940B9">
        <w:rPr>
          <w:rFonts w:eastAsia="標楷體"/>
          <w:b/>
          <w:bCs/>
          <w:sz w:val="28"/>
        </w:rPr>
        <w:t>表</w:t>
      </w:r>
      <w:r w:rsidRPr="00C940B9">
        <w:rPr>
          <w:rFonts w:eastAsia="標楷體"/>
          <w:b/>
          <w:bCs/>
          <w:sz w:val="28"/>
        </w:rPr>
        <w:t xml:space="preserve">2-3-1  </w:t>
      </w:r>
      <w:r w:rsidRPr="00C940B9">
        <w:rPr>
          <w:rFonts w:eastAsia="標楷體"/>
          <w:b/>
          <w:bCs/>
          <w:sz w:val="28"/>
        </w:rPr>
        <w:t>批發、零售及餐飲業營業額</w:t>
      </w:r>
    </w:p>
    <w:p w:rsidR="00803676" w:rsidRPr="00C940B9"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C940B9" w:rsidRPr="00C940B9" w:rsidTr="00D51D77">
        <w:trPr>
          <w:cantSplit/>
          <w:trHeight w:val="20"/>
        </w:trPr>
        <w:tc>
          <w:tcPr>
            <w:tcW w:w="1640" w:type="dxa"/>
            <w:vMerge w:val="restart"/>
            <w:tcBorders>
              <w:top w:val="single" w:sz="4" w:space="0" w:color="auto"/>
              <w:left w:val="nil"/>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445"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批發業</w:t>
            </w:r>
          </w:p>
        </w:tc>
        <w:tc>
          <w:tcPr>
            <w:tcW w:w="2554"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餐飲業</w:t>
            </w:r>
          </w:p>
        </w:tc>
      </w:tr>
      <w:tr w:rsidR="00C940B9" w:rsidRPr="00C940B9" w:rsidTr="00D51D77">
        <w:trPr>
          <w:cantSplit/>
          <w:trHeight w:val="20"/>
        </w:trPr>
        <w:tc>
          <w:tcPr>
            <w:tcW w:w="1640" w:type="dxa"/>
            <w:vMerge/>
            <w:tcBorders>
              <w:top w:val="single" w:sz="4" w:space="0" w:color="auto"/>
              <w:left w:val="nil"/>
              <w:bottom w:val="single" w:sz="4" w:space="0" w:color="auto"/>
              <w:right w:val="nil"/>
            </w:tcBorders>
            <w:vAlign w:val="center"/>
            <w:hideMark/>
          </w:tcPr>
          <w:p w:rsidR="0008420E" w:rsidRPr="00C940B9" w:rsidRDefault="0008420E" w:rsidP="00D51D77">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102</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99,042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0.7</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38,574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1.6</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103</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101,173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4,129</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3.1</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104</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97,258</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40,203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4,241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2.7</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105</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95,451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40,968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4,394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3.6</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firstLineChars="50" w:firstLine="120"/>
              <w:rPr>
                <w:rFonts w:eastAsia="標楷體"/>
              </w:rPr>
            </w:pPr>
            <w:r w:rsidRPr="00C940B9">
              <w:rPr>
                <w:rFonts w:eastAsia="標楷體"/>
                <w:b/>
                <w:bCs/>
              </w:rPr>
              <w:t>106</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100,202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5.0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41,451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4,523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2.9 </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9</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8,859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7.1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3,416</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356</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1.2</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10</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8,597</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3,681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384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2.9</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11</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8,794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4.2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3,719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353</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2.4</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12</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8,868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3,798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5.7 </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rPr>
                <w:rFonts w:eastAsia="標楷體"/>
              </w:rPr>
            </w:pPr>
            <w:r w:rsidRPr="00C940B9">
              <w:rPr>
                <w:rFonts w:eastAsia="標楷體" w:hint="eastAsia"/>
                <w:b/>
                <w:bCs/>
              </w:rPr>
              <w:t xml:space="preserve"> </w:t>
            </w: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rPr>
              <w:t>1~</w:t>
            </w:r>
            <w:r w:rsidR="00B73261" w:rsidRPr="00C940B9">
              <w:rPr>
                <w:rFonts w:eastAsia="標楷體" w:hint="eastAsia"/>
                <w:b/>
              </w:rPr>
              <w:t>9</w:t>
            </w:r>
            <w:r w:rsidRPr="00C940B9">
              <w:rPr>
                <w:rFonts w:eastAsia="標楷體" w:hint="eastAsia"/>
                <w:b/>
              </w:rPr>
              <w:t>月</w:t>
            </w:r>
          </w:p>
        </w:tc>
        <w:tc>
          <w:tcPr>
            <w:tcW w:w="1310" w:type="dxa"/>
            <w:tcBorders>
              <w:top w:val="nil"/>
              <w:left w:val="nil"/>
              <w:bottom w:val="nil"/>
              <w:right w:val="nil"/>
            </w:tcBorders>
            <w:vAlign w:val="center"/>
          </w:tcPr>
          <w:p w:rsidR="0008420E" w:rsidRPr="00C940B9" w:rsidRDefault="00B73261" w:rsidP="00D51D77">
            <w:pPr>
              <w:adjustRightInd w:val="0"/>
              <w:snapToGrid w:val="0"/>
              <w:ind w:left="28" w:rightChars="75" w:right="180"/>
              <w:jc w:val="right"/>
              <w:rPr>
                <w:rFonts w:eastAsia="標楷體"/>
                <w:b/>
              </w:rPr>
            </w:pPr>
            <w:r w:rsidRPr="00C940B9">
              <w:rPr>
                <w:rFonts w:eastAsia="標楷體" w:hint="eastAsia"/>
                <w:b/>
              </w:rPr>
              <w:t>77,080</w:t>
            </w:r>
          </w:p>
        </w:tc>
        <w:tc>
          <w:tcPr>
            <w:tcW w:w="1135" w:type="dxa"/>
            <w:tcBorders>
              <w:top w:val="nil"/>
              <w:left w:val="nil"/>
              <w:bottom w:val="nil"/>
              <w:right w:val="nil"/>
            </w:tcBorders>
            <w:vAlign w:val="center"/>
          </w:tcPr>
          <w:p w:rsidR="0008420E" w:rsidRPr="00C940B9" w:rsidRDefault="0008420E" w:rsidP="00B73261">
            <w:pPr>
              <w:adjustRightInd w:val="0"/>
              <w:snapToGrid w:val="0"/>
              <w:ind w:left="28" w:rightChars="75" w:right="180"/>
              <w:jc w:val="right"/>
              <w:rPr>
                <w:rFonts w:eastAsia="標楷體"/>
                <w:b/>
              </w:rPr>
            </w:pPr>
            <w:r w:rsidRPr="00C940B9">
              <w:rPr>
                <w:rFonts w:eastAsia="標楷體" w:hint="eastAsia"/>
                <w:b/>
              </w:rPr>
              <w:t>4.</w:t>
            </w:r>
            <w:r w:rsidR="00B73261" w:rsidRPr="00C940B9">
              <w:rPr>
                <w:rFonts w:eastAsia="標楷體" w:hint="eastAsia"/>
                <w:b/>
              </w:rPr>
              <w:t>2</w:t>
            </w:r>
          </w:p>
        </w:tc>
        <w:tc>
          <w:tcPr>
            <w:tcW w:w="1277" w:type="dxa"/>
            <w:tcBorders>
              <w:top w:val="nil"/>
              <w:left w:val="nil"/>
              <w:bottom w:val="nil"/>
              <w:right w:val="nil"/>
            </w:tcBorders>
          </w:tcPr>
          <w:p w:rsidR="0008420E" w:rsidRPr="00C940B9" w:rsidRDefault="00B73261" w:rsidP="00D51D77">
            <w:pPr>
              <w:adjustRightInd w:val="0"/>
              <w:snapToGrid w:val="0"/>
              <w:ind w:left="28" w:rightChars="75" w:right="180"/>
              <w:jc w:val="right"/>
              <w:rPr>
                <w:rFonts w:eastAsia="標楷體"/>
                <w:b/>
              </w:rPr>
            </w:pPr>
            <w:r w:rsidRPr="00C940B9">
              <w:rPr>
                <w:rFonts w:eastAsia="標楷體" w:hint="eastAsia"/>
                <w:b/>
              </w:rPr>
              <w:t>31,427</w:t>
            </w:r>
          </w:p>
        </w:tc>
        <w:tc>
          <w:tcPr>
            <w:tcW w:w="1277" w:type="dxa"/>
            <w:tcBorders>
              <w:top w:val="nil"/>
              <w:left w:val="nil"/>
              <w:bottom w:val="nil"/>
              <w:right w:val="nil"/>
            </w:tcBorders>
          </w:tcPr>
          <w:p w:rsidR="0008420E" w:rsidRPr="00C940B9" w:rsidRDefault="00B73261" w:rsidP="00D51D77">
            <w:pPr>
              <w:adjustRightInd w:val="0"/>
              <w:snapToGrid w:val="0"/>
              <w:ind w:left="28" w:rightChars="75" w:right="180"/>
              <w:jc w:val="right"/>
              <w:rPr>
                <w:rFonts w:eastAsia="標楷體"/>
                <w:b/>
              </w:rPr>
            </w:pPr>
            <w:r w:rsidRPr="00C940B9">
              <w:rPr>
                <w:rFonts w:eastAsia="標楷體" w:hint="eastAsia"/>
                <w:b/>
              </w:rPr>
              <w:t>3.9</w:t>
            </w:r>
          </w:p>
        </w:tc>
        <w:tc>
          <w:tcPr>
            <w:tcW w:w="1135" w:type="dxa"/>
            <w:tcBorders>
              <w:top w:val="nil"/>
              <w:left w:val="nil"/>
              <w:bottom w:val="nil"/>
              <w:right w:val="nil"/>
            </w:tcBorders>
          </w:tcPr>
          <w:p w:rsidR="0008420E" w:rsidRPr="00C940B9" w:rsidRDefault="0008420E" w:rsidP="00B73261">
            <w:pPr>
              <w:adjustRightInd w:val="0"/>
              <w:snapToGrid w:val="0"/>
              <w:ind w:left="28" w:rightChars="75" w:right="180"/>
              <w:jc w:val="right"/>
              <w:rPr>
                <w:rFonts w:eastAsia="標楷體"/>
                <w:b/>
              </w:rPr>
            </w:pPr>
            <w:r w:rsidRPr="00C940B9">
              <w:rPr>
                <w:rFonts w:eastAsia="標楷體" w:hint="eastAsia"/>
                <w:b/>
              </w:rPr>
              <w:t>3</w:t>
            </w:r>
            <w:r w:rsidRPr="00C940B9">
              <w:rPr>
                <w:rFonts w:eastAsia="標楷體"/>
                <w:b/>
              </w:rPr>
              <w:t>,</w:t>
            </w:r>
            <w:r w:rsidR="00B73261" w:rsidRPr="00C940B9">
              <w:rPr>
                <w:rFonts w:eastAsia="標楷體" w:hint="eastAsia"/>
                <w:b/>
              </w:rPr>
              <w:t>551</w:t>
            </w:r>
            <w:r w:rsidRPr="00C940B9">
              <w:rPr>
                <w:rFonts w:eastAsia="標楷體"/>
                <w:b/>
              </w:rPr>
              <w:t xml:space="preserve"> </w:t>
            </w:r>
          </w:p>
        </w:tc>
        <w:tc>
          <w:tcPr>
            <w:tcW w:w="1276" w:type="dxa"/>
            <w:tcBorders>
              <w:top w:val="nil"/>
              <w:left w:val="nil"/>
              <w:bottom w:val="nil"/>
              <w:right w:val="nil"/>
            </w:tcBorders>
          </w:tcPr>
          <w:p w:rsidR="0008420E" w:rsidRPr="00C940B9" w:rsidRDefault="0008420E" w:rsidP="00D51D77">
            <w:pPr>
              <w:adjustRightInd w:val="0"/>
              <w:snapToGrid w:val="0"/>
              <w:ind w:left="28" w:rightChars="75" w:right="180"/>
              <w:jc w:val="right"/>
              <w:rPr>
                <w:rFonts w:eastAsia="標楷體"/>
                <w:b/>
              </w:rPr>
            </w:pPr>
            <w:r w:rsidRPr="00C940B9">
              <w:rPr>
                <w:rFonts w:eastAsia="標楷體"/>
                <w:b/>
              </w:rPr>
              <w:t>4.</w:t>
            </w:r>
            <w:r w:rsidR="00B73261" w:rsidRPr="00C940B9">
              <w:rPr>
                <w:rFonts w:eastAsia="標楷體" w:hint="eastAsia"/>
                <w:b/>
              </w:rPr>
              <w:t>9</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1</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8,861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10.4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3,631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384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-11.0</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2</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6,704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3,500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15.7</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434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19.1</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3</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8,764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3,420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6.9</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4</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8,080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3,401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3.6</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4.2</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5</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8,841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3,552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6</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8,714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3,454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396</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8.5</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7</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8,</w:t>
            </w:r>
            <w:r w:rsidR="00F8247D" w:rsidRPr="00C940B9">
              <w:rPr>
                <w:rFonts w:eastAsia="標楷體" w:hint="eastAsia"/>
              </w:rPr>
              <w:t>883</w:t>
            </w:r>
          </w:p>
        </w:tc>
        <w:tc>
          <w:tcPr>
            <w:tcW w:w="1135" w:type="dxa"/>
            <w:tcBorders>
              <w:top w:val="nil"/>
              <w:left w:val="nil"/>
              <w:bottom w:val="nil"/>
              <w:right w:val="nil"/>
            </w:tcBorders>
            <w:vAlign w:val="bottom"/>
          </w:tcPr>
          <w:p w:rsidR="0008420E" w:rsidRPr="00C940B9" w:rsidRDefault="00F8247D" w:rsidP="00F8247D">
            <w:pPr>
              <w:adjustRightInd w:val="0"/>
              <w:snapToGrid w:val="0"/>
              <w:ind w:left="28" w:rightChars="75" w:right="180"/>
              <w:jc w:val="right"/>
              <w:rPr>
                <w:rFonts w:eastAsia="標楷體"/>
              </w:rPr>
            </w:pPr>
            <w:r w:rsidRPr="00C940B9">
              <w:rPr>
                <w:rFonts w:eastAsia="標楷體" w:hint="eastAsia"/>
              </w:rPr>
              <w:t>5.8</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3,5</w:t>
            </w:r>
            <w:r w:rsidR="00F8247D" w:rsidRPr="00C940B9">
              <w:rPr>
                <w:rFonts w:eastAsia="標楷體" w:hint="eastAsia"/>
              </w:rPr>
              <w:t>14</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w:t>
            </w:r>
            <w:r w:rsidR="00F8247D" w:rsidRPr="00C940B9">
              <w:rPr>
                <w:rFonts w:eastAsia="標楷體" w:hint="eastAsia"/>
              </w:rPr>
              <w:t>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400</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3.5</w:t>
            </w:r>
          </w:p>
        </w:tc>
      </w:tr>
      <w:tr w:rsidR="00C940B9" w:rsidRPr="00C940B9" w:rsidTr="00B73261">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8</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9,184</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4.0</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3,446</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0.6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411</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r>
      <w:tr w:rsidR="00C940B9" w:rsidRPr="00C940B9" w:rsidTr="00D51D77">
        <w:trPr>
          <w:trHeight w:val="225"/>
        </w:trPr>
        <w:tc>
          <w:tcPr>
            <w:tcW w:w="1640" w:type="dxa"/>
            <w:tcBorders>
              <w:top w:val="nil"/>
              <w:left w:val="nil"/>
              <w:bottom w:val="single" w:sz="4" w:space="0" w:color="auto"/>
              <w:right w:val="double" w:sz="4" w:space="0" w:color="auto"/>
            </w:tcBorders>
            <w:vAlign w:val="center"/>
          </w:tcPr>
          <w:p w:rsidR="00B73261" w:rsidRPr="00C940B9" w:rsidRDefault="00B73261" w:rsidP="00D51D77">
            <w:pPr>
              <w:adjustRightInd w:val="0"/>
              <w:snapToGrid w:val="0"/>
              <w:ind w:left="284" w:firstLineChars="50" w:firstLine="120"/>
              <w:jc w:val="center"/>
              <w:rPr>
                <w:rFonts w:eastAsia="標楷體"/>
              </w:rPr>
            </w:pPr>
            <w:r w:rsidRPr="00C940B9">
              <w:rPr>
                <w:rFonts w:eastAsia="標楷體" w:hint="eastAsia"/>
              </w:rPr>
              <w:t>9</w:t>
            </w:r>
            <w:r w:rsidRPr="00C940B9">
              <w:rPr>
                <w:rFonts w:eastAsia="標楷體" w:hint="eastAsia"/>
              </w:rPr>
              <w:t>月</w:t>
            </w:r>
          </w:p>
        </w:tc>
        <w:tc>
          <w:tcPr>
            <w:tcW w:w="1310"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9,050</w:t>
            </w:r>
          </w:p>
        </w:tc>
        <w:tc>
          <w:tcPr>
            <w:tcW w:w="1135"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2.2</w:t>
            </w:r>
          </w:p>
        </w:tc>
        <w:tc>
          <w:tcPr>
            <w:tcW w:w="1277"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3,510</w:t>
            </w:r>
          </w:p>
        </w:tc>
        <w:tc>
          <w:tcPr>
            <w:tcW w:w="1277"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2.8</w:t>
            </w:r>
          </w:p>
        </w:tc>
        <w:tc>
          <w:tcPr>
            <w:tcW w:w="1135"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384</w:t>
            </w:r>
          </w:p>
        </w:tc>
        <w:tc>
          <w:tcPr>
            <w:tcW w:w="1276" w:type="dxa"/>
            <w:tcBorders>
              <w:top w:val="nil"/>
              <w:left w:val="nil"/>
              <w:bottom w:val="single" w:sz="4" w:space="0" w:color="auto"/>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7.7</w:t>
            </w:r>
          </w:p>
        </w:tc>
      </w:tr>
    </w:tbl>
    <w:p w:rsidR="00803676" w:rsidRPr="00C940B9"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C940B9">
        <w:rPr>
          <w:rFonts w:eastAsia="標楷體"/>
          <w:sz w:val="22"/>
          <w:szCs w:val="22"/>
        </w:rPr>
        <w:t>資料來源：經濟部統計處。</w:t>
      </w:r>
    </w:p>
    <w:p w:rsidR="00470E93" w:rsidRPr="00C940B9" w:rsidRDefault="00803676" w:rsidP="00470E93">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br w:type="page"/>
      </w:r>
      <w:r w:rsidR="00470E93" w:rsidRPr="00C940B9">
        <w:rPr>
          <w:rFonts w:eastAsia="標楷體"/>
          <w:b/>
          <w:bCs/>
          <w:kern w:val="0"/>
          <w:sz w:val="28"/>
          <w:szCs w:val="20"/>
        </w:rPr>
        <w:lastRenderedPageBreak/>
        <w:t>２、</w:t>
      </w:r>
      <w:r w:rsidR="00470E93" w:rsidRPr="00C940B9">
        <w:rPr>
          <w:rFonts w:eastAsia="標楷體"/>
          <w:b/>
          <w:bCs/>
          <w:kern w:val="0"/>
          <w:sz w:val="28"/>
          <w:szCs w:val="20"/>
        </w:rPr>
        <w:t>10</w:t>
      </w:r>
      <w:r w:rsidR="00470E93" w:rsidRPr="00C940B9">
        <w:rPr>
          <w:rFonts w:eastAsia="標楷體" w:hint="eastAsia"/>
          <w:b/>
          <w:bCs/>
          <w:kern w:val="0"/>
          <w:sz w:val="28"/>
          <w:szCs w:val="20"/>
        </w:rPr>
        <w:t>7</w:t>
      </w:r>
      <w:r w:rsidR="00470E93" w:rsidRPr="00C940B9">
        <w:rPr>
          <w:rFonts w:eastAsia="標楷體"/>
          <w:b/>
          <w:bCs/>
          <w:kern w:val="0"/>
          <w:sz w:val="28"/>
          <w:szCs w:val="20"/>
        </w:rPr>
        <w:t>年</w:t>
      </w:r>
      <w:r w:rsidR="008E3A59" w:rsidRPr="00C940B9">
        <w:rPr>
          <w:rFonts w:eastAsia="標楷體" w:hint="eastAsia"/>
          <w:b/>
          <w:bCs/>
          <w:kern w:val="0"/>
          <w:sz w:val="28"/>
          <w:szCs w:val="20"/>
        </w:rPr>
        <w:t>9</w:t>
      </w:r>
      <w:r w:rsidR="00470E93" w:rsidRPr="00C940B9">
        <w:rPr>
          <w:rFonts w:eastAsia="標楷體"/>
          <w:b/>
          <w:bCs/>
          <w:kern w:val="0"/>
          <w:sz w:val="28"/>
          <w:szCs w:val="20"/>
        </w:rPr>
        <w:t>月批發業營業額</w:t>
      </w:r>
      <w:r w:rsidR="00470E93" w:rsidRPr="00C940B9">
        <w:rPr>
          <w:rFonts w:eastAsia="標楷體" w:hint="eastAsia"/>
          <w:b/>
          <w:bCs/>
          <w:kern w:val="0"/>
          <w:sz w:val="28"/>
          <w:szCs w:val="20"/>
        </w:rPr>
        <w:t>增加</w:t>
      </w:r>
      <w:r w:rsidR="008E3A59" w:rsidRPr="00C940B9">
        <w:rPr>
          <w:rFonts w:eastAsia="標楷體" w:hint="eastAsia"/>
          <w:b/>
          <w:bCs/>
          <w:kern w:val="0"/>
          <w:sz w:val="28"/>
          <w:szCs w:val="20"/>
        </w:rPr>
        <w:t>2</w:t>
      </w:r>
      <w:r w:rsidR="00470E93" w:rsidRPr="00C940B9">
        <w:rPr>
          <w:rFonts w:eastAsia="標楷體" w:hint="eastAsia"/>
          <w:b/>
          <w:bCs/>
          <w:kern w:val="0"/>
          <w:sz w:val="28"/>
          <w:szCs w:val="20"/>
        </w:rPr>
        <w:t>.</w:t>
      </w:r>
      <w:r w:rsidR="008E3A59" w:rsidRPr="00C940B9">
        <w:rPr>
          <w:rFonts w:eastAsia="標楷體" w:hint="eastAsia"/>
          <w:b/>
          <w:bCs/>
          <w:kern w:val="0"/>
          <w:sz w:val="28"/>
          <w:szCs w:val="20"/>
        </w:rPr>
        <w:t>2</w:t>
      </w:r>
      <w:r w:rsidR="00470E93" w:rsidRPr="00C940B9">
        <w:rPr>
          <w:rFonts w:eastAsia="標楷體"/>
          <w:b/>
          <w:bCs/>
          <w:kern w:val="0"/>
          <w:sz w:val="28"/>
          <w:szCs w:val="20"/>
        </w:rPr>
        <w:t>%</w:t>
      </w:r>
    </w:p>
    <w:p w:rsidR="00803676" w:rsidRPr="00C940B9" w:rsidRDefault="00470E93" w:rsidP="00985892">
      <w:pPr>
        <w:widowControl/>
        <w:snapToGrid w:val="0"/>
        <w:spacing w:beforeLines="50" w:before="180" w:after="240" w:line="300" w:lineRule="auto"/>
        <w:ind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8E3A59"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批發業營業額</w:t>
      </w:r>
      <w:r w:rsidRPr="00C940B9">
        <w:rPr>
          <w:rFonts w:eastAsia="標楷體" w:hint="eastAsia"/>
          <w:kern w:val="0"/>
          <w:sz w:val="28"/>
          <w:szCs w:val="20"/>
        </w:rPr>
        <w:t>9</w:t>
      </w:r>
      <w:r w:rsidRPr="00C940B9">
        <w:rPr>
          <w:rFonts w:eastAsia="標楷體"/>
          <w:kern w:val="0"/>
          <w:sz w:val="28"/>
          <w:szCs w:val="20"/>
        </w:rPr>
        <w:t>,</w:t>
      </w:r>
      <w:r w:rsidR="008E3A59" w:rsidRPr="00C940B9">
        <w:rPr>
          <w:rFonts w:eastAsia="標楷體" w:hint="eastAsia"/>
          <w:kern w:val="0"/>
          <w:sz w:val="28"/>
          <w:szCs w:val="20"/>
        </w:rPr>
        <w:t>050</w:t>
      </w:r>
      <w:r w:rsidRPr="00C940B9">
        <w:rPr>
          <w:rFonts w:eastAsia="標楷體"/>
          <w:kern w:val="0"/>
          <w:sz w:val="28"/>
          <w:szCs w:val="20"/>
        </w:rPr>
        <w:t>億元，較上年同月</w:t>
      </w:r>
      <w:r w:rsidRPr="00C940B9">
        <w:rPr>
          <w:rFonts w:eastAsia="標楷體" w:hint="eastAsia"/>
          <w:kern w:val="0"/>
          <w:sz w:val="28"/>
          <w:szCs w:val="20"/>
        </w:rPr>
        <w:t>增加</w:t>
      </w:r>
      <w:r w:rsidR="008E3A59" w:rsidRPr="00C940B9">
        <w:rPr>
          <w:rFonts w:eastAsia="標楷體" w:hint="eastAsia"/>
          <w:kern w:val="0"/>
          <w:sz w:val="28"/>
          <w:szCs w:val="20"/>
        </w:rPr>
        <w:t>2</w:t>
      </w:r>
      <w:r w:rsidRPr="00C940B9">
        <w:rPr>
          <w:rFonts w:eastAsia="標楷體" w:hint="eastAsia"/>
          <w:kern w:val="0"/>
          <w:sz w:val="28"/>
          <w:szCs w:val="20"/>
        </w:rPr>
        <w:t>.</w:t>
      </w:r>
      <w:r w:rsidR="008E3A59" w:rsidRPr="00C940B9">
        <w:rPr>
          <w:rFonts w:eastAsia="標楷體" w:hint="eastAsia"/>
          <w:kern w:val="0"/>
          <w:sz w:val="28"/>
          <w:szCs w:val="20"/>
        </w:rPr>
        <w:t>2</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其中機械器具批發業年增</w:t>
      </w:r>
      <w:r w:rsidR="008E3A59" w:rsidRPr="00C940B9">
        <w:rPr>
          <w:rFonts w:eastAsia="標楷體" w:hint="eastAsia"/>
          <w:kern w:val="0"/>
          <w:sz w:val="28"/>
          <w:szCs w:val="20"/>
        </w:rPr>
        <w:t>8.0</w:t>
      </w:r>
      <w:r w:rsidRPr="00C940B9">
        <w:rPr>
          <w:rFonts w:eastAsia="標楷體" w:hint="eastAsia"/>
          <w:kern w:val="0"/>
          <w:sz w:val="28"/>
          <w:szCs w:val="20"/>
        </w:rPr>
        <w:t>%</w:t>
      </w:r>
      <w:r w:rsidR="008E3A59" w:rsidRPr="00C940B9">
        <w:rPr>
          <w:rFonts w:eastAsia="標楷體" w:hint="eastAsia"/>
          <w:kern w:val="0"/>
          <w:sz w:val="28"/>
          <w:szCs w:val="20"/>
        </w:rPr>
        <w:t>，主因伺服器需求活絡，加上手機、</w:t>
      </w:r>
      <w:proofErr w:type="gramStart"/>
      <w:r w:rsidR="008E3A59" w:rsidRPr="00C940B9">
        <w:rPr>
          <w:rFonts w:eastAsia="標楷體" w:hint="eastAsia"/>
          <w:kern w:val="0"/>
          <w:sz w:val="28"/>
          <w:szCs w:val="20"/>
        </w:rPr>
        <w:t>電競新</w:t>
      </w:r>
      <w:proofErr w:type="gramEnd"/>
      <w:r w:rsidR="008E3A59" w:rsidRPr="00C940B9">
        <w:rPr>
          <w:rFonts w:eastAsia="標楷體" w:hint="eastAsia"/>
          <w:kern w:val="0"/>
          <w:sz w:val="28"/>
          <w:szCs w:val="20"/>
        </w:rPr>
        <w:t>品相繼推出，帶動通訊晶片、影像感測元件、記憶體等電子零組件銷售擴增；減少者為汽機車批發業，年減</w:t>
      </w:r>
      <w:r w:rsidR="008E3A59" w:rsidRPr="00C940B9">
        <w:rPr>
          <w:rFonts w:eastAsia="標楷體" w:hint="eastAsia"/>
          <w:kern w:val="0"/>
          <w:sz w:val="28"/>
          <w:szCs w:val="20"/>
        </w:rPr>
        <w:t>5.4%</w:t>
      </w:r>
      <w:r w:rsidR="008E3A59" w:rsidRPr="00C940B9">
        <w:rPr>
          <w:rFonts w:eastAsia="標楷體" w:hint="eastAsia"/>
          <w:kern w:val="0"/>
          <w:sz w:val="28"/>
          <w:szCs w:val="20"/>
        </w:rPr>
        <w:t>，主因汽車銷售減緩；布</w:t>
      </w:r>
      <w:proofErr w:type="gramStart"/>
      <w:r w:rsidR="008E3A59" w:rsidRPr="00C940B9">
        <w:rPr>
          <w:rFonts w:eastAsia="標楷體" w:hint="eastAsia"/>
          <w:kern w:val="0"/>
          <w:sz w:val="28"/>
          <w:szCs w:val="20"/>
        </w:rPr>
        <w:t>疋</w:t>
      </w:r>
      <w:proofErr w:type="gramEnd"/>
      <w:r w:rsidR="008E3A59" w:rsidRPr="00C940B9">
        <w:rPr>
          <w:rFonts w:eastAsia="標楷體" w:hint="eastAsia"/>
          <w:kern w:val="0"/>
          <w:sz w:val="28"/>
          <w:szCs w:val="20"/>
        </w:rPr>
        <w:t>及服飾品批發業因外銷減少，</w:t>
      </w:r>
      <w:proofErr w:type="gramStart"/>
      <w:r w:rsidR="008E3A59" w:rsidRPr="00C940B9">
        <w:rPr>
          <w:rFonts w:eastAsia="標楷體" w:hint="eastAsia"/>
          <w:kern w:val="0"/>
          <w:sz w:val="28"/>
          <w:szCs w:val="20"/>
        </w:rPr>
        <w:t>亦年減</w:t>
      </w:r>
      <w:proofErr w:type="gramEnd"/>
      <w:r w:rsidR="008E3A59" w:rsidRPr="00C940B9">
        <w:rPr>
          <w:rFonts w:eastAsia="標楷體" w:hint="eastAsia"/>
          <w:kern w:val="0"/>
          <w:sz w:val="28"/>
          <w:szCs w:val="20"/>
        </w:rPr>
        <w:t>4.6</w:t>
      </w:r>
      <w:r w:rsidR="008E3A59" w:rsidRPr="00C940B9">
        <w:rPr>
          <w:rFonts w:eastAsia="標楷體" w:hint="eastAsia"/>
          <w:kern w:val="0"/>
          <w:sz w:val="28"/>
          <w:szCs w:val="20"/>
        </w:rPr>
        <w:t>％；建材批發業年減</w:t>
      </w:r>
      <w:r w:rsidR="008E3A59" w:rsidRPr="00C940B9">
        <w:rPr>
          <w:rFonts w:eastAsia="標楷體" w:hint="eastAsia"/>
          <w:kern w:val="0"/>
          <w:sz w:val="28"/>
          <w:szCs w:val="20"/>
        </w:rPr>
        <w:t>2.4%</w:t>
      </w:r>
      <w:r w:rsidR="008E3A59" w:rsidRPr="00C940B9">
        <w:rPr>
          <w:rFonts w:eastAsia="標楷體" w:hint="eastAsia"/>
          <w:kern w:val="0"/>
          <w:sz w:val="28"/>
          <w:szCs w:val="20"/>
        </w:rPr>
        <w:t>，主因不鏽鋼價格回落，及部分業者受美國提高關稅影響所致</w:t>
      </w:r>
      <w:r w:rsidRPr="00C940B9">
        <w:rPr>
          <w:rFonts w:eastAsia="標楷體" w:hint="eastAsia"/>
          <w:kern w:val="0"/>
          <w:sz w:val="28"/>
          <w:szCs w:val="20"/>
        </w:rPr>
        <w:t>。</w:t>
      </w:r>
      <w:r w:rsidR="00345341" w:rsidRPr="00C940B9">
        <w:rPr>
          <w:rFonts w:eastAsia="標楷體" w:hint="eastAsia"/>
          <w:kern w:val="0"/>
          <w:sz w:val="28"/>
          <w:szCs w:val="20"/>
        </w:rPr>
        <w:t>累計</w:t>
      </w:r>
      <w:r w:rsidR="00345341" w:rsidRPr="00C940B9">
        <w:rPr>
          <w:rFonts w:eastAsia="標楷體" w:hint="eastAsia"/>
          <w:kern w:val="0"/>
          <w:sz w:val="28"/>
          <w:szCs w:val="20"/>
        </w:rPr>
        <w:t>1</w:t>
      </w:r>
      <w:r w:rsidR="00345341" w:rsidRPr="00C940B9">
        <w:rPr>
          <w:rFonts w:eastAsia="標楷體" w:hint="eastAsia"/>
          <w:kern w:val="0"/>
          <w:sz w:val="28"/>
          <w:szCs w:val="20"/>
        </w:rPr>
        <w:t>至</w:t>
      </w:r>
      <w:r w:rsidR="00345341" w:rsidRPr="00C940B9">
        <w:rPr>
          <w:rFonts w:eastAsia="標楷體" w:hint="eastAsia"/>
          <w:kern w:val="0"/>
          <w:sz w:val="28"/>
          <w:szCs w:val="20"/>
        </w:rPr>
        <w:t>9</w:t>
      </w:r>
      <w:r w:rsidR="00345341" w:rsidRPr="00C940B9">
        <w:rPr>
          <w:rFonts w:eastAsia="標楷體" w:hint="eastAsia"/>
          <w:kern w:val="0"/>
          <w:sz w:val="28"/>
          <w:szCs w:val="20"/>
        </w:rPr>
        <w:t>月</w:t>
      </w:r>
      <w:r w:rsidR="009010AE">
        <w:rPr>
          <w:rFonts w:eastAsia="標楷體" w:hint="eastAsia"/>
          <w:kern w:val="0"/>
          <w:sz w:val="28"/>
          <w:szCs w:val="20"/>
        </w:rPr>
        <w:t>批發</w:t>
      </w:r>
      <w:r w:rsidR="00345341" w:rsidRPr="00C940B9">
        <w:rPr>
          <w:rFonts w:eastAsia="標楷體"/>
          <w:kern w:val="0"/>
          <w:sz w:val="28"/>
          <w:szCs w:val="20"/>
        </w:rPr>
        <w:t>業</w:t>
      </w:r>
      <w:r w:rsidR="00345341" w:rsidRPr="00C940B9">
        <w:rPr>
          <w:rFonts w:eastAsia="標楷體" w:hint="eastAsia"/>
          <w:kern w:val="0"/>
          <w:sz w:val="28"/>
          <w:szCs w:val="20"/>
        </w:rPr>
        <w:t>營業額為</w:t>
      </w:r>
      <w:r w:rsidR="009010AE">
        <w:rPr>
          <w:rFonts w:eastAsia="標楷體" w:hint="eastAsia"/>
          <w:kern w:val="0"/>
          <w:sz w:val="28"/>
          <w:szCs w:val="20"/>
        </w:rPr>
        <w:t>77</w:t>
      </w:r>
      <w:r w:rsidR="00345341" w:rsidRPr="00C940B9">
        <w:rPr>
          <w:rFonts w:eastAsia="標楷體" w:hint="eastAsia"/>
          <w:kern w:val="0"/>
          <w:sz w:val="28"/>
          <w:szCs w:val="20"/>
        </w:rPr>
        <w:t>,</w:t>
      </w:r>
      <w:r w:rsidR="009010AE">
        <w:rPr>
          <w:rFonts w:eastAsia="標楷體" w:hint="eastAsia"/>
          <w:kern w:val="0"/>
          <w:sz w:val="28"/>
          <w:szCs w:val="20"/>
        </w:rPr>
        <w:t>080</w:t>
      </w:r>
      <w:r w:rsidR="00345341" w:rsidRPr="00C940B9">
        <w:rPr>
          <w:rFonts w:eastAsia="標楷體" w:hint="eastAsia"/>
          <w:kern w:val="0"/>
          <w:sz w:val="28"/>
          <w:szCs w:val="20"/>
        </w:rPr>
        <w:t>億元，較上年同期增加</w:t>
      </w:r>
      <w:r w:rsidR="009010AE">
        <w:rPr>
          <w:rFonts w:eastAsia="標楷體" w:hint="eastAsia"/>
          <w:kern w:val="0"/>
          <w:sz w:val="28"/>
          <w:szCs w:val="20"/>
        </w:rPr>
        <w:t>4</w:t>
      </w:r>
      <w:r w:rsidR="00345341" w:rsidRPr="00C940B9">
        <w:rPr>
          <w:rFonts w:eastAsia="標楷體" w:hint="eastAsia"/>
          <w:kern w:val="0"/>
          <w:sz w:val="28"/>
          <w:szCs w:val="20"/>
        </w:rPr>
        <w:t>.</w:t>
      </w:r>
      <w:r w:rsidR="009010AE">
        <w:rPr>
          <w:rFonts w:eastAsia="標楷體" w:hint="eastAsia"/>
          <w:kern w:val="0"/>
          <w:sz w:val="28"/>
          <w:szCs w:val="20"/>
        </w:rPr>
        <w:t>2</w:t>
      </w:r>
      <w:r w:rsidR="00345341" w:rsidRPr="00C940B9">
        <w:rPr>
          <w:rFonts w:eastAsia="標楷體" w:hint="eastAsia"/>
          <w:kern w:val="0"/>
          <w:sz w:val="28"/>
          <w:szCs w:val="20"/>
        </w:rPr>
        <w:t>%</w:t>
      </w:r>
      <w:r w:rsidR="00345341" w:rsidRPr="00C940B9">
        <w:rPr>
          <w:rFonts w:eastAsia="標楷體" w:hint="eastAsia"/>
          <w:kern w:val="0"/>
          <w:sz w:val="28"/>
          <w:szCs w:val="20"/>
        </w:rPr>
        <w:t>。</w:t>
      </w:r>
    </w:p>
    <w:p w:rsidR="00803676" w:rsidRDefault="00803676" w:rsidP="00985892">
      <w:pPr>
        <w:snapToGrid w:val="0"/>
        <w:spacing w:before="360" w:afterLines="50" w:after="180" w:line="300" w:lineRule="auto"/>
        <w:ind w:right="-142"/>
        <w:jc w:val="center"/>
        <w:rPr>
          <w:rFonts w:eastAsia="標楷體"/>
          <w:b/>
          <w:bCs/>
          <w:sz w:val="28"/>
        </w:rPr>
      </w:pPr>
      <w:r w:rsidRPr="00C940B9">
        <w:rPr>
          <w:rFonts w:eastAsia="標楷體"/>
          <w:b/>
          <w:bCs/>
          <w:sz w:val="28"/>
        </w:rPr>
        <w:t>表</w:t>
      </w:r>
      <w:r w:rsidRPr="00C940B9">
        <w:rPr>
          <w:rFonts w:eastAsia="標楷體"/>
          <w:b/>
          <w:bCs/>
          <w:sz w:val="28"/>
        </w:rPr>
        <w:t>2-3-2</w:t>
      </w:r>
      <w:r w:rsidRPr="00C940B9">
        <w:rPr>
          <w:rFonts w:eastAsia="標楷體"/>
          <w:b/>
          <w:spacing w:val="20"/>
          <w:sz w:val="28"/>
        </w:rPr>
        <w:t xml:space="preserve">  </w:t>
      </w:r>
      <w:r w:rsidRPr="00C940B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345341" w:rsidTr="00D51D77">
        <w:tc>
          <w:tcPr>
            <w:tcW w:w="2722" w:type="dxa"/>
            <w:vMerge w:val="restart"/>
            <w:tcBorders>
              <w:top w:val="single" w:sz="4" w:space="0" w:color="auto"/>
              <w:right w:val="single" w:sz="4" w:space="0" w:color="auto"/>
            </w:tcBorders>
            <w:vAlign w:val="center"/>
          </w:tcPr>
          <w:p w:rsidR="00470E93" w:rsidRPr="00345341" w:rsidRDefault="00470E93" w:rsidP="00D51D77">
            <w:pPr>
              <w:snapToGrid w:val="0"/>
              <w:spacing w:line="300" w:lineRule="exact"/>
              <w:ind w:left="28" w:right="-28"/>
              <w:jc w:val="center"/>
              <w:rPr>
                <w:rFonts w:eastAsia="標楷體"/>
              </w:rPr>
            </w:pPr>
            <w:r w:rsidRPr="00345341">
              <w:rPr>
                <w:rFonts w:eastAsia="標楷體"/>
              </w:rPr>
              <w:t>行業別</w:t>
            </w:r>
          </w:p>
        </w:tc>
        <w:tc>
          <w:tcPr>
            <w:tcW w:w="1559" w:type="dxa"/>
            <w:tcBorders>
              <w:top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00DF3F9C" w:rsidRPr="00345341">
              <w:rPr>
                <w:rFonts w:eastAsia="標楷體"/>
              </w:rPr>
              <w:t>9</w:t>
            </w:r>
            <w:r w:rsidRPr="00345341">
              <w:rPr>
                <w:rFonts w:eastAsia="標楷體"/>
              </w:rPr>
              <w:t>月</w:t>
            </w:r>
          </w:p>
        </w:tc>
        <w:tc>
          <w:tcPr>
            <w:tcW w:w="1559" w:type="dxa"/>
            <w:tcBorders>
              <w:top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Pr="00345341">
              <w:rPr>
                <w:rFonts w:eastAsia="標楷體"/>
              </w:rPr>
              <w:t>1~</w:t>
            </w:r>
            <w:r w:rsidR="00DF3F9C" w:rsidRPr="00345341">
              <w:rPr>
                <w:rFonts w:eastAsia="標楷體"/>
              </w:rPr>
              <w:t>9</w:t>
            </w:r>
            <w:r w:rsidRPr="00345341">
              <w:rPr>
                <w:rFonts w:eastAsia="標楷體"/>
              </w:rPr>
              <w:t>月</w:t>
            </w:r>
          </w:p>
        </w:tc>
        <w:tc>
          <w:tcPr>
            <w:tcW w:w="1560" w:type="dxa"/>
            <w:tcBorders>
              <w:top w:val="single" w:sz="4" w:space="0" w:color="auto"/>
              <w:left w:val="nil"/>
              <w:bottom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r>
      <w:tr w:rsidR="00C940B9" w:rsidRPr="00345341" w:rsidTr="00D51D77">
        <w:tc>
          <w:tcPr>
            <w:tcW w:w="2722" w:type="dxa"/>
            <w:vMerge/>
            <w:tcBorders>
              <w:bottom w:val="single" w:sz="4" w:space="0" w:color="auto"/>
              <w:right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年同月</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c>
          <w:tcPr>
            <w:tcW w:w="1559" w:type="dxa"/>
            <w:tcBorders>
              <w:left w:val="double" w:sz="4" w:space="0" w:color="auto"/>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60" w:type="dxa"/>
            <w:tcBorders>
              <w:top w:val="single" w:sz="4" w:space="0" w:color="auto"/>
              <w:left w:val="single" w:sz="4" w:space="0" w:color="auto"/>
              <w:bottom w:val="sing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年同期</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r>
      <w:tr w:rsidR="00C940B9" w:rsidRPr="00345341" w:rsidTr="00D51D77">
        <w:tc>
          <w:tcPr>
            <w:tcW w:w="2722" w:type="dxa"/>
            <w:tcBorders>
              <w:top w:val="single" w:sz="4" w:space="0" w:color="auto"/>
              <w:right w:val="single" w:sz="4" w:space="0" w:color="auto"/>
            </w:tcBorders>
          </w:tcPr>
          <w:p w:rsidR="00470E93" w:rsidRPr="00345341" w:rsidRDefault="00470E93" w:rsidP="00D51D77">
            <w:pPr>
              <w:snapToGrid w:val="0"/>
              <w:spacing w:line="320" w:lineRule="exact"/>
              <w:ind w:left="28" w:right="-142"/>
              <w:jc w:val="both"/>
              <w:rPr>
                <w:rFonts w:eastAsia="標楷體"/>
                <w:b/>
                <w:bCs/>
              </w:rPr>
            </w:pPr>
            <w:r w:rsidRPr="00345341">
              <w:rPr>
                <w:rFonts w:eastAsia="標楷體"/>
                <w:b/>
                <w:bCs/>
              </w:rPr>
              <w:t>合計</w:t>
            </w:r>
          </w:p>
        </w:tc>
        <w:tc>
          <w:tcPr>
            <w:tcW w:w="1559" w:type="dxa"/>
            <w:tcBorders>
              <w:top w:val="single" w:sz="4" w:space="0" w:color="auto"/>
            </w:tcBorders>
            <w:vAlign w:val="center"/>
          </w:tcPr>
          <w:p w:rsidR="00470E93" w:rsidRPr="00345341" w:rsidRDefault="00470E93" w:rsidP="00DF3F9C">
            <w:pPr>
              <w:jc w:val="center"/>
              <w:rPr>
                <w:rFonts w:eastAsia="標楷體"/>
              </w:rPr>
            </w:pPr>
            <w:r w:rsidRPr="00345341">
              <w:rPr>
                <w:rFonts w:eastAsia="標楷體"/>
              </w:rPr>
              <w:t>9,</w:t>
            </w:r>
            <w:r w:rsidR="00DF3F9C" w:rsidRPr="00345341">
              <w:rPr>
                <w:rFonts w:eastAsia="標楷體"/>
              </w:rPr>
              <w:t>050</w:t>
            </w:r>
          </w:p>
        </w:tc>
        <w:tc>
          <w:tcPr>
            <w:tcW w:w="1559" w:type="dxa"/>
            <w:tcBorders>
              <w:top w:val="single" w:sz="4" w:space="0" w:color="auto"/>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2.2</w:t>
            </w:r>
          </w:p>
        </w:tc>
        <w:tc>
          <w:tcPr>
            <w:tcW w:w="1559" w:type="dxa"/>
            <w:tcBorders>
              <w:top w:val="single" w:sz="4" w:space="0" w:color="auto"/>
              <w:left w:val="double" w:sz="4" w:space="0" w:color="auto"/>
            </w:tcBorders>
            <w:vAlign w:val="center"/>
          </w:tcPr>
          <w:p w:rsidR="00470E93" w:rsidRPr="00345341" w:rsidRDefault="00DF3F9C" w:rsidP="00DF3F9C">
            <w:pPr>
              <w:jc w:val="center"/>
              <w:rPr>
                <w:rFonts w:eastAsia="標楷體"/>
              </w:rPr>
            </w:pPr>
            <w:r w:rsidRPr="00345341">
              <w:rPr>
                <w:rFonts w:eastAsia="標楷體"/>
              </w:rPr>
              <w:t>77</w:t>
            </w:r>
            <w:r w:rsidR="00470E93" w:rsidRPr="00345341">
              <w:rPr>
                <w:rFonts w:eastAsia="標楷體"/>
              </w:rPr>
              <w:t>,0</w:t>
            </w:r>
            <w:r w:rsidRPr="00345341">
              <w:rPr>
                <w:rFonts w:eastAsia="標楷體"/>
              </w:rPr>
              <w:t>80</w:t>
            </w:r>
          </w:p>
        </w:tc>
        <w:tc>
          <w:tcPr>
            <w:tcW w:w="1560" w:type="dxa"/>
            <w:tcBorders>
              <w:top w:val="single" w:sz="4" w:space="0" w:color="auto"/>
            </w:tcBorders>
            <w:vAlign w:val="center"/>
          </w:tcPr>
          <w:p w:rsidR="00470E93" w:rsidRPr="00345341" w:rsidRDefault="00DF3F9C" w:rsidP="00D51D77">
            <w:pPr>
              <w:jc w:val="center"/>
              <w:rPr>
                <w:rFonts w:eastAsia="標楷體"/>
              </w:rPr>
            </w:pPr>
            <w:r w:rsidRPr="00345341">
              <w:rPr>
                <w:rFonts w:eastAsia="標楷體"/>
              </w:rPr>
              <w:t>4.2</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機械器具業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1</w:t>
            </w:r>
            <w:r w:rsidRPr="00345341">
              <w:rPr>
                <w:rFonts w:eastAsia="標楷體"/>
                <w:sz w:val="20"/>
              </w:rPr>
              <w:t>）</w:t>
            </w:r>
          </w:p>
        </w:tc>
        <w:tc>
          <w:tcPr>
            <w:tcW w:w="1559" w:type="dxa"/>
            <w:vAlign w:val="center"/>
          </w:tcPr>
          <w:p w:rsidR="00470E93" w:rsidRPr="00345341" w:rsidRDefault="00470E93" w:rsidP="00DF3F9C">
            <w:pPr>
              <w:jc w:val="center"/>
              <w:rPr>
                <w:rFonts w:eastAsia="標楷體"/>
              </w:rPr>
            </w:pPr>
            <w:r w:rsidRPr="00345341">
              <w:rPr>
                <w:rFonts w:eastAsia="標楷體"/>
              </w:rPr>
              <w:t>4,</w:t>
            </w:r>
            <w:r w:rsidR="00DF3F9C" w:rsidRPr="00345341">
              <w:rPr>
                <w:rFonts w:eastAsia="標楷體"/>
              </w:rPr>
              <w:t>156</w:t>
            </w:r>
          </w:p>
        </w:tc>
        <w:tc>
          <w:tcPr>
            <w:tcW w:w="1559" w:type="dxa"/>
            <w:tcBorders>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8.0</w:t>
            </w:r>
          </w:p>
        </w:tc>
        <w:tc>
          <w:tcPr>
            <w:tcW w:w="1559" w:type="dxa"/>
            <w:tcBorders>
              <w:left w:val="double" w:sz="4" w:space="0" w:color="auto"/>
            </w:tcBorders>
            <w:vAlign w:val="center"/>
          </w:tcPr>
          <w:p w:rsidR="00470E93" w:rsidRPr="00345341" w:rsidRDefault="00DF3F9C" w:rsidP="00DF3F9C">
            <w:pPr>
              <w:jc w:val="center"/>
              <w:rPr>
                <w:rFonts w:eastAsia="標楷體"/>
              </w:rPr>
            </w:pPr>
            <w:r w:rsidRPr="00345341">
              <w:rPr>
                <w:rFonts w:eastAsia="標楷體"/>
              </w:rPr>
              <w:t>32</w:t>
            </w:r>
            <w:r w:rsidR="00470E93" w:rsidRPr="00345341">
              <w:rPr>
                <w:rFonts w:eastAsia="標楷體"/>
              </w:rPr>
              <w:t>,</w:t>
            </w:r>
            <w:r w:rsidRPr="00345341">
              <w:rPr>
                <w:rFonts w:eastAsia="標楷體"/>
              </w:rPr>
              <w:t>525</w:t>
            </w:r>
          </w:p>
        </w:tc>
        <w:tc>
          <w:tcPr>
            <w:tcW w:w="1560" w:type="dxa"/>
            <w:vAlign w:val="center"/>
          </w:tcPr>
          <w:p w:rsidR="00470E93" w:rsidRPr="00345341" w:rsidRDefault="00DF3F9C" w:rsidP="00D51D77">
            <w:pPr>
              <w:jc w:val="center"/>
              <w:rPr>
                <w:rFonts w:eastAsia="標楷體"/>
              </w:rPr>
            </w:pPr>
            <w:r w:rsidRPr="00345341">
              <w:rPr>
                <w:rFonts w:eastAsia="標楷體"/>
              </w:rPr>
              <w:t>6.0</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食品、飲料及菸草業</w:t>
            </w:r>
          </w:p>
        </w:tc>
        <w:tc>
          <w:tcPr>
            <w:tcW w:w="1559" w:type="dxa"/>
            <w:vAlign w:val="center"/>
          </w:tcPr>
          <w:p w:rsidR="00470E93" w:rsidRPr="00345341" w:rsidRDefault="00DF3F9C" w:rsidP="00D51D77">
            <w:pPr>
              <w:jc w:val="center"/>
              <w:rPr>
                <w:rFonts w:eastAsia="標楷體"/>
              </w:rPr>
            </w:pPr>
            <w:r w:rsidRPr="00345341">
              <w:rPr>
                <w:rFonts w:eastAsia="標楷體"/>
              </w:rPr>
              <w:t>779</w:t>
            </w:r>
          </w:p>
        </w:tc>
        <w:tc>
          <w:tcPr>
            <w:tcW w:w="1559" w:type="dxa"/>
            <w:tcBorders>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-1.4</w:t>
            </w:r>
          </w:p>
        </w:tc>
        <w:tc>
          <w:tcPr>
            <w:tcW w:w="1559" w:type="dxa"/>
            <w:tcBorders>
              <w:left w:val="double" w:sz="4" w:space="0" w:color="auto"/>
            </w:tcBorders>
            <w:vAlign w:val="center"/>
          </w:tcPr>
          <w:p w:rsidR="00470E93" w:rsidRPr="00345341" w:rsidRDefault="00DF3F9C" w:rsidP="00DF3F9C">
            <w:pPr>
              <w:jc w:val="center"/>
              <w:rPr>
                <w:rFonts w:eastAsia="標楷體"/>
              </w:rPr>
            </w:pPr>
            <w:r w:rsidRPr="00345341">
              <w:rPr>
                <w:rFonts w:eastAsia="標楷體"/>
              </w:rPr>
              <w:t>7</w:t>
            </w:r>
            <w:r w:rsidR="00470E93" w:rsidRPr="00345341">
              <w:rPr>
                <w:rFonts w:eastAsia="標楷體"/>
              </w:rPr>
              <w:t>,</w:t>
            </w:r>
            <w:r w:rsidRPr="00345341">
              <w:rPr>
                <w:rFonts w:eastAsia="標楷體"/>
              </w:rPr>
              <w:t>114</w:t>
            </w:r>
          </w:p>
        </w:tc>
        <w:tc>
          <w:tcPr>
            <w:tcW w:w="1560" w:type="dxa"/>
            <w:vAlign w:val="center"/>
          </w:tcPr>
          <w:p w:rsidR="00470E93" w:rsidRPr="00345341" w:rsidRDefault="00DF3F9C" w:rsidP="00D51D77">
            <w:pPr>
              <w:jc w:val="center"/>
              <w:rPr>
                <w:rFonts w:eastAsia="標楷體"/>
              </w:rPr>
            </w:pPr>
            <w:r w:rsidRPr="00345341">
              <w:rPr>
                <w:rFonts w:eastAsia="標楷體"/>
              </w:rPr>
              <w:t>3.5</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建材業</w:t>
            </w:r>
          </w:p>
        </w:tc>
        <w:tc>
          <w:tcPr>
            <w:tcW w:w="1559" w:type="dxa"/>
            <w:vAlign w:val="center"/>
          </w:tcPr>
          <w:p w:rsidR="00470E93" w:rsidRPr="00345341" w:rsidRDefault="00DF3F9C" w:rsidP="00D51D77">
            <w:pPr>
              <w:jc w:val="center"/>
              <w:rPr>
                <w:rFonts w:eastAsia="標楷體"/>
              </w:rPr>
            </w:pPr>
            <w:r w:rsidRPr="00345341">
              <w:rPr>
                <w:rFonts w:eastAsia="標楷體"/>
              </w:rPr>
              <w:t>673</w:t>
            </w:r>
          </w:p>
        </w:tc>
        <w:tc>
          <w:tcPr>
            <w:tcW w:w="1559" w:type="dxa"/>
            <w:tcBorders>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-2.4</w:t>
            </w:r>
          </w:p>
        </w:tc>
        <w:tc>
          <w:tcPr>
            <w:tcW w:w="1559" w:type="dxa"/>
            <w:tcBorders>
              <w:left w:val="double" w:sz="4" w:space="0" w:color="auto"/>
            </w:tcBorders>
            <w:vAlign w:val="center"/>
          </w:tcPr>
          <w:p w:rsidR="00470E93" w:rsidRPr="00345341" w:rsidRDefault="00DF3F9C" w:rsidP="00D51D77">
            <w:pPr>
              <w:jc w:val="center"/>
              <w:rPr>
                <w:rFonts w:eastAsia="標楷體"/>
              </w:rPr>
            </w:pPr>
            <w:r w:rsidRPr="00345341">
              <w:rPr>
                <w:rFonts w:eastAsia="標楷體"/>
              </w:rPr>
              <w:t>6,306</w:t>
            </w:r>
          </w:p>
        </w:tc>
        <w:tc>
          <w:tcPr>
            <w:tcW w:w="1560" w:type="dxa"/>
            <w:vAlign w:val="center"/>
          </w:tcPr>
          <w:p w:rsidR="00470E93" w:rsidRPr="00345341" w:rsidRDefault="00DF3F9C" w:rsidP="00D51D77">
            <w:pPr>
              <w:jc w:val="center"/>
              <w:rPr>
                <w:rFonts w:eastAsia="標楷體"/>
              </w:rPr>
            </w:pPr>
            <w:r w:rsidRPr="00345341">
              <w:rPr>
                <w:rFonts w:eastAsia="標楷體"/>
              </w:rPr>
              <w:t>7.5</w:t>
            </w:r>
          </w:p>
        </w:tc>
      </w:tr>
      <w:tr w:rsidR="00C940B9" w:rsidRPr="00345341" w:rsidTr="00D51D77">
        <w:tc>
          <w:tcPr>
            <w:tcW w:w="2722" w:type="dxa"/>
            <w:tcBorders>
              <w:right w:val="single" w:sz="4" w:space="0" w:color="auto"/>
            </w:tcBorders>
            <w:vAlign w:val="center"/>
          </w:tcPr>
          <w:p w:rsidR="00470E93" w:rsidRPr="00345341" w:rsidRDefault="00470E93" w:rsidP="00D51D77">
            <w:pPr>
              <w:autoSpaceDE w:val="0"/>
              <w:spacing w:line="320" w:lineRule="exact"/>
              <w:ind w:leftChars="100" w:left="240"/>
              <w:rPr>
                <w:rFonts w:eastAsia="標楷體"/>
                <w:szCs w:val="22"/>
              </w:rPr>
            </w:pPr>
            <w:r w:rsidRPr="00345341">
              <w:rPr>
                <w:rFonts w:eastAsia="標楷體"/>
                <w:szCs w:val="22"/>
              </w:rPr>
              <w:t>家庭器具業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2</w:t>
            </w:r>
            <w:r w:rsidRPr="00345341">
              <w:rPr>
                <w:rFonts w:eastAsia="標楷體"/>
                <w:sz w:val="20"/>
              </w:rPr>
              <w:t>）</w:t>
            </w:r>
          </w:p>
        </w:tc>
        <w:tc>
          <w:tcPr>
            <w:tcW w:w="1559" w:type="dxa"/>
            <w:vAlign w:val="center"/>
          </w:tcPr>
          <w:p w:rsidR="00470E93" w:rsidRPr="00345341" w:rsidRDefault="00DF3F9C" w:rsidP="00D51D77">
            <w:pPr>
              <w:jc w:val="center"/>
              <w:rPr>
                <w:rFonts w:eastAsia="標楷體"/>
              </w:rPr>
            </w:pPr>
            <w:r w:rsidRPr="00345341">
              <w:rPr>
                <w:rFonts w:eastAsia="標楷體"/>
              </w:rPr>
              <w:t>606</w:t>
            </w:r>
          </w:p>
        </w:tc>
        <w:tc>
          <w:tcPr>
            <w:tcW w:w="1559" w:type="dxa"/>
            <w:tcBorders>
              <w:left w:val="nil"/>
              <w:right w:val="double" w:sz="4" w:space="0" w:color="auto"/>
            </w:tcBorders>
            <w:vAlign w:val="center"/>
          </w:tcPr>
          <w:p w:rsidR="00470E93" w:rsidRPr="00345341" w:rsidRDefault="00DF3F9C" w:rsidP="00D51D77">
            <w:pPr>
              <w:jc w:val="center"/>
              <w:rPr>
                <w:rFonts w:eastAsia="標楷體"/>
              </w:rPr>
            </w:pPr>
            <w:r w:rsidRPr="00345341">
              <w:rPr>
                <w:rFonts w:eastAsia="標楷體"/>
              </w:rPr>
              <w:t>-1.8</w:t>
            </w:r>
          </w:p>
        </w:tc>
        <w:tc>
          <w:tcPr>
            <w:tcW w:w="1559" w:type="dxa"/>
            <w:tcBorders>
              <w:left w:val="double" w:sz="4" w:space="0" w:color="auto"/>
            </w:tcBorders>
            <w:vAlign w:val="center"/>
          </w:tcPr>
          <w:p w:rsidR="00470E93" w:rsidRPr="00345341" w:rsidRDefault="00DF3F9C" w:rsidP="00D51D77">
            <w:pPr>
              <w:jc w:val="center"/>
              <w:rPr>
                <w:rFonts w:eastAsia="標楷體"/>
              </w:rPr>
            </w:pPr>
            <w:r w:rsidRPr="00345341">
              <w:rPr>
                <w:rFonts w:eastAsia="標楷體"/>
              </w:rPr>
              <w:t>5,694</w:t>
            </w:r>
          </w:p>
        </w:tc>
        <w:tc>
          <w:tcPr>
            <w:tcW w:w="1560" w:type="dxa"/>
            <w:vAlign w:val="center"/>
          </w:tcPr>
          <w:p w:rsidR="00470E93" w:rsidRPr="00345341" w:rsidRDefault="00DF3F9C" w:rsidP="00D51D77">
            <w:pPr>
              <w:jc w:val="center"/>
              <w:rPr>
                <w:rFonts w:eastAsia="標楷體"/>
              </w:rPr>
            </w:pPr>
            <w:r w:rsidRPr="00345341">
              <w:rPr>
                <w:rFonts w:eastAsia="標楷體"/>
              </w:rPr>
              <w:t>2.9</w:t>
            </w:r>
          </w:p>
        </w:tc>
      </w:tr>
      <w:tr w:rsidR="00C940B9" w:rsidRPr="00345341" w:rsidTr="00D51D77">
        <w:tc>
          <w:tcPr>
            <w:tcW w:w="2722" w:type="dxa"/>
            <w:tcBorders>
              <w:right w:val="single" w:sz="4" w:space="0" w:color="auto"/>
            </w:tcBorders>
            <w:vAlign w:val="center"/>
          </w:tcPr>
          <w:p w:rsidR="00175F61" w:rsidRPr="00345341" w:rsidRDefault="00175F61" w:rsidP="00FA4A84">
            <w:pPr>
              <w:autoSpaceDE w:val="0"/>
              <w:spacing w:line="320" w:lineRule="exact"/>
              <w:ind w:leftChars="100" w:left="240"/>
              <w:rPr>
                <w:rFonts w:eastAsia="標楷體"/>
              </w:rPr>
            </w:pPr>
            <w:r w:rsidRPr="00345341">
              <w:rPr>
                <w:rFonts w:eastAsia="標楷體"/>
              </w:rPr>
              <w:t>綜合商品業</w:t>
            </w:r>
          </w:p>
        </w:tc>
        <w:tc>
          <w:tcPr>
            <w:tcW w:w="1559" w:type="dxa"/>
            <w:vAlign w:val="center"/>
          </w:tcPr>
          <w:p w:rsidR="00175F61" w:rsidRPr="00345341" w:rsidRDefault="00DF3F9C" w:rsidP="00FA4A84">
            <w:pPr>
              <w:jc w:val="center"/>
              <w:rPr>
                <w:rFonts w:eastAsia="標楷體"/>
              </w:rPr>
            </w:pPr>
            <w:r w:rsidRPr="00345341">
              <w:rPr>
                <w:rFonts w:eastAsia="標楷體"/>
              </w:rPr>
              <w:t>540</w:t>
            </w:r>
          </w:p>
        </w:tc>
        <w:tc>
          <w:tcPr>
            <w:tcW w:w="1559" w:type="dxa"/>
            <w:tcBorders>
              <w:left w:val="nil"/>
              <w:right w:val="double" w:sz="4" w:space="0" w:color="auto"/>
            </w:tcBorders>
            <w:vAlign w:val="center"/>
          </w:tcPr>
          <w:p w:rsidR="00175F61" w:rsidRPr="00345341" w:rsidRDefault="00DF3F9C" w:rsidP="00FA4A84">
            <w:pPr>
              <w:jc w:val="center"/>
              <w:rPr>
                <w:rFonts w:eastAsia="標楷體"/>
              </w:rPr>
            </w:pPr>
            <w:r w:rsidRPr="00345341">
              <w:rPr>
                <w:rFonts w:eastAsia="標楷體"/>
              </w:rPr>
              <w:t>0.7</w:t>
            </w:r>
          </w:p>
        </w:tc>
        <w:tc>
          <w:tcPr>
            <w:tcW w:w="1559" w:type="dxa"/>
            <w:tcBorders>
              <w:left w:val="double" w:sz="4" w:space="0" w:color="auto"/>
            </w:tcBorders>
            <w:vAlign w:val="center"/>
          </w:tcPr>
          <w:p w:rsidR="00175F61" w:rsidRPr="00345341" w:rsidRDefault="00DF3F9C" w:rsidP="00FA4A84">
            <w:pPr>
              <w:jc w:val="center"/>
              <w:rPr>
                <w:rFonts w:eastAsia="標楷體"/>
              </w:rPr>
            </w:pPr>
            <w:r w:rsidRPr="00345341">
              <w:rPr>
                <w:rFonts w:eastAsia="標楷體"/>
              </w:rPr>
              <w:t>4,815</w:t>
            </w:r>
          </w:p>
        </w:tc>
        <w:tc>
          <w:tcPr>
            <w:tcW w:w="1560" w:type="dxa"/>
            <w:vAlign w:val="center"/>
          </w:tcPr>
          <w:p w:rsidR="00175F61" w:rsidRPr="00345341" w:rsidRDefault="00DF3F9C" w:rsidP="00FA4A84">
            <w:pPr>
              <w:jc w:val="center"/>
              <w:rPr>
                <w:rFonts w:eastAsia="標楷體"/>
              </w:rPr>
            </w:pPr>
            <w:r w:rsidRPr="00345341">
              <w:rPr>
                <w:rFonts w:eastAsia="標楷體"/>
              </w:rPr>
              <w:t>2.7</w:t>
            </w:r>
          </w:p>
        </w:tc>
      </w:tr>
      <w:tr w:rsidR="00C940B9" w:rsidRPr="00345341" w:rsidTr="00D51D77">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rPr>
            </w:pPr>
            <w:r w:rsidRPr="00345341">
              <w:rPr>
                <w:rFonts w:eastAsia="標楷體"/>
                <w:spacing w:val="-6"/>
              </w:rPr>
              <w:t>汽機車</w:t>
            </w:r>
            <w:r w:rsidRPr="00345341">
              <w:rPr>
                <w:rFonts w:eastAsia="標楷體"/>
              </w:rPr>
              <w:t>業</w:t>
            </w:r>
          </w:p>
        </w:tc>
        <w:tc>
          <w:tcPr>
            <w:tcW w:w="1559" w:type="dxa"/>
            <w:vAlign w:val="center"/>
          </w:tcPr>
          <w:p w:rsidR="00175F61" w:rsidRPr="00345341" w:rsidRDefault="00DF3F9C" w:rsidP="00D51D77">
            <w:pPr>
              <w:jc w:val="center"/>
              <w:rPr>
                <w:rFonts w:eastAsia="標楷體"/>
              </w:rPr>
            </w:pPr>
            <w:r w:rsidRPr="00345341">
              <w:rPr>
                <w:rFonts w:eastAsia="標楷體"/>
              </w:rPr>
              <w:t>473</w:t>
            </w:r>
          </w:p>
        </w:tc>
        <w:tc>
          <w:tcPr>
            <w:tcW w:w="1559" w:type="dxa"/>
            <w:tcBorders>
              <w:left w:val="nil"/>
              <w:right w:val="double" w:sz="4" w:space="0" w:color="auto"/>
            </w:tcBorders>
            <w:vAlign w:val="center"/>
          </w:tcPr>
          <w:p w:rsidR="00175F61" w:rsidRPr="00345341" w:rsidRDefault="00DF3F9C" w:rsidP="00D51D77">
            <w:pPr>
              <w:jc w:val="center"/>
              <w:rPr>
                <w:rFonts w:eastAsia="標楷體"/>
              </w:rPr>
            </w:pPr>
            <w:r w:rsidRPr="00345341">
              <w:rPr>
                <w:rFonts w:eastAsia="標楷體"/>
              </w:rPr>
              <w:t>-5.4</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4,602</w:t>
            </w:r>
          </w:p>
        </w:tc>
        <w:tc>
          <w:tcPr>
            <w:tcW w:w="1560" w:type="dxa"/>
            <w:vAlign w:val="center"/>
          </w:tcPr>
          <w:p w:rsidR="00175F61" w:rsidRPr="00345341" w:rsidRDefault="00DF3F9C" w:rsidP="00D51D77">
            <w:pPr>
              <w:jc w:val="center"/>
              <w:rPr>
                <w:rFonts w:eastAsia="標楷體"/>
              </w:rPr>
            </w:pPr>
            <w:r w:rsidRPr="00345341">
              <w:rPr>
                <w:rFonts w:eastAsia="標楷體"/>
              </w:rPr>
              <w:t>-3.6</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szCs w:val="22"/>
              </w:rPr>
            </w:pPr>
            <w:r w:rsidRPr="00345341">
              <w:rPr>
                <w:rFonts w:eastAsia="標楷體"/>
                <w:szCs w:val="22"/>
              </w:rPr>
              <w:t>布</w:t>
            </w:r>
            <w:proofErr w:type="gramStart"/>
            <w:r w:rsidRPr="00345341">
              <w:rPr>
                <w:rFonts w:eastAsia="標楷體"/>
                <w:szCs w:val="22"/>
              </w:rPr>
              <w:t>疋</w:t>
            </w:r>
            <w:proofErr w:type="gramEnd"/>
            <w:r w:rsidRPr="00345341">
              <w:rPr>
                <w:rFonts w:eastAsia="標楷體"/>
                <w:szCs w:val="22"/>
              </w:rPr>
              <w:t>及服飾品業</w:t>
            </w:r>
          </w:p>
        </w:tc>
        <w:tc>
          <w:tcPr>
            <w:tcW w:w="1559" w:type="dxa"/>
            <w:vAlign w:val="center"/>
          </w:tcPr>
          <w:p w:rsidR="00175F61" w:rsidRPr="00345341" w:rsidRDefault="00DF3F9C" w:rsidP="00D51D77">
            <w:pPr>
              <w:jc w:val="center"/>
              <w:rPr>
                <w:rFonts w:eastAsia="標楷體"/>
              </w:rPr>
            </w:pPr>
            <w:r w:rsidRPr="00345341">
              <w:rPr>
                <w:rFonts w:eastAsia="標楷體"/>
              </w:rPr>
              <w:t>425</w:t>
            </w:r>
          </w:p>
        </w:tc>
        <w:tc>
          <w:tcPr>
            <w:tcW w:w="1559" w:type="dxa"/>
            <w:tcBorders>
              <w:left w:val="nil"/>
              <w:right w:val="double" w:sz="4" w:space="0" w:color="auto"/>
            </w:tcBorders>
            <w:vAlign w:val="center"/>
          </w:tcPr>
          <w:p w:rsidR="00175F61" w:rsidRPr="00345341" w:rsidRDefault="00DF3F9C" w:rsidP="00D51D77">
            <w:pPr>
              <w:jc w:val="center"/>
              <w:rPr>
                <w:rFonts w:eastAsia="標楷體"/>
              </w:rPr>
            </w:pPr>
            <w:r w:rsidRPr="00345341">
              <w:rPr>
                <w:rFonts w:eastAsia="標楷體"/>
              </w:rPr>
              <w:t>-4.6</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3,569</w:t>
            </w:r>
          </w:p>
        </w:tc>
        <w:tc>
          <w:tcPr>
            <w:tcW w:w="1560" w:type="dxa"/>
            <w:vAlign w:val="center"/>
          </w:tcPr>
          <w:p w:rsidR="00175F61" w:rsidRPr="00345341" w:rsidRDefault="00DF3F9C" w:rsidP="00D51D77">
            <w:pPr>
              <w:jc w:val="center"/>
              <w:rPr>
                <w:rFonts w:eastAsia="標楷體"/>
              </w:rPr>
            </w:pPr>
            <w:r w:rsidRPr="00345341">
              <w:rPr>
                <w:rFonts w:eastAsia="標楷體"/>
              </w:rPr>
              <w:t>-1.8</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bCs/>
                <w:noProof/>
              </w:rPr>
            </w:pPr>
            <w:r w:rsidRPr="00345341">
              <w:rPr>
                <w:rFonts w:eastAsia="標楷體"/>
                <w:bCs/>
                <w:noProof/>
              </w:rPr>
              <w:t>藥品及化粧品</w:t>
            </w:r>
            <w:r w:rsidRPr="00345341">
              <w:rPr>
                <w:rFonts w:eastAsia="標楷體"/>
                <w:szCs w:val="22"/>
              </w:rPr>
              <w:t>業</w:t>
            </w:r>
          </w:p>
        </w:tc>
        <w:tc>
          <w:tcPr>
            <w:tcW w:w="1559" w:type="dxa"/>
            <w:vAlign w:val="center"/>
          </w:tcPr>
          <w:p w:rsidR="00175F61" w:rsidRPr="00345341" w:rsidRDefault="00DF3F9C" w:rsidP="00D51D77">
            <w:pPr>
              <w:jc w:val="center"/>
              <w:rPr>
                <w:rFonts w:eastAsia="標楷體"/>
              </w:rPr>
            </w:pPr>
            <w:r w:rsidRPr="00345341">
              <w:rPr>
                <w:rFonts w:eastAsia="標楷體"/>
              </w:rPr>
              <w:t>425</w:t>
            </w:r>
          </w:p>
        </w:tc>
        <w:tc>
          <w:tcPr>
            <w:tcW w:w="1559" w:type="dxa"/>
            <w:tcBorders>
              <w:left w:val="nil"/>
              <w:right w:val="double" w:sz="4" w:space="0" w:color="auto"/>
            </w:tcBorders>
            <w:vAlign w:val="center"/>
          </w:tcPr>
          <w:p w:rsidR="00175F61" w:rsidRPr="00345341" w:rsidRDefault="00DF3F9C" w:rsidP="00D51D77">
            <w:pPr>
              <w:jc w:val="center"/>
              <w:rPr>
                <w:rFonts w:eastAsia="標楷體"/>
              </w:rPr>
            </w:pPr>
            <w:r w:rsidRPr="00345341">
              <w:rPr>
                <w:rFonts w:eastAsia="標楷體"/>
              </w:rPr>
              <w:t>-2.0</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3,453</w:t>
            </w:r>
          </w:p>
        </w:tc>
        <w:tc>
          <w:tcPr>
            <w:tcW w:w="1560" w:type="dxa"/>
            <w:vAlign w:val="center"/>
          </w:tcPr>
          <w:p w:rsidR="00175F61" w:rsidRPr="00345341" w:rsidRDefault="00DF3F9C" w:rsidP="00D51D77">
            <w:pPr>
              <w:jc w:val="center"/>
              <w:rPr>
                <w:rFonts w:eastAsia="標楷體"/>
              </w:rPr>
            </w:pPr>
            <w:r w:rsidRPr="00345341">
              <w:rPr>
                <w:rFonts w:eastAsia="標楷體"/>
              </w:rPr>
              <w:t>3.4</w:t>
            </w:r>
          </w:p>
        </w:tc>
      </w:tr>
      <w:tr w:rsidR="00C940B9" w:rsidRPr="00345341" w:rsidTr="00D51D77">
        <w:trPr>
          <w:trHeight w:val="80"/>
        </w:trPr>
        <w:tc>
          <w:tcPr>
            <w:tcW w:w="2722" w:type="dxa"/>
            <w:tcBorders>
              <w:right w:val="single" w:sz="4" w:space="0" w:color="auto"/>
            </w:tcBorders>
            <w:vAlign w:val="center"/>
          </w:tcPr>
          <w:p w:rsidR="00175F61" w:rsidRPr="00345341" w:rsidRDefault="00175F61" w:rsidP="00D51D77">
            <w:pPr>
              <w:autoSpaceDE w:val="0"/>
              <w:spacing w:line="320" w:lineRule="exact"/>
              <w:ind w:leftChars="100" w:left="240"/>
              <w:rPr>
                <w:rFonts w:eastAsia="標楷體"/>
                <w:bCs/>
                <w:noProof/>
              </w:rPr>
            </w:pPr>
            <w:r w:rsidRPr="00345341">
              <w:rPr>
                <w:rFonts w:eastAsia="標楷體"/>
                <w:bCs/>
                <w:noProof/>
              </w:rPr>
              <w:t>化學業</w:t>
            </w:r>
          </w:p>
        </w:tc>
        <w:tc>
          <w:tcPr>
            <w:tcW w:w="1559" w:type="dxa"/>
            <w:vAlign w:val="center"/>
          </w:tcPr>
          <w:p w:rsidR="00175F61" w:rsidRPr="00345341" w:rsidRDefault="00DF3F9C" w:rsidP="00D51D77">
            <w:pPr>
              <w:jc w:val="center"/>
              <w:rPr>
                <w:rFonts w:eastAsia="標楷體"/>
              </w:rPr>
            </w:pPr>
            <w:r w:rsidRPr="00345341">
              <w:rPr>
                <w:rFonts w:eastAsia="標楷體"/>
              </w:rPr>
              <w:t>350</w:t>
            </w:r>
          </w:p>
        </w:tc>
        <w:tc>
          <w:tcPr>
            <w:tcW w:w="1559" w:type="dxa"/>
            <w:tcBorders>
              <w:left w:val="nil"/>
              <w:right w:val="double" w:sz="4" w:space="0" w:color="auto"/>
            </w:tcBorders>
            <w:vAlign w:val="center"/>
          </w:tcPr>
          <w:p w:rsidR="00175F61" w:rsidRPr="00345341" w:rsidRDefault="00DF3F9C" w:rsidP="00D51D77">
            <w:pPr>
              <w:jc w:val="center"/>
              <w:rPr>
                <w:rFonts w:eastAsia="標楷體"/>
              </w:rPr>
            </w:pPr>
            <w:r w:rsidRPr="00345341">
              <w:rPr>
                <w:rFonts w:eastAsia="標楷體"/>
              </w:rPr>
              <w:t>-2.3</w:t>
            </w:r>
          </w:p>
        </w:tc>
        <w:tc>
          <w:tcPr>
            <w:tcW w:w="1559" w:type="dxa"/>
            <w:tcBorders>
              <w:left w:val="double" w:sz="4" w:space="0" w:color="auto"/>
            </w:tcBorders>
            <w:vAlign w:val="center"/>
          </w:tcPr>
          <w:p w:rsidR="00175F61" w:rsidRPr="00345341" w:rsidRDefault="00DF3F9C" w:rsidP="00D51D77">
            <w:pPr>
              <w:jc w:val="center"/>
              <w:rPr>
                <w:rFonts w:eastAsia="標楷體"/>
              </w:rPr>
            </w:pPr>
            <w:r w:rsidRPr="00345341">
              <w:rPr>
                <w:rFonts w:eastAsia="標楷體"/>
              </w:rPr>
              <w:t>3,300</w:t>
            </w:r>
          </w:p>
        </w:tc>
        <w:tc>
          <w:tcPr>
            <w:tcW w:w="1560" w:type="dxa"/>
            <w:vAlign w:val="center"/>
          </w:tcPr>
          <w:p w:rsidR="00175F61" w:rsidRPr="00345341" w:rsidRDefault="00DF3F9C" w:rsidP="00D51D77">
            <w:pPr>
              <w:jc w:val="center"/>
              <w:rPr>
                <w:rFonts w:eastAsia="標楷體"/>
              </w:rPr>
            </w:pPr>
            <w:r w:rsidRPr="00345341">
              <w:rPr>
                <w:rFonts w:eastAsia="標楷體"/>
              </w:rPr>
              <w:t>6.1</w:t>
            </w:r>
          </w:p>
        </w:tc>
      </w:tr>
      <w:tr w:rsidR="00C940B9" w:rsidRPr="00345341" w:rsidTr="00D51D77">
        <w:trPr>
          <w:trHeight w:val="80"/>
        </w:trPr>
        <w:tc>
          <w:tcPr>
            <w:tcW w:w="2722" w:type="dxa"/>
            <w:tcBorders>
              <w:bottom w:val="single" w:sz="4" w:space="0" w:color="auto"/>
              <w:right w:val="single" w:sz="4" w:space="0" w:color="auto"/>
            </w:tcBorders>
            <w:vAlign w:val="center"/>
          </w:tcPr>
          <w:p w:rsidR="00175F61" w:rsidRPr="00345341" w:rsidRDefault="00175F61" w:rsidP="00D51D77">
            <w:pPr>
              <w:autoSpaceDE w:val="0"/>
              <w:spacing w:line="320" w:lineRule="exact"/>
              <w:ind w:leftChars="100" w:left="240"/>
              <w:rPr>
                <w:rFonts w:eastAsia="標楷體"/>
                <w:szCs w:val="22"/>
              </w:rPr>
            </w:pPr>
            <w:r w:rsidRPr="00345341">
              <w:rPr>
                <w:rFonts w:eastAsia="標楷體"/>
                <w:szCs w:val="22"/>
              </w:rPr>
              <w:t>其他批發業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3</w:t>
            </w:r>
            <w:r w:rsidRPr="00345341">
              <w:rPr>
                <w:rFonts w:eastAsia="標楷體"/>
                <w:sz w:val="20"/>
              </w:rPr>
              <w:t>）</w:t>
            </w:r>
          </w:p>
        </w:tc>
        <w:tc>
          <w:tcPr>
            <w:tcW w:w="1559" w:type="dxa"/>
            <w:tcBorders>
              <w:bottom w:val="single" w:sz="4" w:space="0" w:color="auto"/>
            </w:tcBorders>
            <w:vAlign w:val="center"/>
          </w:tcPr>
          <w:p w:rsidR="00175F61" w:rsidRPr="00345341" w:rsidRDefault="00DF3F9C" w:rsidP="00D51D77">
            <w:pPr>
              <w:jc w:val="center"/>
              <w:rPr>
                <w:rFonts w:eastAsia="標楷體"/>
              </w:rPr>
            </w:pPr>
            <w:r w:rsidRPr="00345341">
              <w:rPr>
                <w:rFonts w:eastAsia="標楷體"/>
              </w:rPr>
              <w:t>622</w:t>
            </w:r>
          </w:p>
        </w:tc>
        <w:tc>
          <w:tcPr>
            <w:tcW w:w="1559" w:type="dxa"/>
            <w:tcBorders>
              <w:left w:val="nil"/>
              <w:bottom w:val="single" w:sz="4" w:space="0" w:color="auto"/>
              <w:right w:val="double" w:sz="4" w:space="0" w:color="auto"/>
            </w:tcBorders>
            <w:vAlign w:val="center"/>
          </w:tcPr>
          <w:p w:rsidR="00175F61" w:rsidRPr="00345341" w:rsidRDefault="00DF3F9C" w:rsidP="00D51D77">
            <w:pPr>
              <w:jc w:val="center"/>
              <w:rPr>
                <w:rFonts w:eastAsia="標楷體"/>
              </w:rPr>
            </w:pPr>
            <w:r w:rsidRPr="00345341">
              <w:rPr>
                <w:rFonts w:eastAsia="標楷體"/>
              </w:rPr>
              <w:t>-2.9</w:t>
            </w:r>
          </w:p>
        </w:tc>
        <w:tc>
          <w:tcPr>
            <w:tcW w:w="1559" w:type="dxa"/>
            <w:tcBorders>
              <w:left w:val="double" w:sz="4" w:space="0" w:color="auto"/>
              <w:bottom w:val="single" w:sz="4" w:space="0" w:color="auto"/>
            </w:tcBorders>
            <w:vAlign w:val="center"/>
          </w:tcPr>
          <w:p w:rsidR="00175F61" w:rsidRPr="00345341" w:rsidRDefault="00DF3F9C" w:rsidP="00D51D77">
            <w:pPr>
              <w:jc w:val="center"/>
              <w:rPr>
                <w:rFonts w:eastAsia="標楷體"/>
              </w:rPr>
            </w:pPr>
            <w:r w:rsidRPr="00345341">
              <w:rPr>
                <w:rFonts w:eastAsia="標楷體"/>
              </w:rPr>
              <w:t>5,702</w:t>
            </w:r>
          </w:p>
        </w:tc>
        <w:tc>
          <w:tcPr>
            <w:tcW w:w="1560" w:type="dxa"/>
            <w:tcBorders>
              <w:bottom w:val="single" w:sz="4" w:space="0" w:color="auto"/>
            </w:tcBorders>
            <w:vAlign w:val="center"/>
          </w:tcPr>
          <w:p w:rsidR="00175F61" w:rsidRPr="00345341" w:rsidRDefault="00DF3F9C" w:rsidP="00D51D77">
            <w:pPr>
              <w:jc w:val="center"/>
              <w:rPr>
                <w:rFonts w:eastAsia="標楷體"/>
              </w:rPr>
            </w:pPr>
            <w:r w:rsidRPr="00345341">
              <w:rPr>
                <w:rFonts w:eastAsia="標楷體"/>
              </w:rPr>
              <w:t>4.7</w:t>
            </w:r>
          </w:p>
        </w:tc>
      </w:tr>
    </w:tbl>
    <w:p w:rsidR="00803676" w:rsidRPr="00C940B9" w:rsidRDefault="00803676" w:rsidP="00803676">
      <w:pPr>
        <w:widowControl/>
        <w:tabs>
          <w:tab w:val="left" w:pos="426"/>
        </w:tabs>
        <w:snapToGrid w:val="0"/>
        <w:ind w:firstLineChars="193" w:firstLine="425"/>
        <w:jc w:val="both"/>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w:t>
      </w:r>
      <w:r w:rsidRPr="00C940B9">
        <w:rPr>
          <w:rFonts w:eastAsia="標楷體"/>
          <w:kern w:val="0"/>
          <w:sz w:val="22"/>
          <w:szCs w:val="22"/>
        </w:rPr>
        <w:t>1.</w:t>
      </w:r>
      <w:r w:rsidRPr="00C940B9">
        <w:rPr>
          <w:rFonts w:eastAsia="標楷體"/>
          <w:kern w:val="0"/>
          <w:sz w:val="22"/>
          <w:szCs w:val="22"/>
        </w:rPr>
        <w:t>機械器具業：包括電腦、手持行動裝置、電子與電力設備、機械及其配備等。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2.</w:t>
      </w:r>
      <w:r w:rsidRPr="00C940B9">
        <w:rPr>
          <w:rFonts w:eastAsia="標楷體"/>
          <w:kern w:val="0"/>
          <w:sz w:val="22"/>
          <w:szCs w:val="22"/>
        </w:rPr>
        <w:t>家庭器具</w:t>
      </w:r>
      <w:r w:rsidRPr="00C940B9">
        <w:rPr>
          <w:rFonts w:eastAsia="標楷體"/>
          <w:bCs/>
          <w:kern w:val="0"/>
          <w:sz w:val="22"/>
          <w:szCs w:val="22"/>
        </w:rPr>
        <w:t>業</w:t>
      </w:r>
      <w:r w:rsidRPr="00C940B9">
        <w:rPr>
          <w:rFonts w:eastAsia="標楷體"/>
          <w:kern w:val="0"/>
          <w:sz w:val="22"/>
          <w:szCs w:val="22"/>
        </w:rPr>
        <w:t>：包括</w:t>
      </w:r>
      <w:r w:rsidRPr="00C940B9">
        <w:rPr>
          <w:rFonts w:eastAsia="標楷體" w:hint="eastAsia"/>
          <w:kern w:val="0"/>
          <w:sz w:val="22"/>
          <w:szCs w:val="22"/>
        </w:rPr>
        <w:t>電器、家具、攝影器材、黃金白銀貴金屬</w:t>
      </w:r>
      <w:r w:rsidRPr="00C940B9">
        <w:rPr>
          <w:rFonts w:eastAsia="標楷體"/>
          <w:kern w:val="0"/>
          <w:sz w:val="22"/>
          <w:szCs w:val="22"/>
        </w:rPr>
        <w:t>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3.</w:t>
      </w:r>
      <w:r w:rsidRPr="00C940B9">
        <w:rPr>
          <w:rFonts w:eastAsia="標楷體"/>
          <w:kern w:val="0"/>
          <w:sz w:val="22"/>
          <w:szCs w:val="22"/>
        </w:rPr>
        <w:t>其他批發業：包含文教及育樂用品批發業、燃料批發業等</w:t>
      </w:r>
      <w:r w:rsidRPr="00C940B9">
        <w:rPr>
          <w:rFonts w:eastAsia="標楷體"/>
          <w:kern w:val="0"/>
          <w:sz w:val="22"/>
          <w:szCs w:val="22"/>
        </w:rPr>
        <w:t>5</w:t>
      </w:r>
      <w:r w:rsidRPr="00C940B9">
        <w:rPr>
          <w:rFonts w:eastAsia="標楷體"/>
          <w:kern w:val="0"/>
          <w:sz w:val="22"/>
          <w:szCs w:val="22"/>
        </w:rPr>
        <w:t>項</w:t>
      </w:r>
      <w:r w:rsidR="001A4078" w:rsidRPr="00C940B9">
        <w:rPr>
          <w:rFonts w:eastAsia="標楷體" w:hint="eastAsia"/>
          <w:kern w:val="0"/>
          <w:sz w:val="22"/>
          <w:szCs w:val="22"/>
        </w:rPr>
        <w:t>小</w:t>
      </w:r>
      <w:r w:rsidRPr="00C940B9">
        <w:rPr>
          <w:rFonts w:eastAsia="標楷體"/>
          <w:kern w:val="0"/>
          <w:sz w:val="22"/>
          <w:szCs w:val="22"/>
        </w:rPr>
        <w:t>業別。</w:t>
      </w:r>
    </w:p>
    <w:p w:rsidR="003314A3" w:rsidRPr="00C940B9"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C940B9">
        <w:rPr>
          <w:rFonts w:eastAsia="標楷體"/>
          <w:kern w:val="0"/>
          <w:sz w:val="22"/>
          <w:szCs w:val="22"/>
        </w:rPr>
        <w:t>資料來源：經濟部統計處。</w:t>
      </w:r>
    </w:p>
    <w:p w:rsidR="003314A3" w:rsidRPr="00C940B9" w:rsidRDefault="003314A3" w:rsidP="003314A3">
      <w:pPr>
        <w:widowControl/>
        <w:tabs>
          <w:tab w:val="left" w:pos="426"/>
        </w:tabs>
        <w:snapToGrid w:val="0"/>
        <w:ind w:firstLineChars="193" w:firstLine="425"/>
        <w:jc w:val="both"/>
        <w:rPr>
          <w:rFonts w:eastAsia="標楷體"/>
          <w:kern w:val="0"/>
          <w:sz w:val="22"/>
          <w:szCs w:val="22"/>
        </w:rPr>
      </w:pPr>
    </w:p>
    <w:p w:rsidR="003314A3" w:rsidRPr="00C940B9" w:rsidRDefault="003314A3" w:rsidP="003314A3">
      <w:pPr>
        <w:widowControl/>
        <w:rPr>
          <w:rFonts w:eastAsia="標楷體"/>
          <w:kern w:val="0"/>
          <w:sz w:val="22"/>
          <w:szCs w:val="22"/>
        </w:rPr>
      </w:pPr>
      <w:r w:rsidRPr="00C940B9">
        <w:rPr>
          <w:rFonts w:eastAsia="標楷體"/>
          <w:sz w:val="22"/>
          <w:szCs w:val="22"/>
        </w:rPr>
        <w:br w:type="page"/>
      </w:r>
    </w:p>
    <w:p w:rsidR="006B760C" w:rsidRPr="00C940B9"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lastRenderedPageBreak/>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9E238C"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零售業營業額</w:t>
      </w:r>
      <w:r w:rsidRPr="00C940B9">
        <w:rPr>
          <w:rFonts w:eastAsia="標楷體" w:hint="eastAsia"/>
          <w:b/>
          <w:bCs/>
          <w:kern w:val="0"/>
          <w:sz w:val="28"/>
          <w:szCs w:val="20"/>
        </w:rPr>
        <w:t>增加</w:t>
      </w:r>
      <w:r w:rsidR="009E238C" w:rsidRPr="00C940B9">
        <w:rPr>
          <w:rFonts w:eastAsia="標楷體" w:hint="eastAsia"/>
          <w:b/>
          <w:bCs/>
          <w:kern w:val="0"/>
          <w:sz w:val="28"/>
          <w:szCs w:val="20"/>
        </w:rPr>
        <w:t>2.8</w:t>
      </w:r>
      <w:r w:rsidRPr="00C940B9">
        <w:rPr>
          <w:rFonts w:eastAsia="標楷體"/>
          <w:b/>
          <w:bCs/>
          <w:kern w:val="0"/>
          <w:sz w:val="28"/>
          <w:szCs w:val="20"/>
        </w:rPr>
        <w:t>%</w:t>
      </w:r>
    </w:p>
    <w:p w:rsidR="00803676" w:rsidRPr="00C940B9" w:rsidRDefault="006B760C" w:rsidP="006B760C">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9E238C" w:rsidRPr="00C940B9">
        <w:rPr>
          <w:rFonts w:eastAsia="標楷體" w:hint="eastAsia"/>
          <w:kern w:val="0"/>
          <w:sz w:val="28"/>
          <w:szCs w:val="20"/>
        </w:rPr>
        <w:t>9</w:t>
      </w:r>
      <w:r w:rsidRPr="00C940B9">
        <w:rPr>
          <w:rFonts w:eastAsia="標楷體"/>
          <w:kern w:val="0"/>
          <w:sz w:val="28"/>
          <w:szCs w:val="20"/>
        </w:rPr>
        <w:t>月零售業營業額</w:t>
      </w:r>
      <w:r w:rsidRPr="00C940B9">
        <w:rPr>
          <w:rFonts w:eastAsia="標楷體"/>
          <w:kern w:val="0"/>
          <w:sz w:val="28"/>
          <w:szCs w:val="20"/>
        </w:rPr>
        <w:t>3,</w:t>
      </w:r>
      <w:r w:rsidR="009E238C" w:rsidRPr="00C940B9">
        <w:rPr>
          <w:rFonts w:eastAsia="標楷體" w:hint="eastAsia"/>
          <w:kern w:val="0"/>
          <w:sz w:val="28"/>
          <w:szCs w:val="20"/>
        </w:rPr>
        <w:t>510</w:t>
      </w:r>
      <w:r w:rsidRPr="00C940B9">
        <w:rPr>
          <w:rFonts w:eastAsia="標楷體"/>
          <w:kern w:val="0"/>
          <w:sz w:val="28"/>
          <w:szCs w:val="20"/>
        </w:rPr>
        <w:t>億元，</w:t>
      </w:r>
      <w:r w:rsidRPr="00C940B9">
        <w:rPr>
          <w:rFonts w:eastAsia="標楷體" w:hint="eastAsia"/>
          <w:kern w:val="0"/>
          <w:sz w:val="28"/>
          <w:szCs w:val="20"/>
        </w:rPr>
        <w:t>較上年同月增加</w:t>
      </w:r>
      <w:r w:rsidR="009E238C" w:rsidRPr="00C940B9">
        <w:rPr>
          <w:rFonts w:eastAsia="標楷體" w:hint="eastAsia"/>
          <w:kern w:val="0"/>
          <w:sz w:val="28"/>
          <w:szCs w:val="20"/>
        </w:rPr>
        <w:t>2</w:t>
      </w:r>
      <w:r w:rsidR="00031AC1" w:rsidRPr="00C940B9">
        <w:rPr>
          <w:rFonts w:eastAsia="標楷體" w:hint="eastAsia"/>
          <w:kern w:val="0"/>
          <w:sz w:val="28"/>
          <w:szCs w:val="20"/>
        </w:rPr>
        <w:t>.</w:t>
      </w:r>
      <w:r w:rsidR="009E238C" w:rsidRPr="00C940B9">
        <w:rPr>
          <w:rFonts w:eastAsia="標楷體" w:hint="eastAsia"/>
          <w:kern w:val="0"/>
          <w:sz w:val="28"/>
          <w:szCs w:val="20"/>
        </w:rPr>
        <w:t>8</w:t>
      </w:r>
      <w:r w:rsidRPr="00C940B9">
        <w:rPr>
          <w:rFonts w:eastAsia="標楷體" w:hint="eastAsia"/>
          <w:kern w:val="0"/>
          <w:sz w:val="28"/>
          <w:szCs w:val="20"/>
        </w:rPr>
        <w:t>%</w:t>
      </w:r>
      <w:r w:rsidRPr="00C940B9">
        <w:rPr>
          <w:rFonts w:eastAsia="標楷體" w:hint="eastAsia"/>
          <w:kern w:val="0"/>
          <w:sz w:val="28"/>
          <w:szCs w:val="20"/>
        </w:rPr>
        <w:t>，其中</w:t>
      </w:r>
      <w:r w:rsidR="009E238C" w:rsidRPr="00C940B9">
        <w:rPr>
          <w:rFonts w:eastAsia="標楷體" w:hint="eastAsia"/>
          <w:kern w:val="0"/>
          <w:sz w:val="28"/>
          <w:szCs w:val="20"/>
        </w:rPr>
        <w:t>燃料零售業年增</w:t>
      </w:r>
      <w:r w:rsidR="009E238C" w:rsidRPr="00C940B9">
        <w:rPr>
          <w:rFonts w:eastAsia="標楷體" w:hint="eastAsia"/>
          <w:kern w:val="0"/>
          <w:sz w:val="28"/>
          <w:szCs w:val="20"/>
        </w:rPr>
        <w:t>20.0%</w:t>
      </w:r>
      <w:r w:rsidR="009E238C" w:rsidRPr="00C940B9">
        <w:rPr>
          <w:rFonts w:eastAsia="標楷體" w:hint="eastAsia"/>
          <w:kern w:val="0"/>
          <w:sz w:val="28"/>
          <w:szCs w:val="20"/>
        </w:rPr>
        <w:t>，主因油價較去年同期上漲；無店面零售業年增</w:t>
      </w:r>
      <w:r w:rsidR="009E238C" w:rsidRPr="00C940B9">
        <w:rPr>
          <w:rFonts w:eastAsia="標楷體" w:hint="eastAsia"/>
          <w:kern w:val="0"/>
          <w:sz w:val="28"/>
          <w:szCs w:val="20"/>
        </w:rPr>
        <w:t>7.6%</w:t>
      </w:r>
      <w:r w:rsidR="009E238C" w:rsidRPr="00C940B9">
        <w:rPr>
          <w:rFonts w:eastAsia="標楷體" w:hint="eastAsia"/>
          <w:kern w:val="0"/>
          <w:sz w:val="28"/>
          <w:szCs w:val="20"/>
        </w:rPr>
        <w:t>，主因逢中秋及開學商機，帶動相關商品熱賣；食品、飲料及菸草零售業亦受惠於中秋送禮需求，年增</w:t>
      </w:r>
      <w:r w:rsidR="009E238C" w:rsidRPr="00C940B9">
        <w:rPr>
          <w:rFonts w:eastAsia="標楷體" w:hint="eastAsia"/>
          <w:kern w:val="0"/>
          <w:sz w:val="28"/>
          <w:szCs w:val="20"/>
        </w:rPr>
        <w:t>2.6%</w:t>
      </w:r>
      <w:r w:rsidR="009E238C" w:rsidRPr="00C940B9">
        <w:rPr>
          <w:rFonts w:eastAsia="標楷體" w:hint="eastAsia"/>
          <w:kern w:val="0"/>
          <w:sz w:val="28"/>
          <w:szCs w:val="20"/>
        </w:rPr>
        <w:t>；家庭器具及用品零售業因業者積極拓展電子商務加上新品上市，年增</w:t>
      </w:r>
      <w:r w:rsidR="009E238C" w:rsidRPr="00C940B9">
        <w:rPr>
          <w:rFonts w:eastAsia="標楷體" w:hint="eastAsia"/>
          <w:kern w:val="0"/>
          <w:sz w:val="28"/>
          <w:szCs w:val="20"/>
        </w:rPr>
        <w:t>2.9%</w:t>
      </w:r>
      <w:r w:rsidR="009E238C" w:rsidRPr="00C940B9">
        <w:rPr>
          <w:rFonts w:eastAsia="標楷體" w:hint="eastAsia"/>
          <w:kern w:val="0"/>
          <w:sz w:val="28"/>
          <w:szCs w:val="20"/>
        </w:rPr>
        <w:t>；藥品及化妝品業因門市擴增及週年慶活動，年增</w:t>
      </w:r>
      <w:r w:rsidR="009E238C" w:rsidRPr="00C940B9">
        <w:rPr>
          <w:rFonts w:eastAsia="標楷體" w:hint="eastAsia"/>
          <w:kern w:val="0"/>
          <w:sz w:val="28"/>
          <w:szCs w:val="20"/>
        </w:rPr>
        <w:t>3.5%</w:t>
      </w:r>
      <w:r w:rsidR="009E238C" w:rsidRPr="00C940B9">
        <w:rPr>
          <w:rFonts w:eastAsia="標楷體" w:hint="eastAsia"/>
          <w:kern w:val="0"/>
          <w:sz w:val="28"/>
          <w:szCs w:val="20"/>
        </w:rPr>
        <w:t>；資通訊及家電設備零售業則因手機電信合約換約需求減少，加上</w:t>
      </w:r>
      <w:proofErr w:type="gramStart"/>
      <w:r w:rsidR="009E238C" w:rsidRPr="00C940B9">
        <w:rPr>
          <w:rFonts w:eastAsia="標楷體" w:hint="eastAsia"/>
          <w:kern w:val="0"/>
          <w:sz w:val="28"/>
          <w:szCs w:val="20"/>
        </w:rPr>
        <w:t>新品買氣</w:t>
      </w:r>
      <w:proofErr w:type="gramEnd"/>
      <w:r w:rsidR="009E238C" w:rsidRPr="00C940B9">
        <w:rPr>
          <w:rFonts w:eastAsia="標楷體" w:hint="eastAsia"/>
          <w:kern w:val="0"/>
          <w:sz w:val="28"/>
          <w:szCs w:val="20"/>
        </w:rPr>
        <w:t>觀望，年減</w:t>
      </w:r>
      <w:r w:rsidR="009E238C" w:rsidRPr="00C940B9">
        <w:rPr>
          <w:rFonts w:eastAsia="標楷體" w:hint="eastAsia"/>
          <w:kern w:val="0"/>
          <w:sz w:val="28"/>
          <w:szCs w:val="20"/>
        </w:rPr>
        <w:t>6.0%</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9E238C"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零售業</w:t>
      </w:r>
      <w:r w:rsidRPr="00C940B9">
        <w:rPr>
          <w:rFonts w:eastAsia="標楷體" w:hint="eastAsia"/>
          <w:kern w:val="0"/>
          <w:sz w:val="28"/>
          <w:szCs w:val="20"/>
        </w:rPr>
        <w:t>營業額為</w:t>
      </w:r>
      <w:r w:rsidR="009E238C" w:rsidRPr="00C940B9">
        <w:rPr>
          <w:rFonts w:eastAsia="標楷體" w:hint="eastAsia"/>
          <w:kern w:val="0"/>
          <w:sz w:val="28"/>
          <w:szCs w:val="20"/>
        </w:rPr>
        <w:t>31</w:t>
      </w:r>
      <w:r w:rsidRPr="00C940B9">
        <w:rPr>
          <w:rFonts w:eastAsia="標楷體" w:hint="eastAsia"/>
          <w:kern w:val="0"/>
          <w:sz w:val="28"/>
          <w:szCs w:val="20"/>
        </w:rPr>
        <w:t>,</w:t>
      </w:r>
      <w:r w:rsidR="009E238C" w:rsidRPr="00C940B9">
        <w:rPr>
          <w:rFonts w:eastAsia="標楷體" w:hint="eastAsia"/>
          <w:kern w:val="0"/>
          <w:sz w:val="28"/>
          <w:szCs w:val="20"/>
        </w:rPr>
        <w:t>427</w:t>
      </w:r>
      <w:r w:rsidRPr="00C940B9">
        <w:rPr>
          <w:rFonts w:eastAsia="標楷體" w:hint="eastAsia"/>
          <w:kern w:val="0"/>
          <w:sz w:val="28"/>
          <w:szCs w:val="20"/>
        </w:rPr>
        <w:t>億元，較上年同期增加</w:t>
      </w:r>
      <w:r w:rsidR="009E238C" w:rsidRPr="00C940B9">
        <w:rPr>
          <w:rFonts w:eastAsia="標楷體" w:hint="eastAsia"/>
          <w:kern w:val="0"/>
          <w:sz w:val="28"/>
          <w:szCs w:val="20"/>
        </w:rPr>
        <w:t>3</w:t>
      </w:r>
      <w:r w:rsidRPr="00C940B9">
        <w:rPr>
          <w:rFonts w:eastAsia="標楷體" w:hint="eastAsia"/>
          <w:kern w:val="0"/>
          <w:sz w:val="28"/>
          <w:szCs w:val="20"/>
        </w:rPr>
        <w:t>.</w:t>
      </w:r>
      <w:r w:rsidR="009E238C" w:rsidRPr="00C940B9">
        <w:rPr>
          <w:rFonts w:eastAsia="標楷體" w:hint="eastAsia"/>
          <w:kern w:val="0"/>
          <w:sz w:val="28"/>
          <w:szCs w:val="20"/>
        </w:rPr>
        <w:t>9</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100" w:before="360" w:afterLines="50" w:after="180" w:line="300" w:lineRule="auto"/>
        <w:ind w:right="-153"/>
        <w:jc w:val="center"/>
        <w:rPr>
          <w:rFonts w:eastAsia="標楷體"/>
        </w:rPr>
      </w:pPr>
      <w:r w:rsidRPr="00C940B9">
        <w:rPr>
          <w:rFonts w:eastAsia="標楷體"/>
          <w:b/>
          <w:sz w:val="28"/>
        </w:rPr>
        <w:t>表</w:t>
      </w:r>
      <w:r w:rsidRPr="00C940B9">
        <w:rPr>
          <w:rFonts w:eastAsia="標楷體"/>
          <w:b/>
          <w:sz w:val="28"/>
        </w:rPr>
        <w:t xml:space="preserve">2-3-3  </w:t>
      </w:r>
      <w:r w:rsidRPr="00C940B9">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C940B9" w:rsidTr="00D51D77">
        <w:tc>
          <w:tcPr>
            <w:tcW w:w="2722" w:type="dxa"/>
            <w:vMerge w:val="restart"/>
            <w:tcBorders>
              <w:top w:val="single" w:sz="4" w:space="0" w:color="auto"/>
              <w:right w:val="single" w:sz="4" w:space="0" w:color="auto"/>
            </w:tcBorders>
            <w:vAlign w:val="center"/>
          </w:tcPr>
          <w:p w:rsidR="006B760C" w:rsidRPr="00C940B9" w:rsidRDefault="006B760C" w:rsidP="00D51D77">
            <w:pPr>
              <w:snapToGrid w:val="0"/>
              <w:spacing w:line="300" w:lineRule="exact"/>
              <w:ind w:left="28" w:right="-28"/>
              <w:jc w:val="center"/>
              <w:rPr>
                <w:rFonts w:eastAsia="標楷體"/>
              </w:rPr>
            </w:pPr>
            <w:r w:rsidRPr="00C940B9">
              <w:rPr>
                <w:rFonts w:eastAsia="標楷體" w:hint="eastAsia"/>
              </w:rPr>
              <w:t>行業別</w:t>
            </w:r>
          </w:p>
        </w:tc>
        <w:tc>
          <w:tcPr>
            <w:tcW w:w="1559" w:type="dxa"/>
            <w:tcBorders>
              <w:top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009E238C" w:rsidRPr="00C940B9">
              <w:rPr>
                <w:rFonts w:eastAsia="標楷體" w:hint="eastAsia"/>
              </w:rPr>
              <w:t>9</w:t>
            </w:r>
            <w:r w:rsidRPr="00C940B9">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Pr="00C940B9">
              <w:rPr>
                <w:rFonts w:eastAsia="標楷體" w:hint="eastAsia"/>
              </w:rPr>
              <w:t>1~</w:t>
            </w:r>
            <w:r w:rsidR="009E238C" w:rsidRPr="00C940B9">
              <w:rPr>
                <w:rFonts w:eastAsia="標楷體" w:hint="eastAsia"/>
              </w:rPr>
              <w:t>9</w:t>
            </w:r>
            <w:r w:rsidRPr="00C940B9">
              <w:rPr>
                <w:rFonts w:eastAsia="標楷體" w:hint="eastAsia"/>
              </w:rPr>
              <w:t>月</w:t>
            </w:r>
          </w:p>
        </w:tc>
        <w:tc>
          <w:tcPr>
            <w:tcW w:w="1560" w:type="dxa"/>
            <w:tcBorders>
              <w:top w:val="single" w:sz="4" w:space="0" w:color="auto"/>
              <w:left w:val="nil"/>
              <w:bottom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r>
      <w:tr w:rsidR="00C940B9" w:rsidRPr="00C940B9" w:rsidTr="00D51D77">
        <w:tc>
          <w:tcPr>
            <w:tcW w:w="2722" w:type="dxa"/>
            <w:vMerge/>
            <w:tcBorders>
              <w:bottom w:val="single" w:sz="4" w:space="0" w:color="auto"/>
              <w:right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c>
          <w:tcPr>
            <w:tcW w:w="1559" w:type="dxa"/>
            <w:tcBorders>
              <w:left w:val="double" w:sz="4" w:space="0" w:color="auto"/>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w:t>
            </w:r>
            <w:r w:rsidRPr="00C940B9">
              <w:rPr>
                <w:rFonts w:eastAsia="標楷體" w:hint="eastAsia"/>
              </w:rPr>
              <w:t>期</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r>
      <w:tr w:rsidR="00C940B9" w:rsidRPr="00C940B9" w:rsidTr="00D51D77">
        <w:tc>
          <w:tcPr>
            <w:tcW w:w="2722" w:type="dxa"/>
            <w:tcBorders>
              <w:top w:val="single" w:sz="4" w:space="0" w:color="auto"/>
              <w:right w:val="single" w:sz="4" w:space="0" w:color="auto"/>
            </w:tcBorders>
          </w:tcPr>
          <w:p w:rsidR="006B760C" w:rsidRPr="00C940B9" w:rsidRDefault="006B760C" w:rsidP="00D51D77">
            <w:pPr>
              <w:snapToGrid w:val="0"/>
              <w:spacing w:line="320" w:lineRule="exact"/>
              <w:ind w:left="28" w:right="-142"/>
              <w:jc w:val="both"/>
              <w:rPr>
                <w:rFonts w:eastAsia="標楷體"/>
                <w:b/>
                <w:bCs/>
              </w:rPr>
            </w:pPr>
            <w:r w:rsidRPr="00C940B9">
              <w:rPr>
                <w:rFonts w:eastAsia="標楷體"/>
                <w:b/>
                <w:bCs/>
              </w:rPr>
              <w:t>合計</w:t>
            </w:r>
          </w:p>
        </w:tc>
        <w:tc>
          <w:tcPr>
            <w:tcW w:w="1559" w:type="dxa"/>
            <w:tcBorders>
              <w:top w:val="single" w:sz="4" w:space="0" w:color="auto"/>
            </w:tcBorders>
            <w:vAlign w:val="center"/>
          </w:tcPr>
          <w:p w:rsidR="006B760C" w:rsidRPr="00C940B9" w:rsidRDefault="006B760C" w:rsidP="009E238C">
            <w:pPr>
              <w:jc w:val="center"/>
              <w:rPr>
                <w:rFonts w:ascii="新細明體" w:hAnsi="新細明體" w:cs="新細明體"/>
              </w:rPr>
            </w:pPr>
            <w:r w:rsidRPr="00C940B9">
              <w:rPr>
                <w:rFonts w:hint="eastAsia"/>
              </w:rPr>
              <w:t>3,</w:t>
            </w:r>
            <w:r w:rsidR="009E238C" w:rsidRPr="00C940B9">
              <w:rPr>
                <w:rFonts w:hint="eastAsia"/>
              </w:rPr>
              <w:t>510</w:t>
            </w:r>
          </w:p>
        </w:tc>
        <w:tc>
          <w:tcPr>
            <w:tcW w:w="1559" w:type="dxa"/>
            <w:tcBorders>
              <w:top w:val="single" w:sz="4" w:space="0" w:color="auto"/>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2.8</w:t>
            </w:r>
          </w:p>
        </w:tc>
        <w:tc>
          <w:tcPr>
            <w:tcW w:w="1559" w:type="dxa"/>
            <w:tcBorders>
              <w:top w:val="single" w:sz="4" w:space="0" w:color="auto"/>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31,427</w:t>
            </w:r>
          </w:p>
        </w:tc>
        <w:tc>
          <w:tcPr>
            <w:tcW w:w="1560" w:type="dxa"/>
            <w:tcBorders>
              <w:top w:val="single" w:sz="4" w:space="0" w:color="auto"/>
            </w:tcBorders>
          </w:tcPr>
          <w:p w:rsidR="006B760C" w:rsidRPr="00C940B9" w:rsidRDefault="009E238C" w:rsidP="00D51D77">
            <w:pPr>
              <w:pStyle w:val="Default"/>
              <w:jc w:val="center"/>
              <w:rPr>
                <w:sz w:val="24"/>
                <w:szCs w:val="24"/>
              </w:rPr>
            </w:pPr>
            <w:r w:rsidRPr="00C940B9">
              <w:rPr>
                <w:rFonts w:hint="eastAsia"/>
                <w:sz w:val="24"/>
                <w:szCs w:val="24"/>
              </w:rPr>
              <w:t>3.9</w:t>
            </w:r>
          </w:p>
        </w:tc>
      </w:tr>
      <w:tr w:rsidR="00C940B9" w:rsidRPr="00C940B9" w:rsidTr="00D51D77">
        <w:tc>
          <w:tcPr>
            <w:tcW w:w="2722" w:type="dxa"/>
            <w:tcBorders>
              <w:right w:val="single" w:sz="4" w:space="0" w:color="auto"/>
            </w:tcBorders>
          </w:tcPr>
          <w:p w:rsidR="006B760C" w:rsidRPr="00C940B9" w:rsidRDefault="006B760C" w:rsidP="00D51D77">
            <w:pPr>
              <w:autoSpaceDE w:val="0"/>
              <w:spacing w:line="300" w:lineRule="exact"/>
              <w:ind w:leftChars="100" w:left="240"/>
              <w:rPr>
                <w:rFonts w:ascii="Arial" w:eastAsia="標楷體" w:hAnsi="Arial" w:cs="Arial"/>
              </w:rPr>
            </w:pPr>
            <w:r w:rsidRPr="00C940B9">
              <w:rPr>
                <w:rFonts w:ascii="Arial" w:eastAsia="標楷體" w:hAnsi="Arial" w:cs="Arial"/>
              </w:rPr>
              <w:t>綜合商品</w:t>
            </w:r>
            <w:r w:rsidRPr="00C940B9">
              <w:rPr>
                <w:rFonts w:ascii="Arial" w:eastAsia="標楷體" w:hAnsi="Arial" w:cs="Arial" w:hint="eastAsia"/>
              </w:rPr>
              <w:t>零售業</w:t>
            </w:r>
          </w:p>
        </w:tc>
        <w:tc>
          <w:tcPr>
            <w:tcW w:w="1559" w:type="dxa"/>
          </w:tcPr>
          <w:p w:rsidR="006B760C" w:rsidRPr="00C940B9" w:rsidRDefault="006B760C" w:rsidP="009E238C">
            <w:pPr>
              <w:jc w:val="center"/>
            </w:pPr>
            <w:r w:rsidRPr="00C940B9">
              <w:t>1</w:t>
            </w:r>
            <w:r w:rsidRPr="00C940B9">
              <w:rPr>
                <w:rFonts w:hint="eastAsia"/>
              </w:rPr>
              <w:t>,</w:t>
            </w:r>
            <w:r w:rsidR="009E238C" w:rsidRPr="00C940B9">
              <w:rPr>
                <w:rFonts w:hint="eastAsia"/>
              </w:rPr>
              <w:t>052</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3.6</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9,380</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5.0</w:t>
            </w:r>
          </w:p>
        </w:tc>
      </w:tr>
      <w:tr w:rsidR="00C940B9" w:rsidRPr="00C940B9" w:rsidTr="00D51D77">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百貨公司</w:t>
            </w:r>
          </w:p>
        </w:tc>
        <w:tc>
          <w:tcPr>
            <w:tcW w:w="1559" w:type="dxa"/>
          </w:tcPr>
          <w:p w:rsidR="006B760C" w:rsidRPr="00C940B9" w:rsidRDefault="009E238C" w:rsidP="00D51D77">
            <w:pPr>
              <w:jc w:val="center"/>
            </w:pPr>
            <w:r w:rsidRPr="00C940B9">
              <w:rPr>
                <w:rFonts w:hint="eastAsia"/>
              </w:rPr>
              <w:t>257</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4.6</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2,314</w:t>
            </w:r>
          </w:p>
        </w:tc>
        <w:tc>
          <w:tcPr>
            <w:tcW w:w="1560" w:type="dxa"/>
          </w:tcPr>
          <w:p w:rsidR="006B760C" w:rsidRPr="00C940B9" w:rsidRDefault="009E238C" w:rsidP="00D51D77">
            <w:pPr>
              <w:pStyle w:val="Default"/>
              <w:jc w:val="center"/>
              <w:rPr>
                <w:sz w:val="24"/>
                <w:szCs w:val="24"/>
              </w:rPr>
            </w:pPr>
            <w:r w:rsidRPr="00C940B9">
              <w:rPr>
                <w:rFonts w:hint="eastAsia"/>
                <w:sz w:val="24"/>
                <w:szCs w:val="24"/>
              </w:rPr>
              <w:t>2.9</w:t>
            </w:r>
          </w:p>
        </w:tc>
      </w:tr>
      <w:tr w:rsidR="00C940B9" w:rsidRPr="00C940B9" w:rsidTr="00D51D77">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超級市場</w:t>
            </w:r>
          </w:p>
        </w:tc>
        <w:tc>
          <w:tcPr>
            <w:tcW w:w="1559" w:type="dxa"/>
          </w:tcPr>
          <w:p w:rsidR="006B760C" w:rsidRPr="00C940B9" w:rsidRDefault="009E238C" w:rsidP="00D51D77">
            <w:pPr>
              <w:jc w:val="center"/>
            </w:pPr>
            <w:r w:rsidRPr="00C940B9">
              <w:rPr>
                <w:rFonts w:hint="eastAsia"/>
              </w:rPr>
              <w:t>191</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-0.8</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1,654</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5.9</w:t>
            </w:r>
          </w:p>
        </w:tc>
      </w:tr>
      <w:tr w:rsidR="00C940B9" w:rsidRPr="00C940B9" w:rsidTr="00D51D77">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便利商店</w:t>
            </w:r>
          </w:p>
        </w:tc>
        <w:tc>
          <w:tcPr>
            <w:tcW w:w="1559" w:type="dxa"/>
          </w:tcPr>
          <w:p w:rsidR="006B760C" w:rsidRPr="00C940B9" w:rsidRDefault="009E238C" w:rsidP="00D51D77">
            <w:pPr>
              <w:jc w:val="center"/>
            </w:pPr>
            <w:r w:rsidRPr="00C940B9">
              <w:rPr>
                <w:rFonts w:hint="eastAsia"/>
              </w:rPr>
              <w:t>280</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5.1</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2,549</w:t>
            </w:r>
          </w:p>
        </w:tc>
        <w:tc>
          <w:tcPr>
            <w:tcW w:w="1560" w:type="dxa"/>
          </w:tcPr>
          <w:p w:rsidR="006B760C" w:rsidRPr="00C940B9" w:rsidRDefault="009E238C" w:rsidP="00D51D77">
            <w:pPr>
              <w:pStyle w:val="Default"/>
              <w:jc w:val="center"/>
              <w:rPr>
                <w:sz w:val="24"/>
                <w:szCs w:val="24"/>
              </w:rPr>
            </w:pPr>
            <w:r w:rsidRPr="00C940B9">
              <w:rPr>
                <w:rFonts w:hint="eastAsia"/>
                <w:sz w:val="24"/>
                <w:szCs w:val="24"/>
              </w:rPr>
              <w:t>6.7</w:t>
            </w:r>
          </w:p>
        </w:tc>
      </w:tr>
      <w:tr w:rsidR="00C940B9" w:rsidRPr="00C940B9" w:rsidTr="00D51D77">
        <w:trPr>
          <w:trHeight w:val="80"/>
        </w:trPr>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量販店</w:t>
            </w:r>
          </w:p>
        </w:tc>
        <w:tc>
          <w:tcPr>
            <w:tcW w:w="1559" w:type="dxa"/>
          </w:tcPr>
          <w:p w:rsidR="006B760C" w:rsidRPr="00C940B9" w:rsidRDefault="009E238C" w:rsidP="00D51D77">
            <w:pPr>
              <w:jc w:val="center"/>
            </w:pPr>
            <w:r w:rsidRPr="00C940B9">
              <w:rPr>
                <w:rFonts w:hint="eastAsia"/>
              </w:rPr>
              <w:t>177</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3.3</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1,546</w:t>
            </w:r>
          </w:p>
        </w:tc>
        <w:tc>
          <w:tcPr>
            <w:tcW w:w="1560" w:type="dxa"/>
          </w:tcPr>
          <w:p w:rsidR="006B760C" w:rsidRPr="00C940B9" w:rsidRDefault="009E238C" w:rsidP="00D51D77">
            <w:pPr>
              <w:pStyle w:val="Default"/>
              <w:jc w:val="center"/>
              <w:rPr>
                <w:sz w:val="24"/>
                <w:szCs w:val="24"/>
              </w:rPr>
            </w:pPr>
            <w:r w:rsidRPr="00C940B9">
              <w:rPr>
                <w:rFonts w:hint="eastAsia"/>
                <w:sz w:val="24"/>
                <w:szCs w:val="24"/>
              </w:rPr>
              <w:t>3.8</w:t>
            </w:r>
          </w:p>
        </w:tc>
      </w:tr>
      <w:tr w:rsidR="00C940B9" w:rsidRPr="00C940B9" w:rsidTr="00D51D77">
        <w:trPr>
          <w:trHeight w:val="80"/>
        </w:trPr>
        <w:tc>
          <w:tcPr>
            <w:tcW w:w="2722" w:type="dxa"/>
            <w:tcBorders>
              <w:right w:val="single" w:sz="4" w:space="0" w:color="auto"/>
            </w:tcBorders>
          </w:tcPr>
          <w:p w:rsidR="006B760C" w:rsidRPr="00C940B9" w:rsidRDefault="006B760C"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其他</w:t>
            </w:r>
          </w:p>
        </w:tc>
        <w:tc>
          <w:tcPr>
            <w:tcW w:w="1559" w:type="dxa"/>
          </w:tcPr>
          <w:p w:rsidR="006B760C" w:rsidRPr="00C940B9" w:rsidRDefault="009E238C" w:rsidP="00D51D77">
            <w:pPr>
              <w:jc w:val="center"/>
            </w:pPr>
            <w:r w:rsidRPr="00C940B9">
              <w:rPr>
                <w:rFonts w:hint="eastAsia"/>
              </w:rPr>
              <w:t>147</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5.4</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1,318</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5.8</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食品、飲料及菸草業</w:t>
            </w:r>
          </w:p>
        </w:tc>
        <w:tc>
          <w:tcPr>
            <w:tcW w:w="1559" w:type="dxa"/>
          </w:tcPr>
          <w:p w:rsidR="006B760C" w:rsidRPr="00C940B9" w:rsidRDefault="009E238C" w:rsidP="00D51D77">
            <w:pPr>
              <w:jc w:val="center"/>
            </w:pPr>
            <w:r w:rsidRPr="00C940B9">
              <w:rPr>
                <w:rFonts w:hint="eastAsia"/>
              </w:rPr>
              <w:t>477</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2.6</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3,632</w:t>
            </w:r>
          </w:p>
        </w:tc>
        <w:tc>
          <w:tcPr>
            <w:tcW w:w="1560" w:type="dxa"/>
          </w:tcPr>
          <w:p w:rsidR="006B760C" w:rsidRPr="00C940B9" w:rsidRDefault="009E238C" w:rsidP="00D51D77">
            <w:pPr>
              <w:pStyle w:val="Default"/>
              <w:jc w:val="center"/>
              <w:rPr>
                <w:sz w:val="24"/>
                <w:szCs w:val="24"/>
              </w:rPr>
            </w:pPr>
            <w:r w:rsidRPr="00C940B9">
              <w:rPr>
                <w:rFonts w:hint="eastAsia"/>
                <w:sz w:val="24"/>
                <w:szCs w:val="24"/>
              </w:rPr>
              <w:t>1.1</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汽機車業</w:t>
            </w:r>
          </w:p>
        </w:tc>
        <w:tc>
          <w:tcPr>
            <w:tcW w:w="1559" w:type="dxa"/>
          </w:tcPr>
          <w:p w:rsidR="006B760C" w:rsidRPr="00C940B9" w:rsidRDefault="009E238C" w:rsidP="00D51D77">
            <w:pPr>
              <w:jc w:val="center"/>
            </w:pPr>
            <w:r w:rsidRPr="00C940B9">
              <w:rPr>
                <w:rFonts w:hint="eastAsia"/>
              </w:rPr>
              <w:t>471</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-1.4</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4,689</w:t>
            </w:r>
          </w:p>
        </w:tc>
        <w:tc>
          <w:tcPr>
            <w:tcW w:w="1560" w:type="dxa"/>
          </w:tcPr>
          <w:p w:rsidR="006B760C" w:rsidRPr="00C940B9" w:rsidRDefault="009E238C" w:rsidP="00D51D77">
            <w:pPr>
              <w:pStyle w:val="Default"/>
              <w:jc w:val="center"/>
              <w:rPr>
                <w:sz w:val="24"/>
                <w:szCs w:val="24"/>
              </w:rPr>
            </w:pPr>
            <w:r w:rsidRPr="00C940B9">
              <w:rPr>
                <w:rFonts w:hint="eastAsia"/>
                <w:sz w:val="24"/>
                <w:szCs w:val="24"/>
              </w:rPr>
              <w:t>0.8</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資通訊及家電設備業</w:t>
            </w:r>
          </w:p>
        </w:tc>
        <w:tc>
          <w:tcPr>
            <w:tcW w:w="1559" w:type="dxa"/>
          </w:tcPr>
          <w:p w:rsidR="006B760C" w:rsidRPr="00C940B9" w:rsidRDefault="009E238C" w:rsidP="00D51D77">
            <w:pPr>
              <w:jc w:val="center"/>
            </w:pPr>
            <w:r w:rsidRPr="00C940B9">
              <w:rPr>
                <w:rFonts w:hint="eastAsia"/>
              </w:rPr>
              <w:t>269</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-6.0</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2,623</w:t>
            </w:r>
          </w:p>
        </w:tc>
        <w:tc>
          <w:tcPr>
            <w:tcW w:w="1560" w:type="dxa"/>
          </w:tcPr>
          <w:p w:rsidR="006B760C" w:rsidRPr="00C940B9" w:rsidRDefault="009E238C" w:rsidP="00D51D77">
            <w:pPr>
              <w:pStyle w:val="Default"/>
              <w:jc w:val="center"/>
              <w:rPr>
                <w:sz w:val="24"/>
                <w:szCs w:val="24"/>
              </w:rPr>
            </w:pPr>
            <w:r w:rsidRPr="00C940B9">
              <w:rPr>
                <w:rFonts w:hint="eastAsia"/>
                <w:sz w:val="24"/>
                <w:szCs w:val="24"/>
              </w:rPr>
              <w:t>3.5</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家庭器具及用品業</w:t>
            </w:r>
          </w:p>
        </w:tc>
        <w:tc>
          <w:tcPr>
            <w:tcW w:w="1559" w:type="dxa"/>
          </w:tcPr>
          <w:p w:rsidR="006B760C" w:rsidRPr="00C940B9" w:rsidRDefault="009E238C" w:rsidP="00D51D77">
            <w:pPr>
              <w:jc w:val="center"/>
            </w:pPr>
            <w:r w:rsidRPr="00C940B9">
              <w:rPr>
                <w:rFonts w:hint="eastAsia"/>
              </w:rPr>
              <w:t>245</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2.9</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2,148</w:t>
            </w:r>
          </w:p>
        </w:tc>
        <w:tc>
          <w:tcPr>
            <w:tcW w:w="1560" w:type="dxa"/>
          </w:tcPr>
          <w:p w:rsidR="006B760C" w:rsidRPr="00C940B9" w:rsidRDefault="009E238C" w:rsidP="00D51D77">
            <w:pPr>
              <w:pStyle w:val="Default"/>
              <w:jc w:val="center"/>
              <w:rPr>
                <w:sz w:val="24"/>
                <w:szCs w:val="24"/>
              </w:rPr>
            </w:pPr>
            <w:r w:rsidRPr="00C940B9">
              <w:rPr>
                <w:rFonts w:hint="eastAsia"/>
                <w:sz w:val="24"/>
                <w:szCs w:val="24"/>
              </w:rPr>
              <w:t>4.3</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燃料零售業</w:t>
            </w:r>
          </w:p>
        </w:tc>
        <w:tc>
          <w:tcPr>
            <w:tcW w:w="1559" w:type="dxa"/>
          </w:tcPr>
          <w:p w:rsidR="006B760C" w:rsidRPr="00C940B9" w:rsidRDefault="009E238C" w:rsidP="00D51D77">
            <w:pPr>
              <w:jc w:val="center"/>
            </w:pPr>
            <w:r w:rsidRPr="00C940B9">
              <w:rPr>
                <w:rFonts w:hint="eastAsia"/>
              </w:rPr>
              <w:t>239</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20.0</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2,014</w:t>
            </w:r>
          </w:p>
        </w:tc>
        <w:tc>
          <w:tcPr>
            <w:tcW w:w="1560" w:type="dxa"/>
          </w:tcPr>
          <w:p w:rsidR="006B760C" w:rsidRPr="00C940B9" w:rsidRDefault="009E238C" w:rsidP="00D51D77">
            <w:pPr>
              <w:pStyle w:val="Default"/>
              <w:jc w:val="center"/>
              <w:rPr>
                <w:sz w:val="24"/>
                <w:szCs w:val="24"/>
              </w:rPr>
            </w:pPr>
            <w:r w:rsidRPr="00C940B9">
              <w:rPr>
                <w:rFonts w:hint="eastAsia"/>
                <w:sz w:val="24"/>
                <w:szCs w:val="24"/>
              </w:rPr>
              <w:t>15.1</w:t>
            </w:r>
          </w:p>
        </w:tc>
      </w:tr>
      <w:tr w:rsidR="00C940B9" w:rsidRPr="00C940B9" w:rsidTr="00D51D77">
        <w:trPr>
          <w:trHeight w:val="80"/>
        </w:trPr>
        <w:tc>
          <w:tcPr>
            <w:tcW w:w="2722" w:type="dxa"/>
            <w:tcBorders>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無店面零售業</w:t>
            </w:r>
          </w:p>
        </w:tc>
        <w:tc>
          <w:tcPr>
            <w:tcW w:w="1559" w:type="dxa"/>
          </w:tcPr>
          <w:p w:rsidR="006B760C" w:rsidRPr="00C940B9" w:rsidRDefault="009E238C" w:rsidP="00D51D77">
            <w:pPr>
              <w:jc w:val="center"/>
            </w:pPr>
            <w:r w:rsidRPr="00C940B9">
              <w:rPr>
                <w:rFonts w:hint="eastAsia"/>
              </w:rPr>
              <w:t>199</w:t>
            </w:r>
          </w:p>
        </w:tc>
        <w:tc>
          <w:tcPr>
            <w:tcW w:w="1559" w:type="dxa"/>
            <w:tcBorders>
              <w:left w:val="nil"/>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7.6</w:t>
            </w:r>
          </w:p>
        </w:tc>
        <w:tc>
          <w:tcPr>
            <w:tcW w:w="1559" w:type="dxa"/>
            <w:tcBorders>
              <w:lef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1,836</w:t>
            </w:r>
          </w:p>
        </w:tc>
        <w:tc>
          <w:tcPr>
            <w:tcW w:w="1560" w:type="dxa"/>
          </w:tcPr>
          <w:p w:rsidR="006B760C" w:rsidRPr="00C940B9" w:rsidRDefault="009E238C" w:rsidP="00D51D77">
            <w:pPr>
              <w:pStyle w:val="Default"/>
              <w:jc w:val="center"/>
              <w:rPr>
                <w:sz w:val="24"/>
                <w:szCs w:val="24"/>
              </w:rPr>
            </w:pPr>
            <w:r w:rsidRPr="00C940B9">
              <w:rPr>
                <w:rFonts w:hint="eastAsia"/>
                <w:sz w:val="24"/>
                <w:szCs w:val="24"/>
              </w:rPr>
              <w:t>5.9</w:t>
            </w:r>
          </w:p>
        </w:tc>
      </w:tr>
      <w:tr w:rsidR="00C940B9" w:rsidRPr="00C940B9" w:rsidTr="00D51D77">
        <w:trPr>
          <w:trHeight w:val="80"/>
        </w:trPr>
        <w:tc>
          <w:tcPr>
            <w:tcW w:w="2722" w:type="dxa"/>
            <w:tcBorders>
              <w:right w:val="single" w:sz="4" w:space="0" w:color="auto"/>
            </w:tcBorders>
          </w:tcPr>
          <w:p w:rsidR="009E238C" w:rsidRPr="00C940B9" w:rsidRDefault="009E238C" w:rsidP="009E238C">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藥品及化妝品業</w:t>
            </w:r>
          </w:p>
        </w:tc>
        <w:tc>
          <w:tcPr>
            <w:tcW w:w="1559" w:type="dxa"/>
          </w:tcPr>
          <w:p w:rsidR="009E238C" w:rsidRPr="00C940B9" w:rsidRDefault="009E238C" w:rsidP="00D51D77">
            <w:pPr>
              <w:jc w:val="center"/>
            </w:pPr>
            <w:r w:rsidRPr="00C940B9">
              <w:rPr>
                <w:rFonts w:hint="eastAsia"/>
              </w:rPr>
              <w:t>186</w:t>
            </w:r>
          </w:p>
        </w:tc>
        <w:tc>
          <w:tcPr>
            <w:tcW w:w="1559" w:type="dxa"/>
            <w:tcBorders>
              <w:left w:val="nil"/>
              <w:right w:val="double" w:sz="4" w:space="0" w:color="auto"/>
            </w:tcBorders>
          </w:tcPr>
          <w:p w:rsidR="009E238C" w:rsidRPr="00C940B9" w:rsidRDefault="009E238C" w:rsidP="00D51D77">
            <w:pPr>
              <w:pStyle w:val="Default"/>
              <w:jc w:val="center"/>
              <w:rPr>
                <w:sz w:val="24"/>
                <w:szCs w:val="24"/>
              </w:rPr>
            </w:pPr>
            <w:r w:rsidRPr="00C940B9">
              <w:rPr>
                <w:rFonts w:hint="eastAsia"/>
                <w:sz w:val="24"/>
                <w:szCs w:val="24"/>
              </w:rPr>
              <w:t>3.5</w:t>
            </w:r>
          </w:p>
        </w:tc>
        <w:tc>
          <w:tcPr>
            <w:tcW w:w="1559" w:type="dxa"/>
            <w:tcBorders>
              <w:left w:val="double" w:sz="4" w:space="0" w:color="auto"/>
            </w:tcBorders>
          </w:tcPr>
          <w:p w:rsidR="009E238C" w:rsidRPr="00C940B9" w:rsidRDefault="009E238C" w:rsidP="00D51D77">
            <w:pPr>
              <w:pStyle w:val="Default"/>
              <w:jc w:val="center"/>
              <w:rPr>
                <w:sz w:val="24"/>
                <w:szCs w:val="24"/>
              </w:rPr>
            </w:pPr>
            <w:r w:rsidRPr="00C940B9">
              <w:rPr>
                <w:rFonts w:hint="eastAsia"/>
                <w:sz w:val="24"/>
                <w:szCs w:val="24"/>
              </w:rPr>
              <w:t>1,553</w:t>
            </w:r>
          </w:p>
        </w:tc>
        <w:tc>
          <w:tcPr>
            <w:tcW w:w="1560" w:type="dxa"/>
          </w:tcPr>
          <w:p w:rsidR="009E238C" w:rsidRPr="00C940B9" w:rsidRDefault="009E238C" w:rsidP="00D51D77">
            <w:pPr>
              <w:pStyle w:val="Default"/>
              <w:jc w:val="center"/>
              <w:rPr>
                <w:sz w:val="24"/>
                <w:szCs w:val="24"/>
              </w:rPr>
            </w:pPr>
            <w:r w:rsidRPr="00C940B9">
              <w:rPr>
                <w:rFonts w:hint="eastAsia"/>
                <w:sz w:val="24"/>
                <w:szCs w:val="24"/>
              </w:rPr>
              <w:t>4.6</w:t>
            </w:r>
          </w:p>
        </w:tc>
      </w:tr>
      <w:tr w:rsidR="00C940B9" w:rsidRPr="00C940B9" w:rsidTr="00D51D77">
        <w:trPr>
          <w:trHeight w:val="80"/>
        </w:trPr>
        <w:tc>
          <w:tcPr>
            <w:tcW w:w="2722" w:type="dxa"/>
            <w:tcBorders>
              <w:bottom w:val="single" w:sz="4" w:space="0" w:color="auto"/>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其他零售業（</w:t>
            </w:r>
            <w:proofErr w:type="gramStart"/>
            <w:r w:rsidRPr="00C940B9">
              <w:rPr>
                <w:rFonts w:ascii="標楷體" w:eastAsia="標楷體" w:hAnsi="標楷體" w:hint="eastAsia"/>
                <w:sz w:val="24"/>
                <w:szCs w:val="24"/>
              </w:rPr>
              <w:t>註</w:t>
            </w:r>
            <w:proofErr w:type="gramEnd"/>
            <w:r w:rsidRPr="00C940B9">
              <w:rPr>
                <w:rFonts w:ascii="標楷體" w:eastAsia="標楷體" w:hAnsi="標楷體" w:hint="eastAsia"/>
                <w:sz w:val="24"/>
                <w:szCs w:val="24"/>
              </w:rPr>
              <w:t>）</w:t>
            </w:r>
          </w:p>
        </w:tc>
        <w:tc>
          <w:tcPr>
            <w:tcW w:w="1559" w:type="dxa"/>
            <w:tcBorders>
              <w:bottom w:val="single" w:sz="4" w:space="0" w:color="auto"/>
            </w:tcBorders>
          </w:tcPr>
          <w:p w:rsidR="006B760C" w:rsidRPr="00C940B9" w:rsidRDefault="009E238C" w:rsidP="00D51D77">
            <w:pPr>
              <w:jc w:val="center"/>
            </w:pPr>
            <w:r w:rsidRPr="00C940B9">
              <w:rPr>
                <w:rFonts w:hint="eastAsia"/>
              </w:rPr>
              <w:t>373</w:t>
            </w:r>
          </w:p>
        </w:tc>
        <w:tc>
          <w:tcPr>
            <w:tcW w:w="1559" w:type="dxa"/>
            <w:tcBorders>
              <w:left w:val="nil"/>
              <w:bottom w:val="single" w:sz="4" w:space="0" w:color="auto"/>
              <w:right w:val="double" w:sz="4" w:space="0" w:color="auto"/>
            </w:tcBorders>
          </w:tcPr>
          <w:p w:rsidR="006B760C" w:rsidRPr="00C940B9" w:rsidRDefault="009E238C" w:rsidP="00D51D77">
            <w:pPr>
              <w:pStyle w:val="Default"/>
              <w:jc w:val="center"/>
              <w:rPr>
                <w:sz w:val="24"/>
                <w:szCs w:val="24"/>
              </w:rPr>
            </w:pPr>
            <w:r w:rsidRPr="00C940B9">
              <w:rPr>
                <w:rFonts w:hint="eastAsia"/>
                <w:sz w:val="24"/>
                <w:szCs w:val="24"/>
              </w:rPr>
              <w:t>0.8</w:t>
            </w:r>
          </w:p>
        </w:tc>
        <w:tc>
          <w:tcPr>
            <w:tcW w:w="1559" w:type="dxa"/>
            <w:tcBorders>
              <w:left w:val="double" w:sz="4" w:space="0" w:color="auto"/>
              <w:bottom w:val="single" w:sz="4" w:space="0" w:color="auto"/>
            </w:tcBorders>
          </w:tcPr>
          <w:p w:rsidR="006B760C" w:rsidRPr="00C940B9" w:rsidRDefault="009E238C" w:rsidP="00D51D77">
            <w:pPr>
              <w:pStyle w:val="Default"/>
              <w:jc w:val="center"/>
              <w:rPr>
                <w:sz w:val="24"/>
                <w:szCs w:val="24"/>
              </w:rPr>
            </w:pPr>
            <w:r w:rsidRPr="00C940B9">
              <w:rPr>
                <w:rFonts w:hint="eastAsia"/>
                <w:sz w:val="24"/>
                <w:szCs w:val="24"/>
              </w:rPr>
              <w:t>3,552</w:t>
            </w:r>
          </w:p>
        </w:tc>
        <w:tc>
          <w:tcPr>
            <w:tcW w:w="1560" w:type="dxa"/>
            <w:tcBorders>
              <w:bottom w:val="single" w:sz="4" w:space="0" w:color="auto"/>
            </w:tcBorders>
          </w:tcPr>
          <w:p w:rsidR="006B760C" w:rsidRPr="00C940B9" w:rsidRDefault="009E238C" w:rsidP="00D51D77">
            <w:pPr>
              <w:pStyle w:val="Default"/>
              <w:jc w:val="center"/>
              <w:rPr>
                <w:sz w:val="24"/>
                <w:szCs w:val="24"/>
              </w:rPr>
            </w:pPr>
            <w:r w:rsidRPr="00C940B9">
              <w:rPr>
                <w:rFonts w:hint="eastAsia"/>
                <w:sz w:val="24"/>
                <w:szCs w:val="24"/>
              </w:rPr>
              <w:t>1.2</w:t>
            </w:r>
          </w:p>
        </w:tc>
      </w:tr>
    </w:tbl>
    <w:p w:rsidR="006B760C" w:rsidRPr="00C940B9" w:rsidRDefault="006B760C" w:rsidP="006B760C">
      <w:pPr>
        <w:snapToGrid w:val="0"/>
        <w:spacing w:line="320" w:lineRule="exact"/>
        <w:ind w:right="-142"/>
        <w:jc w:val="both"/>
        <w:rPr>
          <w:rFonts w:eastAsia="標楷體"/>
          <w:sz w:val="22"/>
          <w:szCs w:val="22"/>
        </w:rPr>
      </w:pPr>
      <w:proofErr w:type="gramStart"/>
      <w:r w:rsidRPr="00C940B9">
        <w:rPr>
          <w:rFonts w:eastAsia="標楷體"/>
          <w:bCs/>
          <w:sz w:val="22"/>
          <w:szCs w:val="22"/>
        </w:rPr>
        <w:t>註</w:t>
      </w:r>
      <w:proofErr w:type="gramEnd"/>
      <w:r w:rsidRPr="00C940B9">
        <w:rPr>
          <w:rFonts w:eastAsia="標楷體"/>
          <w:bCs/>
          <w:sz w:val="22"/>
          <w:szCs w:val="22"/>
        </w:rPr>
        <w:t>：</w:t>
      </w:r>
      <w:r w:rsidRPr="00C940B9">
        <w:rPr>
          <w:rFonts w:eastAsia="標楷體" w:hint="eastAsia"/>
          <w:bCs/>
          <w:sz w:val="22"/>
          <w:szCs w:val="22"/>
        </w:rPr>
        <w:t>其他零售業包含布</w:t>
      </w:r>
      <w:proofErr w:type="gramStart"/>
      <w:r w:rsidRPr="00C940B9">
        <w:rPr>
          <w:rFonts w:eastAsia="標楷體"/>
          <w:bCs/>
          <w:sz w:val="22"/>
          <w:szCs w:val="22"/>
        </w:rPr>
        <w:t>疋</w:t>
      </w:r>
      <w:proofErr w:type="gramEnd"/>
      <w:r w:rsidRPr="00C940B9">
        <w:rPr>
          <w:rFonts w:eastAsia="標楷體" w:hint="eastAsia"/>
          <w:bCs/>
          <w:sz w:val="22"/>
          <w:szCs w:val="22"/>
        </w:rPr>
        <w:t>及服飾品零售業、建材零售業等</w:t>
      </w:r>
      <w:r w:rsidR="009E238C" w:rsidRPr="00C940B9">
        <w:rPr>
          <w:rFonts w:eastAsia="標楷體" w:hint="eastAsia"/>
          <w:bCs/>
          <w:sz w:val="22"/>
          <w:szCs w:val="22"/>
        </w:rPr>
        <w:t>4</w:t>
      </w:r>
      <w:r w:rsidRPr="00C940B9">
        <w:rPr>
          <w:rFonts w:eastAsia="標楷體" w:hint="eastAsia"/>
          <w:bCs/>
          <w:sz w:val="22"/>
          <w:szCs w:val="22"/>
        </w:rPr>
        <w:t>項小業別</w:t>
      </w:r>
      <w:r w:rsidRPr="00C940B9">
        <w:rPr>
          <w:rFonts w:eastAsia="標楷體"/>
          <w:sz w:val="22"/>
          <w:szCs w:val="22"/>
        </w:rPr>
        <w:t>。</w:t>
      </w:r>
    </w:p>
    <w:p w:rsidR="00803676" w:rsidRPr="00C940B9" w:rsidRDefault="006B760C" w:rsidP="006B760C">
      <w:pPr>
        <w:snapToGrid w:val="0"/>
        <w:spacing w:line="320" w:lineRule="exact"/>
        <w:ind w:right="-142"/>
        <w:rPr>
          <w:rFonts w:eastAsia="標楷體"/>
        </w:rPr>
      </w:pPr>
      <w:r w:rsidRPr="00C940B9">
        <w:rPr>
          <w:rFonts w:eastAsia="標楷體"/>
          <w:sz w:val="22"/>
          <w:szCs w:val="22"/>
        </w:rPr>
        <w:t>資料來源：經濟部統計處。</w:t>
      </w:r>
    </w:p>
    <w:p w:rsidR="00803676" w:rsidRPr="00C940B9" w:rsidRDefault="00803676" w:rsidP="00803676">
      <w:pPr>
        <w:widowControl/>
        <w:rPr>
          <w:rFonts w:eastAsia="標楷體"/>
          <w:kern w:val="0"/>
          <w:sz w:val="28"/>
          <w:szCs w:val="20"/>
        </w:rPr>
      </w:pPr>
      <w:r w:rsidRPr="00C940B9">
        <w:rPr>
          <w:rFonts w:eastAsia="標楷體"/>
          <w:kern w:val="0"/>
          <w:sz w:val="28"/>
          <w:szCs w:val="20"/>
        </w:rPr>
        <w:br w:type="page"/>
      </w:r>
    </w:p>
    <w:p w:rsidR="00E0636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lastRenderedPageBreak/>
        <w:t>10</w:t>
      </w:r>
      <w:r w:rsidRPr="00C940B9">
        <w:rPr>
          <w:rFonts w:eastAsia="標楷體" w:hint="eastAsia"/>
          <w:kern w:val="0"/>
          <w:sz w:val="28"/>
          <w:szCs w:val="20"/>
        </w:rPr>
        <w:t>7</w:t>
      </w:r>
      <w:r w:rsidRPr="00C940B9">
        <w:rPr>
          <w:rFonts w:eastAsia="標楷體"/>
          <w:kern w:val="0"/>
          <w:sz w:val="28"/>
          <w:szCs w:val="20"/>
        </w:rPr>
        <w:t>年</w:t>
      </w:r>
      <w:r w:rsidR="00305D0E" w:rsidRPr="00C940B9">
        <w:rPr>
          <w:rFonts w:eastAsia="標楷體" w:hint="eastAsia"/>
          <w:kern w:val="0"/>
          <w:sz w:val="28"/>
          <w:szCs w:val="20"/>
        </w:rPr>
        <w:t>9</w:t>
      </w:r>
      <w:r w:rsidRPr="00C940B9">
        <w:rPr>
          <w:rFonts w:eastAsia="標楷體" w:hint="eastAsia"/>
          <w:kern w:val="0"/>
          <w:sz w:val="28"/>
          <w:szCs w:val="20"/>
        </w:rPr>
        <w:t>月綜合商品零售業年增</w:t>
      </w:r>
      <w:r w:rsidR="00305D0E" w:rsidRPr="00C940B9">
        <w:rPr>
          <w:rFonts w:eastAsia="標楷體" w:hint="eastAsia"/>
          <w:kern w:val="0"/>
          <w:sz w:val="28"/>
          <w:szCs w:val="20"/>
        </w:rPr>
        <w:t>3</w:t>
      </w:r>
      <w:r w:rsidRPr="00C940B9">
        <w:rPr>
          <w:rFonts w:eastAsia="標楷體" w:hint="eastAsia"/>
          <w:kern w:val="0"/>
          <w:sz w:val="28"/>
          <w:szCs w:val="20"/>
        </w:rPr>
        <w:t>.</w:t>
      </w:r>
      <w:r w:rsidR="00305D0E" w:rsidRPr="00C940B9">
        <w:rPr>
          <w:rFonts w:eastAsia="標楷體" w:hint="eastAsia"/>
          <w:kern w:val="0"/>
          <w:sz w:val="28"/>
          <w:szCs w:val="20"/>
        </w:rPr>
        <w:t>6</w:t>
      </w:r>
      <w:r w:rsidRPr="00C940B9">
        <w:rPr>
          <w:rFonts w:eastAsia="標楷體" w:hint="eastAsia"/>
          <w:kern w:val="0"/>
          <w:sz w:val="28"/>
          <w:szCs w:val="20"/>
        </w:rPr>
        <w:t>%</w:t>
      </w:r>
      <w:r w:rsidRPr="00C940B9">
        <w:rPr>
          <w:rFonts w:eastAsia="標楷體" w:hint="eastAsia"/>
          <w:kern w:val="0"/>
          <w:sz w:val="28"/>
          <w:szCs w:val="20"/>
        </w:rPr>
        <w:t>，</w:t>
      </w:r>
      <w:r w:rsidR="00305D0E" w:rsidRPr="00C940B9">
        <w:rPr>
          <w:rFonts w:eastAsia="標楷體" w:hint="eastAsia"/>
          <w:kern w:val="0"/>
          <w:sz w:val="28"/>
          <w:szCs w:val="20"/>
        </w:rPr>
        <w:t>其中百貨公司因部分業者週年慶登場，加上引進新品牌及餐飲名店，年增</w:t>
      </w:r>
      <w:r w:rsidR="00305D0E" w:rsidRPr="00C940B9">
        <w:rPr>
          <w:rFonts w:eastAsia="標楷體" w:hint="eastAsia"/>
          <w:kern w:val="0"/>
          <w:sz w:val="28"/>
          <w:szCs w:val="20"/>
        </w:rPr>
        <w:t>4.6%</w:t>
      </w:r>
      <w:r w:rsidR="00305D0E" w:rsidRPr="00C940B9">
        <w:rPr>
          <w:rFonts w:eastAsia="標楷體" w:hint="eastAsia"/>
          <w:kern w:val="0"/>
          <w:sz w:val="28"/>
          <w:szCs w:val="20"/>
        </w:rPr>
        <w:t>；便利商店受惠展店及鮮食銷售成長，年增</w:t>
      </w:r>
      <w:r w:rsidR="00305D0E" w:rsidRPr="00C940B9">
        <w:rPr>
          <w:rFonts w:eastAsia="標楷體" w:hint="eastAsia"/>
          <w:kern w:val="0"/>
          <w:sz w:val="28"/>
          <w:szCs w:val="20"/>
        </w:rPr>
        <w:t>5.1%</w:t>
      </w:r>
      <w:r w:rsidR="00305D0E" w:rsidRPr="00C940B9">
        <w:rPr>
          <w:rFonts w:eastAsia="標楷體" w:hint="eastAsia"/>
          <w:kern w:val="0"/>
          <w:sz w:val="28"/>
          <w:szCs w:val="20"/>
        </w:rPr>
        <w:t>；另去年</w:t>
      </w:r>
      <w:r w:rsidR="00305D0E" w:rsidRPr="00C940B9">
        <w:rPr>
          <w:rFonts w:eastAsia="標楷體" w:hint="eastAsia"/>
          <w:kern w:val="0"/>
          <w:sz w:val="28"/>
          <w:szCs w:val="20"/>
        </w:rPr>
        <w:t>9</w:t>
      </w:r>
      <w:r w:rsidR="00305D0E" w:rsidRPr="00C940B9">
        <w:rPr>
          <w:rFonts w:eastAsia="標楷體" w:hint="eastAsia"/>
          <w:kern w:val="0"/>
          <w:sz w:val="28"/>
          <w:szCs w:val="20"/>
        </w:rPr>
        <w:t>月逢中元節採購旺季，比較基數高，致超級市場年減</w:t>
      </w:r>
      <w:r w:rsidR="00305D0E" w:rsidRPr="00C940B9">
        <w:rPr>
          <w:rFonts w:eastAsia="標楷體" w:hint="eastAsia"/>
          <w:kern w:val="0"/>
          <w:sz w:val="28"/>
          <w:szCs w:val="20"/>
        </w:rPr>
        <w:t>0.8%</w:t>
      </w:r>
      <w:r w:rsidR="00305D0E" w:rsidRPr="00C940B9">
        <w:rPr>
          <w:rFonts w:eastAsia="標楷體" w:hint="eastAsia"/>
          <w:kern w:val="0"/>
          <w:sz w:val="28"/>
          <w:szCs w:val="20"/>
        </w:rPr>
        <w:t>，惟量販店因中秋及獨賣商品熱銷，年增</w:t>
      </w:r>
      <w:r w:rsidR="00305D0E" w:rsidRPr="00C940B9">
        <w:rPr>
          <w:rFonts w:eastAsia="標楷體" w:hint="eastAsia"/>
          <w:kern w:val="0"/>
          <w:sz w:val="28"/>
          <w:szCs w:val="20"/>
        </w:rPr>
        <w:t>3.3%</w:t>
      </w:r>
      <w:r w:rsidR="00305D0E" w:rsidRPr="00C940B9">
        <w:rPr>
          <w:rFonts w:eastAsia="標楷體" w:hint="eastAsia"/>
          <w:kern w:val="0"/>
          <w:sz w:val="28"/>
          <w:szCs w:val="20"/>
        </w:rPr>
        <w:t>；其他綜合商品零售業因出入境旅客增加，帶動免稅店業績成長，年增</w:t>
      </w:r>
      <w:r w:rsidR="00305D0E" w:rsidRPr="00C940B9">
        <w:rPr>
          <w:rFonts w:eastAsia="標楷體" w:hint="eastAsia"/>
          <w:kern w:val="0"/>
          <w:sz w:val="28"/>
          <w:szCs w:val="20"/>
        </w:rPr>
        <w:t>5.4%</w:t>
      </w:r>
      <w:r w:rsidRPr="00C940B9">
        <w:rPr>
          <w:rFonts w:eastAsia="標楷體" w:hint="eastAsia"/>
          <w:kern w:val="0"/>
          <w:sz w:val="28"/>
          <w:szCs w:val="20"/>
        </w:rPr>
        <w:t>。</w:t>
      </w:r>
    </w:p>
    <w:p w:rsidR="00E06367" w:rsidRPr="00C940B9" w:rsidRDefault="00E06367" w:rsidP="00E06367">
      <w:pPr>
        <w:widowControl/>
        <w:spacing w:beforeLines="50" w:before="180"/>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7742FA"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餐飲業營業額</w:t>
      </w:r>
      <w:r w:rsidRPr="00C940B9">
        <w:rPr>
          <w:rFonts w:eastAsia="標楷體" w:hint="eastAsia"/>
          <w:b/>
          <w:bCs/>
          <w:kern w:val="0"/>
          <w:sz w:val="28"/>
          <w:szCs w:val="20"/>
        </w:rPr>
        <w:t>增加</w:t>
      </w:r>
      <w:r w:rsidR="007742FA" w:rsidRPr="00C940B9">
        <w:rPr>
          <w:rFonts w:eastAsia="標楷體" w:hint="eastAsia"/>
          <w:b/>
          <w:bCs/>
          <w:kern w:val="0"/>
          <w:sz w:val="28"/>
          <w:szCs w:val="20"/>
        </w:rPr>
        <w:t>7</w:t>
      </w:r>
      <w:r w:rsidRPr="00C940B9">
        <w:rPr>
          <w:rFonts w:eastAsia="標楷體" w:hint="eastAsia"/>
          <w:b/>
          <w:bCs/>
          <w:kern w:val="0"/>
          <w:sz w:val="28"/>
          <w:szCs w:val="20"/>
        </w:rPr>
        <w:t>.</w:t>
      </w:r>
      <w:r w:rsidR="007742FA" w:rsidRPr="00C940B9">
        <w:rPr>
          <w:rFonts w:eastAsia="標楷體" w:hint="eastAsia"/>
          <w:b/>
          <w:bCs/>
          <w:kern w:val="0"/>
          <w:sz w:val="28"/>
          <w:szCs w:val="20"/>
        </w:rPr>
        <w:t>7</w:t>
      </w:r>
      <w:r w:rsidRPr="00C940B9">
        <w:rPr>
          <w:rFonts w:eastAsia="標楷體"/>
          <w:b/>
          <w:bCs/>
          <w:kern w:val="0"/>
          <w:sz w:val="28"/>
          <w:szCs w:val="20"/>
        </w:rPr>
        <w:t>%</w:t>
      </w:r>
    </w:p>
    <w:p w:rsidR="0073420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7742FA"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餐飲業營業額</w:t>
      </w:r>
      <w:r w:rsidR="007742FA" w:rsidRPr="00C940B9">
        <w:rPr>
          <w:rFonts w:eastAsia="標楷體" w:hint="eastAsia"/>
          <w:kern w:val="0"/>
          <w:sz w:val="28"/>
          <w:szCs w:val="20"/>
        </w:rPr>
        <w:t>384</w:t>
      </w:r>
      <w:r w:rsidRPr="00C940B9">
        <w:rPr>
          <w:rFonts w:eastAsia="標楷體"/>
          <w:kern w:val="0"/>
          <w:sz w:val="28"/>
          <w:szCs w:val="20"/>
        </w:rPr>
        <w:t>億元，較上年同月</w:t>
      </w:r>
      <w:r w:rsidRPr="00C940B9">
        <w:rPr>
          <w:rFonts w:eastAsia="標楷體" w:hint="eastAsia"/>
          <w:kern w:val="0"/>
          <w:sz w:val="28"/>
          <w:szCs w:val="20"/>
        </w:rPr>
        <w:t>增加</w:t>
      </w:r>
      <w:r w:rsidR="007742FA" w:rsidRPr="00C940B9">
        <w:rPr>
          <w:rFonts w:eastAsia="標楷體" w:hint="eastAsia"/>
          <w:kern w:val="0"/>
          <w:sz w:val="28"/>
          <w:szCs w:val="20"/>
        </w:rPr>
        <w:t>7.7</w:t>
      </w:r>
      <w:r w:rsidRPr="00C940B9">
        <w:rPr>
          <w:rFonts w:eastAsia="標楷體"/>
          <w:kern w:val="0"/>
          <w:sz w:val="28"/>
          <w:szCs w:val="20"/>
        </w:rPr>
        <w:t>%</w:t>
      </w:r>
      <w:r w:rsidRPr="00C940B9">
        <w:rPr>
          <w:rFonts w:eastAsia="標楷體" w:hint="eastAsia"/>
          <w:kern w:val="0"/>
          <w:sz w:val="28"/>
          <w:szCs w:val="20"/>
        </w:rPr>
        <w:t>，</w:t>
      </w:r>
      <w:r w:rsidR="007742FA" w:rsidRPr="00C940B9">
        <w:rPr>
          <w:rFonts w:eastAsia="標楷體" w:hint="eastAsia"/>
          <w:kern w:val="0"/>
          <w:sz w:val="28"/>
          <w:szCs w:val="20"/>
        </w:rPr>
        <w:t>其中餐館業受惠中秋連假聚餐及旅遊商機（去年中秋落在</w:t>
      </w:r>
      <w:r w:rsidR="007742FA" w:rsidRPr="00C940B9">
        <w:rPr>
          <w:rFonts w:eastAsia="標楷體"/>
          <w:kern w:val="0"/>
          <w:sz w:val="28"/>
          <w:szCs w:val="20"/>
        </w:rPr>
        <w:t>10</w:t>
      </w:r>
      <w:r w:rsidR="007742FA" w:rsidRPr="00C940B9">
        <w:rPr>
          <w:rFonts w:eastAsia="標楷體" w:hint="eastAsia"/>
          <w:kern w:val="0"/>
          <w:sz w:val="28"/>
          <w:szCs w:val="20"/>
        </w:rPr>
        <w:t>月），年增</w:t>
      </w:r>
      <w:r w:rsidR="007742FA" w:rsidRPr="00C940B9">
        <w:rPr>
          <w:rFonts w:eastAsia="標楷體"/>
          <w:kern w:val="0"/>
          <w:sz w:val="28"/>
          <w:szCs w:val="20"/>
        </w:rPr>
        <w:t>8.7%</w:t>
      </w:r>
      <w:r w:rsidR="007742FA" w:rsidRPr="00C940B9">
        <w:rPr>
          <w:rFonts w:eastAsia="標楷體" w:hint="eastAsia"/>
          <w:kern w:val="0"/>
          <w:sz w:val="28"/>
          <w:szCs w:val="20"/>
        </w:rPr>
        <w:t>；飲料</w:t>
      </w:r>
      <w:proofErr w:type="gramStart"/>
      <w:r w:rsidR="007742FA" w:rsidRPr="00C940B9">
        <w:rPr>
          <w:rFonts w:eastAsia="標楷體" w:hint="eastAsia"/>
          <w:kern w:val="0"/>
          <w:sz w:val="28"/>
          <w:szCs w:val="20"/>
        </w:rPr>
        <w:t>店業因展</w:t>
      </w:r>
      <w:proofErr w:type="gramEnd"/>
      <w:r w:rsidR="007742FA" w:rsidRPr="00C940B9">
        <w:rPr>
          <w:rFonts w:eastAsia="標楷體" w:hint="eastAsia"/>
          <w:kern w:val="0"/>
          <w:sz w:val="28"/>
          <w:szCs w:val="20"/>
        </w:rPr>
        <w:t>店及節日促銷，年增</w:t>
      </w:r>
      <w:r w:rsidR="007742FA" w:rsidRPr="00C940B9">
        <w:rPr>
          <w:rFonts w:eastAsia="標楷體"/>
          <w:kern w:val="0"/>
          <w:sz w:val="28"/>
          <w:szCs w:val="20"/>
        </w:rPr>
        <w:t>3.4%</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7742FA"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餐飲業</w:t>
      </w:r>
      <w:r w:rsidRPr="00C940B9">
        <w:rPr>
          <w:rFonts w:eastAsia="標楷體" w:hint="eastAsia"/>
          <w:kern w:val="0"/>
          <w:sz w:val="28"/>
          <w:szCs w:val="20"/>
        </w:rPr>
        <w:t>營業額為</w:t>
      </w:r>
      <w:r w:rsidRPr="00C940B9">
        <w:rPr>
          <w:rFonts w:eastAsia="標楷體" w:hint="eastAsia"/>
          <w:kern w:val="0"/>
          <w:sz w:val="28"/>
          <w:szCs w:val="20"/>
        </w:rPr>
        <w:t>3,</w:t>
      </w:r>
      <w:r w:rsidR="007742FA" w:rsidRPr="00C940B9">
        <w:rPr>
          <w:rFonts w:eastAsia="標楷體" w:hint="eastAsia"/>
          <w:kern w:val="0"/>
          <w:sz w:val="28"/>
          <w:szCs w:val="20"/>
        </w:rPr>
        <w:t>551</w:t>
      </w:r>
      <w:r w:rsidRPr="00C940B9">
        <w:rPr>
          <w:rFonts w:eastAsia="標楷體" w:hint="eastAsia"/>
          <w:kern w:val="0"/>
          <w:sz w:val="28"/>
          <w:szCs w:val="20"/>
        </w:rPr>
        <w:t>億元，較上年同期增加</w:t>
      </w:r>
      <w:r w:rsidR="007742FA" w:rsidRPr="00C940B9">
        <w:rPr>
          <w:rFonts w:eastAsia="標楷體" w:hint="eastAsia"/>
          <w:kern w:val="0"/>
          <w:sz w:val="28"/>
          <w:szCs w:val="20"/>
        </w:rPr>
        <w:t>4.9</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240" w:afterLines="50" w:after="180"/>
        <w:ind w:right="-692"/>
        <w:jc w:val="center"/>
        <w:rPr>
          <w:rFonts w:eastAsia="標楷體"/>
          <w:b/>
          <w:bCs/>
          <w:sz w:val="28"/>
        </w:rPr>
      </w:pPr>
      <w:r w:rsidRPr="00C940B9">
        <w:rPr>
          <w:rFonts w:eastAsia="標楷體"/>
          <w:b/>
          <w:bCs/>
          <w:sz w:val="28"/>
        </w:rPr>
        <w:t>表</w:t>
      </w:r>
      <w:r w:rsidRPr="00C940B9">
        <w:rPr>
          <w:rFonts w:eastAsia="標楷體"/>
          <w:b/>
          <w:bCs/>
          <w:sz w:val="28"/>
        </w:rPr>
        <w:t xml:space="preserve">2-3-4  </w:t>
      </w:r>
      <w:r w:rsidRPr="00C940B9">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C940B9" w:rsidRPr="009010AE" w:rsidTr="00D51D77">
        <w:trPr>
          <w:jc w:val="center"/>
        </w:trPr>
        <w:tc>
          <w:tcPr>
            <w:tcW w:w="1985" w:type="dxa"/>
            <w:vMerge w:val="restart"/>
            <w:tcBorders>
              <w:top w:val="single" w:sz="4" w:space="0" w:color="auto"/>
              <w:right w:val="single" w:sz="4" w:space="0" w:color="auto"/>
            </w:tcBorders>
            <w:vAlign w:val="center"/>
          </w:tcPr>
          <w:p w:rsidR="00E06367" w:rsidRPr="009010AE" w:rsidRDefault="00E06367" w:rsidP="00D51D77">
            <w:pPr>
              <w:snapToGrid w:val="0"/>
              <w:spacing w:line="300" w:lineRule="exact"/>
              <w:ind w:left="28" w:right="-28"/>
              <w:jc w:val="center"/>
              <w:rPr>
                <w:rFonts w:eastAsia="標楷體"/>
              </w:rPr>
            </w:pPr>
            <w:r w:rsidRPr="009010AE">
              <w:rPr>
                <w:rFonts w:eastAsia="標楷體"/>
              </w:rPr>
              <w:t>行業別</w:t>
            </w:r>
          </w:p>
        </w:tc>
        <w:tc>
          <w:tcPr>
            <w:tcW w:w="1559" w:type="dxa"/>
            <w:tcBorders>
              <w:top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107</w:t>
            </w:r>
            <w:r w:rsidRPr="009010AE">
              <w:rPr>
                <w:rFonts w:eastAsia="標楷體"/>
              </w:rPr>
              <w:t>年</w:t>
            </w:r>
            <w:r w:rsidR="00305D0E" w:rsidRPr="009010AE">
              <w:rPr>
                <w:rFonts w:eastAsia="標楷體"/>
              </w:rPr>
              <w:t>9</w:t>
            </w:r>
            <w:r w:rsidRPr="009010AE">
              <w:rPr>
                <w:rFonts w:eastAsia="標楷體"/>
              </w:rPr>
              <w:t>月</w:t>
            </w:r>
          </w:p>
        </w:tc>
        <w:tc>
          <w:tcPr>
            <w:tcW w:w="1559" w:type="dxa"/>
            <w:tcBorders>
              <w:top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06367" w:rsidRPr="009010AE" w:rsidRDefault="00E06367" w:rsidP="00D51D77">
            <w:pPr>
              <w:snapToGrid w:val="0"/>
              <w:spacing w:line="300" w:lineRule="exact"/>
              <w:ind w:left="28"/>
              <w:jc w:val="center"/>
              <w:rPr>
                <w:rFonts w:eastAsia="標楷體"/>
              </w:rPr>
            </w:pPr>
            <w:r w:rsidRPr="009010AE">
              <w:rPr>
                <w:rFonts w:eastAsia="標楷體"/>
              </w:rPr>
              <w:t>107</w:t>
            </w:r>
            <w:r w:rsidRPr="009010AE">
              <w:rPr>
                <w:rFonts w:eastAsia="標楷體"/>
              </w:rPr>
              <w:t>年</w:t>
            </w:r>
            <w:r w:rsidRPr="009010AE">
              <w:rPr>
                <w:rFonts w:eastAsia="標楷體"/>
              </w:rPr>
              <w:t>1~</w:t>
            </w:r>
            <w:r w:rsidR="00305D0E" w:rsidRPr="009010AE">
              <w:rPr>
                <w:rFonts w:eastAsia="標楷體"/>
              </w:rPr>
              <w:t>9</w:t>
            </w:r>
            <w:r w:rsidRPr="009010AE">
              <w:rPr>
                <w:rFonts w:eastAsia="標楷體"/>
              </w:rPr>
              <w:t>月</w:t>
            </w:r>
          </w:p>
        </w:tc>
        <w:tc>
          <w:tcPr>
            <w:tcW w:w="1560" w:type="dxa"/>
            <w:tcBorders>
              <w:top w:val="single" w:sz="4" w:space="0" w:color="auto"/>
              <w:left w:val="nil"/>
              <w:bottom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r>
      <w:tr w:rsidR="00C940B9" w:rsidRPr="009010AE" w:rsidTr="00D51D77">
        <w:trPr>
          <w:jc w:val="center"/>
        </w:trPr>
        <w:tc>
          <w:tcPr>
            <w:tcW w:w="1985" w:type="dxa"/>
            <w:vMerge/>
            <w:tcBorders>
              <w:bottom w:val="single" w:sz="4" w:space="0" w:color="auto"/>
              <w:right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年同月</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c>
          <w:tcPr>
            <w:tcW w:w="1559" w:type="dxa"/>
            <w:tcBorders>
              <w:left w:val="double" w:sz="4" w:space="0" w:color="auto"/>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60" w:type="dxa"/>
            <w:tcBorders>
              <w:top w:val="single" w:sz="4" w:space="0" w:color="auto"/>
              <w:left w:val="single" w:sz="4" w:space="0" w:color="auto"/>
              <w:bottom w:val="sing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年同期</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r>
      <w:tr w:rsidR="00C940B9" w:rsidRPr="009010AE" w:rsidTr="00D51D77">
        <w:trPr>
          <w:jc w:val="center"/>
        </w:trPr>
        <w:tc>
          <w:tcPr>
            <w:tcW w:w="1985" w:type="dxa"/>
            <w:tcBorders>
              <w:top w:val="single" w:sz="4" w:space="0" w:color="auto"/>
              <w:right w:val="single" w:sz="4" w:space="0" w:color="auto"/>
            </w:tcBorders>
          </w:tcPr>
          <w:p w:rsidR="00E06367" w:rsidRPr="009010AE" w:rsidRDefault="00E06367" w:rsidP="00D51D77">
            <w:pPr>
              <w:snapToGrid w:val="0"/>
              <w:spacing w:line="320" w:lineRule="exact"/>
              <w:ind w:left="28" w:right="-142"/>
              <w:jc w:val="both"/>
              <w:rPr>
                <w:rFonts w:eastAsia="標楷體"/>
                <w:b/>
                <w:bCs/>
              </w:rPr>
            </w:pPr>
            <w:r w:rsidRPr="009010AE">
              <w:rPr>
                <w:rFonts w:eastAsia="標楷體"/>
                <w:b/>
                <w:bCs/>
              </w:rPr>
              <w:t>合計</w:t>
            </w:r>
          </w:p>
        </w:tc>
        <w:tc>
          <w:tcPr>
            <w:tcW w:w="1559" w:type="dxa"/>
            <w:tcBorders>
              <w:top w:val="single" w:sz="4" w:space="0" w:color="auto"/>
            </w:tcBorders>
            <w:vAlign w:val="center"/>
          </w:tcPr>
          <w:p w:rsidR="00E06367" w:rsidRPr="009010AE" w:rsidRDefault="00305D0E" w:rsidP="00D51D77">
            <w:pPr>
              <w:jc w:val="center"/>
              <w:rPr>
                <w:rFonts w:eastAsia="標楷體"/>
              </w:rPr>
            </w:pPr>
            <w:r w:rsidRPr="009010AE">
              <w:rPr>
                <w:rFonts w:eastAsia="標楷體"/>
              </w:rPr>
              <w:t>384</w:t>
            </w:r>
          </w:p>
        </w:tc>
        <w:tc>
          <w:tcPr>
            <w:tcW w:w="1559" w:type="dxa"/>
            <w:tcBorders>
              <w:top w:val="single" w:sz="4" w:space="0" w:color="auto"/>
              <w:left w:val="nil"/>
              <w:right w:val="double" w:sz="4" w:space="0" w:color="auto"/>
            </w:tcBorders>
            <w:vAlign w:val="center"/>
          </w:tcPr>
          <w:p w:rsidR="00E06367" w:rsidRPr="009010AE" w:rsidRDefault="00305D0E" w:rsidP="00D51D77">
            <w:pPr>
              <w:jc w:val="center"/>
              <w:rPr>
                <w:rFonts w:eastAsia="標楷體"/>
              </w:rPr>
            </w:pPr>
            <w:r w:rsidRPr="009010AE">
              <w:rPr>
                <w:rFonts w:eastAsia="標楷體"/>
              </w:rPr>
              <w:t>7.7</w:t>
            </w:r>
          </w:p>
        </w:tc>
        <w:tc>
          <w:tcPr>
            <w:tcW w:w="1559" w:type="dxa"/>
            <w:tcBorders>
              <w:top w:val="single" w:sz="4" w:space="0" w:color="auto"/>
              <w:left w:val="double" w:sz="4" w:space="0" w:color="auto"/>
            </w:tcBorders>
            <w:vAlign w:val="center"/>
          </w:tcPr>
          <w:p w:rsidR="00E06367" w:rsidRPr="009010AE" w:rsidRDefault="00E06367" w:rsidP="007742FA">
            <w:pPr>
              <w:jc w:val="center"/>
              <w:rPr>
                <w:rFonts w:eastAsia="標楷體"/>
              </w:rPr>
            </w:pPr>
            <w:r w:rsidRPr="009010AE">
              <w:rPr>
                <w:rFonts w:eastAsia="標楷體"/>
              </w:rPr>
              <w:t>3,</w:t>
            </w:r>
            <w:r w:rsidR="007742FA" w:rsidRPr="009010AE">
              <w:rPr>
                <w:rFonts w:eastAsia="標楷體"/>
              </w:rPr>
              <w:t>551</w:t>
            </w:r>
          </w:p>
        </w:tc>
        <w:tc>
          <w:tcPr>
            <w:tcW w:w="1560" w:type="dxa"/>
            <w:tcBorders>
              <w:top w:val="single" w:sz="4" w:space="0" w:color="auto"/>
            </w:tcBorders>
            <w:vAlign w:val="center"/>
          </w:tcPr>
          <w:p w:rsidR="00E06367" w:rsidRPr="009010AE" w:rsidRDefault="00E06367" w:rsidP="00D51D77">
            <w:pPr>
              <w:jc w:val="center"/>
              <w:rPr>
                <w:rFonts w:eastAsia="標楷體"/>
              </w:rPr>
            </w:pPr>
            <w:r w:rsidRPr="009010AE">
              <w:rPr>
                <w:rFonts w:eastAsia="標楷體"/>
              </w:rPr>
              <w:t>4.</w:t>
            </w:r>
            <w:r w:rsidR="007742FA" w:rsidRPr="009010AE">
              <w:rPr>
                <w:rFonts w:eastAsia="標楷體"/>
              </w:rPr>
              <w:t>9</w:t>
            </w:r>
          </w:p>
        </w:tc>
      </w:tr>
      <w:tr w:rsidR="00C940B9" w:rsidRPr="009010AE" w:rsidTr="00D51D77">
        <w:trPr>
          <w:trHeight w:val="80"/>
          <w:jc w:val="center"/>
        </w:trPr>
        <w:tc>
          <w:tcPr>
            <w:tcW w:w="1985" w:type="dxa"/>
            <w:tcBorders>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餐館業</w:t>
            </w:r>
          </w:p>
        </w:tc>
        <w:tc>
          <w:tcPr>
            <w:tcW w:w="1559" w:type="dxa"/>
            <w:vAlign w:val="center"/>
          </w:tcPr>
          <w:p w:rsidR="00E06367" w:rsidRPr="009010AE" w:rsidRDefault="00305D0E" w:rsidP="00D51D77">
            <w:pPr>
              <w:jc w:val="center"/>
              <w:rPr>
                <w:rFonts w:eastAsia="標楷體"/>
              </w:rPr>
            </w:pPr>
            <w:r w:rsidRPr="009010AE">
              <w:rPr>
                <w:rFonts w:eastAsia="標楷體"/>
              </w:rPr>
              <w:t>323</w:t>
            </w:r>
          </w:p>
        </w:tc>
        <w:tc>
          <w:tcPr>
            <w:tcW w:w="1559" w:type="dxa"/>
            <w:tcBorders>
              <w:left w:val="nil"/>
              <w:right w:val="double" w:sz="4" w:space="0" w:color="auto"/>
            </w:tcBorders>
            <w:vAlign w:val="center"/>
          </w:tcPr>
          <w:p w:rsidR="00E06367" w:rsidRPr="009010AE" w:rsidRDefault="00305D0E" w:rsidP="00D51D77">
            <w:pPr>
              <w:jc w:val="center"/>
              <w:rPr>
                <w:rFonts w:eastAsia="標楷體"/>
              </w:rPr>
            </w:pPr>
            <w:r w:rsidRPr="009010AE">
              <w:rPr>
                <w:rFonts w:eastAsia="標楷體"/>
              </w:rPr>
              <w:t>8.7</w:t>
            </w:r>
          </w:p>
        </w:tc>
        <w:tc>
          <w:tcPr>
            <w:tcW w:w="1559" w:type="dxa"/>
            <w:tcBorders>
              <w:left w:val="double" w:sz="4" w:space="0" w:color="auto"/>
            </w:tcBorders>
            <w:vAlign w:val="center"/>
          </w:tcPr>
          <w:p w:rsidR="00E06367" w:rsidRPr="009010AE" w:rsidRDefault="007742FA" w:rsidP="00D51D77">
            <w:pPr>
              <w:jc w:val="center"/>
              <w:rPr>
                <w:rFonts w:eastAsia="標楷體"/>
              </w:rPr>
            </w:pPr>
            <w:r w:rsidRPr="009010AE">
              <w:rPr>
                <w:rFonts w:eastAsia="標楷體"/>
              </w:rPr>
              <w:t>3,011</w:t>
            </w:r>
          </w:p>
        </w:tc>
        <w:tc>
          <w:tcPr>
            <w:tcW w:w="1560" w:type="dxa"/>
            <w:vAlign w:val="center"/>
          </w:tcPr>
          <w:p w:rsidR="00E06367" w:rsidRPr="009010AE" w:rsidRDefault="007742FA" w:rsidP="00D51D77">
            <w:pPr>
              <w:jc w:val="center"/>
              <w:rPr>
                <w:rFonts w:eastAsia="標楷體"/>
              </w:rPr>
            </w:pPr>
            <w:r w:rsidRPr="009010AE">
              <w:rPr>
                <w:rFonts w:eastAsia="標楷體"/>
              </w:rPr>
              <w:t>5</w:t>
            </w:r>
            <w:r w:rsidR="00E06367" w:rsidRPr="009010AE">
              <w:rPr>
                <w:rFonts w:eastAsia="標楷體"/>
              </w:rPr>
              <w:t>.</w:t>
            </w:r>
            <w:r w:rsidRPr="009010AE">
              <w:rPr>
                <w:rFonts w:eastAsia="標楷體"/>
              </w:rPr>
              <w:t>0</w:t>
            </w:r>
          </w:p>
        </w:tc>
      </w:tr>
      <w:tr w:rsidR="00C940B9" w:rsidRPr="009010AE" w:rsidTr="00D51D77">
        <w:trPr>
          <w:trHeight w:val="80"/>
          <w:jc w:val="center"/>
        </w:trPr>
        <w:tc>
          <w:tcPr>
            <w:tcW w:w="1985" w:type="dxa"/>
            <w:tcBorders>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proofErr w:type="gramStart"/>
            <w:r w:rsidRPr="009010AE">
              <w:rPr>
                <w:rFonts w:eastAsia="標楷體"/>
              </w:rPr>
              <w:t>飲料店業</w:t>
            </w:r>
            <w:proofErr w:type="gramEnd"/>
          </w:p>
        </w:tc>
        <w:tc>
          <w:tcPr>
            <w:tcW w:w="1559" w:type="dxa"/>
            <w:vAlign w:val="center"/>
          </w:tcPr>
          <w:p w:rsidR="00E06367" w:rsidRPr="009010AE" w:rsidRDefault="00305D0E" w:rsidP="00D51D77">
            <w:pPr>
              <w:jc w:val="center"/>
              <w:rPr>
                <w:rFonts w:eastAsia="標楷體"/>
              </w:rPr>
            </w:pPr>
            <w:r w:rsidRPr="009010AE">
              <w:rPr>
                <w:rFonts w:eastAsia="標楷體"/>
              </w:rPr>
              <w:t>46</w:t>
            </w:r>
          </w:p>
        </w:tc>
        <w:tc>
          <w:tcPr>
            <w:tcW w:w="1559" w:type="dxa"/>
            <w:tcBorders>
              <w:left w:val="nil"/>
              <w:right w:val="double" w:sz="4" w:space="0" w:color="auto"/>
            </w:tcBorders>
            <w:vAlign w:val="center"/>
          </w:tcPr>
          <w:p w:rsidR="00E06367" w:rsidRPr="009010AE" w:rsidRDefault="00305D0E" w:rsidP="00D51D77">
            <w:pPr>
              <w:jc w:val="center"/>
              <w:rPr>
                <w:rFonts w:eastAsia="標楷體"/>
              </w:rPr>
            </w:pPr>
            <w:r w:rsidRPr="009010AE">
              <w:rPr>
                <w:rFonts w:eastAsia="標楷體"/>
              </w:rPr>
              <w:t>3.4</w:t>
            </w:r>
          </w:p>
        </w:tc>
        <w:tc>
          <w:tcPr>
            <w:tcW w:w="1559" w:type="dxa"/>
            <w:tcBorders>
              <w:left w:val="double" w:sz="4" w:space="0" w:color="auto"/>
            </w:tcBorders>
            <w:vAlign w:val="center"/>
          </w:tcPr>
          <w:p w:rsidR="00E06367" w:rsidRPr="009010AE" w:rsidRDefault="00E06367" w:rsidP="00D51D77">
            <w:pPr>
              <w:jc w:val="center"/>
              <w:rPr>
                <w:rFonts w:eastAsia="標楷體"/>
              </w:rPr>
            </w:pPr>
            <w:r w:rsidRPr="009010AE">
              <w:rPr>
                <w:rFonts w:eastAsia="標楷體"/>
              </w:rPr>
              <w:t>4</w:t>
            </w:r>
            <w:r w:rsidR="007742FA" w:rsidRPr="009010AE">
              <w:rPr>
                <w:rFonts w:eastAsia="標楷體"/>
              </w:rPr>
              <w:t>00</w:t>
            </w:r>
          </w:p>
        </w:tc>
        <w:tc>
          <w:tcPr>
            <w:tcW w:w="1560" w:type="dxa"/>
            <w:vAlign w:val="center"/>
          </w:tcPr>
          <w:p w:rsidR="00E06367" w:rsidRPr="009010AE" w:rsidRDefault="00E06367" w:rsidP="00D51D77">
            <w:pPr>
              <w:jc w:val="center"/>
              <w:rPr>
                <w:rFonts w:eastAsia="標楷體"/>
              </w:rPr>
            </w:pPr>
            <w:r w:rsidRPr="009010AE">
              <w:rPr>
                <w:rFonts w:eastAsia="標楷體"/>
              </w:rPr>
              <w:t>5.</w:t>
            </w:r>
            <w:r w:rsidR="007742FA" w:rsidRPr="009010AE">
              <w:rPr>
                <w:rFonts w:eastAsia="標楷體"/>
              </w:rPr>
              <w:t>1</w:t>
            </w:r>
          </w:p>
        </w:tc>
      </w:tr>
      <w:tr w:rsidR="00C940B9" w:rsidRPr="009010AE" w:rsidTr="00D51D77">
        <w:trPr>
          <w:trHeight w:val="80"/>
          <w:jc w:val="center"/>
        </w:trPr>
        <w:tc>
          <w:tcPr>
            <w:tcW w:w="1985" w:type="dxa"/>
            <w:tcBorders>
              <w:bottom w:val="single" w:sz="4" w:space="0" w:color="auto"/>
              <w:right w:val="single" w:sz="4" w:space="0" w:color="auto"/>
            </w:tcBorders>
          </w:tcPr>
          <w:p w:rsidR="00E06367" w:rsidRPr="009010AE" w:rsidRDefault="00E06367"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其他餐飲業</w:t>
            </w:r>
          </w:p>
        </w:tc>
        <w:tc>
          <w:tcPr>
            <w:tcW w:w="1559" w:type="dxa"/>
            <w:tcBorders>
              <w:bottom w:val="single" w:sz="4" w:space="0" w:color="auto"/>
            </w:tcBorders>
            <w:vAlign w:val="center"/>
          </w:tcPr>
          <w:p w:rsidR="00E06367" w:rsidRPr="009010AE" w:rsidRDefault="00305D0E" w:rsidP="00D51D77">
            <w:pPr>
              <w:jc w:val="center"/>
              <w:rPr>
                <w:rFonts w:eastAsia="標楷體"/>
              </w:rPr>
            </w:pPr>
            <w:r w:rsidRPr="009010AE">
              <w:rPr>
                <w:rFonts w:eastAsia="標楷體"/>
              </w:rPr>
              <w:t>14</w:t>
            </w:r>
          </w:p>
        </w:tc>
        <w:tc>
          <w:tcPr>
            <w:tcW w:w="1559" w:type="dxa"/>
            <w:tcBorders>
              <w:left w:val="nil"/>
              <w:bottom w:val="single" w:sz="4" w:space="0" w:color="auto"/>
              <w:right w:val="double" w:sz="4" w:space="0" w:color="auto"/>
            </w:tcBorders>
            <w:vAlign w:val="center"/>
          </w:tcPr>
          <w:p w:rsidR="00E06367" w:rsidRPr="009010AE" w:rsidRDefault="00305D0E" w:rsidP="00D51D77">
            <w:pPr>
              <w:jc w:val="center"/>
              <w:rPr>
                <w:rFonts w:eastAsia="標楷體"/>
              </w:rPr>
            </w:pPr>
            <w:r w:rsidRPr="009010AE">
              <w:rPr>
                <w:rFonts w:eastAsia="標楷體"/>
              </w:rPr>
              <w:t>0.4</w:t>
            </w:r>
          </w:p>
        </w:tc>
        <w:tc>
          <w:tcPr>
            <w:tcW w:w="1559" w:type="dxa"/>
            <w:tcBorders>
              <w:left w:val="double" w:sz="4" w:space="0" w:color="auto"/>
              <w:bottom w:val="single" w:sz="4" w:space="0" w:color="auto"/>
            </w:tcBorders>
            <w:vAlign w:val="center"/>
          </w:tcPr>
          <w:p w:rsidR="00E06367" w:rsidRPr="009010AE" w:rsidRDefault="00E06367" w:rsidP="00D51D77">
            <w:pPr>
              <w:jc w:val="center"/>
              <w:rPr>
                <w:rFonts w:eastAsia="標楷體"/>
              </w:rPr>
            </w:pPr>
            <w:r w:rsidRPr="009010AE">
              <w:rPr>
                <w:rFonts w:eastAsia="標楷體"/>
              </w:rPr>
              <w:t>1</w:t>
            </w:r>
            <w:r w:rsidR="007742FA" w:rsidRPr="009010AE">
              <w:rPr>
                <w:rFonts w:eastAsia="標楷體"/>
              </w:rPr>
              <w:t>39</w:t>
            </w:r>
          </w:p>
        </w:tc>
        <w:tc>
          <w:tcPr>
            <w:tcW w:w="1560" w:type="dxa"/>
            <w:tcBorders>
              <w:bottom w:val="single" w:sz="4" w:space="0" w:color="auto"/>
            </w:tcBorders>
            <w:vAlign w:val="center"/>
          </w:tcPr>
          <w:p w:rsidR="00E06367" w:rsidRPr="009010AE" w:rsidRDefault="00E06367" w:rsidP="00D51D77">
            <w:pPr>
              <w:jc w:val="center"/>
              <w:rPr>
                <w:rFonts w:eastAsia="標楷體"/>
              </w:rPr>
            </w:pPr>
            <w:r w:rsidRPr="009010AE">
              <w:rPr>
                <w:rFonts w:eastAsia="標楷體"/>
              </w:rPr>
              <w:t>2.</w:t>
            </w:r>
            <w:r w:rsidR="007742FA" w:rsidRPr="009010AE">
              <w:rPr>
                <w:rFonts w:eastAsia="標楷體"/>
              </w:rPr>
              <w:t>7</w:t>
            </w:r>
          </w:p>
        </w:tc>
      </w:tr>
    </w:tbl>
    <w:p w:rsidR="003314A3" w:rsidRPr="00C940B9" w:rsidRDefault="00803676" w:rsidP="00803676">
      <w:pPr>
        <w:spacing w:afterLines="50" w:after="180"/>
        <w:ind w:firstLineChars="64" w:firstLine="141"/>
        <w:textDirection w:val="lrTbV"/>
        <w:rPr>
          <w:rFonts w:eastAsia="標楷體"/>
          <w:sz w:val="22"/>
          <w:szCs w:val="22"/>
        </w:rPr>
      </w:pPr>
      <w:r w:rsidRPr="00C940B9">
        <w:rPr>
          <w:rFonts w:eastAsia="標楷體"/>
          <w:sz w:val="22"/>
          <w:szCs w:val="22"/>
        </w:rPr>
        <w:t>資料來源：經濟部統計處。</w:t>
      </w:r>
    </w:p>
    <w:p w:rsidR="003314A3" w:rsidRPr="00C940B9" w:rsidRDefault="003314A3" w:rsidP="003314A3">
      <w:pPr>
        <w:spacing w:afterLines="50" w:after="180"/>
        <w:textDirection w:val="lrTbV"/>
        <w:rPr>
          <w:rFonts w:eastAsia="標楷體"/>
          <w:sz w:val="22"/>
          <w:szCs w:val="22"/>
        </w:rPr>
      </w:pPr>
    </w:p>
    <w:p w:rsidR="003314A3" w:rsidRPr="00C940B9" w:rsidRDefault="003314A3" w:rsidP="003314A3">
      <w:pPr>
        <w:spacing w:beforeLines="50" w:before="180" w:afterLines="50" w:after="180" w:line="380" w:lineRule="exact"/>
        <w:jc w:val="center"/>
        <w:textDirection w:val="lrTbV"/>
        <w:rPr>
          <w:rFonts w:eastAsia="標楷體"/>
          <w:b/>
          <w:bCs/>
          <w:kern w:val="0"/>
          <w:sz w:val="28"/>
          <w:szCs w:val="20"/>
        </w:rPr>
      </w:pPr>
      <w:r w:rsidRPr="00C940B9">
        <w:rPr>
          <w:rFonts w:eastAsia="標楷體"/>
          <w:b/>
          <w:bCs/>
        </w:rPr>
        <w:br w:type="page"/>
      </w:r>
    </w:p>
    <w:p w:rsidR="003314A3" w:rsidRPr="00C940B9" w:rsidRDefault="0015239B" w:rsidP="003314A3">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528334822"/>
        <w:r w:rsidR="003314A3" w:rsidRPr="00C940B9">
          <w:rPr>
            <w:rFonts w:eastAsia="標楷體"/>
            <w:b/>
            <w:bCs/>
            <w:sz w:val="32"/>
            <w:szCs w:val="32"/>
          </w:rPr>
          <w:t>（四）貿易</w:t>
        </w:r>
        <w:bookmarkEnd w:id="97"/>
        <w:bookmarkEnd w:id="98"/>
        <w:bookmarkEnd w:id="99"/>
        <w:bookmarkEnd w:id="100"/>
      </w:hyperlink>
    </w:p>
    <w:p w:rsidR="004E1692" w:rsidRPr="00C940B9" w:rsidRDefault="004E1692" w:rsidP="004E1692">
      <w:pPr>
        <w:widowControl/>
        <w:tabs>
          <w:tab w:val="left" w:pos="540"/>
          <w:tab w:val="left" w:pos="1134"/>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3B488A"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sz w:val="28"/>
        </w:rPr>
        <w:t>出口</w:t>
      </w:r>
      <w:r w:rsidRPr="00C940B9">
        <w:rPr>
          <w:rFonts w:eastAsia="標楷體" w:hint="eastAsia"/>
          <w:b/>
          <w:sz w:val="28"/>
        </w:rPr>
        <w:t>增加</w:t>
      </w:r>
      <w:r w:rsidR="003B488A" w:rsidRPr="00C940B9">
        <w:rPr>
          <w:rFonts w:eastAsia="標楷體" w:hint="eastAsia"/>
          <w:b/>
          <w:sz w:val="28"/>
        </w:rPr>
        <w:t>2</w:t>
      </w:r>
      <w:r w:rsidRPr="00C940B9">
        <w:rPr>
          <w:rFonts w:eastAsia="標楷體" w:hint="eastAsia"/>
          <w:b/>
          <w:sz w:val="28"/>
        </w:rPr>
        <w:t>.</w:t>
      </w:r>
      <w:r w:rsidR="003B488A" w:rsidRPr="00C940B9">
        <w:rPr>
          <w:rFonts w:eastAsia="標楷體" w:hint="eastAsia"/>
          <w:b/>
          <w:sz w:val="28"/>
        </w:rPr>
        <w:t>6</w:t>
      </w:r>
      <w:r w:rsidRPr="00C940B9">
        <w:rPr>
          <w:rFonts w:eastAsia="標楷體"/>
          <w:b/>
          <w:sz w:val="28"/>
        </w:rPr>
        <w:t>%</w:t>
      </w:r>
      <w:r w:rsidRPr="00C940B9">
        <w:rPr>
          <w:rFonts w:eastAsia="標楷體"/>
          <w:b/>
          <w:sz w:val="28"/>
        </w:rPr>
        <w:t>、進口</w:t>
      </w:r>
      <w:r w:rsidRPr="00C940B9">
        <w:rPr>
          <w:rFonts w:eastAsia="標楷體" w:hint="eastAsia"/>
          <w:b/>
          <w:sz w:val="28"/>
        </w:rPr>
        <w:t>增加</w:t>
      </w:r>
      <w:r w:rsidR="003B488A" w:rsidRPr="00C940B9">
        <w:rPr>
          <w:rFonts w:eastAsia="標楷體" w:hint="eastAsia"/>
          <w:b/>
          <w:sz w:val="28"/>
        </w:rPr>
        <w:t>13</w:t>
      </w:r>
      <w:r w:rsidRPr="00C940B9">
        <w:rPr>
          <w:rFonts w:eastAsia="標楷體" w:hint="eastAsia"/>
          <w:b/>
          <w:sz w:val="28"/>
        </w:rPr>
        <w:t>.9</w:t>
      </w:r>
      <w:r w:rsidRPr="00C940B9">
        <w:rPr>
          <w:rFonts w:eastAsia="標楷體"/>
          <w:b/>
          <w:sz w:val="28"/>
        </w:rPr>
        <w:t>%</w:t>
      </w:r>
    </w:p>
    <w:p w:rsidR="008E3FAF" w:rsidRPr="00C940B9" w:rsidRDefault="004E1692" w:rsidP="004E1692">
      <w:pPr>
        <w:tabs>
          <w:tab w:val="left" w:pos="1134"/>
        </w:tabs>
        <w:snapToGrid w:val="0"/>
        <w:spacing w:before="120" w:line="300" w:lineRule="auto"/>
        <w:ind w:right="-142" w:firstLineChars="202" w:firstLine="566"/>
        <w:jc w:val="both"/>
        <w:rPr>
          <w:rFonts w:eastAsia="標楷體"/>
          <w:sz w:val="28"/>
        </w:rPr>
      </w:pPr>
      <w:r w:rsidRPr="00C940B9">
        <w:rPr>
          <w:rFonts w:eastAsia="標楷體"/>
          <w:sz w:val="28"/>
        </w:rPr>
        <w:t>10</w:t>
      </w:r>
      <w:r w:rsidRPr="00C940B9">
        <w:rPr>
          <w:rFonts w:eastAsia="標楷體" w:hint="eastAsia"/>
          <w:sz w:val="28"/>
        </w:rPr>
        <w:t>7</w:t>
      </w:r>
      <w:r w:rsidRPr="00C940B9">
        <w:rPr>
          <w:rFonts w:eastAsia="標楷體"/>
          <w:sz w:val="28"/>
        </w:rPr>
        <w:t>年</w:t>
      </w:r>
      <w:r w:rsidR="003B488A" w:rsidRPr="00C940B9">
        <w:rPr>
          <w:rFonts w:eastAsia="標楷體" w:hint="eastAsia"/>
          <w:sz w:val="28"/>
        </w:rPr>
        <w:t>9</w:t>
      </w:r>
      <w:r w:rsidRPr="00C940B9">
        <w:rPr>
          <w:rFonts w:eastAsia="標楷體" w:hint="eastAsia"/>
          <w:sz w:val="28"/>
        </w:rPr>
        <w:t>月</w:t>
      </w:r>
      <w:r w:rsidRPr="00C940B9">
        <w:rPr>
          <w:rFonts w:eastAsia="標楷體"/>
          <w:sz w:val="28"/>
        </w:rPr>
        <w:t>出口總值</w:t>
      </w:r>
      <w:r w:rsidRPr="00C940B9">
        <w:rPr>
          <w:rFonts w:eastAsia="標楷體"/>
          <w:sz w:val="28"/>
        </w:rPr>
        <w:t>2</w:t>
      </w:r>
      <w:r w:rsidR="003B488A" w:rsidRPr="00C940B9">
        <w:rPr>
          <w:rFonts w:eastAsia="標楷體" w:hint="eastAsia"/>
          <w:sz w:val="28"/>
        </w:rPr>
        <w:t>96</w:t>
      </w:r>
      <w:r w:rsidRPr="00C940B9">
        <w:rPr>
          <w:rFonts w:eastAsia="標楷體"/>
          <w:sz w:val="28"/>
        </w:rPr>
        <w:t>.</w:t>
      </w:r>
      <w:r w:rsidR="003B488A" w:rsidRPr="00C940B9">
        <w:rPr>
          <w:rFonts w:eastAsia="標楷體" w:hint="eastAsia"/>
          <w:sz w:val="28"/>
        </w:rPr>
        <w:t>2</w:t>
      </w:r>
      <w:r w:rsidRPr="00C940B9">
        <w:rPr>
          <w:rFonts w:eastAsia="標楷體"/>
          <w:sz w:val="28"/>
        </w:rPr>
        <w:t>億美元，較上年同月</w:t>
      </w:r>
      <w:r w:rsidRPr="00C940B9">
        <w:rPr>
          <w:rFonts w:eastAsia="標楷體" w:hint="eastAsia"/>
          <w:sz w:val="28"/>
        </w:rPr>
        <w:t>增加</w:t>
      </w:r>
      <w:r w:rsidR="003B488A" w:rsidRPr="00C940B9">
        <w:rPr>
          <w:rFonts w:eastAsia="標楷體" w:hint="eastAsia"/>
          <w:sz w:val="28"/>
        </w:rPr>
        <w:t>2</w:t>
      </w:r>
      <w:r w:rsidRPr="00C940B9">
        <w:rPr>
          <w:rFonts w:eastAsia="標楷體" w:hint="eastAsia"/>
          <w:sz w:val="28"/>
        </w:rPr>
        <w:t>.</w:t>
      </w:r>
      <w:r w:rsidR="003B488A" w:rsidRPr="00C940B9">
        <w:rPr>
          <w:rFonts w:eastAsia="標楷體" w:hint="eastAsia"/>
          <w:sz w:val="28"/>
        </w:rPr>
        <w:t>6</w:t>
      </w:r>
      <w:r w:rsidRPr="00C940B9">
        <w:rPr>
          <w:rFonts w:eastAsia="標楷體"/>
          <w:sz w:val="28"/>
        </w:rPr>
        <w:t>%</w:t>
      </w:r>
      <w:r w:rsidRPr="00C940B9">
        <w:rPr>
          <w:rFonts w:eastAsia="標楷體"/>
          <w:sz w:val="28"/>
        </w:rPr>
        <w:t>；進口總值</w:t>
      </w:r>
      <w:r w:rsidRPr="00C940B9">
        <w:rPr>
          <w:rFonts w:eastAsia="標楷體"/>
          <w:sz w:val="28"/>
        </w:rPr>
        <w:t>2</w:t>
      </w:r>
      <w:r w:rsidR="003B488A" w:rsidRPr="00C940B9">
        <w:rPr>
          <w:rFonts w:eastAsia="標楷體" w:hint="eastAsia"/>
          <w:sz w:val="28"/>
        </w:rPr>
        <w:t>52</w:t>
      </w:r>
      <w:r w:rsidRPr="00C940B9">
        <w:rPr>
          <w:rFonts w:eastAsia="標楷體"/>
          <w:sz w:val="28"/>
        </w:rPr>
        <w:t>.</w:t>
      </w:r>
      <w:r w:rsidR="003B488A" w:rsidRPr="00C940B9">
        <w:rPr>
          <w:rFonts w:eastAsia="標楷體" w:hint="eastAsia"/>
          <w:sz w:val="28"/>
        </w:rPr>
        <w:t>9</w:t>
      </w:r>
      <w:r w:rsidRPr="00C940B9">
        <w:rPr>
          <w:rFonts w:eastAsia="標楷體"/>
          <w:sz w:val="28"/>
        </w:rPr>
        <w:t>億美元，增加</w:t>
      </w:r>
      <w:r w:rsidR="003B488A" w:rsidRPr="00C940B9">
        <w:rPr>
          <w:rFonts w:eastAsia="標楷體" w:hint="eastAsia"/>
          <w:sz w:val="28"/>
        </w:rPr>
        <w:t>13</w:t>
      </w:r>
      <w:r w:rsidRPr="00C940B9">
        <w:rPr>
          <w:rFonts w:eastAsia="標楷體" w:hint="eastAsia"/>
          <w:sz w:val="28"/>
        </w:rPr>
        <w:t>.9</w:t>
      </w:r>
      <w:r w:rsidRPr="00C940B9">
        <w:rPr>
          <w:rFonts w:eastAsia="標楷體"/>
          <w:sz w:val="28"/>
        </w:rPr>
        <w:t>%</w:t>
      </w:r>
      <w:r w:rsidRPr="00C940B9">
        <w:rPr>
          <w:rFonts w:eastAsia="標楷體"/>
          <w:sz w:val="28"/>
        </w:rPr>
        <w:t>；出超</w:t>
      </w:r>
      <w:r w:rsidRPr="00C940B9">
        <w:rPr>
          <w:rFonts w:eastAsia="標楷體" w:hint="eastAsia"/>
          <w:sz w:val="28"/>
        </w:rPr>
        <w:t>4</w:t>
      </w:r>
      <w:r w:rsidR="003B488A" w:rsidRPr="00C940B9">
        <w:rPr>
          <w:rFonts w:eastAsia="標楷體" w:hint="eastAsia"/>
          <w:sz w:val="28"/>
        </w:rPr>
        <w:t>3</w:t>
      </w:r>
      <w:r w:rsidRPr="00C940B9">
        <w:rPr>
          <w:rFonts w:eastAsia="標楷體"/>
          <w:sz w:val="28"/>
        </w:rPr>
        <w:t>.</w:t>
      </w:r>
      <w:r w:rsidRPr="00C940B9">
        <w:rPr>
          <w:rFonts w:eastAsia="標楷體" w:hint="eastAsia"/>
          <w:sz w:val="28"/>
        </w:rPr>
        <w:t>3</w:t>
      </w:r>
      <w:r w:rsidRPr="00C940B9">
        <w:rPr>
          <w:rFonts w:eastAsia="標楷體"/>
          <w:sz w:val="28"/>
        </w:rPr>
        <w:t>億美元。</w:t>
      </w:r>
      <w:r w:rsidRPr="00C940B9">
        <w:rPr>
          <w:rFonts w:eastAsia="標楷體" w:hint="eastAsia"/>
          <w:sz w:val="28"/>
        </w:rPr>
        <w:t>累計</w:t>
      </w:r>
      <w:r w:rsidRPr="00C940B9">
        <w:rPr>
          <w:rFonts w:eastAsia="標楷體" w:hint="eastAsia"/>
          <w:sz w:val="28"/>
        </w:rPr>
        <w:t>1</w:t>
      </w:r>
      <w:r w:rsidRPr="00C940B9">
        <w:rPr>
          <w:rFonts w:eastAsia="標楷體" w:hint="eastAsia"/>
          <w:sz w:val="28"/>
        </w:rPr>
        <w:t>至</w:t>
      </w:r>
      <w:r w:rsidR="003B488A" w:rsidRPr="00C940B9">
        <w:rPr>
          <w:rFonts w:eastAsia="標楷體" w:hint="eastAsia"/>
          <w:sz w:val="28"/>
        </w:rPr>
        <w:t>9</w:t>
      </w:r>
      <w:r w:rsidRPr="00C940B9">
        <w:rPr>
          <w:rFonts w:eastAsia="標楷體" w:hint="eastAsia"/>
          <w:sz w:val="28"/>
        </w:rPr>
        <w:t>月出口</w:t>
      </w:r>
      <w:r w:rsidRPr="00C940B9">
        <w:rPr>
          <w:rFonts w:eastAsia="標楷體" w:hint="eastAsia"/>
          <w:sz w:val="28"/>
        </w:rPr>
        <w:t>2</w:t>
      </w:r>
      <w:r w:rsidRPr="00C940B9">
        <w:rPr>
          <w:rFonts w:eastAsia="標楷體"/>
          <w:sz w:val="28"/>
        </w:rPr>
        <w:t>,</w:t>
      </w:r>
      <w:r w:rsidR="003B488A" w:rsidRPr="00C940B9">
        <w:rPr>
          <w:rFonts w:eastAsia="標楷體" w:hint="eastAsia"/>
          <w:sz w:val="28"/>
        </w:rPr>
        <w:t>500</w:t>
      </w:r>
      <w:r w:rsidRPr="00C940B9">
        <w:rPr>
          <w:rFonts w:eastAsia="標楷體"/>
          <w:sz w:val="28"/>
        </w:rPr>
        <w:t>.</w:t>
      </w:r>
      <w:r w:rsidR="003B488A" w:rsidRPr="00C940B9">
        <w:rPr>
          <w:rFonts w:eastAsia="標楷體" w:hint="eastAsia"/>
          <w:sz w:val="28"/>
        </w:rPr>
        <w:t>9</w:t>
      </w:r>
      <w:r w:rsidRPr="00C940B9">
        <w:rPr>
          <w:rFonts w:eastAsia="標楷體" w:hint="eastAsia"/>
          <w:sz w:val="28"/>
        </w:rPr>
        <w:t>億美元，進口</w:t>
      </w:r>
      <w:r w:rsidR="003B488A" w:rsidRPr="00C940B9">
        <w:rPr>
          <w:rFonts w:eastAsia="標楷體" w:hint="eastAsia"/>
          <w:sz w:val="28"/>
        </w:rPr>
        <w:t>2</w:t>
      </w:r>
      <w:r w:rsidRPr="00C940B9">
        <w:rPr>
          <w:rFonts w:eastAsia="標楷體"/>
          <w:sz w:val="28"/>
        </w:rPr>
        <w:t>,</w:t>
      </w:r>
      <w:r w:rsidR="003B488A" w:rsidRPr="00C940B9">
        <w:rPr>
          <w:rFonts w:eastAsia="標楷體" w:hint="eastAsia"/>
          <w:sz w:val="28"/>
        </w:rPr>
        <w:t>134</w:t>
      </w:r>
      <w:r w:rsidRPr="00C940B9">
        <w:rPr>
          <w:rFonts w:eastAsia="標楷體"/>
          <w:sz w:val="28"/>
        </w:rPr>
        <w:t>.</w:t>
      </w:r>
      <w:r w:rsidR="003B488A" w:rsidRPr="00C940B9">
        <w:rPr>
          <w:rFonts w:eastAsia="標楷體" w:hint="eastAsia"/>
          <w:sz w:val="28"/>
        </w:rPr>
        <w:t>0</w:t>
      </w:r>
      <w:r w:rsidRPr="00C940B9">
        <w:rPr>
          <w:rFonts w:eastAsia="標楷體" w:hint="eastAsia"/>
          <w:sz w:val="28"/>
        </w:rPr>
        <w:t>億美元，分別較上年同期增加</w:t>
      </w:r>
      <w:r w:rsidRPr="00C940B9">
        <w:rPr>
          <w:rFonts w:eastAsia="標楷體" w:hint="eastAsia"/>
          <w:sz w:val="28"/>
        </w:rPr>
        <w:t>8.</w:t>
      </w:r>
      <w:r w:rsidR="003B488A" w:rsidRPr="00C940B9">
        <w:rPr>
          <w:rFonts w:eastAsia="標楷體" w:hint="eastAsia"/>
          <w:sz w:val="28"/>
        </w:rPr>
        <w:t>1</w:t>
      </w:r>
      <w:r w:rsidRPr="00C940B9">
        <w:rPr>
          <w:rFonts w:eastAsia="標楷體" w:hint="eastAsia"/>
          <w:sz w:val="28"/>
        </w:rPr>
        <w:t>%</w:t>
      </w:r>
      <w:r w:rsidRPr="00C940B9">
        <w:rPr>
          <w:rFonts w:eastAsia="標楷體" w:hint="eastAsia"/>
          <w:sz w:val="28"/>
        </w:rPr>
        <w:t>及</w:t>
      </w:r>
      <w:r w:rsidRPr="00C940B9">
        <w:rPr>
          <w:rFonts w:eastAsia="標楷體" w:hint="eastAsia"/>
          <w:sz w:val="28"/>
        </w:rPr>
        <w:t>11.</w:t>
      </w:r>
      <w:r w:rsidR="003B488A" w:rsidRPr="00C940B9">
        <w:rPr>
          <w:rFonts w:eastAsia="標楷體" w:hint="eastAsia"/>
          <w:sz w:val="28"/>
        </w:rPr>
        <w:t>9</w:t>
      </w:r>
      <w:r w:rsidRPr="00C940B9">
        <w:rPr>
          <w:rFonts w:eastAsia="標楷體" w:hint="eastAsia"/>
          <w:sz w:val="28"/>
        </w:rPr>
        <w:t>%</w:t>
      </w:r>
      <w:r w:rsidRPr="00C940B9">
        <w:rPr>
          <w:rFonts w:eastAsia="標楷體" w:hint="eastAsia"/>
          <w:sz w:val="28"/>
        </w:rPr>
        <w:t>；出超</w:t>
      </w:r>
      <w:r w:rsidRPr="00C940B9">
        <w:rPr>
          <w:rFonts w:eastAsia="標楷體" w:hint="eastAsia"/>
          <w:sz w:val="28"/>
        </w:rPr>
        <w:t>3</w:t>
      </w:r>
      <w:r w:rsidR="003B488A" w:rsidRPr="00C940B9">
        <w:rPr>
          <w:rFonts w:eastAsia="標楷體" w:hint="eastAsia"/>
          <w:sz w:val="28"/>
        </w:rPr>
        <w:t>66.9</w:t>
      </w:r>
      <w:r w:rsidRPr="00C940B9">
        <w:rPr>
          <w:rFonts w:eastAsia="標楷體" w:hint="eastAsia"/>
          <w:sz w:val="28"/>
        </w:rPr>
        <w:t>億美元。</w:t>
      </w:r>
    </w:p>
    <w:p w:rsidR="008E3FAF" w:rsidRPr="00C940B9" w:rsidRDefault="008E3FAF" w:rsidP="008E3FAF">
      <w:pPr>
        <w:snapToGrid w:val="0"/>
        <w:spacing w:beforeLines="50" w:before="180" w:line="300" w:lineRule="auto"/>
        <w:jc w:val="center"/>
        <w:rPr>
          <w:rFonts w:eastAsia="標楷體"/>
          <w:b/>
          <w:bCs/>
          <w:sz w:val="28"/>
        </w:rPr>
      </w:pPr>
      <w:r w:rsidRPr="00C940B9">
        <w:rPr>
          <w:rFonts w:eastAsia="標楷體"/>
          <w:b/>
          <w:bCs/>
          <w:sz w:val="28"/>
        </w:rPr>
        <w:t>表</w:t>
      </w:r>
      <w:r w:rsidRPr="00C940B9">
        <w:rPr>
          <w:rFonts w:eastAsia="標楷體"/>
          <w:b/>
          <w:bCs/>
          <w:sz w:val="28"/>
        </w:rPr>
        <w:t xml:space="preserve"> 2-4-1   </w:t>
      </w:r>
      <w:r w:rsidRPr="00C940B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C940B9" w:rsidRPr="00C940B9" w:rsidTr="00D51D77">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w:t>
            </w:r>
            <w:r w:rsidRPr="00C940B9">
              <w:rPr>
                <w:rFonts w:eastAsia="標楷體"/>
              </w:rPr>
              <w:t xml:space="preserve">  </w:t>
            </w:r>
            <w:r w:rsidRPr="00C940B9">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進</w:t>
            </w:r>
            <w:r w:rsidRPr="00C940B9">
              <w:rPr>
                <w:rFonts w:eastAsia="標楷體"/>
              </w:rPr>
              <w:t xml:space="preserve">  </w:t>
            </w:r>
            <w:r w:rsidRPr="00C940B9">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出入超</w:t>
            </w:r>
          </w:p>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w:t>
            </w:r>
            <w:r w:rsidRPr="00C940B9">
              <w:rPr>
                <w:rFonts w:eastAsia="標楷體"/>
              </w:rPr>
              <w:t>億美元</w:t>
            </w:r>
            <w:r w:rsidRPr="00C940B9">
              <w:rPr>
                <w:rFonts w:eastAsia="標楷體"/>
              </w:rPr>
              <w:t>)</w:t>
            </w:r>
          </w:p>
        </w:tc>
      </w:tr>
      <w:tr w:rsidR="00C940B9" w:rsidRPr="00C940B9" w:rsidTr="00D51D77">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4E1692" w:rsidRPr="00C940B9" w:rsidRDefault="004E1692" w:rsidP="00D51D77">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4E1692" w:rsidRPr="00C940B9" w:rsidRDefault="004E1692" w:rsidP="00D51D77">
            <w:pPr>
              <w:widowControl/>
              <w:rPr>
                <w:rFonts w:eastAsia="標楷體"/>
              </w:rPr>
            </w:pP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102</w:t>
            </w:r>
            <w:r w:rsidRPr="00C940B9">
              <w:rPr>
                <w:rFonts w:eastAsia="標楷體"/>
                <w:b/>
                <w:bCs/>
              </w:rPr>
              <w:t>年</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b/>
              </w:rPr>
            </w:pPr>
            <w:r w:rsidRPr="00C940B9">
              <w:rPr>
                <w:rFonts w:eastAsia="標楷體"/>
                <w:b/>
              </w:rPr>
              <w:t>3,114.3</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b/>
              </w:rPr>
              <w:t>1.6</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b/>
              </w:rPr>
            </w:pPr>
            <w:r w:rsidRPr="00C940B9">
              <w:rPr>
                <w:rFonts w:eastAsia="標楷體"/>
                <w:b/>
              </w:rPr>
              <w:t>2,780.1</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b/>
              </w:rPr>
              <w:t>0.</w:t>
            </w:r>
            <w:r w:rsidRPr="00C940B9">
              <w:rPr>
                <w:rFonts w:eastAsia="標楷體" w:hint="eastAsia"/>
                <w:b/>
              </w:rPr>
              <w:t>2</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b/>
              </w:rPr>
            </w:pPr>
            <w:r w:rsidRPr="00C940B9">
              <w:rPr>
                <w:rFonts w:eastAsia="標楷體"/>
                <w:b/>
              </w:rPr>
              <w:t>334.2</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103</w:t>
            </w:r>
            <w:r w:rsidRPr="00C940B9">
              <w:rPr>
                <w:rFonts w:eastAsia="標楷體"/>
                <w:b/>
                <w:bCs/>
              </w:rPr>
              <w:t>年</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b/>
              </w:rPr>
            </w:pPr>
            <w:r w:rsidRPr="00C940B9">
              <w:rPr>
                <w:rFonts w:eastAsia="標楷體"/>
                <w:b/>
              </w:rPr>
              <w:t>3,200.9</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b/>
              </w:rPr>
              <w:t>2.8</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b/>
              </w:rPr>
            </w:pPr>
            <w:r w:rsidRPr="00C940B9">
              <w:rPr>
                <w:rFonts w:eastAsia="標楷體"/>
                <w:b/>
              </w:rPr>
              <w:t>2,818.5</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b/>
              </w:rPr>
              <w:t>1.4</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b/>
              </w:rPr>
            </w:pPr>
            <w:r w:rsidRPr="00C940B9">
              <w:rPr>
                <w:rFonts w:eastAsia="標楷體"/>
                <w:b/>
              </w:rPr>
              <w:t>382.4</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104</w:t>
            </w:r>
            <w:r w:rsidRPr="00C940B9">
              <w:rPr>
                <w:rFonts w:eastAsia="標楷體"/>
                <w:b/>
                <w:bCs/>
              </w:rPr>
              <w:t>年</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b/>
              </w:rPr>
            </w:pPr>
            <w:r w:rsidRPr="00C940B9">
              <w:rPr>
                <w:rFonts w:eastAsia="標楷體"/>
                <w:b/>
              </w:rPr>
              <w:t>2,853.4</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b/>
              </w:rPr>
              <w:t>-10.9</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b/>
              </w:rPr>
            </w:pPr>
            <w:r w:rsidRPr="00C940B9">
              <w:rPr>
                <w:rFonts w:eastAsia="標楷體"/>
                <w:b/>
              </w:rPr>
              <w:t>2,372.2</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b/>
              </w:rPr>
              <w:t>-15.8</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b/>
              </w:rPr>
            </w:pPr>
            <w:r w:rsidRPr="00C940B9">
              <w:rPr>
                <w:rFonts w:eastAsia="標楷體"/>
                <w:b/>
              </w:rPr>
              <w:t>481.2</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105</w:t>
            </w:r>
            <w:r w:rsidRPr="00C940B9">
              <w:rPr>
                <w:rFonts w:eastAsia="標楷體"/>
                <w:b/>
                <w:bCs/>
              </w:rPr>
              <w:t>年</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b/>
              </w:rPr>
            </w:pPr>
            <w:r w:rsidRPr="00C940B9">
              <w:rPr>
                <w:rFonts w:eastAsia="標楷體"/>
                <w:b/>
              </w:rPr>
              <w:t>2,803.2</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b/>
              </w:rPr>
              <w:t>-1.8</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b/>
              </w:rPr>
            </w:pPr>
            <w:r w:rsidRPr="00C940B9">
              <w:rPr>
                <w:rFonts w:eastAsia="標楷體"/>
                <w:b/>
              </w:rPr>
              <w:t>2,305.7</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b/>
              </w:rPr>
              <w:t>-2.8</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b/>
              </w:rPr>
            </w:pPr>
            <w:r w:rsidRPr="00C940B9">
              <w:rPr>
                <w:rFonts w:eastAsia="標楷體"/>
                <w:b/>
              </w:rPr>
              <w:t>497.5</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106</w:t>
            </w:r>
            <w:r w:rsidRPr="00C940B9">
              <w:rPr>
                <w:rFonts w:eastAsia="標楷體"/>
                <w:b/>
                <w:bCs/>
              </w:rPr>
              <w:t>年</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b/>
              </w:rPr>
            </w:pPr>
            <w:r w:rsidRPr="00C940B9">
              <w:rPr>
                <w:rFonts w:eastAsia="標楷體"/>
                <w:b/>
              </w:rPr>
              <w:t>3,17</w:t>
            </w:r>
            <w:r w:rsidRPr="00C940B9">
              <w:rPr>
                <w:rFonts w:eastAsia="標楷體" w:hint="eastAsia"/>
                <w:b/>
              </w:rPr>
              <w:t>2.5</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hint="eastAsia"/>
                <w:b/>
              </w:rPr>
              <w:t>13.2</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b/>
              </w:rPr>
            </w:pPr>
            <w:r w:rsidRPr="00C940B9">
              <w:rPr>
                <w:rFonts w:eastAsia="標楷體"/>
                <w:b/>
              </w:rPr>
              <w:t>2,59</w:t>
            </w:r>
            <w:r w:rsidRPr="00C940B9">
              <w:rPr>
                <w:rFonts w:eastAsia="標楷體" w:hint="eastAsia"/>
                <w:b/>
              </w:rPr>
              <w:t>2.7</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hint="eastAsia"/>
                <w:b/>
              </w:rPr>
              <w:t>12.4</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60"/>
              <w:jc w:val="right"/>
              <w:rPr>
                <w:rFonts w:eastAsia="標楷體"/>
                <w:b/>
              </w:rPr>
            </w:pPr>
            <w:r w:rsidRPr="00C940B9">
              <w:rPr>
                <w:rFonts w:eastAsia="標楷體"/>
                <w:b/>
              </w:rPr>
              <w:t>57</w:t>
            </w:r>
            <w:r w:rsidRPr="00C940B9">
              <w:rPr>
                <w:rFonts w:eastAsia="標楷體" w:hint="eastAsia"/>
                <w:b/>
              </w:rPr>
              <w:t>9</w:t>
            </w:r>
            <w:r w:rsidRPr="00C940B9">
              <w:rPr>
                <w:rFonts w:eastAsia="標楷體"/>
                <w:b/>
              </w:rPr>
              <w:t>.8</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9</w:t>
            </w:r>
            <w:r w:rsidRPr="00C940B9">
              <w:rPr>
                <w:rFonts w:eastAsia="標楷體" w:hint="eastAsia"/>
              </w:rPr>
              <w:t>月</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288.7</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rPr>
            </w:pPr>
            <w:r w:rsidRPr="00C940B9">
              <w:rPr>
                <w:rFonts w:eastAsia="標楷體" w:hint="eastAsia"/>
              </w:rPr>
              <w:t>28.0</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222.0</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rPr>
            </w:pPr>
            <w:r w:rsidRPr="00C940B9">
              <w:rPr>
                <w:rFonts w:eastAsia="標楷體" w:hint="eastAsia"/>
              </w:rPr>
              <w:t>22.2</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rPr>
            </w:pPr>
            <w:r w:rsidRPr="00C940B9">
              <w:rPr>
                <w:rFonts w:eastAsia="標楷體" w:hint="eastAsia"/>
              </w:rPr>
              <w:t>66.6</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10</w:t>
            </w:r>
            <w:r w:rsidRPr="00C940B9">
              <w:rPr>
                <w:rFonts w:eastAsia="標楷體"/>
              </w:rPr>
              <w:t>月</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275.4</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rPr>
            </w:pPr>
            <w:r w:rsidRPr="00C940B9">
              <w:rPr>
                <w:rFonts w:eastAsia="標楷體" w:hint="eastAsia"/>
              </w:rPr>
              <w:t>3.0</w:t>
            </w:r>
          </w:p>
        </w:tc>
        <w:tc>
          <w:tcPr>
            <w:tcW w:w="1800" w:type="dxa"/>
            <w:tcBorders>
              <w:top w:val="nil"/>
              <w:left w:val="nil"/>
              <w:bottom w:val="nil"/>
              <w:right w:val="nil"/>
            </w:tcBorders>
            <w:vAlign w:val="center"/>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222.8</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rPr>
            </w:pPr>
            <w:r w:rsidRPr="00C940B9">
              <w:rPr>
                <w:rFonts w:eastAsia="標楷體" w:hint="eastAsia"/>
              </w:rPr>
              <w:t>-0.1</w:t>
            </w:r>
          </w:p>
        </w:tc>
        <w:tc>
          <w:tcPr>
            <w:tcW w:w="1460" w:type="dxa"/>
            <w:tcBorders>
              <w:top w:val="nil"/>
              <w:left w:val="nil"/>
              <w:bottom w:val="nil"/>
              <w:right w:val="nil"/>
            </w:tcBorders>
            <w:vAlign w:val="center"/>
          </w:tcPr>
          <w:p w:rsidR="004E1692" w:rsidRPr="00C940B9" w:rsidRDefault="004E1692" w:rsidP="00D51D77">
            <w:pPr>
              <w:snapToGrid w:val="0"/>
              <w:spacing w:line="320" w:lineRule="exact"/>
              <w:ind w:right="460"/>
              <w:jc w:val="right"/>
              <w:rPr>
                <w:rFonts w:eastAsia="標楷體"/>
              </w:rPr>
            </w:pPr>
            <w:r w:rsidRPr="00C940B9">
              <w:rPr>
                <w:rFonts w:eastAsia="標楷體" w:hint="eastAsia"/>
              </w:rPr>
              <w:t>52.6</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288.0</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13.7</w:t>
            </w:r>
          </w:p>
        </w:tc>
        <w:tc>
          <w:tcPr>
            <w:tcW w:w="1800" w:type="dxa"/>
            <w:tcBorders>
              <w:top w:val="nil"/>
              <w:left w:val="nil"/>
              <w:bottom w:val="nil"/>
              <w:right w:val="nil"/>
            </w:tcBorders>
          </w:tcPr>
          <w:p w:rsidR="004E1692" w:rsidRPr="00C940B9" w:rsidRDefault="004E1692" w:rsidP="00D51D77">
            <w:pPr>
              <w:snapToGrid w:val="0"/>
              <w:spacing w:line="320" w:lineRule="exact"/>
              <w:ind w:right="536"/>
              <w:jc w:val="right"/>
              <w:rPr>
                <w:rFonts w:eastAsia="標楷體"/>
              </w:rPr>
            </w:pPr>
            <w:r w:rsidRPr="00C940B9">
              <w:rPr>
                <w:rFonts w:eastAsia="標楷體"/>
              </w:rPr>
              <w:t>229.1</w:t>
            </w:r>
          </w:p>
        </w:tc>
        <w:tc>
          <w:tcPr>
            <w:tcW w:w="1440" w:type="dxa"/>
            <w:tcBorders>
              <w:top w:val="nil"/>
              <w:left w:val="nil"/>
              <w:bottom w:val="nil"/>
              <w:right w:val="nil"/>
            </w:tcBorders>
          </w:tcPr>
          <w:p w:rsidR="004E1692" w:rsidRPr="00C940B9" w:rsidRDefault="004E1692" w:rsidP="00D51D77">
            <w:pPr>
              <w:snapToGrid w:val="0"/>
              <w:spacing w:line="320" w:lineRule="exact"/>
              <w:ind w:right="417"/>
              <w:jc w:val="right"/>
              <w:rPr>
                <w:rFonts w:eastAsia="標楷體"/>
              </w:rPr>
            </w:pPr>
            <w:r w:rsidRPr="00C940B9">
              <w:rPr>
                <w:rFonts w:eastAsia="標楷體"/>
              </w:rPr>
              <w:t>9.0</w:t>
            </w:r>
          </w:p>
        </w:tc>
        <w:tc>
          <w:tcPr>
            <w:tcW w:w="1460" w:type="dxa"/>
            <w:tcBorders>
              <w:top w:val="nil"/>
              <w:left w:val="nil"/>
              <w:bottom w:val="nil"/>
              <w:right w:val="nil"/>
            </w:tcBorders>
          </w:tcPr>
          <w:p w:rsidR="004E1692" w:rsidRPr="00C940B9" w:rsidRDefault="004E1692" w:rsidP="00D51D77">
            <w:pPr>
              <w:snapToGrid w:val="0"/>
              <w:spacing w:line="320" w:lineRule="exact"/>
              <w:ind w:right="460"/>
              <w:jc w:val="right"/>
              <w:rPr>
                <w:rFonts w:eastAsia="標楷體"/>
              </w:rPr>
            </w:pPr>
            <w:r w:rsidRPr="00C940B9">
              <w:rPr>
                <w:rFonts w:eastAsia="標楷體"/>
              </w:rPr>
              <w:t>5</w:t>
            </w:r>
            <w:r w:rsidRPr="00C940B9">
              <w:rPr>
                <w:rFonts w:eastAsia="標楷體" w:hint="eastAsia"/>
              </w:rPr>
              <w:t>8.8</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12</w:t>
            </w:r>
            <w:r w:rsidRPr="00C940B9">
              <w:rPr>
                <w:rFonts w:eastAsia="標楷體"/>
              </w:rPr>
              <w:t>月</w:t>
            </w:r>
          </w:p>
        </w:tc>
        <w:tc>
          <w:tcPr>
            <w:tcW w:w="1800" w:type="dxa"/>
            <w:tcBorders>
              <w:top w:val="nil"/>
              <w:left w:val="single" w:sz="4" w:space="0" w:color="auto"/>
              <w:bottom w:val="nil"/>
              <w:right w:val="nil"/>
            </w:tcBorders>
            <w:vAlign w:val="center"/>
          </w:tcPr>
          <w:p w:rsidR="004E1692" w:rsidRPr="00C940B9" w:rsidRDefault="004E1692" w:rsidP="00D51D77">
            <w:pPr>
              <w:snapToGrid w:val="0"/>
              <w:spacing w:line="320" w:lineRule="exact"/>
              <w:ind w:right="480"/>
              <w:jc w:val="right"/>
              <w:rPr>
                <w:rFonts w:eastAsia="標楷體"/>
              </w:rPr>
            </w:pPr>
            <w:r w:rsidRPr="00C940B9">
              <w:rPr>
                <w:rFonts w:eastAsia="標楷體"/>
              </w:rPr>
              <w:t>295.</w:t>
            </w:r>
            <w:r w:rsidRPr="00C940B9">
              <w:rPr>
                <w:rFonts w:eastAsia="標楷體" w:hint="eastAsia"/>
              </w:rPr>
              <w:t>0</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14.8</w:t>
            </w:r>
          </w:p>
        </w:tc>
        <w:tc>
          <w:tcPr>
            <w:tcW w:w="1800" w:type="dxa"/>
            <w:tcBorders>
              <w:top w:val="nil"/>
              <w:left w:val="nil"/>
              <w:bottom w:val="nil"/>
              <w:right w:val="nil"/>
            </w:tcBorders>
          </w:tcPr>
          <w:p w:rsidR="004E1692" w:rsidRPr="00C940B9" w:rsidRDefault="004E1692" w:rsidP="00D51D77">
            <w:pPr>
              <w:snapToGrid w:val="0"/>
              <w:spacing w:line="320" w:lineRule="exact"/>
              <w:ind w:right="536"/>
              <w:jc w:val="right"/>
              <w:rPr>
                <w:rFonts w:eastAsia="標楷體"/>
              </w:rPr>
            </w:pPr>
            <w:r w:rsidRPr="00C940B9">
              <w:rPr>
                <w:rFonts w:eastAsia="標楷體"/>
              </w:rPr>
              <w:t>233.</w:t>
            </w:r>
            <w:r w:rsidRPr="00C940B9">
              <w:rPr>
                <w:rFonts w:eastAsia="標楷體" w:hint="eastAsia"/>
              </w:rPr>
              <w:t>7</w:t>
            </w:r>
          </w:p>
        </w:tc>
        <w:tc>
          <w:tcPr>
            <w:tcW w:w="1440" w:type="dxa"/>
            <w:tcBorders>
              <w:top w:val="nil"/>
              <w:left w:val="nil"/>
              <w:bottom w:val="nil"/>
              <w:right w:val="nil"/>
            </w:tcBorders>
          </w:tcPr>
          <w:p w:rsidR="004E1692" w:rsidRPr="00C940B9" w:rsidRDefault="004E1692" w:rsidP="00D51D77">
            <w:pPr>
              <w:snapToGrid w:val="0"/>
              <w:spacing w:line="320" w:lineRule="exact"/>
              <w:ind w:right="417"/>
              <w:jc w:val="right"/>
              <w:rPr>
                <w:rFonts w:eastAsia="標楷體"/>
              </w:rPr>
            </w:pPr>
            <w:r w:rsidRPr="00C940B9">
              <w:rPr>
                <w:rFonts w:eastAsia="標楷體"/>
              </w:rPr>
              <w:t>12.2</w:t>
            </w:r>
          </w:p>
        </w:tc>
        <w:tc>
          <w:tcPr>
            <w:tcW w:w="1460" w:type="dxa"/>
            <w:tcBorders>
              <w:top w:val="nil"/>
              <w:left w:val="nil"/>
              <w:bottom w:val="nil"/>
              <w:right w:val="nil"/>
            </w:tcBorders>
          </w:tcPr>
          <w:p w:rsidR="004E1692" w:rsidRPr="00C940B9" w:rsidRDefault="004E1692" w:rsidP="00D51D77">
            <w:pPr>
              <w:snapToGrid w:val="0"/>
              <w:spacing w:line="320" w:lineRule="exact"/>
              <w:ind w:right="460"/>
              <w:jc w:val="right"/>
              <w:rPr>
                <w:rFonts w:eastAsia="標楷體"/>
              </w:rPr>
            </w:pPr>
            <w:r w:rsidRPr="00C940B9">
              <w:rPr>
                <w:rFonts w:eastAsia="標楷體"/>
              </w:rPr>
              <w:t>61.3</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w:t>
            </w:r>
            <w:r w:rsidRPr="00C940B9">
              <w:rPr>
                <w:rFonts w:eastAsia="標楷體" w:hint="eastAsia"/>
                <w:b/>
                <w:bCs/>
              </w:rPr>
              <w:t>7</w:t>
            </w:r>
            <w:r w:rsidRPr="00C940B9">
              <w:rPr>
                <w:rFonts w:eastAsia="標楷體"/>
                <w:b/>
                <w:bCs/>
              </w:rPr>
              <w:t>年</w:t>
            </w:r>
            <w:r w:rsidR="003B488A" w:rsidRPr="00C940B9">
              <w:rPr>
                <w:rFonts w:eastAsia="標楷體" w:hint="eastAsia"/>
                <w:b/>
              </w:rPr>
              <w:t>1~9</w:t>
            </w:r>
            <w:r w:rsidRPr="00C940B9">
              <w:rPr>
                <w:rFonts w:eastAsia="標楷體" w:hint="eastAsia"/>
                <w:b/>
              </w:rPr>
              <w:t>月</w:t>
            </w:r>
          </w:p>
        </w:tc>
        <w:tc>
          <w:tcPr>
            <w:tcW w:w="1800" w:type="dxa"/>
            <w:tcBorders>
              <w:top w:val="nil"/>
              <w:left w:val="single" w:sz="4" w:space="0" w:color="auto"/>
              <w:bottom w:val="nil"/>
              <w:right w:val="nil"/>
            </w:tcBorders>
            <w:vAlign w:val="center"/>
          </w:tcPr>
          <w:p w:rsidR="004E1692" w:rsidRPr="00C940B9" w:rsidRDefault="004E1692" w:rsidP="003B488A">
            <w:pPr>
              <w:snapToGrid w:val="0"/>
              <w:spacing w:line="320" w:lineRule="exact"/>
              <w:ind w:right="480"/>
              <w:jc w:val="right"/>
              <w:rPr>
                <w:rFonts w:eastAsia="標楷體"/>
                <w:b/>
              </w:rPr>
            </w:pPr>
            <w:r w:rsidRPr="00C940B9">
              <w:rPr>
                <w:rFonts w:eastAsia="標楷體" w:hint="eastAsia"/>
                <w:b/>
              </w:rPr>
              <w:t>2</w:t>
            </w:r>
            <w:r w:rsidRPr="00C940B9">
              <w:rPr>
                <w:rFonts w:eastAsia="標楷體"/>
                <w:b/>
              </w:rPr>
              <w:t>,</w:t>
            </w:r>
            <w:r w:rsidR="003B488A" w:rsidRPr="00C940B9">
              <w:rPr>
                <w:rFonts w:eastAsia="標楷體" w:hint="eastAsia"/>
                <w:b/>
              </w:rPr>
              <w:t>500</w:t>
            </w:r>
            <w:r w:rsidRPr="00C940B9">
              <w:rPr>
                <w:rFonts w:eastAsia="標楷體"/>
                <w:b/>
              </w:rPr>
              <w:t>.</w:t>
            </w:r>
            <w:r w:rsidR="003B488A" w:rsidRPr="00C940B9">
              <w:rPr>
                <w:rFonts w:eastAsia="標楷體" w:hint="eastAsia"/>
                <w:b/>
              </w:rPr>
              <w:t>9</w:t>
            </w:r>
            <w:r w:rsidRPr="00C940B9">
              <w:rPr>
                <w:rFonts w:eastAsia="標楷體"/>
                <w:b/>
              </w:rPr>
              <w:t xml:space="preserve"> </w:t>
            </w:r>
          </w:p>
        </w:tc>
        <w:tc>
          <w:tcPr>
            <w:tcW w:w="1233" w:type="dxa"/>
            <w:tcBorders>
              <w:top w:val="nil"/>
              <w:left w:val="nil"/>
              <w:bottom w:val="nil"/>
              <w:right w:val="nil"/>
            </w:tcBorders>
            <w:vAlign w:val="center"/>
          </w:tcPr>
          <w:p w:rsidR="004E1692" w:rsidRPr="00C940B9" w:rsidRDefault="004E1692" w:rsidP="00D51D77">
            <w:pPr>
              <w:snapToGrid w:val="0"/>
              <w:spacing w:line="320" w:lineRule="exact"/>
              <w:ind w:right="296"/>
              <w:jc w:val="right"/>
              <w:rPr>
                <w:rFonts w:eastAsia="標楷體"/>
                <w:b/>
              </w:rPr>
            </w:pPr>
            <w:r w:rsidRPr="00C940B9">
              <w:rPr>
                <w:rFonts w:eastAsia="標楷體" w:hint="eastAsia"/>
                <w:b/>
              </w:rPr>
              <w:t>8</w:t>
            </w:r>
            <w:r w:rsidRPr="00C940B9">
              <w:rPr>
                <w:rFonts w:eastAsia="標楷體"/>
                <w:b/>
              </w:rPr>
              <w:t>.</w:t>
            </w:r>
            <w:r w:rsidR="003B488A" w:rsidRPr="00C940B9">
              <w:rPr>
                <w:rFonts w:eastAsia="標楷體" w:hint="eastAsia"/>
                <w:b/>
              </w:rPr>
              <w:t>1</w:t>
            </w:r>
            <w:r w:rsidRPr="00C940B9">
              <w:rPr>
                <w:rFonts w:eastAsia="標楷體"/>
                <w:b/>
              </w:rPr>
              <w:t xml:space="preserve"> </w:t>
            </w:r>
          </w:p>
        </w:tc>
        <w:tc>
          <w:tcPr>
            <w:tcW w:w="1800" w:type="dxa"/>
            <w:tcBorders>
              <w:top w:val="nil"/>
              <w:left w:val="nil"/>
              <w:bottom w:val="nil"/>
              <w:right w:val="nil"/>
            </w:tcBorders>
            <w:vAlign w:val="center"/>
          </w:tcPr>
          <w:p w:rsidR="004E1692" w:rsidRPr="00C940B9" w:rsidRDefault="003B488A" w:rsidP="003B488A">
            <w:pPr>
              <w:snapToGrid w:val="0"/>
              <w:spacing w:line="320" w:lineRule="exact"/>
              <w:ind w:right="480"/>
              <w:jc w:val="right"/>
              <w:rPr>
                <w:rFonts w:eastAsia="標楷體"/>
                <w:b/>
              </w:rPr>
            </w:pPr>
            <w:r w:rsidRPr="00C940B9">
              <w:rPr>
                <w:rFonts w:eastAsia="標楷體" w:hint="eastAsia"/>
                <w:b/>
              </w:rPr>
              <w:t>2</w:t>
            </w:r>
            <w:r w:rsidR="004E1692" w:rsidRPr="00C940B9">
              <w:rPr>
                <w:rFonts w:eastAsia="標楷體"/>
                <w:b/>
              </w:rPr>
              <w:t>,</w:t>
            </w:r>
            <w:r w:rsidRPr="00C940B9">
              <w:rPr>
                <w:rFonts w:eastAsia="標楷體" w:hint="eastAsia"/>
                <w:b/>
              </w:rPr>
              <w:t>134</w:t>
            </w:r>
            <w:r w:rsidR="004E1692" w:rsidRPr="00C940B9">
              <w:rPr>
                <w:rFonts w:eastAsia="標楷體"/>
                <w:b/>
              </w:rPr>
              <w:t>.</w:t>
            </w:r>
            <w:r w:rsidRPr="00C940B9">
              <w:rPr>
                <w:rFonts w:eastAsia="標楷體" w:hint="eastAsia"/>
                <w:b/>
              </w:rPr>
              <w:t>0</w:t>
            </w:r>
            <w:r w:rsidR="004E1692" w:rsidRPr="00C940B9">
              <w:rPr>
                <w:rFonts w:eastAsia="標楷體"/>
                <w:b/>
              </w:rPr>
              <w:t xml:space="preserve"> </w:t>
            </w:r>
          </w:p>
        </w:tc>
        <w:tc>
          <w:tcPr>
            <w:tcW w:w="1440" w:type="dxa"/>
            <w:tcBorders>
              <w:top w:val="nil"/>
              <w:left w:val="nil"/>
              <w:bottom w:val="nil"/>
              <w:right w:val="nil"/>
            </w:tcBorders>
            <w:vAlign w:val="center"/>
          </w:tcPr>
          <w:p w:rsidR="004E1692" w:rsidRPr="00C940B9" w:rsidRDefault="004E1692" w:rsidP="00D51D77">
            <w:pPr>
              <w:snapToGrid w:val="0"/>
              <w:spacing w:line="320" w:lineRule="exact"/>
              <w:ind w:right="417"/>
              <w:jc w:val="right"/>
              <w:rPr>
                <w:rFonts w:eastAsia="標楷體"/>
                <w:b/>
              </w:rPr>
            </w:pPr>
            <w:r w:rsidRPr="00C940B9">
              <w:rPr>
                <w:rFonts w:eastAsia="標楷體" w:hint="eastAsia"/>
                <w:b/>
              </w:rPr>
              <w:t>11</w:t>
            </w:r>
            <w:r w:rsidRPr="00C940B9">
              <w:rPr>
                <w:rFonts w:eastAsia="標楷體"/>
                <w:b/>
              </w:rPr>
              <w:t>.</w:t>
            </w:r>
            <w:r w:rsidR="003B488A" w:rsidRPr="00C940B9">
              <w:rPr>
                <w:rFonts w:eastAsia="標楷體" w:hint="eastAsia"/>
                <w:b/>
              </w:rPr>
              <w:t>9</w:t>
            </w:r>
            <w:r w:rsidRPr="00C940B9">
              <w:rPr>
                <w:rFonts w:eastAsia="標楷體"/>
                <w:b/>
              </w:rPr>
              <w:t xml:space="preserve"> </w:t>
            </w:r>
          </w:p>
        </w:tc>
        <w:tc>
          <w:tcPr>
            <w:tcW w:w="1460" w:type="dxa"/>
            <w:tcBorders>
              <w:top w:val="nil"/>
              <w:left w:val="nil"/>
              <w:bottom w:val="nil"/>
              <w:right w:val="nil"/>
            </w:tcBorders>
            <w:vAlign w:val="center"/>
          </w:tcPr>
          <w:p w:rsidR="004E1692" w:rsidRPr="00C940B9" w:rsidRDefault="004E1692" w:rsidP="003B488A">
            <w:pPr>
              <w:snapToGrid w:val="0"/>
              <w:spacing w:line="320" w:lineRule="exact"/>
              <w:ind w:right="480"/>
              <w:jc w:val="right"/>
              <w:rPr>
                <w:rFonts w:eastAsia="標楷體"/>
                <w:b/>
              </w:rPr>
            </w:pPr>
            <w:r w:rsidRPr="00C940B9">
              <w:rPr>
                <w:rFonts w:eastAsia="標楷體" w:hint="eastAsia"/>
                <w:b/>
              </w:rPr>
              <w:t>3</w:t>
            </w:r>
            <w:r w:rsidR="003B488A" w:rsidRPr="00C940B9">
              <w:rPr>
                <w:rFonts w:eastAsia="標楷體" w:hint="eastAsia"/>
                <w:b/>
              </w:rPr>
              <w:t>66</w:t>
            </w:r>
            <w:r w:rsidRPr="00C940B9">
              <w:rPr>
                <w:rFonts w:eastAsia="標楷體" w:hint="eastAsia"/>
                <w:b/>
              </w:rPr>
              <w:t>.</w:t>
            </w:r>
            <w:r w:rsidR="003B488A" w:rsidRPr="00C940B9">
              <w:rPr>
                <w:rFonts w:eastAsia="標楷體" w:hint="eastAsia"/>
                <w:b/>
              </w:rPr>
              <w:t>9</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bCs/>
              </w:rPr>
              <w:t>1</w:t>
            </w:r>
            <w:r w:rsidRPr="00C940B9">
              <w:rPr>
                <w:rFonts w:eastAsia="標楷體"/>
                <w:bCs/>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rPr>
              <w:t>273.8</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rPr>
              <w:t>15.3</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rPr>
              <w:t>24</w:t>
            </w:r>
            <w:r w:rsidRPr="00C940B9">
              <w:rPr>
                <w:rFonts w:eastAsia="標楷體" w:hint="eastAsia"/>
              </w:rPr>
              <w:t>7</w:t>
            </w:r>
            <w:r w:rsidRPr="00C940B9">
              <w:rPr>
                <w:rFonts w:eastAsia="標楷體"/>
              </w:rPr>
              <w:t>.0</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rPr>
              <w:t>22.0</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rPr>
              <w:t>26.9</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C940B9">
              <w:rPr>
                <w:rFonts w:eastAsia="標楷體"/>
              </w:rPr>
              <w:t>2</w:t>
            </w:r>
            <w:r w:rsidRPr="00C940B9">
              <w:rPr>
                <w:rFonts w:eastAsia="標楷體"/>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rPr>
              <w:t>223.</w:t>
            </w:r>
            <w:r w:rsidRPr="00C940B9">
              <w:rPr>
                <w:rFonts w:eastAsia="標楷體" w:hint="eastAsia"/>
              </w:rPr>
              <w:t>6</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rPr>
              <w:t>-1.2</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rPr>
              <w:t>19</w:t>
            </w:r>
            <w:r w:rsidRPr="00C940B9">
              <w:rPr>
                <w:rFonts w:eastAsia="標楷體" w:hint="eastAsia"/>
              </w:rPr>
              <w:t>2</w:t>
            </w:r>
            <w:r w:rsidRPr="00C940B9">
              <w:rPr>
                <w:rFonts w:eastAsia="標楷體"/>
              </w:rPr>
              <w:t>.</w:t>
            </w:r>
            <w:r w:rsidRPr="00C940B9">
              <w:rPr>
                <w:rFonts w:eastAsia="標楷體" w:hint="eastAsia"/>
              </w:rPr>
              <w:t>9</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rPr>
              <w:t>0.</w:t>
            </w:r>
            <w:r w:rsidRPr="00C940B9">
              <w:rPr>
                <w:rFonts w:eastAsia="標楷體" w:hint="eastAsia"/>
              </w:rPr>
              <w:t>0</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30</w:t>
            </w:r>
            <w:r w:rsidRPr="00C940B9">
              <w:rPr>
                <w:rFonts w:eastAsia="標楷體"/>
              </w:rPr>
              <w:t>.</w:t>
            </w:r>
            <w:r w:rsidRPr="00C940B9">
              <w:rPr>
                <w:rFonts w:eastAsia="標楷體" w:hint="eastAsia"/>
              </w:rPr>
              <w:t>7</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3</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299.9</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16.7</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239.8</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hint="eastAsia"/>
              </w:rPr>
              <w:t>10.4</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60.1</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4</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267.3</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10.0</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225.6</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hint="eastAsia"/>
              </w:rPr>
              <w:t>4.9</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41.7</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5</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291.2</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14.2</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247.1</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hint="eastAsia"/>
              </w:rPr>
              <w:t>12.0</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44.1</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6</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rPr>
              <w:t>282.4</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9.4</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rPr>
              <w:t>230.3</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rPr>
              <w:t xml:space="preserve">15.4 </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52.1</w:t>
            </w:r>
          </w:p>
        </w:tc>
      </w:tr>
      <w:tr w:rsidR="00C940B9" w:rsidRPr="00C940B9" w:rsidTr="00D51D77">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7</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rPr>
              <w:t>283.6</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4.7</w:t>
            </w:r>
          </w:p>
        </w:tc>
        <w:tc>
          <w:tcPr>
            <w:tcW w:w="1800" w:type="dxa"/>
            <w:tcBorders>
              <w:top w:val="nil"/>
              <w:left w:val="nil"/>
              <w:bottom w:val="nil"/>
              <w:right w:val="nil"/>
            </w:tcBorders>
            <w:vAlign w:val="bottom"/>
          </w:tcPr>
          <w:p w:rsidR="004E1692" w:rsidRPr="00C940B9" w:rsidRDefault="004E1692" w:rsidP="0001332C">
            <w:pPr>
              <w:snapToGrid w:val="0"/>
              <w:spacing w:line="320" w:lineRule="exact"/>
              <w:ind w:right="536"/>
              <w:jc w:val="right"/>
              <w:rPr>
                <w:rFonts w:eastAsia="標楷體"/>
              </w:rPr>
            </w:pPr>
            <w:r w:rsidRPr="00C940B9">
              <w:rPr>
                <w:rFonts w:eastAsia="標楷體"/>
              </w:rPr>
              <w:t>26</w:t>
            </w:r>
            <w:r w:rsidR="0001332C" w:rsidRPr="00C940B9">
              <w:rPr>
                <w:rFonts w:eastAsia="標楷體" w:hint="eastAsia"/>
              </w:rPr>
              <w:t>0.9</w:t>
            </w:r>
          </w:p>
        </w:tc>
        <w:tc>
          <w:tcPr>
            <w:tcW w:w="1440" w:type="dxa"/>
            <w:tcBorders>
              <w:top w:val="nil"/>
              <w:left w:val="nil"/>
              <w:bottom w:val="nil"/>
              <w:right w:val="nil"/>
            </w:tcBorders>
            <w:vAlign w:val="bottom"/>
          </w:tcPr>
          <w:p w:rsidR="004E1692" w:rsidRPr="00C940B9" w:rsidRDefault="004E1692" w:rsidP="0001332C">
            <w:pPr>
              <w:snapToGrid w:val="0"/>
              <w:spacing w:line="320" w:lineRule="exact"/>
              <w:ind w:right="417"/>
              <w:jc w:val="right"/>
              <w:rPr>
                <w:rFonts w:eastAsia="標楷體"/>
              </w:rPr>
            </w:pPr>
            <w:r w:rsidRPr="00C940B9">
              <w:rPr>
                <w:rFonts w:eastAsia="標楷體"/>
              </w:rPr>
              <w:t>20.</w:t>
            </w:r>
            <w:r w:rsidR="0001332C" w:rsidRPr="00C940B9">
              <w:rPr>
                <w:rFonts w:eastAsia="標楷體" w:hint="eastAsia"/>
              </w:rPr>
              <w:t>3</w:t>
            </w:r>
            <w:r w:rsidRPr="00C940B9">
              <w:rPr>
                <w:rFonts w:eastAsia="標楷體"/>
              </w:rPr>
              <w:t xml:space="preserve"> </w:t>
            </w:r>
          </w:p>
        </w:tc>
        <w:tc>
          <w:tcPr>
            <w:tcW w:w="1460" w:type="dxa"/>
            <w:tcBorders>
              <w:top w:val="nil"/>
              <w:left w:val="nil"/>
              <w:bottom w:val="nil"/>
              <w:right w:val="nil"/>
            </w:tcBorders>
            <w:vAlign w:val="bottom"/>
          </w:tcPr>
          <w:p w:rsidR="004E1692" w:rsidRPr="00C940B9" w:rsidRDefault="004E1692" w:rsidP="0001332C">
            <w:pPr>
              <w:snapToGrid w:val="0"/>
              <w:spacing w:line="320" w:lineRule="exact"/>
              <w:ind w:right="480"/>
              <w:jc w:val="right"/>
              <w:rPr>
                <w:rFonts w:eastAsia="標楷體"/>
              </w:rPr>
            </w:pPr>
            <w:r w:rsidRPr="00C940B9">
              <w:rPr>
                <w:rFonts w:eastAsia="標楷體" w:hint="eastAsia"/>
              </w:rPr>
              <w:t>22.</w:t>
            </w:r>
            <w:r w:rsidR="0001332C" w:rsidRPr="00C940B9">
              <w:rPr>
                <w:rFonts w:eastAsia="標楷體" w:hint="eastAsia"/>
              </w:rPr>
              <w:t>8</w:t>
            </w:r>
          </w:p>
        </w:tc>
      </w:tr>
      <w:tr w:rsidR="00C940B9" w:rsidRPr="00C940B9" w:rsidTr="003B488A">
        <w:trPr>
          <w:trHeight w:val="351"/>
        </w:trPr>
        <w:tc>
          <w:tcPr>
            <w:tcW w:w="1544" w:type="dxa"/>
            <w:tcBorders>
              <w:top w:val="nil"/>
              <w:left w:val="nil"/>
              <w:bottom w:val="nil"/>
              <w:right w:val="single" w:sz="4" w:space="0" w:color="auto"/>
            </w:tcBorders>
          </w:tcPr>
          <w:p w:rsidR="004E1692" w:rsidRPr="00C940B9"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8</w:t>
            </w:r>
            <w:r w:rsidRPr="00C940B9">
              <w:rPr>
                <w:rFonts w:eastAsia="標楷體" w:hint="eastAsia"/>
              </w:rPr>
              <w:t>月</w:t>
            </w:r>
          </w:p>
        </w:tc>
        <w:tc>
          <w:tcPr>
            <w:tcW w:w="1800" w:type="dxa"/>
            <w:tcBorders>
              <w:top w:val="nil"/>
              <w:left w:val="single" w:sz="4" w:space="0" w:color="auto"/>
              <w:bottom w:val="nil"/>
              <w:right w:val="nil"/>
            </w:tcBorders>
            <w:vAlign w:val="bottom"/>
          </w:tcPr>
          <w:p w:rsidR="004E1692" w:rsidRPr="00C940B9" w:rsidRDefault="003B488A" w:rsidP="003B488A">
            <w:pPr>
              <w:snapToGrid w:val="0"/>
              <w:spacing w:line="320" w:lineRule="exact"/>
              <w:ind w:right="480"/>
              <w:jc w:val="right"/>
              <w:rPr>
                <w:rFonts w:eastAsia="標楷體"/>
              </w:rPr>
            </w:pPr>
            <w:r w:rsidRPr="00C940B9">
              <w:rPr>
                <w:rFonts w:eastAsia="標楷體" w:hint="eastAsia"/>
              </w:rPr>
              <w:t>282</w:t>
            </w:r>
            <w:r w:rsidR="004E1692" w:rsidRPr="00C940B9">
              <w:rPr>
                <w:rFonts w:eastAsia="標楷體" w:hint="eastAsia"/>
              </w:rPr>
              <w:t>.</w:t>
            </w:r>
            <w:r w:rsidRPr="00C940B9">
              <w:rPr>
                <w:rFonts w:eastAsia="標楷體" w:hint="eastAsia"/>
              </w:rPr>
              <w:t>8</w:t>
            </w:r>
          </w:p>
        </w:tc>
        <w:tc>
          <w:tcPr>
            <w:tcW w:w="1233" w:type="dxa"/>
            <w:tcBorders>
              <w:top w:val="nil"/>
              <w:left w:val="nil"/>
              <w:bottom w:val="nil"/>
              <w:right w:val="nil"/>
            </w:tcBorders>
            <w:vAlign w:val="bottom"/>
          </w:tcPr>
          <w:p w:rsidR="004E1692" w:rsidRPr="00C940B9" w:rsidRDefault="004E1692" w:rsidP="00D51D77">
            <w:pPr>
              <w:snapToGrid w:val="0"/>
              <w:spacing w:line="320" w:lineRule="exact"/>
              <w:ind w:right="296"/>
              <w:jc w:val="right"/>
              <w:rPr>
                <w:rFonts w:eastAsia="標楷體"/>
              </w:rPr>
            </w:pPr>
            <w:r w:rsidRPr="00C940B9">
              <w:rPr>
                <w:rFonts w:eastAsia="標楷體" w:hint="eastAsia"/>
              </w:rPr>
              <w:t>1.9</w:t>
            </w:r>
          </w:p>
        </w:tc>
        <w:tc>
          <w:tcPr>
            <w:tcW w:w="1800" w:type="dxa"/>
            <w:tcBorders>
              <w:top w:val="nil"/>
              <w:left w:val="nil"/>
              <w:bottom w:val="nil"/>
              <w:right w:val="nil"/>
            </w:tcBorders>
            <w:vAlign w:val="bottom"/>
          </w:tcPr>
          <w:p w:rsidR="004E1692" w:rsidRPr="00C940B9" w:rsidRDefault="004E1692" w:rsidP="00D51D77">
            <w:pPr>
              <w:snapToGrid w:val="0"/>
              <w:spacing w:line="320" w:lineRule="exact"/>
              <w:ind w:right="536"/>
              <w:jc w:val="right"/>
              <w:rPr>
                <w:rFonts w:eastAsia="標楷體"/>
              </w:rPr>
            </w:pPr>
            <w:r w:rsidRPr="00C940B9">
              <w:rPr>
                <w:rFonts w:eastAsia="標楷體" w:hint="eastAsia"/>
              </w:rPr>
              <w:t>237.</w:t>
            </w:r>
            <w:r w:rsidR="003B488A" w:rsidRPr="00C940B9">
              <w:rPr>
                <w:rFonts w:eastAsia="標楷體" w:hint="eastAsia"/>
              </w:rPr>
              <w:t>5</w:t>
            </w:r>
          </w:p>
        </w:tc>
        <w:tc>
          <w:tcPr>
            <w:tcW w:w="1440" w:type="dxa"/>
            <w:tcBorders>
              <w:top w:val="nil"/>
              <w:left w:val="nil"/>
              <w:bottom w:val="nil"/>
              <w:right w:val="nil"/>
            </w:tcBorders>
            <w:vAlign w:val="bottom"/>
          </w:tcPr>
          <w:p w:rsidR="004E1692" w:rsidRPr="00C940B9" w:rsidRDefault="004E1692" w:rsidP="00D51D77">
            <w:pPr>
              <w:snapToGrid w:val="0"/>
              <w:spacing w:line="320" w:lineRule="exact"/>
              <w:ind w:right="417"/>
              <w:jc w:val="right"/>
              <w:rPr>
                <w:rFonts w:eastAsia="標楷體"/>
              </w:rPr>
            </w:pPr>
            <w:r w:rsidRPr="00C940B9">
              <w:rPr>
                <w:rFonts w:eastAsia="標楷體" w:hint="eastAsia"/>
              </w:rPr>
              <w:t>7.</w:t>
            </w:r>
            <w:r w:rsidR="003B488A" w:rsidRPr="00C940B9">
              <w:rPr>
                <w:rFonts w:eastAsia="標楷體" w:hint="eastAsia"/>
              </w:rPr>
              <w:t>8</w:t>
            </w:r>
          </w:p>
        </w:tc>
        <w:tc>
          <w:tcPr>
            <w:tcW w:w="1460" w:type="dxa"/>
            <w:tcBorders>
              <w:top w:val="nil"/>
              <w:left w:val="nil"/>
              <w:bottom w:val="nil"/>
              <w:right w:val="nil"/>
            </w:tcBorders>
            <w:vAlign w:val="bottom"/>
          </w:tcPr>
          <w:p w:rsidR="004E1692" w:rsidRPr="00C940B9" w:rsidRDefault="004E1692" w:rsidP="00D51D77">
            <w:pPr>
              <w:snapToGrid w:val="0"/>
              <w:spacing w:line="320" w:lineRule="exact"/>
              <w:ind w:right="480"/>
              <w:jc w:val="right"/>
              <w:rPr>
                <w:rFonts w:eastAsia="標楷體"/>
              </w:rPr>
            </w:pPr>
            <w:r w:rsidRPr="00C940B9">
              <w:rPr>
                <w:rFonts w:eastAsia="標楷體" w:hint="eastAsia"/>
              </w:rPr>
              <w:t>45.3</w:t>
            </w:r>
          </w:p>
        </w:tc>
      </w:tr>
      <w:tr w:rsidR="00C940B9" w:rsidRPr="00C940B9" w:rsidTr="00D51D77">
        <w:trPr>
          <w:trHeight w:val="351"/>
        </w:trPr>
        <w:tc>
          <w:tcPr>
            <w:tcW w:w="1544" w:type="dxa"/>
            <w:tcBorders>
              <w:top w:val="nil"/>
              <w:left w:val="nil"/>
              <w:bottom w:val="single" w:sz="4" w:space="0" w:color="auto"/>
              <w:right w:val="single" w:sz="4" w:space="0" w:color="auto"/>
            </w:tcBorders>
          </w:tcPr>
          <w:p w:rsidR="003B488A" w:rsidRPr="00C940B9" w:rsidRDefault="003B488A"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9</w:t>
            </w:r>
            <w:r w:rsidRPr="00C940B9">
              <w:rPr>
                <w:rFonts w:eastAsia="標楷體" w:hint="eastAsia"/>
              </w:rPr>
              <w:t>月</w:t>
            </w:r>
          </w:p>
        </w:tc>
        <w:tc>
          <w:tcPr>
            <w:tcW w:w="1800" w:type="dxa"/>
            <w:tcBorders>
              <w:top w:val="nil"/>
              <w:left w:val="single" w:sz="4" w:space="0" w:color="auto"/>
              <w:bottom w:val="single" w:sz="4" w:space="0" w:color="auto"/>
              <w:right w:val="nil"/>
            </w:tcBorders>
            <w:vAlign w:val="bottom"/>
          </w:tcPr>
          <w:p w:rsidR="003B488A" w:rsidRPr="00C940B9" w:rsidRDefault="003B488A" w:rsidP="00D51D77">
            <w:pPr>
              <w:snapToGrid w:val="0"/>
              <w:spacing w:line="320" w:lineRule="exact"/>
              <w:ind w:right="480"/>
              <w:jc w:val="right"/>
              <w:rPr>
                <w:rFonts w:eastAsia="標楷體"/>
              </w:rPr>
            </w:pPr>
            <w:r w:rsidRPr="00C940B9">
              <w:rPr>
                <w:rFonts w:eastAsia="標楷體" w:hint="eastAsia"/>
              </w:rPr>
              <w:t>296.2</w:t>
            </w:r>
          </w:p>
        </w:tc>
        <w:tc>
          <w:tcPr>
            <w:tcW w:w="1233" w:type="dxa"/>
            <w:tcBorders>
              <w:top w:val="nil"/>
              <w:left w:val="nil"/>
              <w:bottom w:val="single" w:sz="4" w:space="0" w:color="auto"/>
              <w:right w:val="nil"/>
            </w:tcBorders>
            <w:vAlign w:val="bottom"/>
          </w:tcPr>
          <w:p w:rsidR="003B488A" w:rsidRPr="00C940B9" w:rsidRDefault="003B488A" w:rsidP="00D51D77">
            <w:pPr>
              <w:snapToGrid w:val="0"/>
              <w:spacing w:line="320" w:lineRule="exact"/>
              <w:ind w:right="296"/>
              <w:jc w:val="right"/>
              <w:rPr>
                <w:rFonts w:eastAsia="標楷體"/>
              </w:rPr>
            </w:pPr>
            <w:r w:rsidRPr="00C940B9">
              <w:rPr>
                <w:rFonts w:eastAsia="標楷體" w:hint="eastAsia"/>
              </w:rPr>
              <w:t>2.6</w:t>
            </w:r>
          </w:p>
        </w:tc>
        <w:tc>
          <w:tcPr>
            <w:tcW w:w="1800" w:type="dxa"/>
            <w:tcBorders>
              <w:top w:val="nil"/>
              <w:left w:val="nil"/>
              <w:bottom w:val="single" w:sz="4" w:space="0" w:color="auto"/>
              <w:right w:val="nil"/>
            </w:tcBorders>
            <w:vAlign w:val="bottom"/>
          </w:tcPr>
          <w:p w:rsidR="003B488A" w:rsidRPr="00C940B9" w:rsidRDefault="003B488A" w:rsidP="00D51D77">
            <w:pPr>
              <w:snapToGrid w:val="0"/>
              <w:spacing w:line="320" w:lineRule="exact"/>
              <w:ind w:right="536"/>
              <w:jc w:val="right"/>
              <w:rPr>
                <w:rFonts w:eastAsia="標楷體"/>
              </w:rPr>
            </w:pPr>
            <w:r w:rsidRPr="00C940B9">
              <w:rPr>
                <w:rFonts w:eastAsia="標楷體" w:hint="eastAsia"/>
              </w:rPr>
              <w:t>252.9</w:t>
            </w:r>
          </w:p>
        </w:tc>
        <w:tc>
          <w:tcPr>
            <w:tcW w:w="1440" w:type="dxa"/>
            <w:tcBorders>
              <w:top w:val="nil"/>
              <w:left w:val="nil"/>
              <w:bottom w:val="single" w:sz="4" w:space="0" w:color="auto"/>
              <w:right w:val="nil"/>
            </w:tcBorders>
            <w:vAlign w:val="bottom"/>
          </w:tcPr>
          <w:p w:rsidR="003B488A" w:rsidRPr="00C940B9" w:rsidRDefault="003B488A" w:rsidP="00D51D77">
            <w:pPr>
              <w:snapToGrid w:val="0"/>
              <w:spacing w:line="320" w:lineRule="exact"/>
              <w:ind w:right="417"/>
              <w:jc w:val="right"/>
              <w:rPr>
                <w:rFonts w:eastAsia="標楷體"/>
              </w:rPr>
            </w:pPr>
            <w:r w:rsidRPr="00C940B9">
              <w:rPr>
                <w:rFonts w:eastAsia="標楷體" w:hint="eastAsia"/>
              </w:rPr>
              <w:t>13.9</w:t>
            </w:r>
          </w:p>
        </w:tc>
        <w:tc>
          <w:tcPr>
            <w:tcW w:w="1460" w:type="dxa"/>
            <w:tcBorders>
              <w:top w:val="nil"/>
              <w:left w:val="nil"/>
              <w:bottom w:val="single" w:sz="4" w:space="0" w:color="auto"/>
              <w:right w:val="nil"/>
            </w:tcBorders>
            <w:vAlign w:val="bottom"/>
          </w:tcPr>
          <w:p w:rsidR="003B488A" w:rsidRPr="00C940B9" w:rsidRDefault="003B488A" w:rsidP="00D51D77">
            <w:pPr>
              <w:snapToGrid w:val="0"/>
              <w:spacing w:line="320" w:lineRule="exact"/>
              <w:ind w:right="480"/>
              <w:jc w:val="right"/>
              <w:rPr>
                <w:rFonts w:eastAsia="標楷體"/>
              </w:rPr>
            </w:pPr>
            <w:r w:rsidRPr="00C940B9">
              <w:rPr>
                <w:rFonts w:eastAsia="標楷體" w:hint="eastAsia"/>
              </w:rPr>
              <w:t>43.3</w:t>
            </w:r>
          </w:p>
        </w:tc>
      </w:tr>
    </w:tbl>
    <w:p w:rsidR="008E3FAF" w:rsidRPr="00C940B9" w:rsidRDefault="008E3FAF" w:rsidP="008E3FAF">
      <w:pPr>
        <w:spacing w:line="300" w:lineRule="exact"/>
        <w:rPr>
          <w:rFonts w:eastAsia="標楷體"/>
        </w:rPr>
      </w:pPr>
      <w:r w:rsidRPr="00C940B9">
        <w:rPr>
          <w:rFonts w:eastAsia="標楷體"/>
          <w:sz w:val="22"/>
          <w:szCs w:val="22"/>
        </w:rPr>
        <w:t>資料來源：財政部進出口貿易統計。</w:t>
      </w:r>
    </w:p>
    <w:p w:rsidR="00441815" w:rsidRPr="00C940B9" w:rsidRDefault="008E3FAF" w:rsidP="00441815">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C940B9">
        <w:rPr>
          <w:rFonts w:eastAsia="標楷體"/>
          <w:b/>
          <w:bCs/>
          <w:kern w:val="0"/>
          <w:sz w:val="22"/>
          <w:szCs w:val="22"/>
        </w:rPr>
        <w:br w:type="page"/>
      </w:r>
      <w:r w:rsidR="00441815" w:rsidRPr="00C940B9">
        <w:rPr>
          <w:rFonts w:eastAsia="標楷體"/>
          <w:b/>
          <w:bCs/>
          <w:kern w:val="0"/>
          <w:sz w:val="28"/>
          <w:szCs w:val="20"/>
        </w:rPr>
        <w:lastRenderedPageBreak/>
        <w:t>２、</w:t>
      </w:r>
      <w:r w:rsidR="00441815" w:rsidRPr="00C940B9">
        <w:rPr>
          <w:rFonts w:eastAsia="標楷體"/>
          <w:b/>
          <w:bCs/>
          <w:kern w:val="0"/>
          <w:sz w:val="28"/>
          <w:szCs w:val="20"/>
        </w:rPr>
        <w:t>10</w:t>
      </w:r>
      <w:r w:rsidR="00441815" w:rsidRPr="00C940B9">
        <w:rPr>
          <w:rFonts w:eastAsia="標楷體" w:hint="eastAsia"/>
          <w:b/>
          <w:bCs/>
          <w:kern w:val="0"/>
          <w:sz w:val="28"/>
          <w:szCs w:val="20"/>
        </w:rPr>
        <w:t>7</w:t>
      </w:r>
      <w:r w:rsidR="00441815" w:rsidRPr="00C940B9">
        <w:rPr>
          <w:rFonts w:eastAsia="標楷體"/>
          <w:b/>
          <w:bCs/>
          <w:kern w:val="0"/>
          <w:sz w:val="28"/>
          <w:szCs w:val="20"/>
        </w:rPr>
        <w:t>年</w:t>
      </w:r>
      <w:r w:rsidR="00977CBB" w:rsidRPr="00C940B9">
        <w:rPr>
          <w:rFonts w:eastAsia="標楷體" w:hint="eastAsia"/>
          <w:b/>
          <w:bCs/>
          <w:kern w:val="0"/>
          <w:sz w:val="28"/>
          <w:szCs w:val="20"/>
        </w:rPr>
        <w:t>9</w:t>
      </w:r>
      <w:r w:rsidR="00441815" w:rsidRPr="00C940B9">
        <w:rPr>
          <w:rFonts w:eastAsia="標楷體" w:hint="eastAsia"/>
          <w:b/>
          <w:bCs/>
          <w:kern w:val="0"/>
          <w:sz w:val="28"/>
          <w:szCs w:val="20"/>
        </w:rPr>
        <w:t>月</w:t>
      </w:r>
      <w:r w:rsidR="00441815" w:rsidRPr="00C940B9">
        <w:rPr>
          <w:rFonts w:eastAsia="標楷體"/>
          <w:b/>
          <w:bCs/>
          <w:kern w:val="0"/>
          <w:sz w:val="28"/>
          <w:szCs w:val="20"/>
        </w:rPr>
        <w:t>我對主要國家</w:t>
      </w:r>
      <w:r w:rsidR="00441815" w:rsidRPr="00C940B9">
        <w:rPr>
          <w:rFonts w:eastAsia="標楷體"/>
          <w:b/>
          <w:bCs/>
          <w:kern w:val="0"/>
          <w:sz w:val="28"/>
          <w:szCs w:val="20"/>
        </w:rPr>
        <w:t>(</w:t>
      </w:r>
      <w:r w:rsidR="00441815" w:rsidRPr="00C940B9">
        <w:rPr>
          <w:rFonts w:eastAsia="標楷體"/>
          <w:b/>
          <w:bCs/>
          <w:kern w:val="0"/>
          <w:sz w:val="28"/>
          <w:szCs w:val="20"/>
        </w:rPr>
        <w:t>地區</w:t>
      </w:r>
      <w:r w:rsidR="00441815" w:rsidRPr="00C940B9">
        <w:rPr>
          <w:rFonts w:eastAsia="標楷體"/>
          <w:b/>
          <w:bCs/>
          <w:kern w:val="0"/>
          <w:sz w:val="28"/>
          <w:szCs w:val="20"/>
        </w:rPr>
        <w:t>)</w:t>
      </w:r>
      <w:r w:rsidR="00441815" w:rsidRPr="00C940B9">
        <w:rPr>
          <w:rFonts w:eastAsia="標楷體"/>
          <w:b/>
          <w:bCs/>
          <w:kern w:val="0"/>
          <w:sz w:val="28"/>
          <w:szCs w:val="20"/>
        </w:rPr>
        <w:t>出口增幅最多為</w:t>
      </w:r>
      <w:r w:rsidR="00977CBB" w:rsidRPr="00C940B9">
        <w:rPr>
          <w:rFonts w:eastAsia="標楷體" w:hint="eastAsia"/>
          <w:b/>
          <w:bCs/>
          <w:kern w:val="0"/>
          <w:sz w:val="28"/>
          <w:szCs w:val="20"/>
        </w:rPr>
        <w:t>澳大利亞</w:t>
      </w:r>
      <w:r w:rsidR="00441815" w:rsidRPr="00C940B9">
        <w:rPr>
          <w:rFonts w:eastAsia="標楷體"/>
          <w:b/>
          <w:bCs/>
          <w:kern w:val="0"/>
          <w:sz w:val="28"/>
          <w:szCs w:val="20"/>
        </w:rPr>
        <w:t>，進口為</w:t>
      </w:r>
      <w:r w:rsidR="00977CBB" w:rsidRPr="00C940B9">
        <w:rPr>
          <w:rFonts w:eastAsia="標楷體" w:hint="eastAsia"/>
          <w:b/>
          <w:bCs/>
          <w:sz w:val="28"/>
          <w:szCs w:val="22"/>
        </w:rPr>
        <w:t>印度</w:t>
      </w:r>
    </w:p>
    <w:p w:rsidR="00441815" w:rsidRPr="00C940B9" w:rsidRDefault="00977CBB" w:rsidP="00977CBB">
      <w:pPr>
        <w:numPr>
          <w:ilvl w:val="0"/>
          <w:numId w:val="2"/>
        </w:numPr>
        <w:snapToGrid w:val="0"/>
        <w:spacing w:beforeLines="50" w:before="180" w:line="300" w:lineRule="auto"/>
        <w:jc w:val="both"/>
        <w:rPr>
          <w:rFonts w:eastAsia="標楷體"/>
          <w:bCs/>
          <w:sz w:val="28"/>
          <w:szCs w:val="22"/>
        </w:rPr>
      </w:pPr>
      <w:r w:rsidRPr="00C940B9">
        <w:rPr>
          <w:rFonts w:eastAsia="標楷體" w:hint="eastAsia"/>
          <w:bCs/>
          <w:sz w:val="28"/>
          <w:szCs w:val="22"/>
        </w:rPr>
        <w:t>9</w:t>
      </w:r>
      <w:r w:rsidR="00441815" w:rsidRPr="00C940B9">
        <w:rPr>
          <w:rFonts w:eastAsia="標楷體" w:hint="eastAsia"/>
          <w:bCs/>
          <w:sz w:val="28"/>
          <w:szCs w:val="22"/>
        </w:rPr>
        <w:t>月</w:t>
      </w:r>
      <w:r w:rsidR="00441815" w:rsidRPr="00C940B9">
        <w:rPr>
          <w:rFonts w:eastAsia="標楷體"/>
          <w:bCs/>
          <w:sz w:val="28"/>
          <w:szCs w:val="22"/>
        </w:rPr>
        <w:t>我對主要國家</w:t>
      </w:r>
      <w:r w:rsidR="00441815" w:rsidRPr="00C940B9">
        <w:rPr>
          <w:rFonts w:eastAsia="標楷體"/>
          <w:bCs/>
          <w:sz w:val="28"/>
          <w:szCs w:val="22"/>
        </w:rPr>
        <w:t>(</w:t>
      </w:r>
      <w:r w:rsidR="00441815" w:rsidRPr="00C940B9">
        <w:rPr>
          <w:rFonts w:eastAsia="標楷體"/>
          <w:bCs/>
          <w:sz w:val="28"/>
          <w:szCs w:val="22"/>
        </w:rPr>
        <w:t>地區</w:t>
      </w:r>
      <w:r w:rsidR="00441815" w:rsidRPr="00C940B9">
        <w:rPr>
          <w:rFonts w:eastAsia="標楷體"/>
          <w:bCs/>
          <w:sz w:val="28"/>
          <w:szCs w:val="22"/>
        </w:rPr>
        <w:t>)</w:t>
      </w:r>
      <w:r w:rsidR="00441815" w:rsidRPr="00C940B9">
        <w:rPr>
          <w:rFonts w:eastAsia="標楷體"/>
          <w:bCs/>
          <w:sz w:val="28"/>
          <w:szCs w:val="22"/>
        </w:rPr>
        <w:t>出口增幅最多為</w:t>
      </w:r>
      <w:r w:rsidRPr="00C940B9">
        <w:rPr>
          <w:rFonts w:eastAsia="標楷體" w:hint="eastAsia"/>
          <w:bCs/>
          <w:sz w:val="28"/>
          <w:szCs w:val="22"/>
        </w:rPr>
        <w:t>澳大利亞</w:t>
      </w:r>
      <w:r w:rsidR="00441815" w:rsidRPr="00C940B9">
        <w:rPr>
          <w:rFonts w:eastAsia="標楷體"/>
          <w:bCs/>
          <w:sz w:val="28"/>
          <w:szCs w:val="22"/>
        </w:rPr>
        <w:t>，</w:t>
      </w:r>
      <w:r w:rsidR="00441815" w:rsidRPr="00C940B9">
        <w:rPr>
          <w:rFonts w:eastAsia="標楷體" w:hint="eastAsia"/>
          <w:bCs/>
          <w:sz w:val="28"/>
          <w:szCs w:val="22"/>
        </w:rPr>
        <w:t>為</w:t>
      </w:r>
      <w:r w:rsidRPr="00C940B9">
        <w:rPr>
          <w:rFonts w:eastAsia="標楷體" w:hint="eastAsia"/>
          <w:bCs/>
          <w:sz w:val="28"/>
          <w:szCs w:val="22"/>
        </w:rPr>
        <w:t>4</w:t>
      </w:r>
      <w:r w:rsidR="00441815" w:rsidRPr="00C940B9">
        <w:rPr>
          <w:rFonts w:eastAsia="標楷體" w:hint="eastAsia"/>
          <w:bCs/>
          <w:sz w:val="28"/>
          <w:szCs w:val="22"/>
        </w:rPr>
        <w:t>6.</w:t>
      </w:r>
      <w:r w:rsidRPr="00C940B9">
        <w:rPr>
          <w:rFonts w:eastAsia="標楷體" w:hint="eastAsia"/>
          <w:bCs/>
          <w:sz w:val="28"/>
          <w:szCs w:val="22"/>
        </w:rPr>
        <w:t>1</w:t>
      </w:r>
      <w:r w:rsidR="00441815" w:rsidRPr="00C940B9">
        <w:rPr>
          <w:rFonts w:eastAsia="標楷體"/>
          <w:bCs/>
          <w:sz w:val="28"/>
          <w:szCs w:val="22"/>
        </w:rPr>
        <w:t>%</w:t>
      </w:r>
      <w:r w:rsidR="00441815" w:rsidRPr="00C940B9">
        <w:rPr>
          <w:rFonts w:eastAsia="標楷體"/>
          <w:bCs/>
          <w:sz w:val="28"/>
          <w:szCs w:val="22"/>
        </w:rPr>
        <w:t>；進口增幅最多為</w:t>
      </w:r>
      <w:r w:rsidRPr="00C940B9">
        <w:rPr>
          <w:rFonts w:eastAsia="標楷體" w:hint="eastAsia"/>
          <w:bCs/>
          <w:sz w:val="28"/>
          <w:szCs w:val="22"/>
        </w:rPr>
        <w:t>印度</w:t>
      </w:r>
      <w:r w:rsidR="00441815" w:rsidRPr="00C940B9">
        <w:rPr>
          <w:rFonts w:eastAsia="標楷體"/>
          <w:bCs/>
          <w:sz w:val="28"/>
          <w:szCs w:val="22"/>
        </w:rPr>
        <w:t>，</w:t>
      </w:r>
      <w:r w:rsidR="00441815" w:rsidRPr="00C940B9">
        <w:rPr>
          <w:rFonts w:eastAsia="標楷體" w:hint="eastAsia"/>
          <w:bCs/>
          <w:sz w:val="28"/>
          <w:szCs w:val="22"/>
        </w:rPr>
        <w:t>為</w:t>
      </w:r>
      <w:r w:rsidRPr="00C940B9">
        <w:rPr>
          <w:rFonts w:eastAsia="標楷體" w:hint="eastAsia"/>
          <w:bCs/>
          <w:sz w:val="28"/>
          <w:szCs w:val="22"/>
        </w:rPr>
        <w:t>170</w:t>
      </w:r>
      <w:r w:rsidR="00441815" w:rsidRPr="00C940B9">
        <w:rPr>
          <w:rFonts w:eastAsia="標楷體" w:hint="eastAsia"/>
          <w:bCs/>
          <w:sz w:val="28"/>
          <w:szCs w:val="22"/>
        </w:rPr>
        <w:t>.8</w:t>
      </w:r>
      <w:r w:rsidR="00441815" w:rsidRPr="00C940B9">
        <w:rPr>
          <w:rFonts w:eastAsia="標楷體"/>
          <w:bCs/>
          <w:sz w:val="28"/>
          <w:szCs w:val="22"/>
        </w:rPr>
        <w:t>%</w:t>
      </w:r>
      <w:r w:rsidR="00441815" w:rsidRPr="00C940B9">
        <w:rPr>
          <w:rFonts w:eastAsia="標楷體"/>
          <w:bCs/>
          <w:sz w:val="28"/>
          <w:szCs w:val="22"/>
        </w:rPr>
        <w:t>。</w:t>
      </w:r>
    </w:p>
    <w:p w:rsidR="00441815" w:rsidRPr="00C940B9" w:rsidRDefault="00736352" w:rsidP="00441815">
      <w:pPr>
        <w:numPr>
          <w:ilvl w:val="0"/>
          <w:numId w:val="2"/>
        </w:numPr>
        <w:snapToGrid w:val="0"/>
        <w:spacing w:beforeLines="50" w:before="180" w:line="300" w:lineRule="auto"/>
        <w:jc w:val="both"/>
        <w:rPr>
          <w:rFonts w:eastAsia="標楷體"/>
          <w:bCs/>
          <w:sz w:val="28"/>
          <w:szCs w:val="22"/>
        </w:rPr>
      </w:pPr>
      <w:r w:rsidRPr="00C940B9">
        <w:rPr>
          <w:rFonts w:eastAsia="標楷體" w:hint="eastAsia"/>
          <w:bCs/>
          <w:sz w:val="28"/>
          <w:szCs w:val="22"/>
        </w:rPr>
        <w:t>9</w:t>
      </w:r>
      <w:r w:rsidR="00441815" w:rsidRPr="00C940B9">
        <w:rPr>
          <w:rFonts w:eastAsia="標楷體" w:hint="eastAsia"/>
          <w:bCs/>
          <w:sz w:val="28"/>
          <w:szCs w:val="22"/>
        </w:rPr>
        <w:t>月</w:t>
      </w:r>
      <w:r w:rsidR="00441815" w:rsidRPr="00C940B9">
        <w:rPr>
          <w:rFonts w:eastAsia="標楷體"/>
          <w:bCs/>
          <w:sz w:val="28"/>
          <w:szCs w:val="22"/>
        </w:rPr>
        <w:t>我對主要貿易夥伴出口</w:t>
      </w:r>
      <w:r w:rsidR="00441815" w:rsidRPr="00C940B9">
        <w:rPr>
          <w:rFonts w:eastAsia="標楷體" w:hint="eastAsia"/>
          <w:bCs/>
          <w:sz w:val="28"/>
          <w:szCs w:val="22"/>
        </w:rPr>
        <w:t>，以韓國增加</w:t>
      </w:r>
      <w:r w:rsidRPr="00C940B9">
        <w:rPr>
          <w:rFonts w:eastAsia="標楷體" w:hint="eastAsia"/>
          <w:bCs/>
          <w:sz w:val="28"/>
          <w:szCs w:val="22"/>
        </w:rPr>
        <w:t>9</w:t>
      </w:r>
      <w:r w:rsidR="0001332C" w:rsidRPr="00C940B9">
        <w:rPr>
          <w:rFonts w:eastAsia="標楷體" w:hint="eastAsia"/>
          <w:bCs/>
          <w:sz w:val="28"/>
          <w:szCs w:val="22"/>
        </w:rPr>
        <w:t>.</w:t>
      </w:r>
      <w:r w:rsidRPr="00C940B9">
        <w:rPr>
          <w:rFonts w:eastAsia="標楷體" w:hint="eastAsia"/>
          <w:bCs/>
          <w:sz w:val="28"/>
          <w:szCs w:val="22"/>
        </w:rPr>
        <w:t>6</w:t>
      </w:r>
      <w:r w:rsidR="00441815" w:rsidRPr="00C940B9">
        <w:rPr>
          <w:rFonts w:eastAsia="標楷體" w:hint="eastAsia"/>
          <w:bCs/>
          <w:sz w:val="28"/>
          <w:szCs w:val="22"/>
        </w:rPr>
        <w:t>%</w:t>
      </w:r>
      <w:r w:rsidR="00441815" w:rsidRPr="00C940B9">
        <w:rPr>
          <w:rFonts w:eastAsia="標楷體" w:hint="eastAsia"/>
          <w:bCs/>
          <w:sz w:val="28"/>
          <w:szCs w:val="22"/>
        </w:rPr>
        <w:t>最多，</w:t>
      </w:r>
      <w:r w:rsidRPr="00C940B9">
        <w:rPr>
          <w:rFonts w:eastAsia="標楷體" w:hint="eastAsia"/>
          <w:bCs/>
          <w:sz w:val="28"/>
          <w:szCs w:val="22"/>
        </w:rPr>
        <w:t>美國</w:t>
      </w:r>
      <w:r w:rsidR="0001332C" w:rsidRPr="00C940B9">
        <w:rPr>
          <w:rFonts w:eastAsia="標楷體" w:hint="eastAsia"/>
          <w:bCs/>
          <w:sz w:val="28"/>
          <w:szCs w:val="22"/>
        </w:rPr>
        <w:t>、</w:t>
      </w:r>
      <w:r w:rsidRPr="00C940B9">
        <w:rPr>
          <w:rFonts w:eastAsia="標楷體" w:hint="eastAsia"/>
          <w:bCs/>
          <w:sz w:val="28"/>
          <w:szCs w:val="22"/>
        </w:rPr>
        <w:t>日本</w:t>
      </w:r>
      <w:r w:rsidR="00441815" w:rsidRPr="00C940B9">
        <w:rPr>
          <w:rFonts w:eastAsia="標楷體" w:hint="eastAsia"/>
          <w:bCs/>
          <w:sz w:val="28"/>
          <w:szCs w:val="22"/>
        </w:rPr>
        <w:t>及</w:t>
      </w:r>
      <w:r w:rsidRPr="00C940B9">
        <w:rPr>
          <w:rFonts w:eastAsia="標楷體" w:hint="eastAsia"/>
          <w:bCs/>
          <w:sz w:val="28"/>
          <w:szCs w:val="22"/>
        </w:rPr>
        <w:t>中國大陸</w:t>
      </w:r>
      <w:r w:rsidRPr="00C940B9">
        <w:rPr>
          <w:rFonts w:eastAsia="標楷體" w:hint="eastAsia"/>
          <w:bCs/>
          <w:sz w:val="28"/>
          <w:szCs w:val="22"/>
        </w:rPr>
        <w:t>(</w:t>
      </w:r>
      <w:r w:rsidRPr="00C940B9">
        <w:rPr>
          <w:rFonts w:eastAsia="標楷體" w:hint="eastAsia"/>
          <w:bCs/>
          <w:sz w:val="28"/>
          <w:szCs w:val="22"/>
        </w:rPr>
        <w:t>含香港</w:t>
      </w:r>
      <w:r w:rsidRPr="00C940B9">
        <w:rPr>
          <w:rFonts w:eastAsia="標楷體" w:hint="eastAsia"/>
          <w:bCs/>
          <w:sz w:val="28"/>
          <w:szCs w:val="22"/>
        </w:rPr>
        <w:t>)</w:t>
      </w:r>
      <w:r w:rsidR="00441815" w:rsidRPr="00C940B9">
        <w:rPr>
          <w:rFonts w:eastAsia="標楷體"/>
          <w:bCs/>
          <w:sz w:val="28"/>
          <w:szCs w:val="22"/>
        </w:rPr>
        <w:t>分別增加</w:t>
      </w:r>
      <w:r w:rsidRPr="00C940B9">
        <w:rPr>
          <w:rFonts w:eastAsia="標楷體" w:hint="eastAsia"/>
          <w:bCs/>
          <w:sz w:val="28"/>
          <w:szCs w:val="22"/>
        </w:rPr>
        <w:t>9</w:t>
      </w:r>
      <w:r w:rsidR="0001332C" w:rsidRPr="00C940B9">
        <w:rPr>
          <w:rFonts w:eastAsia="標楷體" w:hint="eastAsia"/>
          <w:bCs/>
          <w:sz w:val="28"/>
          <w:szCs w:val="22"/>
        </w:rPr>
        <w:t>.</w:t>
      </w:r>
      <w:r w:rsidRPr="00C940B9">
        <w:rPr>
          <w:rFonts w:eastAsia="標楷體" w:hint="eastAsia"/>
          <w:bCs/>
          <w:sz w:val="28"/>
          <w:szCs w:val="22"/>
        </w:rPr>
        <w:t>4</w:t>
      </w:r>
      <w:r w:rsidR="0001332C" w:rsidRPr="00C940B9">
        <w:rPr>
          <w:rFonts w:eastAsia="標楷體" w:hint="eastAsia"/>
          <w:bCs/>
          <w:sz w:val="28"/>
          <w:szCs w:val="22"/>
        </w:rPr>
        <w:t>%</w:t>
      </w:r>
      <w:r w:rsidR="0001332C" w:rsidRPr="00C940B9">
        <w:rPr>
          <w:rFonts w:eastAsia="標楷體" w:hint="eastAsia"/>
          <w:bCs/>
          <w:sz w:val="28"/>
          <w:szCs w:val="22"/>
        </w:rPr>
        <w:t>、</w:t>
      </w:r>
      <w:r w:rsidR="00441815" w:rsidRPr="00C940B9">
        <w:rPr>
          <w:rFonts w:eastAsia="標楷體" w:hint="eastAsia"/>
          <w:bCs/>
          <w:sz w:val="28"/>
          <w:szCs w:val="22"/>
        </w:rPr>
        <w:t>3.</w:t>
      </w:r>
      <w:r w:rsidRPr="00C940B9">
        <w:rPr>
          <w:rFonts w:eastAsia="標楷體" w:hint="eastAsia"/>
          <w:bCs/>
          <w:sz w:val="28"/>
          <w:szCs w:val="22"/>
        </w:rPr>
        <w:t>5</w:t>
      </w:r>
      <w:r w:rsidR="00441815" w:rsidRPr="00C940B9">
        <w:rPr>
          <w:rFonts w:eastAsia="標楷體" w:hint="eastAsia"/>
          <w:bCs/>
          <w:sz w:val="28"/>
          <w:szCs w:val="22"/>
        </w:rPr>
        <w:t>%</w:t>
      </w:r>
      <w:r w:rsidR="00441815" w:rsidRPr="00C940B9">
        <w:rPr>
          <w:rFonts w:eastAsia="標楷體" w:hint="eastAsia"/>
          <w:bCs/>
          <w:sz w:val="28"/>
          <w:szCs w:val="22"/>
        </w:rPr>
        <w:t>及</w:t>
      </w:r>
      <w:r w:rsidRPr="00C940B9">
        <w:rPr>
          <w:rFonts w:eastAsia="標楷體" w:hint="eastAsia"/>
          <w:bCs/>
          <w:sz w:val="28"/>
          <w:szCs w:val="22"/>
        </w:rPr>
        <w:t>1</w:t>
      </w:r>
      <w:r w:rsidR="00441815" w:rsidRPr="00C940B9">
        <w:rPr>
          <w:rFonts w:eastAsia="標楷體" w:hint="eastAsia"/>
          <w:bCs/>
          <w:sz w:val="28"/>
          <w:szCs w:val="22"/>
        </w:rPr>
        <w:t>.</w:t>
      </w:r>
      <w:r w:rsidRPr="00C940B9">
        <w:rPr>
          <w:rFonts w:eastAsia="標楷體" w:hint="eastAsia"/>
          <w:bCs/>
          <w:sz w:val="28"/>
          <w:szCs w:val="22"/>
        </w:rPr>
        <w:t>9</w:t>
      </w:r>
      <w:r w:rsidR="00441815" w:rsidRPr="00C940B9">
        <w:rPr>
          <w:rFonts w:eastAsia="標楷體" w:hint="eastAsia"/>
          <w:bCs/>
          <w:sz w:val="28"/>
          <w:szCs w:val="22"/>
        </w:rPr>
        <w:t>%</w:t>
      </w:r>
      <w:r w:rsidR="00441815" w:rsidRPr="00C940B9">
        <w:rPr>
          <w:rFonts w:eastAsia="標楷體" w:hint="eastAsia"/>
          <w:bCs/>
          <w:sz w:val="28"/>
          <w:szCs w:val="22"/>
        </w:rPr>
        <w:t>，新加坡則減少</w:t>
      </w:r>
      <w:r w:rsidRPr="00C940B9">
        <w:rPr>
          <w:rFonts w:eastAsia="標楷體" w:hint="eastAsia"/>
          <w:bCs/>
          <w:sz w:val="28"/>
          <w:szCs w:val="22"/>
        </w:rPr>
        <w:t>0</w:t>
      </w:r>
      <w:r w:rsidR="00441815" w:rsidRPr="00C940B9">
        <w:rPr>
          <w:rFonts w:eastAsia="標楷體" w:hint="eastAsia"/>
          <w:bCs/>
          <w:sz w:val="28"/>
          <w:szCs w:val="22"/>
        </w:rPr>
        <w:t>.</w:t>
      </w:r>
      <w:r w:rsidRPr="00C940B9">
        <w:rPr>
          <w:rFonts w:eastAsia="標楷體" w:hint="eastAsia"/>
          <w:bCs/>
          <w:sz w:val="28"/>
          <w:szCs w:val="22"/>
        </w:rPr>
        <w:t>2</w:t>
      </w:r>
      <w:r w:rsidR="00441815" w:rsidRPr="00C940B9">
        <w:rPr>
          <w:rFonts w:eastAsia="標楷體" w:hint="eastAsia"/>
          <w:bCs/>
          <w:sz w:val="28"/>
          <w:szCs w:val="22"/>
        </w:rPr>
        <w:t>%</w:t>
      </w:r>
      <w:r w:rsidR="00441815" w:rsidRPr="00C940B9">
        <w:rPr>
          <w:rFonts w:eastAsia="標楷體"/>
          <w:bCs/>
          <w:sz w:val="28"/>
          <w:szCs w:val="22"/>
        </w:rPr>
        <w:t>；進口方面，</w:t>
      </w:r>
      <w:r w:rsidR="00441815" w:rsidRPr="00C940B9">
        <w:rPr>
          <w:rFonts w:eastAsia="標楷體" w:hint="eastAsia"/>
          <w:bCs/>
          <w:sz w:val="28"/>
          <w:szCs w:val="22"/>
        </w:rPr>
        <w:t>以</w:t>
      </w:r>
      <w:r w:rsidRPr="00C940B9">
        <w:rPr>
          <w:rFonts w:eastAsia="標楷體" w:hint="eastAsia"/>
          <w:bCs/>
          <w:sz w:val="28"/>
          <w:szCs w:val="22"/>
        </w:rPr>
        <w:t>美國</w:t>
      </w:r>
      <w:r w:rsidR="00441815" w:rsidRPr="00C940B9">
        <w:rPr>
          <w:rFonts w:eastAsia="標楷體" w:hint="eastAsia"/>
          <w:bCs/>
          <w:sz w:val="28"/>
          <w:szCs w:val="22"/>
        </w:rPr>
        <w:t>增加</w:t>
      </w:r>
      <w:r w:rsidRPr="00C940B9">
        <w:rPr>
          <w:rFonts w:eastAsia="標楷體" w:hint="eastAsia"/>
          <w:bCs/>
          <w:sz w:val="28"/>
          <w:szCs w:val="22"/>
        </w:rPr>
        <w:t>28</w:t>
      </w:r>
      <w:r w:rsidR="00441815" w:rsidRPr="00C940B9">
        <w:rPr>
          <w:rFonts w:eastAsia="標楷體" w:hint="eastAsia"/>
          <w:bCs/>
          <w:sz w:val="28"/>
          <w:szCs w:val="22"/>
        </w:rPr>
        <w:t>.</w:t>
      </w:r>
      <w:r w:rsidRPr="00C940B9">
        <w:rPr>
          <w:rFonts w:eastAsia="標楷體" w:hint="eastAsia"/>
          <w:bCs/>
          <w:sz w:val="28"/>
          <w:szCs w:val="22"/>
        </w:rPr>
        <w:t>7</w:t>
      </w:r>
      <w:r w:rsidR="00441815" w:rsidRPr="00C940B9">
        <w:rPr>
          <w:rFonts w:eastAsia="標楷體" w:hint="eastAsia"/>
          <w:bCs/>
          <w:sz w:val="28"/>
          <w:szCs w:val="22"/>
        </w:rPr>
        <w:t>%</w:t>
      </w:r>
      <w:r w:rsidR="00441815" w:rsidRPr="00C940B9">
        <w:rPr>
          <w:rFonts w:eastAsia="標楷體" w:hint="eastAsia"/>
          <w:bCs/>
          <w:sz w:val="28"/>
          <w:szCs w:val="22"/>
        </w:rPr>
        <w:t>最多，</w:t>
      </w:r>
      <w:r w:rsidRPr="00C940B9">
        <w:rPr>
          <w:rFonts w:eastAsia="標楷體" w:hint="eastAsia"/>
          <w:bCs/>
          <w:sz w:val="28"/>
          <w:szCs w:val="22"/>
        </w:rPr>
        <w:t>韓國、中國大陸</w:t>
      </w:r>
      <w:r w:rsidRPr="00C940B9">
        <w:rPr>
          <w:rFonts w:eastAsia="標楷體" w:hint="eastAsia"/>
          <w:bCs/>
          <w:sz w:val="28"/>
          <w:szCs w:val="22"/>
        </w:rPr>
        <w:t>(</w:t>
      </w:r>
      <w:r w:rsidRPr="00C940B9">
        <w:rPr>
          <w:rFonts w:eastAsia="標楷體" w:hint="eastAsia"/>
          <w:bCs/>
          <w:sz w:val="28"/>
          <w:szCs w:val="22"/>
        </w:rPr>
        <w:t>含香港</w:t>
      </w:r>
      <w:r w:rsidRPr="00C940B9">
        <w:rPr>
          <w:rFonts w:eastAsia="標楷體" w:hint="eastAsia"/>
          <w:bCs/>
          <w:sz w:val="28"/>
          <w:szCs w:val="22"/>
        </w:rPr>
        <w:t>)</w:t>
      </w:r>
      <w:r w:rsidRPr="00C940B9">
        <w:rPr>
          <w:rFonts w:eastAsia="標楷體" w:hint="eastAsia"/>
          <w:bCs/>
          <w:sz w:val="28"/>
          <w:szCs w:val="22"/>
        </w:rPr>
        <w:t>、新加坡</w:t>
      </w:r>
      <w:r w:rsidR="00441815" w:rsidRPr="00C940B9">
        <w:rPr>
          <w:rFonts w:eastAsia="標楷體" w:hint="eastAsia"/>
          <w:bCs/>
          <w:sz w:val="28"/>
          <w:szCs w:val="22"/>
        </w:rPr>
        <w:t>及日本分別增加</w:t>
      </w:r>
      <w:r w:rsidRPr="00C940B9">
        <w:rPr>
          <w:rFonts w:eastAsia="標楷體" w:hint="eastAsia"/>
          <w:bCs/>
          <w:sz w:val="28"/>
          <w:szCs w:val="22"/>
        </w:rPr>
        <w:t>8.3%</w:t>
      </w:r>
      <w:r w:rsidRPr="00C940B9">
        <w:rPr>
          <w:rFonts w:eastAsia="標楷體" w:hint="eastAsia"/>
          <w:bCs/>
          <w:sz w:val="28"/>
          <w:szCs w:val="22"/>
        </w:rPr>
        <w:t>、</w:t>
      </w:r>
      <w:r w:rsidRPr="00C940B9">
        <w:rPr>
          <w:rFonts w:eastAsia="標楷體" w:hint="eastAsia"/>
          <w:bCs/>
          <w:sz w:val="28"/>
          <w:szCs w:val="22"/>
        </w:rPr>
        <w:t>7</w:t>
      </w:r>
      <w:r w:rsidR="00441815" w:rsidRPr="00C940B9">
        <w:rPr>
          <w:rFonts w:eastAsia="標楷體" w:hint="eastAsia"/>
          <w:bCs/>
          <w:sz w:val="28"/>
          <w:szCs w:val="22"/>
        </w:rPr>
        <w:t>.</w:t>
      </w:r>
      <w:r w:rsidRPr="00C940B9">
        <w:rPr>
          <w:rFonts w:eastAsia="標楷體" w:hint="eastAsia"/>
          <w:bCs/>
          <w:sz w:val="28"/>
          <w:szCs w:val="22"/>
        </w:rPr>
        <w:t>5</w:t>
      </w:r>
      <w:r w:rsidR="00441815" w:rsidRPr="00C940B9">
        <w:rPr>
          <w:rFonts w:eastAsia="標楷體" w:hint="eastAsia"/>
          <w:bCs/>
          <w:sz w:val="28"/>
          <w:szCs w:val="22"/>
        </w:rPr>
        <w:t>%</w:t>
      </w:r>
      <w:r w:rsidR="00441815" w:rsidRPr="00C940B9">
        <w:rPr>
          <w:rFonts w:eastAsia="標楷體" w:hint="eastAsia"/>
          <w:bCs/>
          <w:sz w:val="28"/>
          <w:szCs w:val="22"/>
        </w:rPr>
        <w:t>、</w:t>
      </w:r>
      <w:r w:rsidRPr="00C940B9">
        <w:rPr>
          <w:rFonts w:eastAsia="標楷體" w:hint="eastAsia"/>
          <w:bCs/>
          <w:sz w:val="28"/>
          <w:szCs w:val="22"/>
        </w:rPr>
        <w:t>7</w:t>
      </w:r>
      <w:r w:rsidR="00441815" w:rsidRPr="00C940B9">
        <w:rPr>
          <w:rFonts w:eastAsia="標楷體" w:hint="eastAsia"/>
          <w:bCs/>
          <w:sz w:val="28"/>
          <w:szCs w:val="22"/>
        </w:rPr>
        <w:t>.</w:t>
      </w:r>
      <w:r w:rsidRPr="00C940B9">
        <w:rPr>
          <w:rFonts w:eastAsia="標楷體" w:hint="eastAsia"/>
          <w:bCs/>
          <w:sz w:val="28"/>
          <w:szCs w:val="22"/>
        </w:rPr>
        <w:t>5</w:t>
      </w:r>
      <w:r w:rsidR="00441815" w:rsidRPr="00C940B9">
        <w:rPr>
          <w:rFonts w:eastAsia="標楷體" w:hint="eastAsia"/>
          <w:bCs/>
          <w:sz w:val="28"/>
          <w:szCs w:val="22"/>
        </w:rPr>
        <w:t>%</w:t>
      </w:r>
      <w:r w:rsidR="00441815" w:rsidRPr="00C940B9">
        <w:rPr>
          <w:rFonts w:eastAsia="標楷體" w:hint="eastAsia"/>
          <w:bCs/>
          <w:sz w:val="28"/>
          <w:szCs w:val="22"/>
        </w:rPr>
        <w:t>及</w:t>
      </w:r>
      <w:r w:rsidR="00441815" w:rsidRPr="00C940B9">
        <w:rPr>
          <w:rFonts w:eastAsia="標楷體" w:hint="eastAsia"/>
          <w:bCs/>
          <w:sz w:val="28"/>
          <w:szCs w:val="22"/>
        </w:rPr>
        <w:t>2.</w:t>
      </w:r>
      <w:r w:rsidRPr="00C940B9">
        <w:rPr>
          <w:rFonts w:eastAsia="標楷體" w:hint="eastAsia"/>
          <w:bCs/>
          <w:sz w:val="28"/>
          <w:szCs w:val="22"/>
        </w:rPr>
        <w:t>8</w:t>
      </w:r>
      <w:r w:rsidR="00441815" w:rsidRPr="00C940B9">
        <w:rPr>
          <w:rFonts w:eastAsia="標楷體" w:hint="eastAsia"/>
          <w:bCs/>
          <w:sz w:val="28"/>
          <w:szCs w:val="22"/>
        </w:rPr>
        <w:t>%</w:t>
      </w:r>
      <w:r w:rsidR="00441815" w:rsidRPr="00C940B9">
        <w:rPr>
          <w:rFonts w:eastAsia="標楷體" w:hint="eastAsia"/>
          <w:bCs/>
          <w:sz w:val="28"/>
          <w:szCs w:val="22"/>
        </w:rPr>
        <w:t>。</w:t>
      </w:r>
    </w:p>
    <w:p w:rsidR="00441815" w:rsidRPr="00C940B9" w:rsidRDefault="00736352" w:rsidP="00441815">
      <w:pPr>
        <w:numPr>
          <w:ilvl w:val="0"/>
          <w:numId w:val="2"/>
        </w:numPr>
        <w:snapToGrid w:val="0"/>
        <w:spacing w:beforeLines="50" w:before="180" w:line="300" w:lineRule="auto"/>
        <w:jc w:val="both"/>
        <w:rPr>
          <w:rFonts w:eastAsia="標楷體"/>
          <w:bCs/>
          <w:sz w:val="28"/>
          <w:szCs w:val="22"/>
        </w:rPr>
      </w:pPr>
      <w:r w:rsidRPr="00C940B9">
        <w:rPr>
          <w:rFonts w:eastAsia="標楷體" w:hint="eastAsia"/>
          <w:bCs/>
          <w:sz w:val="28"/>
          <w:szCs w:val="22"/>
        </w:rPr>
        <w:t>9</w:t>
      </w:r>
      <w:r w:rsidR="00441815" w:rsidRPr="00C940B9">
        <w:rPr>
          <w:rFonts w:eastAsia="標楷體" w:hint="eastAsia"/>
          <w:bCs/>
          <w:sz w:val="28"/>
          <w:szCs w:val="22"/>
        </w:rPr>
        <w:t>月</w:t>
      </w:r>
      <w:r w:rsidR="00441815" w:rsidRPr="00C940B9">
        <w:rPr>
          <w:rFonts w:eastAsia="標楷體"/>
          <w:bCs/>
          <w:sz w:val="28"/>
          <w:szCs w:val="22"/>
        </w:rPr>
        <w:t>以中國大陸</w:t>
      </w:r>
      <w:r w:rsidR="00441815" w:rsidRPr="00C940B9">
        <w:rPr>
          <w:rFonts w:eastAsia="標楷體"/>
          <w:bCs/>
          <w:sz w:val="28"/>
          <w:szCs w:val="22"/>
        </w:rPr>
        <w:t>(</w:t>
      </w:r>
      <w:r w:rsidR="00441815" w:rsidRPr="00C940B9">
        <w:rPr>
          <w:rFonts w:eastAsia="標楷體"/>
          <w:bCs/>
          <w:sz w:val="28"/>
          <w:szCs w:val="22"/>
        </w:rPr>
        <w:t>含香港</w:t>
      </w:r>
      <w:r w:rsidR="00441815" w:rsidRPr="00C940B9">
        <w:rPr>
          <w:rFonts w:eastAsia="標楷體"/>
          <w:bCs/>
          <w:sz w:val="28"/>
          <w:szCs w:val="22"/>
        </w:rPr>
        <w:t>)</w:t>
      </w:r>
      <w:r w:rsidR="00441815" w:rsidRPr="00C940B9">
        <w:rPr>
          <w:rFonts w:eastAsia="標楷體"/>
          <w:bCs/>
          <w:sz w:val="28"/>
          <w:szCs w:val="22"/>
        </w:rPr>
        <w:t>為我最大出口國</w:t>
      </w:r>
      <w:r w:rsidR="00441815" w:rsidRPr="00C940B9">
        <w:rPr>
          <w:rFonts w:eastAsia="標楷體"/>
          <w:bCs/>
          <w:sz w:val="28"/>
          <w:szCs w:val="22"/>
        </w:rPr>
        <w:t>(</w:t>
      </w:r>
      <w:r w:rsidR="00441815" w:rsidRPr="00C940B9">
        <w:rPr>
          <w:rFonts w:eastAsia="標楷體"/>
          <w:bCs/>
          <w:sz w:val="28"/>
          <w:szCs w:val="22"/>
        </w:rPr>
        <w:t>地區</w:t>
      </w:r>
      <w:r w:rsidR="00441815" w:rsidRPr="00C940B9">
        <w:rPr>
          <w:rFonts w:eastAsia="標楷體"/>
          <w:bCs/>
          <w:sz w:val="28"/>
          <w:szCs w:val="22"/>
        </w:rPr>
        <w:t>)</w:t>
      </w:r>
      <w:r w:rsidR="00441815" w:rsidRPr="00C940B9">
        <w:rPr>
          <w:rFonts w:eastAsia="標楷體"/>
          <w:bCs/>
          <w:sz w:val="28"/>
          <w:szCs w:val="22"/>
        </w:rPr>
        <w:t>及進口國</w:t>
      </w:r>
      <w:r w:rsidR="00441815" w:rsidRPr="00C940B9">
        <w:rPr>
          <w:rFonts w:eastAsia="標楷體"/>
          <w:bCs/>
          <w:sz w:val="28"/>
          <w:szCs w:val="22"/>
        </w:rPr>
        <w:t>(</w:t>
      </w:r>
      <w:r w:rsidR="00441815" w:rsidRPr="00C940B9">
        <w:rPr>
          <w:rFonts w:eastAsia="標楷體"/>
          <w:bCs/>
          <w:sz w:val="28"/>
          <w:szCs w:val="22"/>
        </w:rPr>
        <w:t>地區</w:t>
      </w:r>
      <w:r w:rsidR="00441815" w:rsidRPr="00C940B9">
        <w:rPr>
          <w:rFonts w:eastAsia="標楷體"/>
          <w:bCs/>
          <w:sz w:val="28"/>
          <w:szCs w:val="22"/>
        </w:rPr>
        <w:t>)</w:t>
      </w:r>
      <w:r w:rsidR="00441815" w:rsidRPr="00C940B9">
        <w:rPr>
          <w:rFonts w:eastAsia="標楷體"/>
          <w:bCs/>
          <w:sz w:val="28"/>
          <w:szCs w:val="22"/>
        </w:rPr>
        <w:t>，亦為主要出超來源國</w:t>
      </w:r>
      <w:r w:rsidR="00441815" w:rsidRPr="00C940B9">
        <w:rPr>
          <w:rFonts w:eastAsia="標楷體"/>
          <w:bCs/>
          <w:sz w:val="28"/>
          <w:szCs w:val="22"/>
        </w:rPr>
        <w:t>(</w:t>
      </w:r>
      <w:r w:rsidR="00441815" w:rsidRPr="00C940B9">
        <w:rPr>
          <w:rFonts w:eastAsia="標楷體"/>
          <w:bCs/>
          <w:sz w:val="28"/>
          <w:szCs w:val="22"/>
        </w:rPr>
        <w:t>地區</w:t>
      </w:r>
      <w:r w:rsidR="00441815" w:rsidRPr="00C940B9">
        <w:rPr>
          <w:rFonts w:eastAsia="標楷體"/>
          <w:bCs/>
          <w:sz w:val="28"/>
          <w:szCs w:val="22"/>
        </w:rPr>
        <w:t>)</w:t>
      </w:r>
      <w:r w:rsidR="00441815" w:rsidRPr="00C940B9">
        <w:rPr>
          <w:rFonts w:eastAsia="標楷體"/>
          <w:bCs/>
          <w:sz w:val="28"/>
          <w:szCs w:val="22"/>
        </w:rPr>
        <w:t>，出超</w:t>
      </w:r>
      <w:r w:rsidRPr="00C940B9">
        <w:rPr>
          <w:rFonts w:eastAsia="標楷體" w:hint="eastAsia"/>
          <w:bCs/>
          <w:sz w:val="28"/>
          <w:szCs w:val="22"/>
        </w:rPr>
        <w:t>74</w:t>
      </w:r>
      <w:r w:rsidR="00441815" w:rsidRPr="00C940B9">
        <w:rPr>
          <w:rFonts w:eastAsia="標楷體" w:hint="eastAsia"/>
          <w:bCs/>
          <w:sz w:val="28"/>
          <w:szCs w:val="22"/>
        </w:rPr>
        <w:t>.</w:t>
      </w:r>
      <w:r w:rsidRPr="00C940B9">
        <w:rPr>
          <w:rFonts w:eastAsia="標楷體" w:hint="eastAsia"/>
          <w:bCs/>
          <w:sz w:val="28"/>
          <w:szCs w:val="22"/>
        </w:rPr>
        <w:t>7</w:t>
      </w:r>
      <w:r w:rsidR="00441815" w:rsidRPr="00C940B9">
        <w:rPr>
          <w:rFonts w:eastAsia="標楷體"/>
          <w:bCs/>
          <w:sz w:val="28"/>
          <w:szCs w:val="22"/>
        </w:rPr>
        <w:t>億美元；主要入超來源國為日本，入超</w:t>
      </w:r>
      <w:r w:rsidR="00441815" w:rsidRPr="00C940B9">
        <w:rPr>
          <w:rFonts w:eastAsia="標楷體" w:hint="eastAsia"/>
          <w:bCs/>
          <w:sz w:val="28"/>
          <w:szCs w:val="22"/>
        </w:rPr>
        <w:t>16.</w:t>
      </w:r>
      <w:r w:rsidRPr="00C940B9">
        <w:rPr>
          <w:rFonts w:eastAsia="標楷體" w:hint="eastAsia"/>
          <w:bCs/>
          <w:sz w:val="28"/>
          <w:szCs w:val="22"/>
        </w:rPr>
        <w:t>1</w:t>
      </w:r>
      <w:r w:rsidR="00441815" w:rsidRPr="00C940B9">
        <w:rPr>
          <w:rFonts w:eastAsia="標楷體"/>
          <w:bCs/>
          <w:sz w:val="28"/>
          <w:szCs w:val="22"/>
        </w:rPr>
        <w:t>億美元。</w:t>
      </w:r>
    </w:p>
    <w:p w:rsidR="00FE4725" w:rsidRPr="00C940B9" w:rsidRDefault="00FE4725" w:rsidP="00441815">
      <w:pPr>
        <w:widowControl/>
        <w:tabs>
          <w:tab w:val="left" w:pos="540"/>
        </w:tabs>
        <w:snapToGrid w:val="0"/>
        <w:spacing w:beforeLines="50" w:before="180" w:line="300" w:lineRule="auto"/>
        <w:ind w:left="720" w:hangingChars="257" w:hanging="720"/>
        <w:jc w:val="both"/>
        <w:rPr>
          <w:rFonts w:eastAsia="標楷體"/>
          <w:bCs/>
          <w:sz w:val="28"/>
          <w:szCs w:val="22"/>
        </w:rPr>
      </w:pPr>
    </w:p>
    <w:p w:rsidR="008E3FAF" w:rsidRPr="00C940B9" w:rsidRDefault="008E3FAF" w:rsidP="008E3FAF">
      <w:pPr>
        <w:snapToGrid w:val="0"/>
        <w:spacing w:beforeLines="50" w:before="180" w:line="300" w:lineRule="auto"/>
        <w:ind w:left="480" w:right="-142"/>
        <w:jc w:val="both"/>
        <w:rPr>
          <w:rFonts w:eastAsia="標楷體"/>
          <w:bCs/>
          <w:sz w:val="28"/>
          <w:szCs w:val="22"/>
        </w:rPr>
      </w:pPr>
    </w:p>
    <w:p w:rsidR="008E3FAF" w:rsidRPr="00C940B9" w:rsidRDefault="008E3FAF" w:rsidP="008E3FAF">
      <w:pPr>
        <w:snapToGrid w:val="0"/>
        <w:ind w:right="-153"/>
        <w:jc w:val="center"/>
        <w:rPr>
          <w:rFonts w:eastAsia="標楷體"/>
          <w:b/>
          <w:bCs/>
          <w:sz w:val="28"/>
        </w:rPr>
      </w:pPr>
      <w:r w:rsidRPr="00C940B9">
        <w:rPr>
          <w:rFonts w:eastAsia="標楷體"/>
          <w:b/>
          <w:bCs/>
          <w:sz w:val="28"/>
        </w:rPr>
        <w:t>表</w:t>
      </w:r>
      <w:r w:rsidRPr="00C940B9">
        <w:rPr>
          <w:rFonts w:eastAsia="標楷體"/>
          <w:b/>
          <w:bCs/>
          <w:sz w:val="28"/>
        </w:rPr>
        <w:t xml:space="preserve">2-4-2  </w:t>
      </w:r>
      <w:r w:rsidRPr="00C940B9">
        <w:rPr>
          <w:rFonts w:eastAsia="標楷體"/>
          <w:b/>
          <w:bCs/>
          <w:sz w:val="28"/>
        </w:rPr>
        <w:t>主要貿易夥伴貿易概況</w:t>
      </w:r>
    </w:p>
    <w:p w:rsidR="008E3FAF" w:rsidRPr="00C940B9" w:rsidRDefault="008E3FAF" w:rsidP="008E3FAF">
      <w:pPr>
        <w:snapToGrid w:val="0"/>
        <w:spacing w:line="300" w:lineRule="auto"/>
        <w:ind w:right="140"/>
        <w:jc w:val="right"/>
        <w:rPr>
          <w:rFonts w:eastAsia="標楷體"/>
        </w:rPr>
      </w:pPr>
      <w:r w:rsidRPr="00C940B9">
        <w:rPr>
          <w:rFonts w:eastAsia="標楷體"/>
        </w:rPr>
        <w:t>單位：百萬美元；</w:t>
      </w:r>
      <w:r w:rsidRPr="00C940B9">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940B9" w:rsidRPr="00C940B9" w:rsidTr="00D51D77">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344D04" w:rsidRPr="00C940B9" w:rsidRDefault="00344D04" w:rsidP="00D51D77">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344D04" w:rsidRPr="00C940B9" w:rsidRDefault="00344D04" w:rsidP="00D51D77">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344D04" w:rsidRPr="00C940B9" w:rsidRDefault="00344D04" w:rsidP="00D51D77">
            <w:pPr>
              <w:snapToGrid w:val="0"/>
              <w:spacing w:line="0" w:lineRule="atLeast"/>
              <w:ind w:left="28" w:right="-40"/>
              <w:jc w:val="center"/>
              <w:rPr>
                <w:rFonts w:eastAsia="標楷體"/>
              </w:rPr>
            </w:pPr>
            <w:r w:rsidRPr="00C940B9">
              <w:rPr>
                <w:rFonts w:eastAsia="標楷體"/>
              </w:rPr>
              <w:t>中國大陸</w:t>
            </w:r>
          </w:p>
          <w:p w:rsidR="00344D04" w:rsidRPr="00C940B9" w:rsidRDefault="00344D04" w:rsidP="00D51D77">
            <w:pPr>
              <w:snapToGrid w:val="0"/>
              <w:spacing w:line="0" w:lineRule="atLeast"/>
              <w:ind w:left="28" w:right="-40"/>
              <w:jc w:val="center"/>
              <w:rPr>
                <w:rFonts w:eastAsia="標楷體"/>
              </w:rPr>
            </w:pPr>
            <w:r w:rsidRPr="00C940B9">
              <w:rPr>
                <w:rFonts w:eastAsia="標楷體"/>
              </w:rPr>
              <w:t>(</w:t>
            </w:r>
            <w:r w:rsidRPr="00C940B9">
              <w:rPr>
                <w:rFonts w:eastAsia="標楷體"/>
              </w:rPr>
              <w:t>含香港</w:t>
            </w:r>
            <w:r w:rsidRPr="00C940B9">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344D04" w:rsidRPr="00C940B9" w:rsidRDefault="00344D04" w:rsidP="00D51D77">
            <w:pPr>
              <w:snapToGrid w:val="0"/>
              <w:spacing w:line="0" w:lineRule="atLeast"/>
              <w:ind w:left="28" w:right="-40"/>
              <w:jc w:val="center"/>
              <w:rPr>
                <w:rFonts w:eastAsia="標楷體"/>
              </w:rPr>
            </w:pPr>
            <w:r w:rsidRPr="00C940B9">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44D04" w:rsidRPr="00C940B9" w:rsidRDefault="00344D04" w:rsidP="00D51D77">
            <w:pPr>
              <w:snapToGrid w:val="0"/>
              <w:spacing w:line="0" w:lineRule="atLeast"/>
              <w:ind w:left="28" w:right="-40"/>
              <w:jc w:val="center"/>
              <w:rPr>
                <w:rFonts w:eastAsia="標楷體"/>
              </w:rPr>
            </w:pPr>
            <w:r w:rsidRPr="00C940B9">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44D04" w:rsidRPr="00C940B9" w:rsidRDefault="00344D04" w:rsidP="00D51D77">
            <w:pPr>
              <w:snapToGrid w:val="0"/>
              <w:spacing w:line="0" w:lineRule="atLeast"/>
              <w:ind w:left="28" w:right="-40"/>
              <w:jc w:val="center"/>
              <w:rPr>
                <w:rFonts w:eastAsia="標楷體"/>
              </w:rPr>
            </w:pPr>
            <w:r w:rsidRPr="00C940B9">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344D04" w:rsidRPr="00C940B9" w:rsidRDefault="00344D04" w:rsidP="00D51D77">
            <w:pPr>
              <w:snapToGrid w:val="0"/>
              <w:spacing w:line="0" w:lineRule="atLeast"/>
              <w:ind w:left="28" w:right="-40"/>
              <w:jc w:val="center"/>
              <w:rPr>
                <w:rFonts w:eastAsia="標楷體"/>
              </w:rPr>
            </w:pPr>
            <w:r w:rsidRPr="00C940B9">
              <w:rPr>
                <w:rFonts w:eastAsia="標楷體"/>
              </w:rPr>
              <w:t>韓國</w:t>
            </w:r>
          </w:p>
        </w:tc>
      </w:tr>
      <w:tr w:rsidR="00C940B9" w:rsidRPr="00C940B9" w:rsidTr="00D51D77">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344D04" w:rsidRPr="00C940B9" w:rsidRDefault="00344D04" w:rsidP="00D51D77">
            <w:pPr>
              <w:snapToGrid w:val="0"/>
              <w:spacing w:line="320" w:lineRule="exact"/>
              <w:ind w:left="113" w:right="113"/>
              <w:jc w:val="center"/>
              <w:rPr>
                <w:rFonts w:eastAsia="標楷體"/>
              </w:rPr>
            </w:pPr>
            <w:r w:rsidRPr="00C940B9">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977CBB" w:rsidRPr="00C940B9">
              <w:rPr>
                <w:rFonts w:eastAsia="標楷體" w:hint="eastAsia"/>
              </w:rPr>
              <w:t>9</w:t>
            </w:r>
            <w:r w:rsidRPr="00C940B9">
              <w:rPr>
                <w:rFonts w:eastAsia="標楷體" w:hint="eastAsia"/>
              </w:rPr>
              <w:t>月</w:t>
            </w:r>
            <w:r w:rsidRPr="00C940B9">
              <w:rPr>
                <w:rFonts w:eastAsia="標楷體"/>
              </w:rPr>
              <w:t>金額</w:t>
            </w:r>
          </w:p>
        </w:tc>
        <w:tc>
          <w:tcPr>
            <w:tcW w:w="1386" w:type="dxa"/>
            <w:tcBorders>
              <w:top w:val="single" w:sz="4" w:space="0" w:color="auto"/>
              <w:left w:val="single" w:sz="4" w:space="0" w:color="auto"/>
              <w:bottom w:val="nil"/>
              <w:right w:val="nil"/>
            </w:tcBorders>
            <w:vAlign w:val="center"/>
          </w:tcPr>
          <w:p w:rsidR="00344D04" w:rsidRPr="00C940B9" w:rsidRDefault="00977CBB" w:rsidP="00977CBB">
            <w:pPr>
              <w:jc w:val="right"/>
              <w:rPr>
                <w:rFonts w:eastAsia="細明體"/>
              </w:rPr>
            </w:pPr>
            <w:r w:rsidRPr="00C940B9">
              <w:rPr>
                <w:rFonts w:eastAsia="細明體"/>
              </w:rPr>
              <w:t>1</w:t>
            </w:r>
            <w:r w:rsidRPr="00C940B9">
              <w:rPr>
                <w:rFonts w:eastAsia="細明體" w:hint="eastAsia"/>
              </w:rPr>
              <w:t>2</w:t>
            </w:r>
            <w:r w:rsidR="00344D04" w:rsidRPr="00C940B9">
              <w:rPr>
                <w:rFonts w:eastAsia="細明體"/>
              </w:rPr>
              <w:t>,</w:t>
            </w:r>
            <w:r w:rsidRPr="00C940B9">
              <w:rPr>
                <w:rFonts w:eastAsia="細明體" w:hint="eastAsia"/>
              </w:rPr>
              <w:t>384</w:t>
            </w:r>
            <w:r w:rsidR="00344D04" w:rsidRPr="00C940B9">
              <w:rPr>
                <w:rFonts w:eastAsia="細明體"/>
              </w:rPr>
              <w:t xml:space="preserve"> </w:t>
            </w:r>
          </w:p>
        </w:tc>
        <w:tc>
          <w:tcPr>
            <w:tcW w:w="1047" w:type="dxa"/>
            <w:tcBorders>
              <w:top w:val="nil"/>
              <w:left w:val="nil"/>
              <w:bottom w:val="nil"/>
              <w:right w:val="nil"/>
            </w:tcBorders>
            <w:vAlign w:val="center"/>
          </w:tcPr>
          <w:p w:rsidR="00344D04" w:rsidRPr="00C940B9" w:rsidRDefault="00344D04" w:rsidP="00977CBB">
            <w:pPr>
              <w:jc w:val="right"/>
              <w:rPr>
                <w:rFonts w:eastAsia="細明體"/>
              </w:rPr>
            </w:pPr>
            <w:r w:rsidRPr="00C940B9">
              <w:rPr>
                <w:rFonts w:eastAsia="細明體"/>
              </w:rPr>
              <w:t>3,</w:t>
            </w:r>
            <w:r w:rsidR="00977CBB" w:rsidRPr="00C940B9">
              <w:rPr>
                <w:rFonts w:eastAsia="細明體" w:hint="eastAsia"/>
              </w:rPr>
              <w:t>620</w:t>
            </w:r>
            <w:r w:rsidRPr="00C940B9">
              <w:rPr>
                <w:rFonts w:eastAsia="細明體"/>
              </w:rPr>
              <w:t xml:space="preserve"> </w:t>
            </w:r>
          </w:p>
        </w:tc>
        <w:tc>
          <w:tcPr>
            <w:tcW w:w="1046" w:type="dxa"/>
            <w:tcBorders>
              <w:top w:val="nil"/>
              <w:left w:val="nil"/>
              <w:bottom w:val="nil"/>
              <w:right w:val="nil"/>
            </w:tcBorders>
            <w:vAlign w:val="center"/>
          </w:tcPr>
          <w:p w:rsidR="00344D04" w:rsidRPr="00C940B9" w:rsidRDefault="00011C11" w:rsidP="00011C11">
            <w:pPr>
              <w:jc w:val="right"/>
              <w:rPr>
                <w:rFonts w:eastAsia="細明體"/>
              </w:rPr>
            </w:pPr>
            <w:r w:rsidRPr="00C940B9">
              <w:rPr>
                <w:rFonts w:eastAsia="細明體" w:hint="eastAsia"/>
              </w:rPr>
              <w:t>2</w:t>
            </w:r>
            <w:r w:rsidR="00344D04" w:rsidRPr="00C940B9">
              <w:rPr>
                <w:rFonts w:eastAsia="細明體"/>
              </w:rPr>
              <w:t>,</w:t>
            </w:r>
            <w:r w:rsidRPr="00C940B9">
              <w:rPr>
                <w:rFonts w:eastAsia="細明體" w:hint="eastAsia"/>
              </w:rPr>
              <w:t>040</w:t>
            </w:r>
            <w:r w:rsidR="00344D04" w:rsidRPr="00C940B9">
              <w:rPr>
                <w:rFonts w:eastAsia="細明體"/>
              </w:rPr>
              <w:t xml:space="preserve"> </w:t>
            </w:r>
          </w:p>
        </w:tc>
        <w:tc>
          <w:tcPr>
            <w:tcW w:w="1047" w:type="dxa"/>
            <w:tcBorders>
              <w:top w:val="nil"/>
              <w:left w:val="nil"/>
              <w:bottom w:val="nil"/>
              <w:right w:val="nil"/>
            </w:tcBorders>
            <w:vAlign w:val="center"/>
          </w:tcPr>
          <w:p w:rsidR="00344D04" w:rsidRPr="00C940B9" w:rsidRDefault="00344D04" w:rsidP="0076595E">
            <w:pPr>
              <w:jc w:val="right"/>
              <w:rPr>
                <w:rFonts w:eastAsia="細明體"/>
              </w:rPr>
            </w:pPr>
            <w:r w:rsidRPr="00C940B9">
              <w:rPr>
                <w:rFonts w:eastAsia="細明體" w:hint="eastAsia"/>
              </w:rPr>
              <w:t>1,4</w:t>
            </w:r>
            <w:r w:rsidR="0076595E" w:rsidRPr="00C940B9">
              <w:rPr>
                <w:rFonts w:eastAsia="細明體" w:hint="eastAsia"/>
              </w:rPr>
              <w:t>36</w:t>
            </w:r>
          </w:p>
        </w:tc>
        <w:tc>
          <w:tcPr>
            <w:tcW w:w="1046" w:type="dxa"/>
            <w:tcBorders>
              <w:top w:val="nil"/>
              <w:left w:val="nil"/>
              <w:bottom w:val="nil"/>
              <w:right w:val="nil"/>
            </w:tcBorders>
            <w:vAlign w:val="center"/>
          </w:tcPr>
          <w:p w:rsidR="00344D04" w:rsidRPr="00C940B9" w:rsidRDefault="00344D04" w:rsidP="0076595E">
            <w:pPr>
              <w:jc w:val="right"/>
              <w:rPr>
                <w:rFonts w:eastAsia="細明體"/>
              </w:rPr>
            </w:pPr>
            <w:r w:rsidRPr="00C940B9">
              <w:rPr>
                <w:rFonts w:eastAsia="細明體" w:hint="eastAsia"/>
              </w:rPr>
              <w:t>1,</w:t>
            </w:r>
            <w:r w:rsidR="0076595E" w:rsidRPr="00C940B9">
              <w:rPr>
                <w:rFonts w:eastAsia="細明體" w:hint="eastAsia"/>
              </w:rPr>
              <w:t>462</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344D04" w:rsidRPr="00C940B9" w:rsidRDefault="00344D04" w:rsidP="00D51D77">
            <w:pPr>
              <w:jc w:val="right"/>
              <w:rPr>
                <w:rFonts w:eastAsia="細明體"/>
              </w:rPr>
            </w:pPr>
            <w:r w:rsidRPr="00C940B9">
              <w:rPr>
                <w:rFonts w:eastAsia="細明體"/>
              </w:rPr>
              <w:t>4</w:t>
            </w:r>
            <w:r w:rsidRPr="00C940B9">
              <w:rPr>
                <w:rFonts w:eastAsia="細明體" w:hint="eastAsia"/>
              </w:rPr>
              <w:t>1</w:t>
            </w:r>
            <w:r w:rsidRPr="00C940B9">
              <w:rPr>
                <w:rFonts w:eastAsia="細明體"/>
              </w:rPr>
              <w:t>.</w:t>
            </w:r>
            <w:r w:rsidR="00977CBB" w:rsidRPr="00C940B9">
              <w:rPr>
                <w:rFonts w:eastAsia="細明體" w:hint="eastAsia"/>
              </w:rPr>
              <w:t>8</w:t>
            </w:r>
          </w:p>
        </w:tc>
        <w:tc>
          <w:tcPr>
            <w:tcW w:w="1047" w:type="dxa"/>
            <w:tcBorders>
              <w:top w:val="nil"/>
              <w:left w:val="nil"/>
              <w:bottom w:val="nil"/>
              <w:right w:val="nil"/>
            </w:tcBorders>
            <w:vAlign w:val="center"/>
          </w:tcPr>
          <w:p w:rsidR="00344D04" w:rsidRPr="00C940B9" w:rsidRDefault="00977CBB" w:rsidP="00977CBB">
            <w:pPr>
              <w:jc w:val="right"/>
              <w:rPr>
                <w:rFonts w:eastAsia="細明體"/>
              </w:rPr>
            </w:pPr>
            <w:r w:rsidRPr="00C940B9">
              <w:rPr>
                <w:rFonts w:eastAsia="細明體"/>
              </w:rPr>
              <w:t>1</w:t>
            </w:r>
            <w:r w:rsidRPr="00C940B9">
              <w:rPr>
                <w:rFonts w:eastAsia="細明體" w:hint="eastAsia"/>
              </w:rPr>
              <w:t>2</w:t>
            </w:r>
            <w:r w:rsidR="00344D04" w:rsidRPr="00C940B9">
              <w:rPr>
                <w:rFonts w:eastAsia="細明體"/>
              </w:rPr>
              <w:t>.</w:t>
            </w:r>
            <w:r w:rsidRPr="00C940B9">
              <w:rPr>
                <w:rFonts w:eastAsia="細明體" w:hint="eastAsia"/>
              </w:rPr>
              <w:t>2</w:t>
            </w:r>
          </w:p>
        </w:tc>
        <w:tc>
          <w:tcPr>
            <w:tcW w:w="1046"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hint="eastAsia"/>
              </w:rPr>
              <w:t>6</w:t>
            </w:r>
            <w:r w:rsidRPr="00C940B9">
              <w:rPr>
                <w:rFonts w:eastAsia="細明體"/>
              </w:rPr>
              <w:t>.</w:t>
            </w:r>
            <w:r w:rsidR="00011C11" w:rsidRPr="00C940B9">
              <w:rPr>
                <w:rFonts w:eastAsia="細明體" w:hint="eastAsia"/>
              </w:rPr>
              <w:t>9</w:t>
            </w:r>
          </w:p>
        </w:tc>
        <w:tc>
          <w:tcPr>
            <w:tcW w:w="1047" w:type="dxa"/>
            <w:tcBorders>
              <w:top w:val="nil"/>
              <w:left w:val="nil"/>
              <w:bottom w:val="nil"/>
              <w:right w:val="nil"/>
            </w:tcBorders>
            <w:vAlign w:val="center"/>
          </w:tcPr>
          <w:p w:rsidR="00344D04" w:rsidRPr="00C940B9" w:rsidRDefault="0076595E" w:rsidP="00D51D77">
            <w:pPr>
              <w:jc w:val="right"/>
              <w:rPr>
                <w:rFonts w:eastAsia="細明體"/>
              </w:rPr>
            </w:pPr>
            <w:r w:rsidRPr="00C940B9">
              <w:rPr>
                <w:rFonts w:eastAsia="細明體" w:hint="eastAsia"/>
              </w:rPr>
              <w:t>4</w:t>
            </w:r>
            <w:r w:rsidR="00344D04" w:rsidRPr="00C940B9">
              <w:rPr>
                <w:rFonts w:eastAsia="細明體" w:hint="eastAsia"/>
              </w:rPr>
              <w:t>.</w:t>
            </w:r>
            <w:r w:rsidRPr="00C940B9">
              <w:rPr>
                <w:rFonts w:eastAsia="細明體" w:hint="eastAsia"/>
              </w:rPr>
              <w:t>8</w:t>
            </w:r>
          </w:p>
        </w:tc>
        <w:tc>
          <w:tcPr>
            <w:tcW w:w="1046" w:type="dxa"/>
            <w:tcBorders>
              <w:top w:val="nil"/>
              <w:left w:val="nil"/>
              <w:bottom w:val="nil"/>
              <w:right w:val="nil"/>
            </w:tcBorders>
            <w:vAlign w:val="center"/>
          </w:tcPr>
          <w:p w:rsidR="00344D04" w:rsidRPr="00C940B9" w:rsidRDefault="0076595E" w:rsidP="0076595E">
            <w:pPr>
              <w:jc w:val="right"/>
              <w:rPr>
                <w:rFonts w:eastAsia="細明體"/>
              </w:rPr>
            </w:pPr>
            <w:r w:rsidRPr="00C940B9">
              <w:rPr>
                <w:rFonts w:eastAsia="細明體" w:hint="eastAsia"/>
              </w:rPr>
              <w:t>4</w:t>
            </w:r>
            <w:r w:rsidR="00344D04" w:rsidRPr="00C940B9">
              <w:rPr>
                <w:rFonts w:eastAsia="細明體" w:hint="eastAsia"/>
              </w:rPr>
              <w:t>.</w:t>
            </w:r>
            <w:r w:rsidRPr="00C940B9">
              <w:rPr>
                <w:rFonts w:eastAsia="細明體" w:hint="eastAsia"/>
              </w:rPr>
              <w:t>9</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344D04" w:rsidRPr="00C940B9" w:rsidRDefault="00977CBB" w:rsidP="00011C11">
            <w:pPr>
              <w:jc w:val="right"/>
              <w:rPr>
                <w:rFonts w:eastAsia="細明體"/>
              </w:rPr>
            </w:pPr>
            <w:r w:rsidRPr="00C940B9">
              <w:rPr>
                <w:rFonts w:eastAsia="細明體" w:hint="eastAsia"/>
              </w:rPr>
              <w:t>1</w:t>
            </w:r>
            <w:r w:rsidR="00344D04" w:rsidRPr="00C940B9">
              <w:rPr>
                <w:rFonts w:eastAsia="細明體"/>
              </w:rPr>
              <w:t>.</w:t>
            </w:r>
            <w:r w:rsidR="00011C11" w:rsidRPr="00C940B9">
              <w:rPr>
                <w:rFonts w:eastAsia="細明體" w:hint="eastAsia"/>
              </w:rPr>
              <w:t>9</w:t>
            </w:r>
            <w:r w:rsidR="00344D04" w:rsidRPr="00C940B9">
              <w:rPr>
                <w:rFonts w:eastAsia="細明體"/>
              </w:rPr>
              <w:t xml:space="preserve"> </w:t>
            </w:r>
          </w:p>
        </w:tc>
        <w:tc>
          <w:tcPr>
            <w:tcW w:w="1047" w:type="dxa"/>
            <w:tcBorders>
              <w:top w:val="nil"/>
              <w:left w:val="nil"/>
              <w:right w:val="nil"/>
            </w:tcBorders>
            <w:vAlign w:val="center"/>
          </w:tcPr>
          <w:p w:rsidR="00344D04" w:rsidRPr="00C940B9" w:rsidRDefault="00011C11" w:rsidP="00011C11">
            <w:pPr>
              <w:jc w:val="right"/>
              <w:rPr>
                <w:rFonts w:eastAsia="細明體"/>
              </w:rPr>
            </w:pPr>
            <w:r w:rsidRPr="00C940B9">
              <w:rPr>
                <w:rFonts w:eastAsia="細明體" w:hint="eastAsia"/>
              </w:rPr>
              <w:t>9</w:t>
            </w:r>
            <w:r w:rsidR="00344D04" w:rsidRPr="00C940B9">
              <w:rPr>
                <w:rFonts w:eastAsia="細明體"/>
              </w:rPr>
              <w:t>.</w:t>
            </w:r>
            <w:r w:rsidRPr="00C940B9">
              <w:rPr>
                <w:rFonts w:eastAsia="細明體" w:hint="eastAsia"/>
              </w:rPr>
              <w:t>4</w:t>
            </w:r>
            <w:r w:rsidR="00344D04" w:rsidRPr="00C940B9">
              <w:rPr>
                <w:rFonts w:eastAsia="細明體"/>
              </w:rPr>
              <w:t xml:space="preserve"> </w:t>
            </w:r>
          </w:p>
        </w:tc>
        <w:tc>
          <w:tcPr>
            <w:tcW w:w="1046" w:type="dxa"/>
            <w:tcBorders>
              <w:top w:val="nil"/>
              <w:left w:val="nil"/>
              <w:right w:val="nil"/>
            </w:tcBorders>
            <w:vAlign w:val="center"/>
          </w:tcPr>
          <w:p w:rsidR="00344D04" w:rsidRPr="00C940B9" w:rsidRDefault="00011C11" w:rsidP="00D51D77">
            <w:pPr>
              <w:jc w:val="right"/>
              <w:rPr>
                <w:rFonts w:eastAsia="細明體"/>
              </w:rPr>
            </w:pPr>
            <w:r w:rsidRPr="00C940B9">
              <w:rPr>
                <w:rFonts w:eastAsia="細明體" w:hint="eastAsia"/>
              </w:rPr>
              <w:t>3</w:t>
            </w:r>
            <w:r w:rsidR="00344D04" w:rsidRPr="00C940B9">
              <w:rPr>
                <w:rFonts w:eastAsia="細明體"/>
              </w:rPr>
              <w:t>.</w:t>
            </w:r>
            <w:r w:rsidRPr="00C940B9">
              <w:rPr>
                <w:rFonts w:eastAsia="細明體" w:hint="eastAsia"/>
              </w:rPr>
              <w:t>5</w:t>
            </w:r>
            <w:r w:rsidR="00344D04" w:rsidRPr="00C940B9">
              <w:rPr>
                <w:rFonts w:eastAsia="細明體"/>
              </w:rPr>
              <w:t xml:space="preserve"> </w:t>
            </w:r>
          </w:p>
        </w:tc>
        <w:tc>
          <w:tcPr>
            <w:tcW w:w="1047" w:type="dxa"/>
            <w:tcBorders>
              <w:top w:val="nil"/>
              <w:left w:val="nil"/>
              <w:right w:val="nil"/>
            </w:tcBorders>
            <w:vAlign w:val="center"/>
          </w:tcPr>
          <w:p w:rsidR="00344D04" w:rsidRPr="00C940B9" w:rsidRDefault="0076595E" w:rsidP="0076595E">
            <w:pPr>
              <w:jc w:val="right"/>
              <w:rPr>
                <w:rFonts w:eastAsia="細明體"/>
              </w:rPr>
            </w:pPr>
            <w:r w:rsidRPr="00C940B9">
              <w:rPr>
                <w:rFonts w:eastAsia="細明體" w:hint="eastAsia"/>
              </w:rPr>
              <w:t>-0</w:t>
            </w:r>
            <w:r w:rsidR="00344D04" w:rsidRPr="00C940B9">
              <w:rPr>
                <w:rFonts w:eastAsia="細明體" w:hint="eastAsia"/>
              </w:rPr>
              <w:t>.</w:t>
            </w:r>
            <w:r w:rsidRPr="00C940B9">
              <w:rPr>
                <w:rFonts w:eastAsia="細明體" w:hint="eastAsia"/>
              </w:rPr>
              <w:t>2</w:t>
            </w:r>
          </w:p>
        </w:tc>
        <w:tc>
          <w:tcPr>
            <w:tcW w:w="1046" w:type="dxa"/>
            <w:tcBorders>
              <w:top w:val="nil"/>
              <w:left w:val="nil"/>
              <w:right w:val="nil"/>
            </w:tcBorders>
            <w:vAlign w:val="center"/>
          </w:tcPr>
          <w:p w:rsidR="00344D04" w:rsidRPr="00C940B9" w:rsidRDefault="0076595E" w:rsidP="00D51D77">
            <w:pPr>
              <w:jc w:val="right"/>
              <w:rPr>
                <w:rFonts w:eastAsia="細明體"/>
              </w:rPr>
            </w:pPr>
            <w:r w:rsidRPr="00C940B9">
              <w:rPr>
                <w:rFonts w:eastAsia="細明體" w:hint="eastAsia"/>
              </w:rPr>
              <w:t>9.6</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sidR="00977CBB" w:rsidRPr="00C940B9">
              <w:rPr>
                <w:rFonts w:eastAsia="標楷體" w:hint="eastAsia"/>
              </w:rPr>
              <w:t>9</w:t>
            </w:r>
            <w:r w:rsidRPr="00C940B9">
              <w:rPr>
                <w:rFonts w:eastAsia="標楷體" w:hint="eastAsia"/>
              </w:rPr>
              <w:t>月金額</w:t>
            </w:r>
          </w:p>
        </w:tc>
        <w:tc>
          <w:tcPr>
            <w:tcW w:w="1386" w:type="dxa"/>
            <w:tcBorders>
              <w:top w:val="nil"/>
              <w:left w:val="single" w:sz="4" w:space="0" w:color="auto"/>
              <w:bottom w:val="nil"/>
              <w:right w:val="nil"/>
            </w:tcBorders>
            <w:vAlign w:val="center"/>
          </w:tcPr>
          <w:p w:rsidR="00344D04" w:rsidRPr="00C940B9" w:rsidRDefault="0076595E" w:rsidP="0076595E">
            <w:pPr>
              <w:jc w:val="right"/>
              <w:rPr>
                <w:rFonts w:eastAsia="細明體"/>
              </w:rPr>
            </w:pPr>
            <w:r w:rsidRPr="00C940B9">
              <w:rPr>
                <w:rFonts w:eastAsia="細明體" w:hint="eastAsia"/>
              </w:rPr>
              <w:t>102</w:t>
            </w:r>
            <w:r w:rsidR="00344D04" w:rsidRPr="00C940B9">
              <w:rPr>
                <w:rFonts w:eastAsia="細明體"/>
              </w:rPr>
              <w:t>,</w:t>
            </w:r>
            <w:r w:rsidRPr="00C940B9">
              <w:rPr>
                <w:rFonts w:eastAsia="細明體" w:hint="eastAsia"/>
              </w:rPr>
              <w:t>822</w:t>
            </w:r>
          </w:p>
        </w:tc>
        <w:tc>
          <w:tcPr>
            <w:tcW w:w="1047" w:type="dxa"/>
            <w:tcBorders>
              <w:top w:val="nil"/>
              <w:left w:val="nil"/>
              <w:right w:val="nil"/>
            </w:tcBorders>
            <w:vAlign w:val="center"/>
          </w:tcPr>
          <w:p w:rsidR="00344D04" w:rsidRPr="00C940B9" w:rsidRDefault="00344D04" w:rsidP="0076595E">
            <w:pPr>
              <w:jc w:val="right"/>
              <w:rPr>
                <w:rFonts w:eastAsia="細明體"/>
              </w:rPr>
            </w:pPr>
            <w:r w:rsidRPr="00C940B9">
              <w:rPr>
                <w:rFonts w:eastAsia="細明體"/>
              </w:rPr>
              <w:t>2</w:t>
            </w:r>
            <w:r w:rsidR="0076595E" w:rsidRPr="00C940B9">
              <w:rPr>
                <w:rFonts w:eastAsia="細明體" w:hint="eastAsia"/>
              </w:rPr>
              <w:t>9</w:t>
            </w:r>
            <w:r w:rsidRPr="00C940B9">
              <w:rPr>
                <w:rFonts w:eastAsia="細明體"/>
              </w:rPr>
              <w:t>,</w:t>
            </w:r>
            <w:r w:rsidR="0076595E" w:rsidRPr="00C940B9">
              <w:rPr>
                <w:rFonts w:eastAsia="細明體" w:hint="eastAsia"/>
              </w:rPr>
              <w:t>079</w:t>
            </w:r>
          </w:p>
        </w:tc>
        <w:tc>
          <w:tcPr>
            <w:tcW w:w="1046" w:type="dxa"/>
            <w:tcBorders>
              <w:top w:val="nil"/>
              <w:left w:val="nil"/>
              <w:right w:val="nil"/>
            </w:tcBorders>
            <w:vAlign w:val="center"/>
          </w:tcPr>
          <w:p w:rsidR="00344D04" w:rsidRPr="00C940B9" w:rsidRDefault="00344D04" w:rsidP="0076595E">
            <w:pPr>
              <w:jc w:val="right"/>
              <w:rPr>
                <w:rFonts w:eastAsia="細明體"/>
              </w:rPr>
            </w:pPr>
            <w:r w:rsidRPr="00C940B9">
              <w:rPr>
                <w:rFonts w:eastAsia="細明體"/>
              </w:rPr>
              <w:t>1</w:t>
            </w:r>
            <w:r w:rsidR="0076595E" w:rsidRPr="00C940B9">
              <w:rPr>
                <w:rFonts w:eastAsia="細明體" w:hint="eastAsia"/>
              </w:rPr>
              <w:t>7</w:t>
            </w:r>
            <w:r w:rsidRPr="00C940B9">
              <w:rPr>
                <w:rFonts w:eastAsia="細明體"/>
              </w:rPr>
              <w:t>,</w:t>
            </w:r>
            <w:r w:rsidR="0076595E" w:rsidRPr="00C940B9">
              <w:rPr>
                <w:rFonts w:eastAsia="細明體" w:hint="eastAsia"/>
              </w:rPr>
              <w:t>202</w:t>
            </w:r>
          </w:p>
        </w:tc>
        <w:tc>
          <w:tcPr>
            <w:tcW w:w="1047" w:type="dxa"/>
            <w:tcBorders>
              <w:top w:val="nil"/>
              <w:left w:val="nil"/>
              <w:right w:val="nil"/>
            </w:tcBorders>
            <w:vAlign w:val="center"/>
          </w:tcPr>
          <w:p w:rsidR="00344D04" w:rsidRPr="00C940B9" w:rsidRDefault="0076595E" w:rsidP="0076595E">
            <w:pPr>
              <w:jc w:val="right"/>
              <w:rPr>
                <w:rFonts w:eastAsia="細明體"/>
              </w:rPr>
            </w:pPr>
            <w:r w:rsidRPr="00C940B9">
              <w:rPr>
                <w:rFonts w:eastAsia="細明體" w:hint="eastAsia"/>
              </w:rPr>
              <w:t>12</w:t>
            </w:r>
            <w:r w:rsidR="00344D04" w:rsidRPr="00C940B9">
              <w:rPr>
                <w:rFonts w:eastAsia="細明體" w:hint="eastAsia"/>
              </w:rPr>
              <w:t>,</w:t>
            </w:r>
            <w:r w:rsidRPr="00C940B9">
              <w:rPr>
                <w:rFonts w:eastAsia="細明體" w:hint="eastAsia"/>
              </w:rPr>
              <w:t>622</w:t>
            </w:r>
          </w:p>
        </w:tc>
        <w:tc>
          <w:tcPr>
            <w:tcW w:w="1046" w:type="dxa"/>
            <w:tcBorders>
              <w:top w:val="nil"/>
              <w:left w:val="nil"/>
              <w:right w:val="nil"/>
            </w:tcBorders>
            <w:vAlign w:val="center"/>
          </w:tcPr>
          <w:p w:rsidR="00344D04" w:rsidRPr="00C940B9" w:rsidRDefault="00736352" w:rsidP="00736352">
            <w:pPr>
              <w:jc w:val="right"/>
              <w:rPr>
                <w:rFonts w:eastAsia="細明體"/>
              </w:rPr>
            </w:pPr>
            <w:r w:rsidRPr="00C940B9">
              <w:rPr>
                <w:rFonts w:eastAsia="細明體" w:hint="eastAsia"/>
              </w:rPr>
              <w:t>11</w:t>
            </w:r>
            <w:r w:rsidR="00344D04" w:rsidRPr="00C940B9">
              <w:rPr>
                <w:rFonts w:eastAsia="細明體" w:hint="eastAsia"/>
              </w:rPr>
              <w:t>,</w:t>
            </w:r>
            <w:r w:rsidRPr="00C940B9">
              <w:rPr>
                <w:rFonts w:eastAsia="細明體" w:hint="eastAsia"/>
              </w:rPr>
              <w:t>679</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344D04" w:rsidRPr="00C940B9" w:rsidRDefault="00344D04" w:rsidP="0076595E">
            <w:pPr>
              <w:jc w:val="right"/>
              <w:rPr>
                <w:rFonts w:eastAsia="細明體"/>
              </w:rPr>
            </w:pPr>
            <w:r w:rsidRPr="00C940B9">
              <w:rPr>
                <w:rFonts w:eastAsia="細明體"/>
              </w:rPr>
              <w:t>41.</w:t>
            </w:r>
            <w:r w:rsidR="0076595E" w:rsidRPr="00C940B9">
              <w:rPr>
                <w:rFonts w:eastAsia="細明體" w:hint="eastAsia"/>
              </w:rPr>
              <w:t>1</w:t>
            </w:r>
          </w:p>
        </w:tc>
        <w:tc>
          <w:tcPr>
            <w:tcW w:w="1047" w:type="dxa"/>
            <w:tcBorders>
              <w:top w:val="nil"/>
              <w:left w:val="nil"/>
              <w:right w:val="nil"/>
            </w:tcBorders>
            <w:vAlign w:val="center"/>
          </w:tcPr>
          <w:p w:rsidR="00344D04" w:rsidRPr="00C940B9" w:rsidRDefault="0076595E" w:rsidP="00D51D77">
            <w:pPr>
              <w:jc w:val="right"/>
              <w:rPr>
                <w:rFonts w:eastAsia="細明體"/>
              </w:rPr>
            </w:pPr>
            <w:r w:rsidRPr="00C940B9">
              <w:rPr>
                <w:rFonts w:eastAsia="細明體"/>
              </w:rPr>
              <w:t>11.</w:t>
            </w:r>
            <w:r w:rsidRPr="00C940B9">
              <w:rPr>
                <w:rFonts w:eastAsia="細明體" w:hint="eastAsia"/>
              </w:rPr>
              <w:t>6</w:t>
            </w:r>
          </w:p>
        </w:tc>
        <w:tc>
          <w:tcPr>
            <w:tcW w:w="1046"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rPr>
              <w:t>6.9</w:t>
            </w:r>
          </w:p>
        </w:tc>
        <w:tc>
          <w:tcPr>
            <w:tcW w:w="1047"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5.</w:t>
            </w:r>
            <w:r w:rsidR="0076595E" w:rsidRPr="00C940B9">
              <w:rPr>
                <w:rFonts w:eastAsia="細明體" w:hint="eastAsia"/>
              </w:rPr>
              <w:t>0</w:t>
            </w:r>
          </w:p>
        </w:tc>
        <w:tc>
          <w:tcPr>
            <w:tcW w:w="1046"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4.</w:t>
            </w:r>
            <w:r w:rsidR="00736352" w:rsidRPr="00C940B9">
              <w:rPr>
                <w:rFonts w:eastAsia="細明體" w:hint="eastAsia"/>
              </w:rPr>
              <w:t>7</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344D04" w:rsidRPr="00C940B9" w:rsidRDefault="00344D04" w:rsidP="0076595E">
            <w:pPr>
              <w:jc w:val="right"/>
              <w:rPr>
                <w:rFonts w:eastAsia="細明體"/>
              </w:rPr>
            </w:pPr>
            <w:r w:rsidRPr="00C940B9">
              <w:rPr>
                <w:rFonts w:eastAsia="細明體"/>
              </w:rPr>
              <w:t>1</w:t>
            </w:r>
            <w:r w:rsidR="0076595E" w:rsidRPr="00C940B9">
              <w:rPr>
                <w:rFonts w:eastAsia="細明體" w:hint="eastAsia"/>
              </w:rPr>
              <w:t>0</w:t>
            </w:r>
            <w:r w:rsidRPr="00C940B9">
              <w:rPr>
                <w:rFonts w:eastAsia="細明體"/>
              </w:rPr>
              <w:t>.</w:t>
            </w:r>
            <w:r w:rsidR="0076595E" w:rsidRPr="00C940B9">
              <w:rPr>
                <w:rFonts w:eastAsia="細明體" w:hint="eastAsia"/>
              </w:rPr>
              <w:t>5</w:t>
            </w:r>
            <w:r w:rsidRPr="00C940B9">
              <w:rPr>
                <w:rFonts w:eastAsia="細明體"/>
              </w:rPr>
              <w:t xml:space="preserve"> </w:t>
            </w:r>
          </w:p>
        </w:tc>
        <w:tc>
          <w:tcPr>
            <w:tcW w:w="1047"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6</w:t>
            </w:r>
            <w:r w:rsidRPr="00C940B9">
              <w:rPr>
                <w:rFonts w:eastAsia="細明體"/>
              </w:rPr>
              <w:t>.</w:t>
            </w:r>
            <w:r w:rsidR="0076595E" w:rsidRPr="00C940B9">
              <w:rPr>
                <w:rFonts w:eastAsia="細明體" w:hint="eastAsia"/>
              </w:rPr>
              <w:t>9</w:t>
            </w:r>
            <w:r w:rsidRPr="00C940B9">
              <w:rPr>
                <w:rFonts w:eastAsia="細明體"/>
              </w:rPr>
              <w:t xml:space="preserve"> </w:t>
            </w:r>
          </w:p>
        </w:tc>
        <w:tc>
          <w:tcPr>
            <w:tcW w:w="1046" w:type="dxa"/>
            <w:tcBorders>
              <w:top w:val="nil"/>
              <w:left w:val="nil"/>
              <w:right w:val="nil"/>
            </w:tcBorders>
            <w:vAlign w:val="center"/>
          </w:tcPr>
          <w:p w:rsidR="00344D04" w:rsidRPr="00C940B9" w:rsidRDefault="00344D04" w:rsidP="0076595E">
            <w:pPr>
              <w:jc w:val="right"/>
              <w:rPr>
                <w:rFonts w:eastAsia="細明體"/>
              </w:rPr>
            </w:pPr>
            <w:r w:rsidRPr="00C940B9">
              <w:rPr>
                <w:rFonts w:eastAsia="細明體"/>
              </w:rPr>
              <w:t>1</w:t>
            </w:r>
            <w:r w:rsidR="0076595E" w:rsidRPr="00C940B9">
              <w:rPr>
                <w:rFonts w:eastAsia="細明體" w:hint="eastAsia"/>
              </w:rPr>
              <w:t>1</w:t>
            </w:r>
            <w:r w:rsidRPr="00C940B9">
              <w:rPr>
                <w:rFonts w:eastAsia="細明體"/>
              </w:rPr>
              <w:t>.</w:t>
            </w:r>
            <w:r w:rsidR="0076595E" w:rsidRPr="00C940B9">
              <w:rPr>
                <w:rFonts w:eastAsia="細明體" w:hint="eastAsia"/>
              </w:rPr>
              <w:t>4</w:t>
            </w:r>
            <w:r w:rsidRPr="00C940B9">
              <w:rPr>
                <w:rFonts w:eastAsia="細明體"/>
              </w:rPr>
              <w:t xml:space="preserve"> </w:t>
            </w:r>
          </w:p>
        </w:tc>
        <w:tc>
          <w:tcPr>
            <w:tcW w:w="1047"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-3.</w:t>
            </w:r>
            <w:r w:rsidR="00736352" w:rsidRPr="00C940B9">
              <w:rPr>
                <w:rFonts w:eastAsia="細明體" w:hint="eastAsia"/>
              </w:rPr>
              <w:t>3</w:t>
            </w:r>
          </w:p>
        </w:tc>
        <w:tc>
          <w:tcPr>
            <w:tcW w:w="1046"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5.</w:t>
            </w:r>
            <w:r w:rsidR="00736352" w:rsidRPr="00C940B9">
              <w:rPr>
                <w:rFonts w:eastAsia="細明體" w:hint="eastAsia"/>
              </w:rPr>
              <w:t>7</w:t>
            </w:r>
          </w:p>
        </w:tc>
      </w:tr>
      <w:tr w:rsidR="00C940B9" w:rsidRPr="00C940B9" w:rsidTr="00D51D77">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344D04" w:rsidRPr="00C940B9" w:rsidRDefault="00344D04" w:rsidP="00D51D77">
            <w:pPr>
              <w:snapToGrid w:val="0"/>
              <w:spacing w:line="320" w:lineRule="exact"/>
              <w:jc w:val="center"/>
              <w:rPr>
                <w:rFonts w:eastAsia="標楷體"/>
                <w:bCs/>
              </w:rPr>
            </w:pPr>
            <w:r w:rsidRPr="00C940B9">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344D04" w:rsidRPr="00C940B9" w:rsidRDefault="00344D04" w:rsidP="00011C11">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011C11" w:rsidRPr="00C940B9">
              <w:rPr>
                <w:rFonts w:eastAsia="標楷體" w:hint="eastAsia"/>
              </w:rPr>
              <w:t>9</w:t>
            </w:r>
            <w:r w:rsidRPr="00C940B9">
              <w:rPr>
                <w:rFonts w:eastAsia="標楷體"/>
              </w:rPr>
              <w:t>月金額</w:t>
            </w:r>
          </w:p>
        </w:tc>
        <w:tc>
          <w:tcPr>
            <w:tcW w:w="1386" w:type="dxa"/>
            <w:tcBorders>
              <w:top w:val="double" w:sz="4" w:space="0" w:color="auto"/>
              <w:left w:val="single" w:sz="4" w:space="0" w:color="auto"/>
              <w:bottom w:val="nil"/>
              <w:right w:val="nil"/>
            </w:tcBorders>
            <w:vAlign w:val="center"/>
          </w:tcPr>
          <w:p w:rsidR="00344D04" w:rsidRPr="00C940B9" w:rsidRDefault="00344D04" w:rsidP="00D51D77">
            <w:pPr>
              <w:jc w:val="right"/>
              <w:rPr>
                <w:rFonts w:eastAsia="細明體"/>
              </w:rPr>
            </w:pPr>
            <w:r w:rsidRPr="00C940B9">
              <w:rPr>
                <w:rFonts w:eastAsia="細明體"/>
              </w:rPr>
              <w:t>4,</w:t>
            </w:r>
            <w:r w:rsidR="00011C11" w:rsidRPr="00C940B9">
              <w:rPr>
                <w:rFonts w:eastAsia="細明體" w:hint="eastAsia"/>
              </w:rPr>
              <w:t>914</w:t>
            </w:r>
            <w:r w:rsidRPr="00C940B9">
              <w:rPr>
                <w:rFonts w:eastAsia="細明體"/>
              </w:rPr>
              <w:t xml:space="preserve"> </w:t>
            </w:r>
          </w:p>
        </w:tc>
        <w:tc>
          <w:tcPr>
            <w:tcW w:w="1047" w:type="dxa"/>
            <w:tcBorders>
              <w:top w:val="double" w:sz="4" w:space="0" w:color="auto"/>
              <w:left w:val="nil"/>
              <w:bottom w:val="nil"/>
              <w:right w:val="nil"/>
            </w:tcBorders>
            <w:vAlign w:val="center"/>
          </w:tcPr>
          <w:p w:rsidR="00344D04" w:rsidRPr="00C940B9" w:rsidRDefault="00344D04" w:rsidP="00D51D77">
            <w:pPr>
              <w:jc w:val="right"/>
              <w:rPr>
                <w:rFonts w:eastAsia="細明體"/>
              </w:rPr>
            </w:pPr>
            <w:r w:rsidRPr="00C940B9">
              <w:rPr>
                <w:rFonts w:eastAsia="細明體"/>
              </w:rPr>
              <w:t>3,</w:t>
            </w:r>
            <w:r w:rsidR="00011C11" w:rsidRPr="00C940B9">
              <w:rPr>
                <w:rFonts w:eastAsia="細明體" w:hint="eastAsia"/>
              </w:rPr>
              <w:t>163</w:t>
            </w:r>
            <w:r w:rsidRPr="00C940B9">
              <w:rPr>
                <w:rFonts w:eastAsia="細明體"/>
              </w:rPr>
              <w:t xml:space="preserve"> </w:t>
            </w:r>
          </w:p>
        </w:tc>
        <w:tc>
          <w:tcPr>
            <w:tcW w:w="1046" w:type="dxa"/>
            <w:tcBorders>
              <w:top w:val="double" w:sz="4" w:space="0" w:color="auto"/>
              <w:left w:val="nil"/>
              <w:bottom w:val="nil"/>
              <w:right w:val="nil"/>
            </w:tcBorders>
            <w:vAlign w:val="center"/>
          </w:tcPr>
          <w:p w:rsidR="00344D04" w:rsidRPr="00C940B9" w:rsidRDefault="00344D04" w:rsidP="00D51D77">
            <w:pPr>
              <w:jc w:val="right"/>
              <w:rPr>
                <w:rFonts w:eastAsia="細明體"/>
              </w:rPr>
            </w:pPr>
            <w:r w:rsidRPr="00C940B9">
              <w:rPr>
                <w:rFonts w:eastAsia="細明體"/>
              </w:rPr>
              <w:t>3,</w:t>
            </w:r>
            <w:r w:rsidR="00011C11" w:rsidRPr="00C940B9">
              <w:rPr>
                <w:rFonts w:eastAsia="細明體" w:hint="eastAsia"/>
              </w:rPr>
              <w:t>653</w:t>
            </w:r>
            <w:r w:rsidRPr="00C940B9">
              <w:rPr>
                <w:rFonts w:eastAsia="細明體"/>
              </w:rPr>
              <w:t xml:space="preserve"> </w:t>
            </w:r>
          </w:p>
        </w:tc>
        <w:tc>
          <w:tcPr>
            <w:tcW w:w="1047" w:type="dxa"/>
            <w:tcBorders>
              <w:top w:val="double" w:sz="4" w:space="0" w:color="auto"/>
              <w:left w:val="nil"/>
              <w:bottom w:val="nil"/>
              <w:right w:val="nil"/>
            </w:tcBorders>
            <w:vAlign w:val="center"/>
          </w:tcPr>
          <w:p w:rsidR="00344D04" w:rsidRPr="00C940B9" w:rsidRDefault="00344D04" w:rsidP="00D51D77">
            <w:pPr>
              <w:jc w:val="right"/>
              <w:rPr>
                <w:rFonts w:eastAsia="細明體"/>
              </w:rPr>
            </w:pPr>
            <w:r w:rsidRPr="00C940B9">
              <w:rPr>
                <w:rFonts w:eastAsia="細明體" w:hint="eastAsia"/>
              </w:rPr>
              <w:t>7</w:t>
            </w:r>
            <w:r w:rsidR="0076595E" w:rsidRPr="00C940B9">
              <w:rPr>
                <w:rFonts w:eastAsia="細明體" w:hint="eastAsia"/>
              </w:rPr>
              <w:t>29</w:t>
            </w:r>
          </w:p>
        </w:tc>
        <w:tc>
          <w:tcPr>
            <w:tcW w:w="1046" w:type="dxa"/>
            <w:tcBorders>
              <w:top w:val="double" w:sz="4" w:space="0" w:color="auto"/>
              <w:left w:val="nil"/>
              <w:bottom w:val="nil"/>
              <w:right w:val="nil"/>
            </w:tcBorders>
            <w:vAlign w:val="center"/>
          </w:tcPr>
          <w:p w:rsidR="00344D04" w:rsidRPr="00C940B9" w:rsidRDefault="00344D04" w:rsidP="0076595E">
            <w:pPr>
              <w:jc w:val="right"/>
              <w:rPr>
                <w:rFonts w:eastAsia="細明體"/>
              </w:rPr>
            </w:pPr>
            <w:r w:rsidRPr="00C940B9">
              <w:rPr>
                <w:rFonts w:eastAsia="細明體" w:hint="eastAsia"/>
              </w:rPr>
              <w:t>1,7</w:t>
            </w:r>
            <w:r w:rsidR="0076595E" w:rsidRPr="00C940B9">
              <w:rPr>
                <w:rFonts w:eastAsia="細明體" w:hint="eastAsia"/>
              </w:rPr>
              <w:t>29</w:t>
            </w:r>
          </w:p>
        </w:tc>
      </w:tr>
      <w:tr w:rsidR="00C940B9" w:rsidRPr="00C940B9" w:rsidTr="00D51D77">
        <w:trPr>
          <w:cantSplit/>
          <w:trHeight w:val="432"/>
          <w:jc w:val="center"/>
        </w:trPr>
        <w:tc>
          <w:tcPr>
            <w:tcW w:w="467" w:type="dxa"/>
            <w:vMerge/>
            <w:tcBorders>
              <w:left w:val="nil"/>
              <w:right w:val="single" w:sz="4" w:space="0" w:color="auto"/>
            </w:tcBorders>
            <w:textDirection w:val="tbRlV"/>
            <w:vAlign w:val="center"/>
          </w:tcPr>
          <w:p w:rsidR="00344D04" w:rsidRPr="00C940B9" w:rsidRDefault="00344D04" w:rsidP="00D51D77">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344D04" w:rsidRPr="00C940B9" w:rsidRDefault="00344D04" w:rsidP="00011C11">
            <w:pPr>
              <w:jc w:val="right"/>
              <w:rPr>
                <w:rFonts w:eastAsia="細明體"/>
              </w:rPr>
            </w:pPr>
            <w:r w:rsidRPr="00C940B9">
              <w:rPr>
                <w:rFonts w:eastAsia="細明體"/>
              </w:rPr>
              <w:t>1</w:t>
            </w:r>
            <w:r w:rsidR="00011C11" w:rsidRPr="00C940B9">
              <w:rPr>
                <w:rFonts w:eastAsia="細明體" w:hint="eastAsia"/>
              </w:rPr>
              <w:t>9</w:t>
            </w:r>
            <w:r w:rsidRPr="00C940B9">
              <w:rPr>
                <w:rFonts w:eastAsia="細明體"/>
              </w:rPr>
              <w:t>.</w:t>
            </w:r>
            <w:r w:rsidR="00011C11" w:rsidRPr="00C940B9">
              <w:rPr>
                <w:rFonts w:eastAsia="細明體" w:hint="eastAsia"/>
              </w:rPr>
              <w:t>4</w:t>
            </w:r>
          </w:p>
        </w:tc>
        <w:tc>
          <w:tcPr>
            <w:tcW w:w="1047"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rPr>
              <w:t>12.</w:t>
            </w:r>
            <w:r w:rsidR="00011C11" w:rsidRPr="00C940B9">
              <w:rPr>
                <w:rFonts w:eastAsia="細明體" w:hint="eastAsia"/>
              </w:rPr>
              <w:t>5</w:t>
            </w:r>
          </w:p>
        </w:tc>
        <w:tc>
          <w:tcPr>
            <w:tcW w:w="1046"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rPr>
              <w:t>1</w:t>
            </w:r>
            <w:r w:rsidRPr="00C940B9">
              <w:rPr>
                <w:rFonts w:eastAsia="細明體" w:hint="eastAsia"/>
              </w:rPr>
              <w:t>4</w:t>
            </w:r>
            <w:r w:rsidRPr="00C940B9">
              <w:rPr>
                <w:rFonts w:eastAsia="細明體"/>
              </w:rPr>
              <w:t>.</w:t>
            </w:r>
            <w:r w:rsidR="00011C11" w:rsidRPr="00C940B9">
              <w:rPr>
                <w:rFonts w:eastAsia="細明體" w:hint="eastAsia"/>
              </w:rPr>
              <w:t>4</w:t>
            </w:r>
          </w:p>
        </w:tc>
        <w:tc>
          <w:tcPr>
            <w:tcW w:w="1047" w:type="dxa"/>
            <w:tcBorders>
              <w:top w:val="nil"/>
              <w:left w:val="nil"/>
              <w:bottom w:val="nil"/>
              <w:right w:val="nil"/>
            </w:tcBorders>
            <w:vAlign w:val="center"/>
          </w:tcPr>
          <w:p w:rsidR="00344D04" w:rsidRPr="00C940B9" w:rsidRDefault="0076595E" w:rsidP="0076595E">
            <w:pPr>
              <w:jc w:val="right"/>
              <w:rPr>
                <w:rFonts w:eastAsia="細明體"/>
              </w:rPr>
            </w:pPr>
            <w:r w:rsidRPr="00C940B9">
              <w:rPr>
                <w:rFonts w:eastAsia="細明體" w:hint="eastAsia"/>
              </w:rPr>
              <w:t>2</w:t>
            </w:r>
            <w:r w:rsidR="00344D04" w:rsidRPr="00C940B9">
              <w:rPr>
                <w:rFonts w:eastAsia="細明體" w:hint="eastAsia"/>
              </w:rPr>
              <w:t>.</w:t>
            </w:r>
            <w:r w:rsidRPr="00C940B9">
              <w:rPr>
                <w:rFonts w:eastAsia="細明體" w:hint="eastAsia"/>
              </w:rPr>
              <w:t>9</w:t>
            </w:r>
          </w:p>
        </w:tc>
        <w:tc>
          <w:tcPr>
            <w:tcW w:w="1046" w:type="dxa"/>
            <w:tcBorders>
              <w:top w:val="nil"/>
              <w:left w:val="nil"/>
              <w:bottom w:val="nil"/>
              <w:right w:val="nil"/>
            </w:tcBorders>
            <w:vAlign w:val="center"/>
          </w:tcPr>
          <w:p w:rsidR="00344D04" w:rsidRPr="00C940B9" w:rsidRDefault="0076595E" w:rsidP="00D51D77">
            <w:pPr>
              <w:jc w:val="right"/>
              <w:rPr>
                <w:rFonts w:eastAsia="細明體"/>
              </w:rPr>
            </w:pPr>
            <w:r w:rsidRPr="00C940B9">
              <w:rPr>
                <w:rFonts w:eastAsia="細明體" w:hint="eastAsia"/>
              </w:rPr>
              <w:t>6</w:t>
            </w:r>
            <w:r w:rsidR="00344D04" w:rsidRPr="00C940B9">
              <w:rPr>
                <w:rFonts w:eastAsia="細明體" w:hint="eastAsia"/>
              </w:rPr>
              <w:t>.</w:t>
            </w:r>
            <w:r w:rsidRPr="00C940B9">
              <w:rPr>
                <w:rFonts w:eastAsia="細明體" w:hint="eastAsia"/>
              </w:rPr>
              <w:t>8</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344D04" w:rsidRPr="00C940B9" w:rsidRDefault="0076595E" w:rsidP="00D51D77">
            <w:pPr>
              <w:jc w:val="right"/>
              <w:rPr>
                <w:rFonts w:eastAsia="細明體"/>
              </w:rPr>
            </w:pPr>
            <w:r w:rsidRPr="00C940B9">
              <w:rPr>
                <w:rFonts w:eastAsia="細明體" w:hint="eastAsia"/>
              </w:rPr>
              <w:t>7</w:t>
            </w:r>
            <w:r w:rsidR="00344D04" w:rsidRPr="00C940B9">
              <w:rPr>
                <w:rFonts w:eastAsia="細明體"/>
              </w:rPr>
              <w:t>.</w:t>
            </w:r>
            <w:r w:rsidRPr="00C940B9">
              <w:rPr>
                <w:rFonts w:eastAsia="細明體" w:hint="eastAsia"/>
              </w:rPr>
              <w:t>5</w:t>
            </w:r>
            <w:r w:rsidR="00344D04" w:rsidRPr="00C940B9">
              <w:rPr>
                <w:rFonts w:eastAsia="細明體"/>
              </w:rPr>
              <w:t xml:space="preserve"> </w:t>
            </w:r>
          </w:p>
        </w:tc>
        <w:tc>
          <w:tcPr>
            <w:tcW w:w="1047" w:type="dxa"/>
            <w:tcBorders>
              <w:top w:val="nil"/>
              <w:left w:val="nil"/>
              <w:bottom w:val="nil"/>
              <w:right w:val="nil"/>
            </w:tcBorders>
            <w:vAlign w:val="center"/>
          </w:tcPr>
          <w:p w:rsidR="00344D04" w:rsidRPr="00C940B9" w:rsidRDefault="00011C11" w:rsidP="00D51D77">
            <w:pPr>
              <w:jc w:val="right"/>
              <w:rPr>
                <w:rFonts w:eastAsia="細明體"/>
              </w:rPr>
            </w:pPr>
            <w:r w:rsidRPr="00C940B9">
              <w:rPr>
                <w:rFonts w:eastAsia="細明體" w:hint="eastAsia"/>
              </w:rPr>
              <w:t>28</w:t>
            </w:r>
            <w:r w:rsidR="00344D04" w:rsidRPr="00C940B9">
              <w:rPr>
                <w:rFonts w:eastAsia="細明體"/>
              </w:rPr>
              <w:t>.</w:t>
            </w:r>
            <w:r w:rsidR="00344D04" w:rsidRPr="00C940B9">
              <w:rPr>
                <w:rFonts w:eastAsia="細明體" w:hint="eastAsia"/>
              </w:rPr>
              <w:t>7</w:t>
            </w:r>
            <w:r w:rsidR="00344D04" w:rsidRPr="00C940B9">
              <w:rPr>
                <w:rFonts w:eastAsia="細明體"/>
              </w:rPr>
              <w:t xml:space="preserve"> </w:t>
            </w:r>
          </w:p>
        </w:tc>
        <w:tc>
          <w:tcPr>
            <w:tcW w:w="1046"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hint="eastAsia"/>
              </w:rPr>
              <w:t>2</w:t>
            </w:r>
            <w:r w:rsidRPr="00C940B9">
              <w:rPr>
                <w:rFonts w:eastAsia="細明體"/>
              </w:rPr>
              <w:t>.</w:t>
            </w:r>
            <w:r w:rsidR="00011C11" w:rsidRPr="00C940B9">
              <w:rPr>
                <w:rFonts w:eastAsia="細明體" w:hint="eastAsia"/>
              </w:rPr>
              <w:t>8</w:t>
            </w:r>
            <w:r w:rsidRPr="00C940B9">
              <w:rPr>
                <w:rFonts w:eastAsia="細明體"/>
              </w:rPr>
              <w:t xml:space="preserve"> </w:t>
            </w:r>
          </w:p>
        </w:tc>
        <w:tc>
          <w:tcPr>
            <w:tcW w:w="1047" w:type="dxa"/>
            <w:tcBorders>
              <w:top w:val="nil"/>
              <w:left w:val="nil"/>
              <w:bottom w:val="nil"/>
              <w:right w:val="nil"/>
            </w:tcBorders>
            <w:vAlign w:val="center"/>
          </w:tcPr>
          <w:p w:rsidR="00344D04" w:rsidRPr="00C940B9" w:rsidRDefault="00344D04" w:rsidP="0076595E">
            <w:pPr>
              <w:jc w:val="right"/>
              <w:rPr>
                <w:rFonts w:eastAsia="細明體"/>
              </w:rPr>
            </w:pPr>
            <w:r w:rsidRPr="00C940B9">
              <w:rPr>
                <w:rFonts w:eastAsia="細明體" w:hint="eastAsia"/>
              </w:rPr>
              <w:t>7.</w:t>
            </w:r>
            <w:r w:rsidR="0076595E" w:rsidRPr="00C940B9">
              <w:rPr>
                <w:rFonts w:eastAsia="細明體" w:hint="eastAsia"/>
              </w:rPr>
              <w:t>5</w:t>
            </w:r>
          </w:p>
        </w:tc>
        <w:tc>
          <w:tcPr>
            <w:tcW w:w="1046" w:type="dxa"/>
            <w:tcBorders>
              <w:top w:val="nil"/>
              <w:left w:val="nil"/>
              <w:bottom w:val="nil"/>
              <w:right w:val="nil"/>
            </w:tcBorders>
            <w:vAlign w:val="center"/>
          </w:tcPr>
          <w:p w:rsidR="00344D04" w:rsidRPr="00C940B9" w:rsidRDefault="0076595E" w:rsidP="00D51D77">
            <w:pPr>
              <w:jc w:val="right"/>
              <w:rPr>
                <w:rFonts w:eastAsia="細明體"/>
              </w:rPr>
            </w:pPr>
            <w:r w:rsidRPr="00C940B9">
              <w:rPr>
                <w:rFonts w:eastAsia="細明體" w:hint="eastAsia"/>
              </w:rPr>
              <w:t>8.3</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sidR="00011C11" w:rsidRPr="00C940B9">
              <w:rPr>
                <w:rFonts w:eastAsia="標楷體" w:hint="eastAsia"/>
              </w:rPr>
              <w:t>9</w:t>
            </w:r>
            <w:r w:rsidRPr="00C940B9">
              <w:rPr>
                <w:rFonts w:eastAsia="標楷體" w:hint="eastAsia"/>
              </w:rPr>
              <w:t>月金額</w:t>
            </w:r>
          </w:p>
        </w:tc>
        <w:tc>
          <w:tcPr>
            <w:tcW w:w="1386" w:type="dxa"/>
            <w:tcBorders>
              <w:top w:val="nil"/>
              <w:left w:val="single" w:sz="4" w:space="0" w:color="auto"/>
              <w:bottom w:val="nil"/>
              <w:right w:val="nil"/>
            </w:tcBorders>
            <w:vAlign w:val="center"/>
          </w:tcPr>
          <w:p w:rsidR="00344D04" w:rsidRPr="00C940B9" w:rsidRDefault="0076595E" w:rsidP="0076595E">
            <w:pPr>
              <w:jc w:val="right"/>
              <w:rPr>
                <w:rFonts w:eastAsia="細明體"/>
              </w:rPr>
            </w:pPr>
            <w:r w:rsidRPr="00C940B9">
              <w:rPr>
                <w:rFonts w:eastAsia="細明體" w:hint="eastAsia"/>
              </w:rPr>
              <w:t>40</w:t>
            </w:r>
            <w:r w:rsidR="00344D04" w:rsidRPr="00C940B9">
              <w:rPr>
                <w:rFonts w:eastAsia="細明體"/>
              </w:rPr>
              <w:t>,</w:t>
            </w:r>
            <w:r w:rsidRPr="00C940B9">
              <w:rPr>
                <w:rFonts w:eastAsia="細明體" w:hint="eastAsia"/>
              </w:rPr>
              <w:t>753</w:t>
            </w:r>
          </w:p>
        </w:tc>
        <w:tc>
          <w:tcPr>
            <w:tcW w:w="1047" w:type="dxa"/>
            <w:tcBorders>
              <w:top w:val="nil"/>
              <w:left w:val="nil"/>
              <w:bottom w:val="nil"/>
              <w:right w:val="nil"/>
            </w:tcBorders>
            <w:vAlign w:val="center"/>
          </w:tcPr>
          <w:p w:rsidR="00344D04" w:rsidRPr="00C940B9" w:rsidRDefault="0076595E" w:rsidP="0076595E">
            <w:pPr>
              <w:jc w:val="right"/>
              <w:rPr>
                <w:rFonts w:eastAsia="細明體"/>
              </w:rPr>
            </w:pPr>
            <w:r w:rsidRPr="00C940B9">
              <w:rPr>
                <w:rFonts w:eastAsia="細明體" w:hint="eastAsia"/>
              </w:rPr>
              <w:t>25</w:t>
            </w:r>
            <w:r w:rsidR="00344D04" w:rsidRPr="00C940B9">
              <w:rPr>
                <w:rFonts w:eastAsia="細明體"/>
              </w:rPr>
              <w:t>,</w:t>
            </w:r>
            <w:r w:rsidRPr="00C940B9">
              <w:rPr>
                <w:rFonts w:eastAsia="細明體" w:hint="eastAsia"/>
              </w:rPr>
              <w:t>513</w:t>
            </w:r>
          </w:p>
        </w:tc>
        <w:tc>
          <w:tcPr>
            <w:tcW w:w="1046" w:type="dxa"/>
            <w:tcBorders>
              <w:top w:val="nil"/>
              <w:left w:val="nil"/>
              <w:bottom w:val="nil"/>
              <w:right w:val="nil"/>
            </w:tcBorders>
            <w:vAlign w:val="center"/>
          </w:tcPr>
          <w:p w:rsidR="00344D04" w:rsidRPr="00C940B9" w:rsidRDefault="0076595E" w:rsidP="0076595E">
            <w:pPr>
              <w:jc w:val="right"/>
              <w:rPr>
                <w:rFonts w:eastAsia="細明體"/>
              </w:rPr>
            </w:pPr>
            <w:r w:rsidRPr="00C940B9">
              <w:rPr>
                <w:rFonts w:eastAsia="細明體" w:hint="eastAsia"/>
              </w:rPr>
              <w:t>33</w:t>
            </w:r>
            <w:r w:rsidR="00344D04" w:rsidRPr="00C940B9">
              <w:rPr>
                <w:rFonts w:eastAsia="細明體"/>
              </w:rPr>
              <w:t>,</w:t>
            </w:r>
            <w:r w:rsidRPr="00C940B9">
              <w:rPr>
                <w:rFonts w:eastAsia="細明體" w:hint="eastAsia"/>
              </w:rPr>
              <w:t>224</w:t>
            </w:r>
          </w:p>
        </w:tc>
        <w:tc>
          <w:tcPr>
            <w:tcW w:w="1047" w:type="dxa"/>
            <w:tcBorders>
              <w:top w:val="nil"/>
              <w:left w:val="nil"/>
              <w:bottom w:val="nil"/>
              <w:right w:val="nil"/>
            </w:tcBorders>
            <w:vAlign w:val="center"/>
          </w:tcPr>
          <w:p w:rsidR="00344D04" w:rsidRPr="00C940B9" w:rsidRDefault="00736352" w:rsidP="00736352">
            <w:pPr>
              <w:jc w:val="right"/>
              <w:rPr>
                <w:rFonts w:eastAsia="細明體"/>
              </w:rPr>
            </w:pPr>
            <w:r w:rsidRPr="00C940B9">
              <w:rPr>
                <w:rFonts w:eastAsia="細明體" w:hint="eastAsia"/>
              </w:rPr>
              <w:t>6</w:t>
            </w:r>
            <w:r w:rsidR="00344D04" w:rsidRPr="00C940B9">
              <w:rPr>
                <w:rFonts w:eastAsia="細明體" w:hint="eastAsia"/>
              </w:rPr>
              <w:t>,</w:t>
            </w:r>
            <w:r w:rsidRPr="00C940B9">
              <w:rPr>
                <w:rFonts w:eastAsia="細明體" w:hint="eastAsia"/>
              </w:rPr>
              <w:t>391</w:t>
            </w:r>
          </w:p>
        </w:tc>
        <w:tc>
          <w:tcPr>
            <w:tcW w:w="1046" w:type="dxa"/>
            <w:tcBorders>
              <w:top w:val="nil"/>
              <w:left w:val="nil"/>
              <w:bottom w:val="nil"/>
              <w:right w:val="nil"/>
            </w:tcBorders>
            <w:vAlign w:val="center"/>
          </w:tcPr>
          <w:p w:rsidR="00344D04" w:rsidRPr="00C940B9" w:rsidRDefault="00736352" w:rsidP="00736352">
            <w:pPr>
              <w:jc w:val="right"/>
              <w:rPr>
                <w:rFonts w:eastAsia="細明體"/>
              </w:rPr>
            </w:pPr>
            <w:r w:rsidRPr="00C940B9">
              <w:rPr>
                <w:rFonts w:eastAsia="細明體" w:hint="eastAsia"/>
              </w:rPr>
              <w:t>14</w:t>
            </w:r>
            <w:r w:rsidR="00344D04" w:rsidRPr="00C940B9">
              <w:rPr>
                <w:rFonts w:eastAsia="細明體" w:hint="eastAsia"/>
              </w:rPr>
              <w:t>,</w:t>
            </w:r>
            <w:r w:rsidRPr="00C940B9">
              <w:rPr>
                <w:rFonts w:eastAsia="細明體" w:hint="eastAsia"/>
              </w:rPr>
              <w:t>315</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344D04" w:rsidRPr="00C940B9" w:rsidRDefault="00344D04" w:rsidP="00D51D77">
            <w:pPr>
              <w:jc w:val="right"/>
              <w:rPr>
                <w:rFonts w:eastAsia="細明體"/>
              </w:rPr>
            </w:pPr>
            <w:r w:rsidRPr="00C940B9">
              <w:rPr>
                <w:rFonts w:eastAsia="細明體"/>
              </w:rPr>
              <w:t>19.</w:t>
            </w:r>
            <w:r w:rsidRPr="00C940B9">
              <w:rPr>
                <w:rFonts w:eastAsia="細明體" w:hint="eastAsia"/>
              </w:rPr>
              <w:t>1</w:t>
            </w:r>
          </w:p>
        </w:tc>
        <w:tc>
          <w:tcPr>
            <w:tcW w:w="1047" w:type="dxa"/>
            <w:tcBorders>
              <w:top w:val="nil"/>
              <w:left w:val="nil"/>
              <w:bottom w:val="nil"/>
              <w:right w:val="nil"/>
            </w:tcBorders>
            <w:vAlign w:val="center"/>
          </w:tcPr>
          <w:p w:rsidR="00344D04" w:rsidRPr="00C940B9" w:rsidRDefault="0076595E" w:rsidP="00D51D77">
            <w:pPr>
              <w:jc w:val="right"/>
              <w:rPr>
                <w:rFonts w:eastAsia="細明體"/>
              </w:rPr>
            </w:pPr>
            <w:r w:rsidRPr="00C940B9">
              <w:rPr>
                <w:rFonts w:eastAsia="細明體"/>
              </w:rPr>
              <w:t>1</w:t>
            </w:r>
            <w:r w:rsidRPr="00C940B9">
              <w:rPr>
                <w:rFonts w:eastAsia="細明體" w:hint="eastAsia"/>
              </w:rPr>
              <w:t>2</w:t>
            </w:r>
            <w:r w:rsidR="00344D04" w:rsidRPr="00C940B9">
              <w:rPr>
                <w:rFonts w:eastAsia="細明體"/>
              </w:rPr>
              <w:t>.</w:t>
            </w:r>
            <w:r w:rsidRPr="00C940B9">
              <w:rPr>
                <w:rFonts w:eastAsia="細明體" w:hint="eastAsia"/>
              </w:rPr>
              <w:t>0</w:t>
            </w:r>
          </w:p>
        </w:tc>
        <w:tc>
          <w:tcPr>
            <w:tcW w:w="1046"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rPr>
              <w:t>15.</w:t>
            </w:r>
            <w:r w:rsidR="0076595E" w:rsidRPr="00C940B9">
              <w:rPr>
                <w:rFonts w:eastAsia="細明體" w:hint="eastAsia"/>
              </w:rPr>
              <w:t>6</w:t>
            </w:r>
          </w:p>
        </w:tc>
        <w:tc>
          <w:tcPr>
            <w:tcW w:w="1047"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hint="eastAsia"/>
              </w:rPr>
              <w:t>3.0</w:t>
            </w:r>
          </w:p>
        </w:tc>
        <w:tc>
          <w:tcPr>
            <w:tcW w:w="1046" w:type="dxa"/>
            <w:tcBorders>
              <w:top w:val="nil"/>
              <w:left w:val="nil"/>
              <w:bottom w:val="nil"/>
              <w:right w:val="nil"/>
            </w:tcBorders>
            <w:vAlign w:val="center"/>
          </w:tcPr>
          <w:p w:rsidR="00344D04" w:rsidRPr="00C940B9" w:rsidRDefault="00344D04" w:rsidP="00D51D77">
            <w:pPr>
              <w:jc w:val="right"/>
              <w:rPr>
                <w:rFonts w:eastAsia="細明體"/>
              </w:rPr>
            </w:pPr>
            <w:r w:rsidRPr="00C940B9">
              <w:rPr>
                <w:rFonts w:eastAsia="細明體" w:hint="eastAsia"/>
              </w:rPr>
              <w:t>6.7</w:t>
            </w:r>
          </w:p>
        </w:tc>
      </w:tr>
      <w:tr w:rsidR="00C940B9" w:rsidRPr="00C940B9" w:rsidTr="00D51D77">
        <w:trPr>
          <w:cantSplit/>
          <w:trHeight w:val="432"/>
          <w:jc w:val="center"/>
        </w:trPr>
        <w:tc>
          <w:tcPr>
            <w:tcW w:w="467" w:type="dxa"/>
            <w:vMerge/>
            <w:tcBorders>
              <w:left w:val="nil"/>
              <w:right w:val="single" w:sz="4" w:space="0" w:color="auto"/>
            </w:tcBorders>
            <w:vAlign w:val="center"/>
          </w:tcPr>
          <w:p w:rsidR="00344D04" w:rsidRPr="00C940B9" w:rsidRDefault="00344D04" w:rsidP="00D51D77">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344D04" w:rsidRPr="00C940B9" w:rsidRDefault="00344D04" w:rsidP="00D51D77">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right w:val="nil"/>
            </w:tcBorders>
            <w:vAlign w:val="center"/>
          </w:tcPr>
          <w:p w:rsidR="00344D04" w:rsidRPr="00C940B9" w:rsidRDefault="00344D04" w:rsidP="00D51D77">
            <w:pPr>
              <w:jc w:val="right"/>
              <w:rPr>
                <w:rFonts w:eastAsia="細明體"/>
              </w:rPr>
            </w:pPr>
            <w:r w:rsidRPr="00C940B9">
              <w:rPr>
                <w:rFonts w:eastAsia="細明體" w:hint="eastAsia"/>
              </w:rPr>
              <w:t>9</w:t>
            </w:r>
            <w:r w:rsidRPr="00C940B9">
              <w:rPr>
                <w:rFonts w:eastAsia="細明體"/>
              </w:rPr>
              <w:t>.</w:t>
            </w:r>
            <w:r w:rsidR="0076595E" w:rsidRPr="00C940B9">
              <w:rPr>
                <w:rFonts w:eastAsia="細明體" w:hint="eastAsia"/>
              </w:rPr>
              <w:t>1</w:t>
            </w:r>
            <w:r w:rsidRPr="00C940B9">
              <w:rPr>
                <w:rFonts w:eastAsia="細明體"/>
              </w:rPr>
              <w:t xml:space="preserve"> </w:t>
            </w:r>
          </w:p>
        </w:tc>
        <w:tc>
          <w:tcPr>
            <w:tcW w:w="1047" w:type="dxa"/>
            <w:tcBorders>
              <w:top w:val="nil"/>
              <w:left w:val="nil"/>
              <w:right w:val="nil"/>
            </w:tcBorders>
            <w:vAlign w:val="center"/>
          </w:tcPr>
          <w:p w:rsidR="00344D04" w:rsidRPr="00C940B9" w:rsidRDefault="0076595E" w:rsidP="0076595E">
            <w:pPr>
              <w:jc w:val="right"/>
              <w:rPr>
                <w:rFonts w:eastAsia="細明體"/>
              </w:rPr>
            </w:pPr>
            <w:r w:rsidRPr="00C940B9">
              <w:rPr>
                <w:rFonts w:eastAsia="細明體"/>
              </w:rPr>
              <w:t>1</w:t>
            </w:r>
            <w:r w:rsidRPr="00C940B9">
              <w:rPr>
                <w:rFonts w:eastAsia="細明體" w:hint="eastAsia"/>
              </w:rPr>
              <w:t>4</w:t>
            </w:r>
            <w:r w:rsidR="00344D04" w:rsidRPr="00C940B9">
              <w:rPr>
                <w:rFonts w:eastAsia="細明體"/>
              </w:rPr>
              <w:t>.</w:t>
            </w:r>
            <w:r w:rsidRPr="00C940B9">
              <w:rPr>
                <w:rFonts w:eastAsia="細明體" w:hint="eastAsia"/>
              </w:rPr>
              <w:t>5</w:t>
            </w:r>
            <w:r w:rsidR="00344D04" w:rsidRPr="00C940B9">
              <w:rPr>
                <w:rFonts w:eastAsia="細明體"/>
              </w:rPr>
              <w:t xml:space="preserve"> </w:t>
            </w:r>
          </w:p>
        </w:tc>
        <w:tc>
          <w:tcPr>
            <w:tcW w:w="1046" w:type="dxa"/>
            <w:tcBorders>
              <w:top w:val="nil"/>
              <w:left w:val="nil"/>
              <w:right w:val="nil"/>
            </w:tcBorders>
            <w:vAlign w:val="center"/>
          </w:tcPr>
          <w:p w:rsidR="00344D04" w:rsidRPr="00C940B9" w:rsidRDefault="00344D04" w:rsidP="00D51D77">
            <w:pPr>
              <w:jc w:val="right"/>
              <w:rPr>
                <w:rFonts w:eastAsia="細明體"/>
              </w:rPr>
            </w:pPr>
            <w:r w:rsidRPr="00C940B9">
              <w:rPr>
                <w:rFonts w:eastAsia="細明體" w:hint="eastAsia"/>
              </w:rPr>
              <w:t>7</w:t>
            </w:r>
            <w:r w:rsidRPr="00C940B9">
              <w:rPr>
                <w:rFonts w:eastAsia="細明體"/>
              </w:rPr>
              <w:t>.</w:t>
            </w:r>
            <w:r w:rsidR="0076595E" w:rsidRPr="00C940B9">
              <w:rPr>
                <w:rFonts w:eastAsia="細明體" w:hint="eastAsia"/>
              </w:rPr>
              <w:t>1</w:t>
            </w:r>
            <w:r w:rsidRPr="00C940B9">
              <w:rPr>
                <w:rFonts w:eastAsia="細明體"/>
              </w:rPr>
              <w:t xml:space="preserve"> </w:t>
            </w:r>
          </w:p>
        </w:tc>
        <w:tc>
          <w:tcPr>
            <w:tcW w:w="1047" w:type="dxa"/>
            <w:tcBorders>
              <w:top w:val="nil"/>
              <w:left w:val="nil"/>
              <w:right w:val="nil"/>
            </w:tcBorders>
            <w:vAlign w:val="center"/>
          </w:tcPr>
          <w:p w:rsidR="00344D04" w:rsidRPr="00C940B9" w:rsidRDefault="00736352" w:rsidP="00D51D77">
            <w:pPr>
              <w:jc w:val="right"/>
              <w:rPr>
                <w:rFonts w:eastAsia="細明體"/>
              </w:rPr>
            </w:pPr>
            <w:r w:rsidRPr="00C940B9">
              <w:rPr>
                <w:rFonts w:eastAsia="細明體" w:hint="eastAsia"/>
              </w:rPr>
              <w:t>-3</w:t>
            </w:r>
            <w:r w:rsidR="00344D04" w:rsidRPr="00C940B9">
              <w:rPr>
                <w:rFonts w:eastAsia="細明體" w:hint="eastAsia"/>
              </w:rPr>
              <w:t>.</w:t>
            </w:r>
            <w:r w:rsidRPr="00C940B9">
              <w:rPr>
                <w:rFonts w:eastAsia="細明體" w:hint="eastAsia"/>
              </w:rPr>
              <w:t>0</w:t>
            </w:r>
          </w:p>
        </w:tc>
        <w:tc>
          <w:tcPr>
            <w:tcW w:w="1046" w:type="dxa"/>
            <w:tcBorders>
              <w:top w:val="nil"/>
              <w:left w:val="nil"/>
              <w:right w:val="nil"/>
            </w:tcBorders>
            <w:vAlign w:val="center"/>
          </w:tcPr>
          <w:p w:rsidR="00344D04" w:rsidRPr="00C940B9" w:rsidRDefault="00736352" w:rsidP="00736352">
            <w:pPr>
              <w:jc w:val="right"/>
              <w:rPr>
                <w:rFonts w:eastAsia="細明體"/>
              </w:rPr>
            </w:pPr>
            <w:r w:rsidRPr="00C940B9">
              <w:rPr>
                <w:rFonts w:eastAsia="細明體" w:hint="eastAsia"/>
              </w:rPr>
              <w:t>15</w:t>
            </w:r>
            <w:r w:rsidR="00344D04" w:rsidRPr="00C940B9">
              <w:rPr>
                <w:rFonts w:eastAsia="細明體" w:hint="eastAsia"/>
              </w:rPr>
              <w:t>.</w:t>
            </w:r>
            <w:r w:rsidRPr="00C940B9">
              <w:rPr>
                <w:rFonts w:eastAsia="細明體" w:hint="eastAsia"/>
              </w:rPr>
              <w:t>6</w:t>
            </w:r>
          </w:p>
        </w:tc>
      </w:tr>
    </w:tbl>
    <w:p w:rsidR="003314A3" w:rsidRPr="00C940B9" w:rsidRDefault="008E3FAF" w:rsidP="003314A3">
      <w:pPr>
        <w:spacing w:line="380" w:lineRule="exact"/>
        <w:rPr>
          <w:rFonts w:eastAsia="標楷體"/>
        </w:rPr>
      </w:pPr>
      <w:r w:rsidRPr="00C940B9">
        <w:rPr>
          <w:rFonts w:eastAsia="標楷體"/>
        </w:rPr>
        <w:t>資料來源：財政部。</w:t>
      </w:r>
    </w:p>
    <w:p w:rsidR="00376214" w:rsidRPr="00C940B9" w:rsidRDefault="003314A3" w:rsidP="00376214">
      <w:pPr>
        <w:widowControl/>
        <w:tabs>
          <w:tab w:val="left" w:pos="540"/>
        </w:tabs>
        <w:snapToGrid w:val="0"/>
        <w:spacing w:beforeLines="50" w:before="180" w:line="300" w:lineRule="auto"/>
        <w:ind w:left="566" w:hangingChars="202" w:hanging="566"/>
        <w:jc w:val="both"/>
        <w:rPr>
          <w:rFonts w:eastAsia="標楷體"/>
          <w:kern w:val="0"/>
          <w:sz w:val="28"/>
          <w:szCs w:val="20"/>
        </w:rPr>
      </w:pPr>
      <w:r w:rsidRPr="00C940B9">
        <w:rPr>
          <w:rFonts w:eastAsia="標楷體"/>
          <w:kern w:val="0"/>
          <w:sz w:val="28"/>
          <w:szCs w:val="20"/>
        </w:rPr>
        <w:br w:type="page"/>
      </w:r>
      <w:r w:rsidR="00376214" w:rsidRPr="00C940B9">
        <w:rPr>
          <w:rFonts w:eastAsia="標楷體"/>
          <w:b/>
          <w:bCs/>
          <w:kern w:val="0"/>
          <w:sz w:val="28"/>
          <w:szCs w:val="20"/>
        </w:rPr>
        <w:lastRenderedPageBreak/>
        <w:t>３、</w:t>
      </w:r>
      <w:r w:rsidR="00376214" w:rsidRPr="00C940B9">
        <w:rPr>
          <w:rFonts w:eastAsia="標楷體"/>
          <w:b/>
          <w:bCs/>
          <w:kern w:val="0"/>
          <w:sz w:val="28"/>
          <w:szCs w:val="20"/>
        </w:rPr>
        <w:t>10</w:t>
      </w:r>
      <w:r w:rsidR="00376214" w:rsidRPr="00C940B9">
        <w:rPr>
          <w:rFonts w:eastAsia="標楷體" w:hint="eastAsia"/>
          <w:b/>
          <w:bCs/>
          <w:kern w:val="0"/>
          <w:sz w:val="28"/>
          <w:szCs w:val="20"/>
        </w:rPr>
        <w:t>7</w:t>
      </w:r>
      <w:r w:rsidR="00376214" w:rsidRPr="00C940B9">
        <w:rPr>
          <w:rFonts w:eastAsia="標楷體"/>
          <w:b/>
          <w:bCs/>
          <w:kern w:val="0"/>
          <w:sz w:val="28"/>
          <w:szCs w:val="20"/>
        </w:rPr>
        <w:t>年</w:t>
      </w:r>
      <w:r w:rsidR="001C77FD" w:rsidRPr="00C940B9">
        <w:rPr>
          <w:rFonts w:eastAsia="標楷體" w:hint="eastAsia"/>
          <w:b/>
          <w:bCs/>
          <w:kern w:val="0"/>
          <w:sz w:val="28"/>
          <w:szCs w:val="20"/>
        </w:rPr>
        <w:t>9</w:t>
      </w:r>
      <w:r w:rsidR="00376214" w:rsidRPr="00C940B9">
        <w:rPr>
          <w:rFonts w:eastAsia="標楷體" w:hint="eastAsia"/>
          <w:b/>
          <w:bCs/>
          <w:kern w:val="0"/>
          <w:sz w:val="28"/>
          <w:szCs w:val="20"/>
        </w:rPr>
        <w:t>月</w:t>
      </w:r>
      <w:r w:rsidR="00376214" w:rsidRPr="00C940B9">
        <w:rPr>
          <w:rFonts w:eastAsia="標楷體"/>
          <w:b/>
          <w:bCs/>
          <w:kern w:val="0"/>
          <w:sz w:val="28"/>
          <w:szCs w:val="20"/>
        </w:rPr>
        <w:t>最大出</w:t>
      </w:r>
      <w:r w:rsidR="00376214" w:rsidRPr="00C940B9">
        <w:rPr>
          <w:rFonts w:eastAsia="標楷體" w:hint="eastAsia"/>
          <w:b/>
          <w:bCs/>
          <w:kern w:val="0"/>
          <w:sz w:val="28"/>
          <w:szCs w:val="20"/>
        </w:rPr>
        <w:t>進</w:t>
      </w:r>
      <w:r w:rsidR="00376214" w:rsidRPr="00C940B9">
        <w:rPr>
          <w:rFonts w:eastAsia="標楷體"/>
          <w:b/>
          <w:bCs/>
          <w:kern w:val="0"/>
          <w:sz w:val="28"/>
          <w:szCs w:val="20"/>
        </w:rPr>
        <w:t>口主要貨品為電子零組件</w:t>
      </w:r>
      <w:r w:rsidR="001C77FD" w:rsidRPr="00C940B9">
        <w:rPr>
          <w:rFonts w:eastAsia="標楷體" w:hint="eastAsia"/>
          <w:b/>
          <w:bCs/>
          <w:kern w:val="0"/>
          <w:sz w:val="28"/>
          <w:szCs w:val="20"/>
        </w:rPr>
        <w:t>及礦產品</w:t>
      </w:r>
      <w:r w:rsidR="00376214" w:rsidRPr="00C940B9">
        <w:rPr>
          <w:rFonts w:eastAsia="標楷體" w:hint="eastAsia"/>
          <w:b/>
          <w:bCs/>
          <w:kern w:val="0"/>
          <w:sz w:val="28"/>
          <w:szCs w:val="20"/>
        </w:rPr>
        <w:t>，分別</w:t>
      </w:r>
      <w:r w:rsidR="001C77FD" w:rsidRPr="00C940B9">
        <w:rPr>
          <w:rFonts w:eastAsia="標楷體" w:hint="eastAsia"/>
          <w:b/>
          <w:bCs/>
          <w:kern w:val="0"/>
          <w:sz w:val="28"/>
          <w:szCs w:val="20"/>
        </w:rPr>
        <w:t>減少</w:t>
      </w:r>
      <w:r w:rsidR="001C77FD" w:rsidRPr="00C940B9">
        <w:rPr>
          <w:rFonts w:eastAsia="標楷體" w:hint="eastAsia"/>
          <w:b/>
          <w:bCs/>
          <w:kern w:val="0"/>
          <w:sz w:val="28"/>
          <w:szCs w:val="20"/>
        </w:rPr>
        <w:t>0</w:t>
      </w:r>
      <w:r w:rsidR="00376214" w:rsidRPr="00C940B9">
        <w:rPr>
          <w:rFonts w:eastAsia="標楷體" w:hint="eastAsia"/>
          <w:b/>
          <w:bCs/>
          <w:kern w:val="0"/>
          <w:sz w:val="28"/>
          <w:szCs w:val="20"/>
        </w:rPr>
        <w:t>.</w:t>
      </w:r>
      <w:r w:rsidR="001C77FD" w:rsidRPr="00C940B9">
        <w:rPr>
          <w:rFonts w:eastAsia="標楷體" w:hint="eastAsia"/>
          <w:b/>
          <w:bCs/>
          <w:kern w:val="0"/>
          <w:sz w:val="28"/>
          <w:szCs w:val="20"/>
        </w:rPr>
        <w:t>5</w:t>
      </w:r>
      <w:r w:rsidR="00376214" w:rsidRPr="00C940B9">
        <w:rPr>
          <w:rFonts w:eastAsia="標楷體"/>
          <w:b/>
          <w:bCs/>
          <w:kern w:val="0"/>
          <w:sz w:val="28"/>
          <w:szCs w:val="20"/>
        </w:rPr>
        <w:t>%</w:t>
      </w:r>
      <w:r w:rsidR="00376214" w:rsidRPr="00C940B9">
        <w:rPr>
          <w:rFonts w:eastAsia="標楷體" w:hint="eastAsia"/>
          <w:b/>
          <w:bCs/>
          <w:kern w:val="0"/>
          <w:sz w:val="28"/>
          <w:szCs w:val="20"/>
        </w:rPr>
        <w:t>及</w:t>
      </w:r>
      <w:r w:rsidR="001C77FD" w:rsidRPr="00C940B9">
        <w:rPr>
          <w:rFonts w:eastAsia="標楷體" w:hint="eastAsia"/>
          <w:b/>
          <w:bCs/>
          <w:kern w:val="0"/>
          <w:sz w:val="28"/>
          <w:szCs w:val="20"/>
        </w:rPr>
        <w:t>增加</w:t>
      </w:r>
      <w:r w:rsidR="001C77FD" w:rsidRPr="00C940B9">
        <w:rPr>
          <w:rFonts w:eastAsia="標楷體" w:hint="eastAsia"/>
          <w:b/>
          <w:bCs/>
          <w:kern w:val="0"/>
          <w:sz w:val="28"/>
          <w:szCs w:val="20"/>
        </w:rPr>
        <w:t>34</w:t>
      </w:r>
      <w:r w:rsidR="00376214" w:rsidRPr="00C940B9">
        <w:rPr>
          <w:rFonts w:eastAsia="標楷體" w:hint="eastAsia"/>
          <w:b/>
          <w:bCs/>
          <w:kern w:val="0"/>
          <w:sz w:val="28"/>
          <w:szCs w:val="20"/>
        </w:rPr>
        <w:t>.</w:t>
      </w:r>
      <w:r w:rsidR="001C77FD" w:rsidRPr="00C940B9">
        <w:rPr>
          <w:rFonts w:eastAsia="標楷體" w:hint="eastAsia"/>
          <w:b/>
          <w:bCs/>
          <w:kern w:val="0"/>
          <w:sz w:val="28"/>
          <w:szCs w:val="20"/>
        </w:rPr>
        <w:t>7</w:t>
      </w:r>
      <w:r w:rsidR="00376214" w:rsidRPr="00C940B9">
        <w:rPr>
          <w:rFonts w:eastAsia="標楷體"/>
          <w:b/>
          <w:bCs/>
          <w:kern w:val="0"/>
          <w:sz w:val="28"/>
          <w:szCs w:val="20"/>
        </w:rPr>
        <w:t>%</w:t>
      </w:r>
    </w:p>
    <w:p w:rsidR="00376214" w:rsidRPr="00C940B9" w:rsidRDefault="001C77FD" w:rsidP="00376214">
      <w:pPr>
        <w:numPr>
          <w:ilvl w:val="0"/>
          <w:numId w:val="8"/>
        </w:numPr>
        <w:snapToGrid w:val="0"/>
        <w:spacing w:beforeLines="50" w:before="180" w:line="300" w:lineRule="auto"/>
        <w:jc w:val="both"/>
        <w:rPr>
          <w:rFonts w:eastAsia="標楷體"/>
          <w:kern w:val="0"/>
          <w:sz w:val="28"/>
          <w:szCs w:val="22"/>
        </w:rPr>
      </w:pPr>
      <w:r w:rsidRPr="00C940B9">
        <w:rPr>
          <w:rFonts w:eastAsia="標楷體" w:hint="eastAsia"/>
          <w:kern w:val="0"/>
          <w:sz w:val="28"/>
          <w:szCs w:val="22"/>
        </w:rPr>
        <w:t>9</w:t>
      </w:r>
      <w:r w:rsidR="00376214" w:rsidRPr="00C940B9">
        <w:rPr>
          <w:rFonts w:eastAsia="標楷體" w:hint="eastAsia"/>
          <w:kern w:val="0"/>
          <w:sz w:val="28"/>
          <w:szCs w:val="22"/>
        </w:rPr>
        <w:t>月</w:t>
      </w:r>
      <w:r w:rsidR="00376214" w:rsidRPr="00C940B9">
        <w:rPr>
          <w:rFonts w:eastAsia="標楷體"/>
          <w:kern w:val="0"/>
          <w:sz w:val="28"/>
          <w:szCs w:val="22"/>
        </w:rPr>
        <w:t>出口前</w:t>
      </w:r>
      <w:r w:rsidR="00376214" w:rsidRPr="00C940B9">
        <w:rPr>
          <w:rFonts w:eastAsia="標楷體"/>
          <w:kern w:val="0"/>
          <w:sz w:val="28"/>
          <w:szCs w:val="22"/>
        </w:rPr>
        <w:t>3</w:t>
      </w:r>
      <w:r w:rsidR="00376214" w:rsidRPr="00C940B9">
        <w:rPr>
          <w:rFonts w:eastAsia="標楷體"/>
          <w:kern w:val="0"/>
          <w:sz w:val="28"/>
          <w:szCs w:val="22"/>
        </w:rPr>
        <w:t>大貨品依序為：電子零組件</w:t>
      </w:r>
      <w:r w:rsidRPr="00C940B9">
        <w:rPr>
          <w:rFonts w:eastAsia="標楷體" w:hint="eastAsia"/>
          <w:kern w:val="0"/>
          <w:sz w:val="28"/>
          <w:szCs w:val="22"/>
        </w:rPr>
        <w:t>101</w:t>
      </w:r>
      <w:r w:rsidR="00376214" w:rsidRPr="00C940B9">
        <w:rPr>
          <w:rFonts w:eastAsia="標楷體" w:hint="eastAsia"/>
          <w:kern w:val="0"/>
          <w:sz w:val="28"/>
          <w:szCs w:val="22"/>
        </w:rPr>
        <w:t>.</w:t>
      </w:r>
      <w:r w:rsidRPr="00C940B9">
        <w:rPr>
          <w:rFonts w:eastAsia="標楷體" w:hint="eastAsia"/>
          <w:kern w:val="0"/>
          <w:sz w:val="28"/>
          <w:szCs w:val="22"/>
        </w:rPr>
        <w:t>2</w:t>
      </w:r>
      <w:r w:rsidR="00376214" w:rsidRPr="00C940B9">
        <w:rPr>
          <w:rFonts w:eastAsia="標楷體"/>
          <w:kern w:val="0"/>
          <w:sz w:val="28"/>
          <w:szCs w:val="22"/>
        </w:rPr>
        <w:t>億美元，占出口總值</w:t>
      </w:r>
      <w:r w:rsidR="00376214" w:rsidRPr="00C940B9">
        <w:rPr>
          <w:rFonts w:eastAsia="標楷體" w:hint="eastAsia"/>
          <w:kern w:val="0"/>
          <w:sz w:val="28"/>
          <w:szCs w:val="22"/>
        </w:rPr>
        <w:t>34.</w:t>
      </w:r>
      <w:r w:rsidRPr="00C940B9">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，較上年同月</w:t>
      </w:r>
      <w:r w:rsidRPr="00C940B9">
        <w:rPr>
          <w:rFonts w:eastAsia="標楷體" w:hint="eastAsia"/>
          <w:kern w:val="0"/>
          <w:sz w:val="28"/>
          <w:szCs w:val="22"/>
        </w:rPr>
        <w:t>減少</w:t>
      </w:r>
      <w:r w:rsidRPr="00C940B9">
        <w:rPr>
          <w:rFonts w:eastAsia="標楷體" w:hint="eastAsia"/>
          <w:kern w:val="0"/>
          <w:sz w:val="28"/>
          <w:szCs w:val="22"/>
        </w:rPr>
        <w:t>0</w:t>
      </w:r>
      <w:r w:rsidR="00376214" w:rsidRPr="00C940B9">
        <w:rPr>
          <w:rFonts w:eastAsia="標楷體" w:hint="eastAsia"/>
          <w:kern w:val="0"/>
          <w:sz w:val="28"/>
          <w:szCs w:val="22"/>
        </w:rPr>
        <w:t>.</w:t>
      </w:r>
      <w:r w:rsidRPr="00C940B9">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；資通與視聽產品</w:t>
      </w:r>
      <w:r w:rsidRPr="00C940B9">
        <w:rPr>
          <w:rFonts w:eastAsia="標楷體" w:hint="eastAsia"/>
          <w:kern w:val="0"/>
          <w:sz w:val="28"/>
          <w:szCs w:val="22"/>
        </w:rPr>
        <w:t>30</w:t>
      </w:r>
      <w:r w:rsidR="00D519D3" w:rsidRPr="00C940B9">
        <w:rPr>
          <w:rFonts w:eastAsia="標楷體" w:hint="eastAsia"/>
          <w:kern w:val="0"/>
          <w:sz w:val="28"/>
          <w:szCs w:val="22"/>
        </w:rPr>
        <w:t>.</w:t>
      </w:r>
      <w:r w:rsidRPr="00C940B9">
        <w:rPr>
          <w:rFonts w:eastAsia="標楷體" w:hint="eastAsia"/>
          <w:kern w:val="0"/>
          <w:sz w:val="28"/>
          <w:szCs w:val="22"/>
        </w:rPr>
        <w:t>5</w:t>
      </w:r>
      <w:r w:rsidR="00376214" w:rsidRPr="00C940B9">
        <w:rPr>
          <w:rFonts w:eastAsia="標楷體"/>
          <w:kern w:val="0"/>
          <w:sz w:val="28"/>
          <w:szCs w:val="22"/>
        </w:rPr>
        <w:t>億美元，比重</w:t>
      </w:r>
      <w:r w:rsidR="00376214" w:rsidRPr="00C940B9">
        <w:rPr>
          <w:rFonts w:eastAsia="標楷體" w:hint="eastAsia"/>
          <w:kern w:val="0"/>
          <w:sz w:val="28"/>
          <w:szCs w:val="22"/>
        </w:rPr>
        <w:t>10.</w:t>
      </w:r>
      <w:r w:rsidRPr="00C940B9">
        <w:rPr>
          <w:rFonts w:eastAsia="標楷體" w:hint="eastAsia"/>
          <w:kern w:val="0"/>
          <w:sz w:val="28"/>
          <w:szCs w:val="22"/>
        </w:rPr>
        <w:t>3</w:t>
      </w:r>
      <w:r w:rsidR="00376214" w:rsidRPr="00C940B9">
        <w:rPr>
          <w:rFonts w:eastAsia="標楷體"/>
          <w:kern w:val="0"/>
          <w:sz w:val="28"/>
          <w:szCs w:val="22"/>
        </w:rPr>
        <w:t>%</w:t>
      </w:r>
      <w:r w:rsidR="00376214" w:rsidRPr="00C940B9">
        <w:rPr>
          <w:rFonts w:eastAsia="標楷體"/>
          <w:kern w:val="0"/>
          <w:sz w:val="28"/>
          <w:szCs w:val="22"/>
        </w:rPr>
        <w:t>，</w:t>
      </w:r>
      <w:r w:rsidRPr="00C940B9">
        <w:rPr>
          <w:rFonts w:eastAsia="標楷體" w:hint="eastAsia"/>
          <w:kern w:val="0"/>
          <w:sz w:val="28"/>
          <w:szCs w:val="22"/>
        </w:rPr>
        <w:t>減少</w:t>
      </w:r>
      <w:r w:rsidRPr="00C940B9">
        <w:rPr>
          <w:rFonts w:eastAsia="標楷體" w:hint="eastAsia"/>
          <w:kern w:val="0"/>
          <w:sz w:val="28"/>
          <w:szCs w:val="22"/>
        </w:rPr>
        <w:t>1</w:t>
      </w:r>
      <w:r w:rsidR="00376214" w:rsidRPr="00C940B9">
        <w:rPr>
          <w:rFonts w:eastAsia="標楷體" w:hint="eastAsia"/>
          <w:kern w:val="0"/>
          <w:sz w:val="28"/>
          <w:szCs w:val="22"/>
        </w:rPr>
        <w:t>.3</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 xml:space="preserve"> </w:t>
      </w:r>
      <w:r w:rsidR="00376214" w:rsidRPr="00C940B9">
        <w:rPr>
          <w:rFonts w:eastAsia="標楷體"/>
          <w:kern w:val="0"/>
          <w:sz w:val="28"/>
          <w:szCs w:val="22"/>
        </w:rPr>
        <w:t>基本金屬及其製品</w:t>
      </w:r>
      <w:r w:rsidR="00376214" w:rsidRPr="00C940B9">
        <w:rPr>
          <w:rFonts w:eastAsia="標楷體" w:hint="eastAsia"/>
          <w:kern w:val="0"/>
          <w:sz w:val="28"/>
          <w:szCs w:val="22"/>
        </w:rPr>
        <w:t>2</w:t>
      </w:r>
      <w:r w:rsidRPr="00C940B9">
        <w:rPr>
          <w:rFonts w:eastAsia="標楷體" w:hint="eastAsia"/>
          <w:kern w:val="0"/>
          <w:sz w:val="28"/>
          <w:szCs w:val="22"/>
        </w:rPr>
        <w:t>8</w:t>
      </w:r>
      <w:r w:rsidR="00376214" w:rsidRPr="00C940B9">
        <w:rPr>
          <w:rFonts w:eastAsia="標楷體" w:hint="eastAsia"/>
          <w:kern w:val="0"/>
          <w:sz w:val="28"/>
          <w:szCs w:val="22"/>
        </w:rPr>
        <w:t>.</w:t>
      </w:r>
      <w:r w:rsidRPr="00C940B9">
        <w:rPr>
          <w:rFonts w:eastAsia="標楷體" w:hint="eastAsia"/>
          <w:kern w:val="0"/>
          <w:sz w:val="28"/>
          <w:szCs w:val="22"/>
        </w:rPr>
        <w:t>0</w:t>
      </w:r>
      <w:r w:rsidR="00376214" w:rsidRPr="00C940B9">
        <w:rPr>
          <w:rFonts w:eastAsia="標楷體"/>
          <w:kern w:val="0"/>
          <w:sz w:val="28"/>
          <w:szCs w:val="22"/>
        </w:rPr>
        <w:t>億美元，比重</w:t>
      </w:r>
      <w:r w:rsidRPr="00C940B9">
        <w:rPr>
          <w:rFonts w:eastAsia="標楷體" w:hint="eastAsia"/>
          <w:kern w:val="0"/>
          <w:sz w:val="28"/>
          <w:szCs w:val="22"/>
        </w:rPr>
        <w:t>9</w:t>
      </w:r>
      <w:r w:rsidR="00376214" w:rsidRPr="00C940B9">
        <w:rPr>
          <w:rFonts w:eastAsia="標楷體" w:hint="eastAsia"/>
          <w:kern w:val="0"/>
          <w:sz w:val="28"/>
          <w:szCs w:val="22"/>
        </w:rPr>
        <w:t>.</w:t>
      </w:r>
      <w:r w:rsidRPr="00C940B9">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w:t>
      </w:r>
      <w:r w:rsidRPr="00C940B9">
        <w:rPr>
          <w:rFonts w:eastAsia="標楷體" w:hint="eastAsia"/>
          <w:kern w:val="0"/>
          <w:sz w:val="28"/>
          <w:szCs w:val="22"/>
        </w:rPr>
        <w:t>增加</w:t>
      </w:r>
      <w:r w:rsidRPr="00C940B9">
        <w:rPr>
          <w:rFonts w:eastAsia="標楷體" w:hint="eastAsia"/>
          <w:kern w:val="0"/>
          <w:sz w:val="28"/>
          <w:szCs w:val="22"/>
        </w:rPr>
        <w:t>8</w:t>
      </w:r>
      <w:r w:rsidR="00376214" w:rsidRPr="00C940B9">
        <w:rPr>
          <w:rFonts w:eastAsia="標楷體" w:hint="eastAsia"/>
          <w:kern w:val="0"/>
          <w:sz w:val="28"/>
          <w:szCs w:val="22"/>
        </w:rPr>
        <w:t>.</w:t>
      </w:r>
      <w:r w:rsidRPr="00C940B9">
        <w:rPr>
          <w:rFonts w:eastAsia="標楷體" w:hint="eastAsia"/>
          <w:kern w:val="0"/>
          <w:sz w:val="28"/>
          <w:szCs w:val="22"/>
        </w:rPr>
        <w:t>6</w:t>
      </w:r>
      <w:r w:rsidR="00376214" w:rsidRPr="00C940B9">
        <w:rPr>
          <w:rFonts w:eastAsia="標楷體"/>
          <w:kern w:val="0"/>
          <w:sz w:val="28"/>
          <w:szCs w:val="22"/>
        </w:rPr>
        <w:t>%</w:t>
      </w:r>
      <w:r w:rsidR="00376214" w:rsidRPr="00C940B9">
        <w:rPr>
          <w:rFonts w:eastAsia="標楷體"/>
          <w:kern w:val="0"/>
          <w:sz w:val="28"/>
          <w:szCs w:val="22"/>
        </w:rPr>
        <w:t>。</w:t>
      </w:r>
    </w:p>
    <w:p w:rsidR="00376214" w:rsidRPr="00C940B9" w:rsidRDefault="001C77FD" w:rsidP="001C77FD">
      <w:pPr>
        <w:numPr>
          <w:ilvl w:val="0"/>
          <w:numId w:val="8"/>
        </w:numPr>
        <w:snapToGrid w:val="0"/>
        <w:spacing w:beforeLines="50" w:before="180" w:line="300" w:lineRule="auto"/>
        <w:jc w:val="both"/>
        <w:rPr>
          <w:rFonts w:eastAsia="標楷體"/>
          <w:kern w:val="0"/>
          <w:sz w:val="28"/>
          <w:szCs w:val="22"/>
        </w:rPr>
      </w:pPr>
      <w:r w:rsidRPr="00C940B9">
        <w:rPr>
          <w:rFonts w:eastAsia="標楷體" w:hint="eastAsia"/>
          <w:kern w:val="0"/>
          <w:sz w:val="28"/>
          <w:szCs w:val="22"/>
        </w:rPr>
        <w:t>9</w:t>
      </w:r>
      <w:r w:rsidR="00376214" w:rsidRPr="00C940B9">
        <w:rPr>
          <w:rFonts w:eastAsia="標楷體" w:hint="eastAsia"/>
          <w:kern w:val="0"/>
          <w:sz w:val="28"/>
          <w:szCs w:val="22"/>
        </w:rPr>
        <w:t>月</w:t>
      </w:r>
      <w:r w:rsidR="00376214" w:rsidRPr="00C940B9">
        <w:rPr>
          <w:rFonts w:eastAsia="標楷體"/>
          <w:kern w:val="0"/>
          <w:sz w:val="28"/>
          <w:szCs w:val="22"/>
        </w:rPr>
        <w:t>進口前</w:t>
      </w:r>
      <w:r w:rsidR="00376214" w:rsidRPr="00C940B9">
        <w:rPr>
          <w:rFonts w:eastAsia="標楷體"/>
          <w:kern w:val="0"/>
          <w:sz w:val="28"/>
          <w:szCs w:val="22"/>
        </w:rPr>
        <w:t>3</w:t>
      </w:r>
      <w:r w:rsidR="00376214" w:rsidRPr="00C940B9">
        <w:rPr>
          <w:rFonts w:eastAsia="標楷體"/>
          <w:kern w:val="0"/>
          <w:sz w:val="28"/>
          <w:szCs w:val="22"/>
        </w:rPr>
        <w:t>大貨品依序為：</w:t>
      </w:r>
      <w:r w:rsidRPr="00C940B9">
        <w:rPr>
          <w:rFonts w:eastAsia="標楷體" w:hint="eastAsia"/>
          <w:kern w:val="0"/>
          <w:sz w:val="28"/>
          <w:szCs w:val="22"/>
        </w:rPr>
        <w:t>礦產品</w:t>
      </w:r>
      <w:r w:rsidR="00376214" w:rsidRPr="00C940B9">
        <w:rPr>
          <w:rFonts w:eastAsia="標楷體" w:hint="eastAsia"/>
          <w:kern w:val="0"/>
          <w:sz w:val="28"/>
          <w:szCs w:val="22"/>
        </w:rPr>
        <w:t>5</w:t>
      </w:r>
      <w:r w:rsidRPr="00C940B9">
        <w:rPr>
          <w:rFonts w:eastAsia="標楷體" w:hint="eastAsia"/>
          <w:kern w:val="0"/>
          <w:sz w:val="28"/>
          <w:szCs w:val="22"/>
        </w:rPr>
        <w:t>0</w:t>
      </w:r>
      <w:r w:rsidR="00376214" w:rsidRPr="00C940B9">
        <w:rPr>
          <w:rFonts w:eastAsia="標楷體" w:hint="eastAsia"/>
          <w:kern w:val="0"/>
          <w:sz w:val="28"/>
          <w:szCs w:val="22"/>
        </w:rPr>
        <w:t>.</w:t>
      </w:r>
      <w:r w:rsidRPr="00C940B9">
        <w:rPr>
          <w:rFonts w:eastAsia="標楷體" w:hint="eastAsia"/>
          <w:kern w:val="0"/>
          <w:sz w:val="28"/>
          <w:szCs w:val="22"/>
        </w:rPr>
        <w:t>1</w:t>
      </w:r>
      <w:r w:rsidR="00376214" w:rsidRPr="00C940B9">
        <w:rPr>
          <w:rFonts w:eastAsia="標楷體"/>
          <w:kern w:val="0"/>
          <w:sz w:val="28"/>
          <w:szCs w:val="22"/>
        </w:rPr>
        <w:t>億美元，</w:t>
      </w:r>
      <w:r w:rsidR="00376214" w:rsidRPr="00C940B9">
        <w:rPr>
          <w:rFonts w:eastAsia="標楷體" w:hint="eastAsia"/>
          <w:kern w:val="0"/>
          <w:sz w:val="28"/>
          <w:szCs w:val="22"/>
        </w:rPr>
        <w:t>占進口總值</w:t>
      </w:r>
      <w:r w:rsidRPr="00C940B9">
        <w:rPr>
          <w:rFonts w:eastAsia="標楷體" w:hint="eastAsia"/>
          <w:kern w:val="0"/>
          <w:sz w:val="28"/>
          <w:szCs w:val="22"/>
        </w:rPr>
        <w:t>19</w:t>
      </w:r>
      <w:r w:rsidR="00376214" w:rsidRPr="00C940B9">
        <w:rPr>
          <w:rFonts w:eastAsia="標楷體" w:hint="eastAsia"/>
          <w:kern w:val="0"/>
          <w:sz w:val="28"/>
          <w:szCs w:val="22"/>
        </w:rPr>
        <w:t>.</w:t>
      </w:r>
      <w:r w:rsidRPr="00C940B9">
        <w:rPr>
          <w:rFonts w:eastAsia="標楷體" w:hint="eastAsia"/>
          <w:kern w:val="0"/>
          <w:sz w:val="28"/>
          <w:szCs w:val="22"/>
        </w:rPr>
        <w:t>8</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較上年同月</w:t>
      </w:r>
      <w:r w:rsidR="00376214" w:rsidRPr="00C940B9">
        <w:rPr>
          <w:rFonts w:eastAsia="標楷體"/>
          <w:kern w:val="0"/>
          <w:sz w:val="28"/>
          <w:szCs w:val="22"/>
        </w:rPr>
        <w:t>增加</w:t>
      </w:r>
      <w:r w:rsidRPr="00C940B9">
        <w:rPr>
          <w:rFonts w:eastAsia="標楷體" w:hint="eastAsia"/>
          <w:kern w:val="0"/>
          <w:sz w:val="28"/>
          <w:szCs w:val="22"/>
        </w:rPr>
        <w:t>34</w:t>
      </w:r>
      <w:r w:rsidR="00376214" w:rsidRPr="00C940B9">
        <w:rPr>
          <w:rFonts w:eastAsia="標楷體" w:hint="eastAsia"/>
          <w:kern w:val="0"/>
          <w:sz w:val="28"/>
          <w:szCs w:val="22"/>
        </w:rPr>
        <w:t>.</w:t>
      </w:r>
      <w:r w:rsidRPr="00C940B9">
        <w:rPr>
          <w:rFonts w:eastAsia="標楷體" w:hint="eastAsia"/>
          <w:kern w:val="0"/>
          <w:sz w:val="28"/>
          <w:szCs w:val="22"/>
        </w:rPr>
        <w:t>7</w:t>
      </w:r>
      <w:r w:rsidR="00376214" w:rsidRPr="00C940B9">
        <w:rPr>
          <w:rFonts w:eastAsia="標楷體"/>
          <w:kern w:val="0"/>
          <w:sz w:val="28"/>
          <w:szCs w:val="22"/>
        </w:rPr>
        <w:t>%</w:t>
      </w:r>
      <w:r w:rsidR="00376214" w:rsidRPr="00C940B9">
        <w:rPr>
          <w:rFonts w:eastAsia="標楷體"/>
          <w:kern w:val="0"/>
          <w:sz w:val="28"/>
          <w:szCs w:val="22"/>
        </w:rPr>
        <w:t>；</w:t>
      </w:r>
      <w:r w:rsidRPr="00C940B9">
        <w:rPr>
          <w:rFonts w:eastAsia="標楷體" w:hint="eastAsia"/>
          <w:kern w:val="0"/>
          <w:sz w:val="28"/>
          <w:szCs w:val="22"/>
        </w:rPr>
        <w:t>電子零組件</w:t>
      </w:r>
      <w:r w:rsidR="00376214" w:rsidRPr="00C940B9">
        <w:rPr>
          <w:rFonts w:eastAsia="標楷體" w:hint="eastAsia"/>
          <w:kern w:val="0"/>
          <w:sz w:val="28"/>
          <w:szCs w:val="22"/>
        </w:rPr>
        <w:t>4</w:t>
      </w:r>
      <w:r w:rsidRPr="00C940B9">
        <w:rPr>
          <w:rFonts w:eastAsia="標楷體" w:hint="eastAsia"/>
          <w:kern w:val="0"/>
          <w:sz w:val="28"/>
          <w:szCs w:val="22"/>
        </w:rPr>
        <w:t>8</w:t>
      </w:r>
      <w:r w:rsidR="00376214" w:rsidRPr="00C940B9">
        <w:rPr>
          <w:rFonts w:eastAsia="標楷體" w:hint="eastAsia"/>
          <w:kern w:val="0"/>
          <w:sz w:val="28"/>
          <w:szCs w:val="22"/>
        </w:rPr>
        <w:t>.7</w:t>
      </w:r>
      <w:r w:rsidR="00376214" w:rsidRPr="00C940B9">
        <w:rPr>
          <w:rFonts w:eastAsia="標楷體"/>
          <w:kern w:val="0"/>
          <w:sz w:val="28"/>
          <w:szCs w:val="22"/>
        </w:rPr>
        <w:t>億美元，</w:t>
      </w:r>
      <w:r w:rsidR="00376214" w:rsidRPr="00C940B9">
        <w:rPr>
          <w:rFonts w:eastAsia="標楷體" w:hint="eastAsia"/>
          <w:kern w:val="0"/>
          <w:sz w:val="28"/>
          <w:szCs w:val="22"/>
        </w:rPr>
        <w:t>比重</w:t>
      </w:r>
      <w:r w:rsidR="00376214" w:rsidRPr="00C940B9">
        <w:rPr>
          <w:rFonts w:eastAsia="標楷體" w:hint="eastAsia"/>
          <w:kern w:val="0"/>
          <w:sz w:val="28"/>
          <w:szCs w:val="22"/>
        </w:rPr>
        <w:t>19.</w:t>
      </w:r>
      <w:r w:rsidRPr="00C940B9">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增加</w:t>
      </w:r>
      <w:r w:rsidRPr="00C940B9">
        <w:rPr>
          <w:rFonts w:eastAsia="標楷體" w:hint="eastAsia"/>
          <w:kern w:val="0"/>
          <w:sz w:val="28"/>
          <w:szCs w:val="22"/>
        </w:rPr>
        <w:t>10</w:t>
      </w:r>
      <w:r w:rsidR="00376214" w:rsidRPr="00C940B9">
        <w:rPr>
          <w:rFonts w:eastAsia="標楷體" w:hint="eastAsia"/>
          <w:kern w:val="0"/>
          <w:sz w:val="28"/>
          <w:szCs w:val="22"/>
        </w:rPr>
        <w:t>.</w:t>
      </w:r>
      <w:r w:rsidRPr="00C940B9">
        <w:rPr>
          <w:rFonts w:eastAsia="標楷體" w:hint="eastAsia"/>
          <w:kern w:val="0"/>
          <w:sz w:val="28"/>
          <w:szCs w:val="22"/>
        </w:rPr>
        <w:t>1</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機械</w:t>
      </w:r>
      <w:r w:rsidR="00376214" w:rsidRPr="00C940B9">
        <w:rPr>
          <w:rFonts w:eastAsia="標楷體" w:hint="eastAsia"/>
          <w:kern w:val="0"/>
          <w:sz w:val="28"/>
          <w:szCs w:val="22"/>
        </w:rPr>
        <w:t>2</w:t>
      </w:r>
      <w:r w:rsidRPr="00C940B9">
        <w:rPr>
          <w:rFonts w:eastAsia="標楷體" w:hint="eastAsia"/>
          <w:kern w:val="0"/>
          <w:sz w:val="28"/>
          <w:szCs w:val="22"/>
        </w:rPr>
        <w:t>6</w:t>
      </w:r>
      <w:r w:rsidR="00376214" w:rsidRPr="00C940B9">
        <w:rPr>
          <w:rFonts w:eastAsia="標楷體" w:hint="eastAsia"/>
          <w:kern w:val="0"/>
          <w:sz w:val="28"/>
          <w:szCs w:val="22"/>
        </w:rPr>
        <w:t>.2</w:t>
      </w:r>
      <w:r w:rsidR="00376214" w:rsidRPr="00C940B9">
        <w:rPr>
          <w:rFonts w:eastAsia="標楷體"/>
          <w:kern w:val="0"/>
          <w:sz w:val="28"/>
          <w:szCs w:val="22"/>
        </w:rPr>
        <w:t>億美元，比重</w:t>
      </w:r>
      <w:r w:rsidR="00376214" w:rsidRPr="00C940B9">
        <w:rPr>
          <w:rFonts w:eastAsia="標楷體"/>
          <w:kern w:val="0"/>
          <w:sz w:val="28"/>
          <w:szCs w:val="22"/>
        </w:rPr>
        <w:t>1</w:t>
      </w:r>
      <w:r w:rsidR="00376214" w:rsidRPr="00C940B9">
        <w:rPr>
          <w:rFonts w:eastAsia="標楷體" w:hint="eastAsia"/>
          <w:kern w:val="0"/>
          <w:sz w:val="28"/>
          <w:szCs w:val="22"/>
        </w:rPr>
        <w:t>0.</w:t>
      </w:r>
      <w:r w:rsidRPr="00C940B9">
        <w:rPr>
          <w:rFonts w:eastAsia="標楷體" w:hint="eastAsia"/>
          <w:kern w:val="0"/>
          <w:sz w:val="28"/>
          <w:szCs w:val="22"/>
        </w:rPr>
        <w:t>4</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增加</w:t>
      </w:r>
      <w:r w:rsidRPr="00C940B9">
        <w:rPr>
          <w:rFonts w:eastAsia="標楷體" w:hint="eastAsia"/>
          <w:kern w:val="0"/>
          <w:sz w:val="28"/>
          <w:szCs w:val="22"/>
        </w:rPr>
        <w:t>17</w:t>
      </w:r>
      <w:r w:rsidR="00376214" w:rsidRPr="00C940B9">
        <w:rPr>
          <w:rFonts w:eastAsia="標楷體" w:hint="eastAsia"/>
          <w:kern w:val="0"/>
          <w:sz w:val="28"/>
          <w:szCs w:val="22"/>
        </w:rPr>
        <w:t>.</w:t>
      </w:r>
      <w:r w:rsidRPr="00C940B9">
        <w:rPr>
          <w:rFonts w:eastAsia="標楷體" w:hint="eastAsia"/>
          <w:kern w:val="0"/>
          <w:sz w:val="28"/>
          <w:szCs w:val="22"/>
        </w:rPr>
        <w:t>0</w:t>
      </w:r>
      <w:r w:rsidR="00376214" w:rsidRPr="00C940B9">
        <w:rPr>
          <w:rFonts w:eastAsia="標楷體"/>
          <w:kern w:val="0"/>
          <w:sz w:val="28"/>
          <w:szCs w:val="22"/>
        </w:rPr>
        <w:t>%</w:t>
      </w:r>
      <w:r w:rsidR="00376214" w:rsidRPr="00C940B9">
        <w:rPr>
          <w:rFonts w:eastAsia="標楷體"/>
          <w:kern w:val="0"/>
          <w:sz w:val="28"/>
          <w:szCs w:val="22"/>
        </w:rPr>
        <w:t>。</w:t>
      </w:r>
    </w:p>
    <w:p w:rsidR="00A5299F" w:rsidRPr="00C940B9" w:rsidRDefault="00A5299F" w:rsidP="00376214">
      <w:pPr>
        <w:widowControl/>
        <w:tabs>
          <w:tab w:val="left" w:pos="540"/>
        </w:tabs>
        <w:snapToGrid w:val="0"/>
        <w:spacing w:beforeLines="50" w:before="180" w:line="300" w:lineRule="auto"/>
        <w:ind w:left="566" w:hangingChars="202" w:hanging="566"/>
        <w:jc w:val="both"/>
        <w:rPr>
          <w:rFonts w:eastAsia="標楷體"/>
          <w:kern w:val="0"/>
          <w:sz w:val="28"/>
          <w:szCs w:val="22"/>
        </w:rPr>
      </w:pPr>
    </w:p>
    <w:p w:rsidR="008E3FAF" w:rsidRPr="00C940B9" w:rsidRDefault="008E3FAF" w:rsidP="008E3FAF">
      <w:pPr>
        <w:snapToGrid w:val="0"/>
        <w:spacing w:before="100" w:beforeAutospacing="1" w:line="400" w:lineRule="exact"/>
        <w:ind w:right="-153"/>
        <w:jc w:val="center"/>
        <w:rPr>
          <w:rFonts w:eastAsia="標楷體"/>
        </w:rPr>
      </w:pPr>
      <w:r w:rsidRPr="00C940B9">
        <w:rPr>
          <w:rFonts w:eastAsia="標楷體"/>
          <w:b/>
          <w:bCs/>
          <w:sz w:val="28"/>
        </w:rPr>
        <w:t>表</w:t>
      </w:r>
      <w:r w:rsidRPr="00C940B9">
        <w:rPr>
          <w:rFonts w:eastAsia="標楷體"/>
          <w:b/>
          <w:bCs/>
          <w:sz w:val="28"/>
        </w:rPr>
        <w:t>2-4-3</w:t>
      </w:r>
      <w:r w:rsidRPr="00C940B9">
        <w:rPr>
          <w:rFonts w:eastAsia="標楷體"/>
          <w:b/>
          <w:bCs/>
          <w:sz w:val="28"/>
        </w:rPr>
        <w:t xml:space="preserve">　　</w:t>
      </w:r>
      <w:r w:rsidRPr="00C940B9">
        <w:rPr>
          <w:rFonts w:eastAsia="標楷體"/>
          <w:b/>
          <w:bCs/>
          <w:sz w:val="28"/>
        </w:rPr>
        <w:t>10</w:t>
      </w:r>
      <w:r w:rsidRPr="00C940B9">
        <w:rPr>
          <w:rFonts w:eastAsia="標楷體" w:hint="eastAsia"/>
          <w:b/>
          <w:bCs/>
          <w:sz w:val="28"/>
        </w:rPr>
        <w:t>7</w:t>
      </w:r>
      <w:r w:rsidRPr="00C940B9">
        <w:rPr>
          <w:rFonts w:eastAsia="標楷體"/>
          <w:b/>
          <w:bCs/>
          <w:sz w:val="28"/>
        </w:rPr>
        <w:t>年</w:t>
      </w:r>
      <w:r w:rsidR="00256FB3" w:rsidRPr="00C940B9">
        <w:rPr>
          <w:rFonts w:eastAsia="標楷體" w:hint="eastAsia"/>
          <w:b/>
          <w:bCs/>
          <w:sz w:val="28"/>
        </w:rPr>
        <w:t>9</w:t>
      </w:r>
      <w:r w:rsidRPr="00C940B9">
        <w:rPr>
          <w:rFonts w:eastAsia="標楷體" w:hint="eastAsia"/>
          <w:b/>
          <w:bCs/>
          <w:sz w:val="28"/>
        </w:rPr>
        <w:t>月</w:t>
      </w:r>
      <w:r w:rsidRPr="00C940B9">
        <w:rPr>
          <w:rFonts w:eastAsia="標楷體"/>
          <w:b/>
          <w:bCs/>
          <w:sz w:val="28"/>
        </w:rPr>
        <w:t>重要出進口產品結構</w:t>
      </w:r>
    </w:p>
    <w:p w:rsidR="008E3FAF" w:rsidRPr="00C940B9" w:rsidRDefault="008E3FAF" w:rsidP="008E3FAF">
      <w:pPr>
        <w:snapToGrid w:val="0"/>
        <w:spacing w:line="300" w:lineRule="auto"/>
        <w:ind w:right="-510"/>
        <w:jc w:val="right"/>
        <w:rPr>
          <w:rFonts w:eastAsia="標楷體"/>
        </w:rPr>
      </w:pPr>
      <w:r w:rsidRPr="00C940B9">
        <w:rPr>
          <w:rFonts w:eastAsia="標楷體"/>
        </w:rPr>
        <w:t>單位：百萬美元；</w:t>
      </w:r>
      <w:r w:rsidRPr="00C940B9">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C940B9" w:rsidRPr="00C940B9" w:rsidTr="00D51D77">
        <w:trPr>
          <w:trHeight w:val="458"/>
        </w:trPr>
        <w:tc>
          <w:tcPr>
            <w:tcW w:w="1985" w:type="dxa"/>
            <w:tcBorders>
              <w:top w:val="single" w:sz="4" w:space="0" w:color="auto"/>
              <w:left w:val="nil"/>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r>
      <w:tr w:rsidR="00C940B9" w:rsidRPr="00C940B9" w:rsidTr="00D51D77">
        <w:trPr>
          <w:trHeight w:val="580"/>
        </w:trPr>
        <w:tc>
          <w:tcPr>
            <w:tcW w:w="1985" w:type="dxa"/>
            <w:tcBorders>
              <w:top w:val="single" w:sz="4" w:space="0" w:color="auto"/>
              <w:left w:val="nil"/>
              <w:bottom w:val="nil"/>
              <w:right w:val="single" w:sz="4" w:space="0" w:color="auto"/>
            </w:tcBorders>
            <w:vAlign w:val="center"/>
            <w:hideMark/>
          </w:tcPr>
          <w:p w:rsidR="004F5A21" w:rsidRPr="00C940B9" w:rsidRDefault="004F5A21" w:rsidP="00D51D77">
            <w:pPr>
              <w:topLinePunct/>
              <w:jc w:val="both"/>
              <w:rPr>
                <w:rFonts w:eastAsia="標楷體"/>
                <w:bCs/>
                <w:szCs w:val="20"/>
              </w:rPr>
            </w:pPr>
            <w:r w:rsidRPr="00C940B9">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4F5A21" w:rsidRPr="00C940B9" w:rsidRDefault="00256FB3" w:rsidP="00256FB3">
            <w:pPr>
              <w:jc w:val="center"/>
              <w:rPr>
                <w:rFonts w:eastAsia="標楷體"/>
              </w:rPr>
            </w:pPr>
            <w:r w:rsidRPr="00C940B9">
              <w:rPr>
                <w:rFonts w:eastAsia="標楷體" w:hint="eastAsia"/>
              </w:rPr>
              <w:t>10</w:t>
            </w:r>
            <w:r w:rsidR="004F5A21" w:rsidRPr="00C940B9">
              <w:rPr>
                <w:rFonts w:eastAsia="標楷體"/>
              </w:rPr>
              <w:t>,</w:t>
            </w:r>
            <w:r w:rsidRPr="00C940B9">
              <w:rPr>
                <w:rFonts w:eastAsia="標楷體" w:hint="eastAsia"/>
              </w:rPr>
              <w:t>121</w:t>
            </w:r>
          </w:p>
        </w:tc>
        <w:tc>
          <w:tcPr>
            <w:tcW w:w="709" w:type="dxa"/>
            <w:tcBorders>
              <w:top w:val="single" w:sz="4" w:space="0" w:color="auto"/>
              <w:left w:val="single" w:sz="4" w:space="0" w:color="auto"/>
              <w:bottom w:val="nil"/>
              <w:right w:val="single" w:sz="4" w:space="0" w:color="auto"/>
            </w:tcBorders>
            <w:vAlign w:val="center"/>
          </w:tcPr>
          <w:p w:rsidR="004F5A21" w:rsidRPr="00C940B9" w:rsidRDefault="004F5A21" w:rsidP="00256FB3">
            <w:pPr>
              <w:jc w:val="center"/>
              <w:rPr>
                <w:rFonts w:eastAsia="標楷體"/>
              </w:rPr>
            </w:pPr>
            <w:r w:rsidRPr="00C940B9">
              <w:rPr>
                <w:rFonts w:eastAsia="標楷體" w:hint="eastAsia"/>
              </w:rPr>
              <w:t>3</w:t>
            </w:r>
            <w:r w:rsidR="00256FB3" w:rsidRPr="00C940B9">
              <w:rPr>
                <w:rFonts w:eastAsia="標楷體" w:hint="eastAsia"/>
              </w:rPr>
              <w:t>4</w:t>
            </w:r>
            <w:r w:rsidRPr="00C940B9">
              <w:rPr>
                <w:rFonts w:eastAsia="標楷體"/>
              </w:rPr>
              <w:t>.</w:t>
            </w:r>
            <w:r w:rsidR="00256FB3" w:rsidRPr="00C940B9">
              <w:rPr>
                <w:rFonts w:eastAsia="標楷體" w:hint="eastAsia"/>
              </w:rPr>
              <w:t>2</w:t>
            </w:r>
          </w:p>
        </w:tc>
        <w:tc>
          <w:tcPr>
            <w:tcW w:w="992" w:type="dxa"/>
            <w:tcBorders>
              <w:top w:val="single" w:sz="4" w:space="0" w:color="auto"/>
              <w:left w:val="nil"/>
              <w:bottom w:val="nil"/>
              <w:right w:val="double" w:sz="4" w:space="0" w:color="auto"/>
            </w:tcBorders>
            <w:vAlign w:val="center"/>
          </w:tcPr>
          <w:p w:rsidR="004F5A21" w:rsidRPr="00C940B9" w:rsidRDefault="00256FB3" w:rsidP="00256FB3">
            <w:pPr>
              <w:jc w:val="center"/>
              <w:rPr>
                <w:rFonts w:eastAsia="標楷體"/>
              </w:rPr>
            </w:pPr>
            <w:r w:rsidRPr="00C940B9">
              <w:rPr>
                <w:rFonts w:eastAsia="標楷體" w:hint="eastAsia"/>
              </w:rPr>
              <w:t>-0</w:t>
            </w:r>
            <w:r w:rsidR="004F5A21" w:rsidRPr="00C940B9">
              <w:rPr>
                <w:rFonts w:eastAsia="標楷體"/>
              </w:rPr>
              <w:t>.</w:t>
            </w:r>
            <w:r w:rsidRPr="00C940B9">
              <w:rPr>
                <w:rFonts w:eastAsia="標楷體" w:hint="eastAsia"/>
              </w:rPr>
              <w:t>5</w:t>
            </w:r>
          </w:p>
        </w:tc>
        <w:tc>
          <w:tcPr>
            <w:tcW w:w="2127" w:type="dxa"/>
            <w:tcBorders>
              <w:top w:val="single" w:sz="4" w:space="0" w:color="auto"/>
              <w:left w:val="double" w:sz="4" w:space="0" w:color="auto"/>
              <w:bottom w:val="nil"/>
              <w:right w:val="single" w:sz="4" w:space="0" w:color="auto"/>
            </w:tcBorders>
            <w:vAlign w:val="center"/>
          </w:tcPr>
          <w:p w:rsidR="004F5A21" w:rsidRPr="00C940B9" w:rsidRDefault="001C77FD" w:rsidP="00D51D77">
            <w:pPr>
              <w:topLinePunct/>
              <w:rPr>
                <w:rFonts w:eastAsia="標楷體"/>
                <w:bCs/>
                <w:kern w:val="0"/>
                <w:szCs w:val="20"/>
              </w:rPr>
            </w:pPr>
            <w:r w:rsidRPr="00C940B9">
              <w:rPr>
                <w:rFonts w:eastAsia="標楷體"/>
                <w:bCs/>
                <w:szCs w:val="20"/>
              </w:rPr>
              <w:t>礦產品</w:t>
            </w:r>
          </w:p>
        </w:tc>
        <w:tc>
          <w:tcPr>
            <w:tcW w:w="872" w:type="dxa"/>
            <w:tcBorders>
              <w:top w:val="single" w:sz="4" w:space="0" w:color="auto"/>
              <w:left w:val="single" w:sz="4" w:space="0" w:color="auto"/>
              <w:bottom w:val="nil"/>
              <w:right w:val="nil"/>
            </w:tcBorders>
            <w:vAlign w:val="center"/>
          </w:tcPr>
          <w:p w:rsidR="004F5A21" w:rsidRPr="00C940B9" w:rsidRDefault="001C77FD" w:rsidP="008615D5">
            <w:pPr>
              <w:jc w:val="center"/>
              <w:rPr>
                <w:rFonts w:eastAsia="細明體"/>
              </w:rPr>
            </w:pPr>
            <w:r w:rsidRPr="00C940B9">
              <w:rPr>
                <w:rFonts w:eastAsia="細明體" w:hint="eastAsia"/>
              </w:rPr>
              <w:t>5</w:t>
            </w:r>
            <w:r w:rsidRPr="00C940B9">
              <w:rPr>
                <w:rFonts w:eastAsia="細明體"/>
              </w:rPr>
              <w:t>,</w:t>
            </w:r>
            <w:r w:rsidRPr="00C940B9">
              <w:rPr>
                <w:rFonts w:eastAsia="細明體" w:hint="eastAsia"/>
              </w:rPr>
              <w:t>010</w:t>
            </w:r>
          </w:p>
        </w:tc>
        <w:tc>
          <w:tcPr>
            <w:tcW w:w="730" w:type="dxa"/>
            <w:tcBorders>
              <w:top w:val="single" w:sz="4" w:space="0" w:color="auto"/>
              <w:left w:val="single" w:sz="4" w:space="0" w:color="auto"/>
              <w:bottom w:val="nil"/>
              <w:right w:val="single" w:sz="4" w:space="0" w:color="auto"/>
            </w:tcBorders>
            <w:vAlign w:val="center"/>
          </w:tcPr>
          <w:p w:rsidR="004F5A21" w:rsidRPr="00C940B9" w:rsidRDefault="001C77FD" w:rsidP="008615D5">
            <w:pPr>
              <w:jc w:val="center"/>
              <w:rPr>
                <w:rFonts w:eastAsia="細明體"/>
              </w:rPr>
            </w:pPr>
            <w:r w:rsidRPr="00C940B9">
              <w:rPr>
                <w:rFonts w:eastAsia="細明體"/>
              </w:rPr>
              <w:t>19.</w:t>
            </w:r>
            <w:r w:rsidRPr="00C940B9">
              <w:rPr>
                <w:rFonts w:eastAsia="細明體" w:hint="eastAsia"/>
              </w:rPr>
              <w:t>8</w:t>
            </w:r>
          </w:p>
        </w:tc>
        <w:tc>
          <w:tcPr>
            <w:tcW w:w="807" w:type="dxa"/>
            <w:tcBorders>
              <w:top w:val="single" w:sz="4" w:space="0" w:color="auto"/>
              <w:left w:val="nil"/>
              <w:bottom w:val="nil"/>
              <w:right w:val="nil"/>
            </w:tcBorders>
            <w:vAlign w:val="center"/>
          </w:tcPr>
          <w:p w:rsidR="004F5A21" w:rsidRPr="00C940B9" w:rsidRDefault="001C77FD" w:rsidP="008615D5">
            <w:pPr>
              <w:jc w:val="center"/>
              <w:rPr>
                <w:rFonts w:eastAsia="細明體"/>
              </w:rPr>
            </w:pPr>
            <w:r w:rsidRPr="00C940B9">
              <w:rPr>
                <w:rFonts w:eastAsia="細明體" w:hint="eastAsia"/>
              </w:rPr>
              <w:t>34</w:t>
            </w:r>
            <w:r w:rsidRPr="00C940B9">
              <w:rPr>
                <w:rFonts w:eastAsia="細明體"/>
              </w:rPr>
              <w:t>.</w:t>
            </w:r>
            <w:r w:rsidRPr="00C940B9">
              <w:rPr>
                <w:rFonts w:eastAsia="細明體" w:hint="eastAsia"/>
              </w:rPr>
              <w:t>7</w:t>
            </w:r>
          </w:p>
        </w:tc>
      </w:tr>
      <w:tr w:rsidR="00C940B9" w:rsidRPr="00C940B9" w:rsidTr="00D51D77">
        <w:trPr>
          <w:trHeight w:val="580"/>
        </w:trPr>
        <w:tc>
          <w:tcPr>
            <w:tcW w:w="1985" w:type="dxa"/>
            <w:tcBorders>
              <w:top w:val="nil"/>
              <w:left w:val="nil"/>
              <w:bottom w:val="nil"/>
              <w:right w:val="single" w:sz="4" w:space="0" w:color="auto"/>
            </w:tcBorders>
            <w:vAlign w:val="center"/>
            <w:hideMark/>
          </w:tcPr>
          <w:p w:rsidR="004F5A21" w:rsidRPr="00C940B9" w:rsidRDefault="004F5A21" w:rsidP="00D51D77">
            <w:pPr>
              <w:topLinePunct/>
              <w:jc w:val="both"/>
              <w:rPr>
                <w:rFonts w:eastAsia="標楷體"/>
                <w:bCs/>
                <w:szCs w:val="20"/>
              </w:rPr>
            </w:pPr>
            <w:r w:rsidRPr="00C940B9">
              <w:rPr>
                <w:rFonts w:eastAsia="標楷體"/>
                <w:bCs/>
                <w:szCs w:val="20"/>
              </w:rPr>
              <w:t>資通與視聽產品</w:t>
            </w:r>
          </w:p>
        </w:tc>
        <w:tc>
          <w:tcPr>
            <w:tcW w:w="850" w:type="dxa"/>
            <w:tcBorders>
              <w:top w:val="nil"/>
              <w:left w:val="single" w:sz="4" w:space="0" w:color="auto"/>
              <w:bottom w:val="nil"/>
              <w:right w:val="nil"/>
            </w:tcBorders>
            <w:vAlign w:val="center"/>
          </w:tcPr>
          <w:p w:rsidR="004F5A21" w:rsidRPr="00C940B9" w:rsidRDefault="008615D5" w:rsidP="008615D5">
            <w:pPr>
              <w:jc w:val="center"/>
              <w:rPr>
                <w:rFonts w:eastAsia="標楷體"/>
              </w:rPr>
            </w:pPr>
            <w:r w:rsidRPr="00C940B9">
              <w:rPr>
                <w:rFonts w:eastAsia="標楷體" w:hint="eastAsia"/>
              </w:rPr>
              <w:t>3</w:t>
            </w:r>
            <w:r w:rsidR="004F5A21" w:rsidRPr="00C940B9">
              <w:rPr>
                <w:rFonts w:eastAsia="標楷體"/>
              </w:rPr>
              <w:t>,</w:t>
            </w:r>
            <w:r w:rsidRPr="00C940B9">
              <w:rPr>
                <w:rFonts w:eastAsia="標楷體" w:hint="eastAsia"/>
              </w:rPr>
              <w:t>050</w:t>
            </w:r>
          </w:p>
        </w:tc>
        <w:tc>
          <w:tcPr>
            <w:tcW w:w="709" w:type="dxa"/>
            <w:tcBorders>
              <w:top w:val="nil"/>
              <w:left w:val="single" w:sz="4" w:space="0" w:color="auto"/>
              <w:bottom w:val="nil"/>
              <w:right w:val="single" w:sz="4" w:space="0" w:color="auto"/>
            </w:tcBorders>
            <w:vAlign w:val="center"/>
          </w:tcPr>
          <w:p w:rsidR="004F5A21" w:rsidRPr="00C940B9" w:rsidRDefault="004F5A21" w:rsidP="008615D5">
            <w:pPr>
              <w:jc w:val="center"/>
              <w:rPr>
                <w:rFonts w:eastAsia="標楷體"/>
              </w:rPr>
            </w:pPr>
            <w:r w:rsidRPr="00C940B9">
              <w:rPr>
                <w:rFonts w:eastAsia="標楷體"/>
              </w:rPr>
              <w:t>10.</w:t>
            </w:r>
            <w:r w:rsidR="008615D5" w:rsidRPr="00C940B9">
              <w:rPr>
                <w:rFonts w:eastAsia="標楷體" w:hint="eastAsia"/>
              </w:rPr>
              <w:t>3</w:t>
            </w:r>
          </w:p>
        </w:tc>
        <w:tc>
          <w:tcPr>
            <w:tcW w:w="992" w:type="dxa"/>
            <w:tcBorders>
              <w:top w:val="nil"/>
              <w:left w:val="nil"/>
              <w:bottom w:val="nil"/>
              <w:right w:val="double" w:sz="4" w:space="0" w:color="auto"/>
            </w:tcBorders>
            <w:vAlign w:val="center"/>
          </w:tcPr>
          <w:p w:rsidR="004F5A21" w:rsidRPr="00C940B9" w:rsidRDefault="008615D5" w:rsidP="008615D5">
            <w:pPr>
              <w:jc w:val="center"/>
              <w:rPr>
                <w:rFonts w:eastAsia="標楷體"/>
              </w:rPr>
            </w:pPr>
            <w:r w:rsidRPr="00C940B9">
              <w:rPr>
                <w:rFonts w:eastAsia="標楷體" w:hint="eastAsia"/>
              </w:rPr>
              <w:t>-1</w:t>
            </w:r>
            <w:r w:rsidR="004F5A21" w:rsidRPr="00C940B9">
              <w:rPr>
                <w:rFonts w:eastAsia="標楷體"/>
              </w:rPr>
              <w:t>.</w:t>
            </w:r>
            <w:r w:rsidR="004F5A21" w:rsidRPr="00C940B9">
              <w:rPr>
                <w:rFonts w:eastAsia="標楷體" w:hint="eastAsia"/>
              </w:rPr>
              <w:t>3</w:t>
            </w:r>
          </w:p>
        </w:tc>
        <w:tc>
          <w:tcPr>
            <w:tcW w:w="2127" w:type="dxa"/>
            <w:tcBorders>
              <w:top w:val="nil"/>
              <w:left w:val="double" w:sz="4" w:space="0" w:color="auto"/>
              <w:bottom w:val="nil"/>
              <w:right w:val="single" w:sz="4" w:space="0" w:color="auto"/>
            </w:tcBorders>
            <w:vAlign w:val="center"/>
          </w:tcPr>
          <w:p w:rsidR="004F5A21" w:rsidRPr="00C940B9" w:rsidRDefault="001C77FD" w:rsidP="00D51D77">
            <w:pPr>
              <w:topLinePunct/>
              <w:rPr>
                <w:rFonts w:eastAsia="標楷體"/>
                <w:bCs/>
                <w:szCs w:val="20"/>
              </w:rPr>
            </w:pPr>
            <w:r w:rsidRPr="00C940B9">
              <w:rPr>
                <w:rFonts w:eastAsia="標楷體"/>
                <w:bCs/>
                <w:szCs w:val="20"/>
              </w:rPr>
              <w:t>電子零組件</w:t>
            </w:r>
          </w:p>
        </w:tc>
        <w:tc>
          <w:tcPr>
            <w:tcW w:w="872" w:type="dxa"/>
            <w:tcBorders>
              <w:top w:val="nil"/>
              <w:left w:val="single" w:sz="4" w:space="0" w:color="auto"/>
              <w:bottom w:val="nil"/>
              <w:right w:val="nil"/>
            </w:tcBorders>
            <w:vAlign w:val="center"/>
          </w:tcPr>
          <w:p w:rsidR="004F5A21" w:rsidRPr="00C940B9" w:rsidRDefault="001C77FD" w:rsidP="001C77FD">
            <w:pPr>
              <w:jc w:val="center"/>
              <w:rPr>
                <w:rFonts w:eastAsia="細明體"/>
              </w:rPr>
            </w:pPr>
            <w:r w:rsidRPr="00C940B9">
              <w:rPr>
                <w:rFonts w:eastAsia="細明體" w:hint="eastAsia"/>
              </w:rPr>
              <w:t>4</w:t>
            </w:r>
            <w:r w:rsidRPr="00C940B9">
              <w:rPr>
                <w:rFonts w:eastAsia="細明體"/>
              </w:rPr>
              <w:t>,</w:t>
            </w:r>
            <w:r w:rsidRPr="00C940B9">
              <w:rPr>
                <w:rFonts w:eastAsia="細明體" w:hint="eastAsia"/>
              </w:rPr>
              <w:t>865</w:t>
            </w:r>
          </w:p>
        </w:tc>
        <w:tc>
          <w:tcPr>
            <w:tcW w:w="730" w:type="dxa"/>
            <w:tcBorders>
              <w:top w:val="nil"/>
              <w:left w:val="single" w:sz="4" w:space="0" w:color="auto"/>
              <w:bottom w:val="nil"/>
              <w:right w:val="single" w:sz="4" w:space="0" w:color="auto"/>
            </w:tcBorders>
            <w:vAlign w:val="center"/>
          </w:tcPr>
          <w:p w:rsidR="004F5A21" w:rsidRPr="00C940B9" w:rsidRDefault="001C77FD" w:rsidP="001C77FD">
            <w:pPr>
              <w:jc w:val="center"/>
              <w:rPr>
                <w:rFonts w:eastAsia="細明體"/>
              </w:rPr>
            </w:pPr>
            <w:r w:rsidRPr="00C940B9">
              <w:rPr>
                <w:rFonts w:eastAsia="細明體" w:hint="eastAsia"/>
              </w:rPr>
              <w:t>19</w:t>
            </w:r>
            <w:r w:rsidRPr="00C940B9">
              <w:rPr>
                <w:rFonts w:eastAsia="細明體"/>
              </w:rPr>
              <w:t>.</w:t>
            </w:r>
            <w:r w:rsidRPr="00C940B9">
              <w:rPr>
                <w:rFonts w:eastAsia="細明體" w:hint="eastAsia"/>
              </w:rPr>
              <w:t>2</w:t>
            </w:r>
          </w:p>
        </w:tc>
        <w:tc>
          <w:tcPr>
            <w:tcW w:w="807" w:type="dxa"/>
            <w:tcBorders>
              <w:top w:val="nil"/>
              <w:left w:val="nil"/>
              <w:bottom w:val="nil"/>
              <w:right w:val="nil"/>
            </w:tcBorders>
            <w:vAlign w:val="center"/>
          </w:tcPr>
          <w:p w:rsidR="004F5A21" w:rsidRPr="00C940B9" w:rsidRDefault="001C77FD" w:rsidP="001C77FD">
            <w:pPr>
              <w:jc w:val="center"/>
              <w:rPr>
                <w:rFonts w:eastAsia="細明體"/>
              </w:rPr>
            </w:pPr>
            <w:r w:rsidRPr="00C940B9">
              <w:rPr>
                <w:rFonts w:eastAsia="細明體" w:hint="eastAsia"/>
              </w:rPr>
              <w:t>10</w:t>
            </w:r>
            <w:r w:rsidRPr="00C940B9">
              <w:rPr>
                <w:rFonts w:eastAsia="細明體"/>
              </w:rPr>
              <w:t>.</w:t>
            </w:r>
            <w:r w:rsidRPr="00C940B9">
              <w:rPr>
                <w:rFonts w:eastAsia="細明體" w:hint="eastAsia"/>
              </w:rPr>
              <w:t>1</w:t>
            </w:r>
          </w:p>
        </w:tc>
      </w:tr>
      <w:tr w:rsidR="00C940B9" w:rsidRPr="00C940B9" w:rsidTr="00D51D77">
        <w:trPr>
          <w:trHeight w:val="580"/>
        </w:trPr>
        <w:tc>
          <w:tcPr>
            <w:tcW w:w="1985" w:type="dxa"/>
            <w:tcBorders>
              <w:top w:val="nil"/>
              <w:left w:val="nil"/>
              <w:bottom w:val="nil"/>
              <w:right w:val="single" w:sz="4" w:space="0" w:color="auto"/>
            </w:tcBorders>
            <w:vAlign w:val="center"/>
            <w:hideMark/>
          </w:tcPr>
          <w:p w:rsidR="004F5A21" w:rsidRPr="00C940B9" w:rsidRDefault="004F5A21" w:rsidP="00D51D77">
            <w:pPr>
              <w:topLinePunct/>
              <w:jc w:val="both"/>
              <w:rPr>
                <w:rFonts w:eastAsia="標楷體"/>
                <w:bCs/>
                <w:szCs w:val="20"/>
              </w:rPr>
            </w:pPr>
            <w:r w:rsidRPr="00C940B9">
              <w:rPr>
                <w:rFonts w:eastAsia="標楷體"/>
                <w:bCs/>
                <w:szCs w:val="20"/>
              </w:rPr>
              <w:t>基本金屬及其製品</w:t>
            </w:r>
          </w:p>
        </w:tc>
        <w:tc>
          <w:tcPr>
            <w:tcW w:w="850" w:type="dxa"/>
            <w:tcBorders>
              <w:top w:val="nil"/>
              <w:left w:val="single" w:sz="4" w:space="0" w:color="auto"/>
              <w:bottom w:val="nil"/>
              <w:right w:val="nil"/>
            </w:tcBorders>
            <w:vAlign w:val="center"/>
          </w:tcPr>
          <w:p w:rsidR="004F5A21" w:rsidRPr="00C940B9" w:rsidRDefault="004F5A21" w:rsidP="008615D5">
            <w:pPr>
              <w:jc w:val="center"/>
              <w:rPr>
                <w:rFonts w:eastAsia="標楷體"/>
              </w:rPr>
            </w:pPr>
            <w:r w:rsidRPr="00C940B9">
              <w:rPr>
                <w:rFonts w:eastAsia="標楷體"/>
              </w:rPr>
              <w:t>2,</w:t>
            </w:r>
            <w:r w:rsidR="008615D5" w:rsidRPr="00C940B9">
              <w:rPr>
                <w:rFonts w:eastAsia="標楷體" w:hint="eastAsia"/>
              </w:rPr>
              <w:t>80</w:t>
            </w:r>
            <w:r w:rsidRPr="00C940B9">
              <w:rPr>
                <w:rFonts w:eastAsia="標楷體" w:hint="eastAsia"/>
              </w:rPr>
              <w:t>4</w:t>
            </w:r>
          </w:p>
        </w:tc>
        <w:tc>
          <w:tcPr>
            <w:tcW w:w="709" w:type="dxa"/>
            <w:tcBorders>
              <w:top w:val="nil"/>
              <w:left w:val="single" w:sz="4" w:space="0" w:color="auto"/>
              <w:bottom w:val="nil"/>
              <w:right w:val="single" w:sz="4" w:space="0" w:color="auto"/>
            </w:tcBorders>
            <w:vAlign w:val="center"/>
          </w:tcPr>
          <w:p w:rsidR="004F5A21" w:rsidRPr="00C940B9" w:rsidRDefault="008615D5" w:rsidP="008615D5">
            <w:pPr>
              <w:jc w:val="center"/>
              <w:rPr>
                <w:rFonts w:eastAsia="標楷體"/>
              </w:rPr>
            </w:pPr>
            <w:r w:rsidRPr="00C940B9">
              <w:rPr>
                <w:rFonts w:eastAsia="標楷體" w:hint="eastAsia"/>
              </w:rPr>
              <w:t>9</w:t>
            </w:r>
            <w:r w:rsidR="004F5A21" w:rsidRPr="00C940B9">
              <w:rPr>
                <w:rFonts w:eastAsia="標楷體"/>
              </w:rPr>
              <w:t>.</w:t>
            </w:r>
            <w:r w:rsidRPr="00C940B9">
              <w:rPr>
                <w:rFonts w:eastAsia="標楷體" w:hint="eastAsia"/>
              </w:rPr>
              <w:t>5</w:t>
            </w:r>
          </w:p>
        </w:tc>
        <w:tc>
          <w:tcPr>
            <w:tcW w:w="992" w:type="dxa"/>
            <w:tcBorders>
              <w:top w:val="nil"/>
              <w:left w:val="nil"/>
              <w:bottom w:val="nil"/>
              <w:right w:val="double" w:sz="4" w:space="0" w:color="auto"/>
            </w:tcBorders>
            <w:vAlign w:val="center"/>
          </w:tcPr>
          <w:p w:rsidR="004F5A21" w:rsidRPr="00C940B9" w:rsidRDefault="008615D5" w:rsidP="008615D5">
            <w:pPr>
              <w:jc w:val="center"/>
              <w:rPr>
                <w:rFonts w:eastAsia="標楷體"/>
              </w:rPr>
            </w:pPr>
            <w:r w:rsidRPr="00C940B9">
              <w:rPr>
                <w:rFonts w:eastAsia="標楷體" w:hint="eastAsia"/>
              </w:rPr>
              <w:t>8</w:t>
            </w:r>
            <w:r w:rsidR="004F5A21" w:rsidRPr="00C940B9">
              <w:rPr>
                <w:rFonts w:eastAsia="標楷體"/>
              </w:rPr>
              <w:t>.</w:t>
            </w:r>
            <w:r w:rsidRPr="00C940B9">
              <w:rPr>
                <w:rFonts w:eastAsia="標楷體" w:hint="eastAsia"/>
              </w:rPr>
              <w:t>6</w:t>
            </w:r>
          </w:p>
        </w:tc>
        <w:tc>
          <w:tcPr>
            <w:tcW w:w="2127" w:type="dxa"/>
            <w:tcBorders>
              <w:top w:val="nil"/>
              <w:left w:val="double" w:sz="4" w:space="0" w:color="auto"/>
              <w:bottom w:val="nil"/>
              <w:right w:val="single" w:sz="4" w:space="0" w:color="auto"/>
            </w:tcBorders>
            <w:vAlign w:val="center"/>
            <w:hideMark/>
          </w:tcPr>
          <w:p w:rsidR="004F5A21" w:rsidRPr="00C940B9" w:rsidRDefault="004F5A21" w:rsidP="00D51D77">
            <w:pPr>
              <w:topLinePunct/>
              <w:rPr>
                <w:rFonts w:eastAsia="標楷體"/>
                <w:bCs/>
                <w:szCs w:val="20"/>
              </w:rPr>
            </w:pPr>
            <w:r w:rsidRPr="00C940B9">
              <w:rPr>
                <w:rFonts w:eastAsia="標楷體"/>
                <w:bCs/>
                <w:szCs w:val="20"/>
              </w:rPr>
              <w:t>機械</w:t>
            </w:r>
          </w:p>
        </w:tc>
        <w:tc>
          <w:tcPr>
            <w:tcW w:w="872" w:type="dxa"/>
            <w:tcBorders>
              <w:top w:val="nil"/>
              <w:left w:val="single" w:sz="4" w:space="0" w:color="auto"/>
              <w:bottom w:val="nil"/>
              <w:right w:val="nil"/>
            </w:tcBorders>
            <w:vAlign w:val="center"/>
          </w:tcPr>
          <w:p w:rsidR="004F5A21" w:rsidRPr="00C940B9" w:rsidRDefault="004F5A21" w:rsidP="008615D5">
            <w:pPr>
              <w:jc w:val="center"/>
              <w:rPr>
                <w:rFonts w:eastAsia="細明體"/>
              </w:rPr>
            </w:pPr>
            <w:r w:rsidRPr="00C940B9">
              <w:rPr>
                <w:rFonts w:eastAsia="細明體"/>
              </w:rPr>
              <w:t>2,</w:t>
            </w:r>
            <w:r w:rsidR="008615D5" w:rsidRPr="00C940B9">
              <w:rPr>
                <w:rFonts w:eastAsia="細明體" w:hint="eastAsia"/>
              </w:rPr>
              <w:t>618</w:t>
            </w:r>
          </w:p>
        </w:tc>
        <w:tc>
          <w:tcPr>
            <w:tcW w:w="730" w:type="dxa"/>
            <w:tcBorders>
              <w:top w:val="nil"/>
              <w:left w:val="single" w:sz="4" w:space="0" w:color="auto"/>
              <w:bottom w:val="nil"/>
              <w:right w:val="single" w:sz="4" w:space="0" w:color="auto"/>
            </w:tcBorders>
            <w:vAlign w:val="center"/>
          </w:tcPr>
          <w:p w:rsidR="004F5A21" w:rsidRPr="00C940B9" w:rsidRDefault="004F5A21" w:rsidP="008615D5">
            <w:pPr>
              <w:jc w:val="center"/>
              <w:rPr>
                <w:rFonts w:eastAsia="細明體"/>
              </w:rPr>
            </w:pPr>
            <w:r w:rsidRPr="00C940B9">
              <w:rPr>
                <w:rFonts w:eastAsia="細明體"/>
              </w:rPr>
              <w:t>10.</w:t>
            </w:r>
            <w:r w:rsidR="008615D5" w:rsidRPr="00C940B9">
              <w:rPr>
                <w:rFonts w:eastAsia="細明體" w:hint="eastAsia"/>
              </w:rPr>
              <w:t>4</w:t>
            </w:r>
          </w:p>
        </w:tc>
        <w:tc>
          <w:tcPr>
            <w:tcW w:w="807" w:type="dxa"/>
            <w:tcBorders>
              <w:top w:val="nil"/>
              <w:left w:val="nil"/>
              <w:bottom w:val="nil"/>
              <w:right w:val="nil"/>
            </w:tcBorders>
            <w:vAlign w:val="center"/>
          </w:tcPr>
          <w:p w:rsidR="004F5A21" w:rsidRPr="00C940B9" w:rsidRDefault="008615D5" w:rsidP="008615D5">
            <w:pPr>
              <w:jc w:val="center"/>
              <w:rPr>
                <w:rFonts w:eastAsia="細明體"/>
              </w:rPr>
            </w:pPr>
            <w:r w:rsidRPr="00C940B9">
              <w:rPr>
                <w:rFonts w:eastAsia="細明體" w:hint="eastAsia"/>
              </w:rPr>
              <w:t>17</w:t>
            </w:r>
            <w:r w:rsidR="004F5A21" w:rsidRPr="00C940B9">
              <w:rPr>
                <w:rFonts w:eastAsia="細明體"/>
              </w:rPr>
              <w:t>.</w:t>
            </w:r>
            <w:r w:rsidRPr="00C940B9">
              <w:rPr>
                <w:rFonts w:eastAsia="細明體" w:hint="eastAsia"/>
              </w:rPr>
              <w:t>0</w:t>
            </w:r>
          </w:p>
        </w:tc>
      </w:tr>
      <w:tr w:rsidR="00C940B9" w:rsidRPr="00C940B9" w:rsidTr="00D51D77">
        <w:trPr>
          <w:trHeight w:val="580"/>
        </w:trPr>
        <w:tc>
          <w:tcPr>
            <w:tcW w:w="1985" w:type="dxa"/>
            <w:tcBorders>
              <w:top w:val="nil"/>
              <w:left w:val="nil"/>
              <w:bottom w:val="nil"/>
              <w:right w:val="single" w:sz="4" w:space="0" w:color="auto"/>
            </w:tcBorders>
            <w:vAlign w:val="center"/>
            <w:hideMark/>
          </w:tcPr>
          <w:p w:rsidR="004F5A21" w:rsidRPr="00C940B9" w:rsidRDefault="004F5A21" w:rsidP="00D51D77">
            <w:pPr>
              <w:topLinePunct/>
              <w:jc w:val="both"/>
              <w:rPr>
                <w:rFonts w:eastAsia="標楷體"/>
                <w:bCs/>
                <w:szCs w:val="20"/>
              </w:rPr>
            </w:pPr>
            <w:r w:rsidRPr="00C940B9">
              <w:rPr>
                <w:rFonts w:eastAsia="標楷體"/>
                <w:bCs/>
                <w:szCs w:val="20"/>
              </w:rPr>
              <w:t>機械</w:t>
            </w:r>
          </w:p>
        </w:tc>
        <w:tc>
          <w:tcPr>
            <w:tcW w:w="850" w:type="dxa"/>
            <w:tcBorders>
              <w:top w:val="nil"/>
              <w:left w:val="single" w:sz="4" w:space="0" w:color="auto"/>
              <w:bottom w:val="nil"/>
              <w:right w:val="nil"/>
            </w:tcBorders>
            <w:vAlign w:val="center"/>
          </w:tcPr>
          <w:p w:rsidR="004F5A21" w:rsidRPr="00C940B9" w:rsidRDefault="004F5A21" w:rsidP="00D51D77">
            <w:pPr>
              <w:jc w:val="center"/>
              <w:rPr>
                <w:rFonts w:eastAsia="標楷體"/>
              </w:rPr>
            </w:pPr>
            <w:r w:rsidRPr="00C940B9">
              <w:rPr>
                <w:rFonts w:eastAsia="標楷體"/>
              </w:rPr>
              <w:t>2,</w:t>
            </w:r>
            <w:r w:rsidR="008615D5" w:rsidRPr="00C940B9">
              <w:rPr>
                <w:rFonts w:eastAsia="標楷體" w:hint="eastAsia"/>
              </w:rPr>
              <w:t>243</w:t>
            </w:r>
          </w:p>
        </w:tc>
        <w:tc>
          <w:tcPr>
            <w:tcW w:w="709" w:type="dxa"/>
            <w:tcBorders>
              <w:top w:val="nil"/>
              <w:left w:val="single" w:sz="4" w:space="0" w:color="auto"/>
              <w:bottom w:val="nil"/>
              <w:right w:val="single" w:sz="4" w:space="0" w:color="auto"/>
            </w:tcBorders>
            <w:vAlign w:val="center"/>
          </w:tcPr>
          <w:p w:rsidR="004F5A21" w:rsidRPr="00C940B9" w:rsidRDefault="008615D5" w:rsidP="008615D5">
            <w:pPr>
              <w:jc w:val="center"/>
              <w:rPr>
                <w:rFonts w:eastAsia="標楷體"/>
              </w:rPr>
            </w:pPr>
            <w:r w:rsidRPr="00C940B9">
              <w:rPr>
                <w:rFonts w:eastAsia="標楷體" w:hint="eastAsia"/>
              </w:rPr>
              <w:t>7</w:t>
            </w:r>
            <w:r w:rsidR="004F5A21" w:rsidRPr="00C940B9">
              <w:rPr>
                <w:rFonts w:eastAsia="標楷體"/>
              </w:rPr>
              <w:t>.</w:t>
            </w:r>
            <w:r w:rsidRPr="00C940B9">
              <w:rPr>
                <w:rFonts w:eastAsia="標楷體" w:hint="eastAsia"/>
              </w:rPr>
              <w:t>6</w:t>
            </w:r>
          </w:p>
        </w:tc>
        <w:tc>
          <w:tcPr>
            <w:tcW w:w="992" w:type="dxa"/>
            <w:tcBorders>
              <w:top w:val="nil"/>
              <w:left w:val="nil"/>
              <w:bottom w:val="nil"/>
              <w:right w:val="double" w:sz="4" w:space="0" w:color="auto"/>
            </w:tcBorders>
            <w:vAlign w:val="center"/>
          </w:tcPr>
          <w:p w:rsidR="004F5A21" w:rsidRPr="00C940B9" w:rsidRDefault="008615D5" w:rsidP="008615D5">
            <w:pPr>
              <w:jc w:val="center"/>
              <w:rPr>
                <w:rFonts w:eastAsia="標楷體"/>
              </w:rPr>
            </w:pPr>
            <w:r w:rsidRPr="00C940B9">
              <w:rPr>
                <w:rFonts w:eastAsia="標楷體" w:hint="eastAsia"/>
              </w:rPr>
              <w:t>-</w:t>
            </w:r>
            <w:r w:rsidR="004F5A21" w:rsidRPr="00C940B9">
              <w:rPr>
                <w:rFonts w:eastAsia="標楷體" w:hint="eastAsia"/>
              </w:rPr>
              <w:t>1</w:t>
            </w:r>
            <w:r w:rsidR="004F5A21" w:rsidRPr="00C940B9">
              <w:rPr>
                <w:rFonts w:eastAsia="標楷體"/>
              </w:rPr>
              <w:t>.</w:t>
            </w:r>
            <w:r w:rsidRPr="00C940B9">
              <w:rPr>
                <w:rFonts w:eastAsia="標楷體" w:hint="eastAsia"/>
              </w:rPr>
              <w:t>3</w:t>
            </w:r>
          </w:p>
        </w:tc>
        <w:tc>
          <w:tcPr>
            <w:tcW w:w="2127" w:type="dxa"/>
            <w:tcBorders>
              <w:top w:val="nil"/>
              <w:left w:val="double" w:sz="4" w:space="0" w:color="auto"/>
              <w:bottom w:val="nil"/>
              <w:right w:val="single" w:sz="4" w:space="0" w:color="auto"/>
            </w:tcBorders>
            <w:vAlign w:val="center"/>
            <w:hideMark/>
          </w:tcPr>
          <w:p w:rsidR="004F5A21" w:rsidRPr="00C940B9" w:rsidRDefault="004F5A21" w:rsidP="00D51D77">
            <w:pPr>
              <w:topLinePunct/>
              <w:rPr>
                <w:rFonts w:eastAsia="標楷體"/>
                <w:bCs/>
                <w:szCs w:val="20"/>
              </w:rPr>
            </w:pPr>
            <w:r w:rsidRPr="00C940B9">
              <w:rPr>
                <w:rFonts w:eastAsia="標楷體"/>
                <w:bCs/>
                <w:szCs w:val="20"/>
              </w:rPr>
              <w:t>化學品</w:t>
            </w:r>
          </w:p>
        </w:tc>
        <w:tc>
          <w:tcPr>
            <w:tcW w:w="872" w:type="dxa"/>
            <w:tcBorders>
              <w:top w:val="nil"/>
              <w:left w:val="single" w:sz="4" w:space="0" w:color="auto"/>
              <w:bottom w:val="nil"/>
              <w:right w:val="nil"/>
            </w:tcBorders>
            <w:vAlign w:val="center"/>
          </w:tcPr>
          <w:p w:rsidR="004F5A21" w:rsidRPr="00C940B9" w:rsidRDefault="004F5A21" w:rsidP="008615D5">
            <w:pPr>
              <w:jc w:val="center"/>
              <w:rPr>
                <w:rFonts w:eastAsia="細明體"/>
              </w:rPr>
            </w:pPr>
            <w:r w:rsidRPr="00C940B9">
              <w:rPr>
                <w:rFonts w:eastAsia="細明體"/>
              </w:rPr>
              <w:t>2,</w:t>
            </w:r>
            <w:r w:rsidR="008615D5" w:rsidRPr="00C940B9">
              <w:rPr>
                <w:rFonts w:eastAsia="細明體" w:hint="eastAsia"/>
              </w:rPr>
              <w:t>540</w:t>
            </w:r>
          </w:p>
        </w:tc>
        <w:tc>
          <w:tcPr>
            <w:tcW w:w="730" w:type="dxa"/>
            <w:tcBorders>
              <w:top w:val="nil"/>
              <w:left w:val="single" w:sz="4" w:space="0" w:color="auto"/>
              <w:bottom w:val="nil"/>
              <w:right w:val="single" w:sz="4" w:space="0" w:color="auto"/>
            </w:tcBorders>
            <w:vAlign w:val="center"/>
          </w:tcPr>
          <w:p w:rsidR="004F5A21" w:rsidRPr="00C940B9" w:rsidRDefault="004F5A21" w:rsidP="008615D5">
            <w:pPr>
              <w:jc w:val="center"/>
              <w:rPr>
                <w:rFonts w:eastAsia="細明體"/>
              </w:rPr>
            </w:pPr>
            <w:r w:rsidRPr="00C940B9">
              <w:rPr>
                <w:rFonts w:eastAsia="細明體" w:hint="eastAsia"/>
              </w:rPr>
              <w:t>10</w:t>
            </w:r>
            <w:r w:rsidRPr="00C940B9">
              <w:rPr>
                <w:rFonts w:eastAsia="細明體"/>
              </w:rPr>
              <w:t>.</w:t>
            </w:r>
            <w:r w:rsidR="008615D5" w:rsidRPr="00C940B9">
              <w:rPr>
                <w:rFonts w:eastAsia="細明體" w:hint="eastAsia"/>
              </w:rPr>
              <w:t>0</w:t>
            </w:r>
          </w:p>
        </w:tc>
        <w:tc>
          <w:tcPr>
            <w:tcW w:w="807" w:type="dxa"/>
            <w:tcBorders>
              <w:top w:val="nil"/>
              <w:left w:val="nil"/>
              <w:bottom w:val="nil"/>
              <w:right w:val="nil"/>
            </w:tcBorders>
            <w:vAlign w:val="center"/>
          </w:tcPr>
          <w:p w:rsidR="004F5A21" w:rsidRPr="00C940B9" w:rsidRDefault="008615D5" w:rsidP="008615D5">
            <w:pPr>
              <w:jc w:val="center"/>
              <w:rPr>
                <w:rFonts w:eastAsia="細明體"/>
              </w:rPr>
            </w:pPr>
            <w:r w:rsidRPr="00C940B9">
              <w:rPr>
                <w:rFonts w:eastAsia="細明體" w:hint="eastAsia"/>
              </w:rPr>
              <w:t>8</w:t>
            </w:r>
            <w:r w:rsidR="004F5A21" w:rsidRPr="00C940B9">
              <w:rPr>
                <w:rFonts w:eastAsia="細明體"/>
              </w:rPr>
              <w:t>.</w:t>
            </w:r>
            <w:r w:rsidRPr="00C940B9">
              <w:rPr>
                <w:rFonts w:eastAsia="細明體" w:hint="eastAsia"/>
              </w:rPr>
              <w:t>2</w:t>
            </w:r>
          </w:p>
        </w:tc>
      </w:tr>
      <w:tr w:rsidR="00C940B9" w:rsidRPr="00C940B9" w:rsidTr="00D51D77">
        <w:trPr>
          <w:trHeight w:val="580"/>
        </w:trPr>
        <w:tc>
          <w:tcPr>
            <w:tcW w:w="1985" w:type="dxa"/>
            <w:tcBorders>
              <w:top w:val="nil"/>
              <w:left w:val="nil"/>
              <w:bottom w:val="nil"/>
              <w:right w:val="single" w:sz="4" w:space="0" w:color="auto"/>
            </w:tcBorders>
            <w:vAlign w:val="center"/>
            <w:hideMark/>
          </w:tcPr>
          <w:p w:rsidR="004F5A21" w:rsidRPr="00C940B9" w:rsidRDefault="004F5A21" w:rsidP="00D51D77">
            <w:pPr>
              <w:topLinePunct/>
              <w:jc w:val="both"/>
              <w:rPr>
                <w:rFonts w:eastAsia="標楷體"/>
                <w:bCs/>
                <w:szCs w:val="20"/>
              </w:rPr>
            </w:pPr>
            <w:proofErr w:type="gramStart"/>
            <w:r w:rsidRPr="00C940B9">
              <w:rPr>
                <w:rFonts w:eastAsia="標楷體"/>
                <w:bCs/>
                <w:szCs w:val="20"/>
              </w:rPr>
              <w:t>塑</w:t>
            </w:r>
            <w:proofErr w:type="gramEnd"/>
            <w:r w:rsidRPr="00C940B9">
              <w:rPr>
                <w:rFonts w:eastAsia="標楷體"/>
                <w:bCs/>
                <w:szCs w:val="20"/>
              </w:rPr>
              <w:t>橡膠及其製品</w:t>
            </w:r>
          </w:p>
        </w:tc>
        <w:tc>
          <w:tcPr>
            <w:tcW w:w="850" w:type="dxa"/>
            <w:tcBorders>
              <w:top w:val="nil"/>
              <w:left w:val="single" w:sz="4" w:space="0" w:color="auto"/>
              <w:bottom w:val="nil"/>
              <w:right w:val="nil"/>
            </w:tcBorders>
            <w:vAlign w:val="center"/>
          </w:tcPr>
          <w:p w:rsidR="004F5A21" w:rsidRPr="00C940B9" w:rsidRDefault="004F5A21" w:rsidP="00D51D77">
            <w:pPr>
              <w:jc w:val="center"/>
              <w:rPr>
                <w:rFonts w:eastAsia="標楷體"/>
              </w:rPr>
            </w:pPr>
            <w:r w:rsidRPr="00C940B9">
              <w:rPr>
                <w:rFonts w:eastAsia="標楷體"/>
              </w:rPr>
              <w:t>2,</w:t>
            </w:r>
            <w:r w:rsidR="008615D5" w:rsidRPr="00C940B9">
              <w:rPr>
                <w:rFonts w:eastAsia="標楷體" w:hint="eastAsia"/>
              </w:rPr>
              <w:t>094</w:t>
            </w:r>
          </w:p>
        </w:tc>
        <w:tc>
          <w:tcPr>
            <w:tcW w:w="709" w:type="dxa"/>
            <w:tcBorders>
              <w:top w:val="nil"/>
              <w:left w:val="single" w:sz="4" w:space="0" w:color="auto"/>
              <w:bottom w:val="nil"/>
              <w:right w:val="single" w:sz="4" w:space="0" w:color="auto"/>
            </w:tcBorders>
            <w:vAlign w:val="center"/>
          </w:tcPr>
          <w:p w:rsidR="004F5A21" w:rsidRPr="00C940B9" w:rsidRDefault="004F5A21" w:rsidP="008615D5">
            <w:pPr>
              <w:jc w:val="center"/>
              <w:rPr>
                <w:rFonts w:eastAsia="標楷體"/>
              </w:rPr>
            </w:pPr>
            <w:r w:rsidRPr="00C940B9">
              <w:rPr>
                <w:rFonts w:eastAsia="標楷體"/>
              </w:rPr>
              <w:t>7.</w:t>
            </w:r>
            <w:r w:rsidR="008615D5" w:rsidRPr="00C940B9">
              <w:rPr>
                <w:rFonts w:eastAsia="標楷體" w:hint="eastAsia"/>
              </w:rPr>
              <w:t>1</w:t>
            </w:r>
          </w:p>
        </w:tc>
        <w:tc>
          <w:tcPr>
            <w:tcW w:w="992" w:type="dxa"/>
            <w:tcBorders>
              <w:top w:val="nil"/>
              <w:left w:val="nil"/>
              <w:bottom w:val="nil"/>
              <w:right w:val="double" w:sz="4" w:space="0" w:color="auto"/>
            </w:tcBorders>
            <w:vAlign w:val="center"/>
          </w:tcPr>
          <w:p w:rsidR="004F5A21" w:rsidRPr="00C940B9" w:rsidRDefault="008615D5" w:rsidP="008615D5">
            <w:pPr>
              <w:jc w:val="center"/>
              <w:rPr>
                <w:rFonts w:eastAsia="標楷體"/>
              </w:rPr>
            </w:pPr>
            <w:r w:rsidRPr="00C940B9">
              <w:rPr>
                <w:rFonts w:eastAsia="標楷體" w:hint="eastAsia"/>
              </w:rPr>
              <w:t>7</w:t>
            </w:r>
            <w:r w:rsidR="004F5A21" w:rsidRPr="00C940B9">
              <w:rPr>
                <w:rFonts w:eastAsia="標楷體"/>
              </w:rPr>
              <w:t>.</w:t>
            </w:r>
            <w:r w:rsidRPr="00C940B9">
              <w:rPr>
                <w:rFonts w:eastAsia="標楷體" w:hint="eastAsia"/>
              </w:rPr>
              <w:t>6</w:t>
            </w:r>
          </w:p>
        </w:tc>
        <w:tc>
          <w:tcPr>
            <w:tcW w:w="2127" w:type="dxa"/>
            <w:tcBorders>
              <w:top w:val="nil"/>
              <w:left w:val="double" w:sz="4" w:space="0" w:color="auto"/>
              <w:bottom w:val="nil"/>
              <w:right w:val="single" w:sz="4" w:space="0" w:color="auto"/>
            </w:tcBorders>
            <w:vAlign w:val="center"/>
            <w:hideMark/>
          </w:tcPr>
          <w:p w:rsidR="004F5A21" w:rsidRPr="00C940B9" w:rsidRDefault="004F5A21" w:rsidP="00D51D77">
            <w:pPr>
              <w:topLinePunct/>
              <w:rPr>
                <w:rFonts w:eastAsia="標楷體"/>
                <w:bCs/>
                <w:szCs w:val="20"/>
              </w:rPr>
            </w:pPr>
            <w:r w:rsidRPr="00C940B9">
              <w:rPr>
                <w:rFonts w:eastAsia="標楷體"/>
                <w:bCs/>
                <w:szCs w:val="20"/>
              </w:rPr>
              <w:t>基本金屬及其製品</w:t>
            </w:r>
          </w:p>
        </w:tc>
        <w:tc>
          <w:tcPr>
            <w:tcW w:w="872" w:type="dxa"/>
            <w:tcBorders>
              <w:top w:val="nil"/>
              <w:left w:val="single" w:sz="4" w:space="0" w:color="auto"/>
              <w:bottom w:val="nil"/>
              <w:right w:val="nil"/>
            </w:tcBorders>
            <w:vAlign w:val="center"/>
          </w:tcPr>
          <w:p w:rsidR="004F5A21" w:rsidRPr="00C940B9" w:rsidRDefault="004F5A21" w:rsidP="008615D5">
            <w:pPr>
              <w:jc w:val="center"/>
              <w:rPr>
                <w:rFonts w:eastAsia="細明體"/>
              </w:rPr>
            </w:pPr>
            <w:r w:rsidRPr="00C940B9">
              <w:rPr>
                <w:rFonts w:eastAsia="細明體"/>
              </w:rPr>
              <w:t>1,</w:t>
            </w:r>
            <w:r w:rsidR="008615D5" w:rsidRPr="00C940B9">
              <w:rPr>
                <w:rFonts w:eastAsia="細明體" w:hint="eastAsia"/>
              </w:rPr>
              <w:t>889</w:t>
            </w:r>
          </w:p>
        </w:tc>
        <w:tc>
          <w:tcPr>
            <w:tcW w:w="730" w:type="dxa"/>
            <w:tcBorders>
              <w:top w:val="nil"/>
              <w:left w:val="single" w:sz="4" w:space="0" w:color="auto"/>
              <w:bottom w:val="nil"/>
              <w:right w:val="single" w:sz="4" w:space="0" w:color="auto"/>
            </w:tcBorders>
            <w:vAlign w:val="center"/>
          </w:tcPr>
          <w:p w:rsidR="004F5A21" w:rsidRPr="00C940B9" w:rsidRDefault="004F5A21" w:rsidP="00D51D77">
            <w:pPr>
              <w:jc w:val="center"/>
              <w:rPr>
                <w:rFonts w:eastAsia="細明體"/>
              </w:rPr>
            </w:pPr>
            <w:r w:rsidRPr="00C940B9">
              <w:rPr>
                <w:rFonts w:eastAsia="細明體"/>
              </w:rPr>
              <w:t>7.5</w:t>
            </w:r>
          </w:p>
        </w:tc>
        <w:tc>
          <w:tcPr>
            <w:tcW w:w="807" w:type="dxa"/>
            <w:tcBorders>
              <w:top w:val="nil"/>
              <w:left w:val="nil"/>
              <w:bottom w:val="nil"/>
              <w:right w:val="nil"/>
            </w:tcBorders>
            <w:vAlign w:val="center"/>
          </w:tcPr>
          <w:p w:rsidR="004F5A21" w:rsidRPr="00C940B9" w:rsidRDefault="008615D5" w:rsidP="008615D5">
            <w:pPr>
              <w:jc w:val="center"/>
              <w:rPr>
                <w:rFonts w:eastAsia="細明體"/>
              </w:rPr>
            </w:pPr>
            <w:r w:rsidRPr="00C940B9">
              <w:rPr>
                <w:rFonts w:eastAsia="細明體" w:hint="eastAsia"/>
              </w:rPr>
              <w:t>20</w:t>
            </w:r>
            <w:r w:rsidR="004F5A21" w:rsidRPr="00C940B9">
              <w:rPr>
                <w:rFonts w:eastAsia="細明體"/>
              </w:rPr>
              <w:t>.</w:t>
            </w:r>
            <w:r w:rsidRPr="00C940B9">
              <w:rPr>
                <w:rFonts w:eastAsia="細明體" w:hint="eastAsia"/>
              </w:rPr>
              <w:t>8</w:t>
            </w:r>
          </w:p>
        </w:tc>
      </w:tr>
      <w:tr w:rsidR="00C940B9" w:rsidRPr="00C940B9" w:rsidTr="00D51D77">
        <w:trPr>
          <w:trHeight w:val="580"/>
        </w:trPr>
        <w:tc>
          <w:tcPr>
            <w:tcW w:w="1985" w:type="dxa"/>
            <w:tcBorders>
              <w:top w:val="nil"/>
              <w:left w:val="nil"/>
              <w:bottom w:val="nil"/>
              <w:right w:val="single" w:sz="4" w:space="0" w:color="auto"/>
            </w:tcBorders>
            <w:vAlign w:val="center"/>
            <w:hideMark/>
          </w:tcPr>
          <w:p w:rsidR="004F5A21" w:rsidRPr="00C940B9" w:rsidRDefault="004F5A21" w:rsidP="00D51D77">
            <w:pPr>
              <w:topLinePunct/>
              <w:rPr>
                <w:rFonts w:eastAsia="標楷體"/>
                <w:bCs/>
                <w:szCs w:val="20"/>
              </w:rPr>
            </w:pPr>
            <w:r w:rsidRPr="00C940B9">
              <w:rPr>
                <w:rFonts w:eastAsia="標楷體"/>
                <w:bCs/>
                <w:szCs w:val="20"/>
              </w:rPr>
              <w:t>化學品</w:t>
            </w:r>
          </w:p>
        </w:tc>
        <w:tc>
          <w:tcPr>
            <w:tcW w:w="850" w:type="dxa"/>
            <w:tcBorders>
              <w:top w:val="nil"/>
              <w:left w:val="single" w:sz="4" w:space="0" w:color="auto"/>
              <w:bottom w:val="nil"/>
              <w:right w:val="nil"/>
            </w:tcBorders>
            <w:vAlign w:val="center"/>
          </w:tcPr>
          <w:p w:rsidR="004F5A21" w:rsidRPr="00C940B9" w:rsidRDefault="004F5A21" w:rsidP="00D51D77">
            <w:pPr>
              <w:jc w:val="center"/>
              <w:rPr>
                <w:rFonts w:eastAsia="標楷體"/>
              </w:rPr>
            </w:pPr>
            <w:r w:rsidRPr="00C940B9">
              <w:rPr>
                <w:rFonts w:eastAsia="標楷體"/>
              </w:rPr>
              <w:t>1,</w:t>
            </w:r>
            <w:r w:rsidR="008615D5" w:rsidRPr="00C940B9">
              <w:rPr>
                <w:rFonts w:eastAsia="標楷體" w:hint="eastAsia"/>
              </w:rPr>
              <w:t>927</w:t>
            </w:r>
          </w:p>
        </w:tc>
        <w:tc>
          <w:tcPr>
            <w:tcW w:w="709" w:type="dxa"/>
            <w:tcBorders>
              <w:top w:val="nil"/>
              <w:left w:val="single" w:sz="4" w:space="0" w:color="auto"/>
              <w:bottom w:val="nil"/>
              <w:right w:val="single" w:sz="4" w:space="0" w:color="auto"/>
            </w:tcBorders>
            <w:vAlign w:val="center"/>
          </w:tcPr>
          <w:p w:rsidR="004F5A21" w:rsidRPr="00C940B9" w:rsidRDefault="004F5A21" w:rsidP="008615D5">
            <w:pPr>
              <w:jc w:val="center"/>
              <w:rPr>
                <w:rFonts w:eastAsia="標楷體"/>
              </w:rPr>
            </w:pPr>
            <w:r w:rsidRPr="00C940B9">
              <w:rPr>
                <w:rFonts w:eastAsia="標楷體"/>
              </w:rPr>
              <w:t>6.</w:t>
            </w:r>
            <w:r w:rsidR="008615D5" w:rsidRPr="00C940B9">
              <w:rPr>
                <w:rFonts w:eastAsia="標楷體" w:hint="eastAsia"/>
              </w:rPr>
              <w:t>5</w:t>
            </w:r>
          </w:p>
        </w:tc>
        <w:tc>
          <w:tcPr>
            <w:tcW w:w="992" w:type="dxa"/>
            <w:tcBorders>
              <w:top w:val="nil"/>
              <w:left w:val="nil"/>
              <w:bottom w:val="nil"/>
              <w:right w:val="double" w:sz="4" w:space="0" w:color="auto"/>
            </w:tcBorders>
            <w:vAlign w:val="center"/>
          </w:tcPr>
          <w:p w:rsidR="004F5A21" w:rsidRPr="00C940B9" w:rsidRDefault="008615D5" w:rsidP="008615D5">
            <w:pPr>
              <w:jc w:val="center"/>
              <w:rPr>
                <w:rFonts w:eastAsia="標楷體"/>
              </w:rPr>
            </w:pPr>
            <w:r w:rsidRPr="00C940B9">
              <w:rPr>
                <w:rFonts w:eastAsia="標楷體" w:hint="eastAsia"/>
              </w:rPr>
              <w:t>18</w:t>
            </w:r>
            <w:r w:rsidR="004F5A21" w:rsidRPr="00C940B9">
              <w:rPr>
                <w:rFonts w:eastAsia="標楷體"/>
              </w:rPr>
              <w:t>.</w:t>
            </w:r>
            <w:r w:rsidRPr="00C940B9">
              <w:rPr>
                <w:rFonts w:eastAsia="標楷體" w:hint="eastAsia"/>
              </w:rPr>
              <w:t>3</w:t>
            </w:r>
          </w:p>
        </w:tc>
        <w:tc>
          <w:tcPr>
            <w:tcW w:w="2127" w:type="dxa"/>
            <w:tcBorders>
              <w:top w:val="nil"/>
              <w:left w:val="double" w:sz="4" w:space="0" w:color="auto"/>
              <w:bottom w:val="nil"/>
              <w:right w:val="single" w:sz="4" w:space="0" w:color="auto"/>
            </w:tcBorders>
            <w:vAlign w:val="center"/>
            <w:hideMark/>
          </w:tcPr>
          <w:p w:rsidR="004F5A21" w:rsidRPr="00C940B9" w:rsidRDefault="004F5A21" w:rsidP="00D51D77">
            <w:pPr>
              <w:topLinePunct/>
              <w:rPr>
                <w:rFonts w:eastAsia="標楷體"/>
                <w:bCs/>
                <w:szCs w:val="20"/>
              </w:rPr>
            </w:pPr>
            <w:r w:rsidRPr="00C940B9">
              <w:rPr>
                <w:rFonts w:eastAsia="標楷體"/>
                <w:bCs/>
                <w:szCs w:val="20"/>
              </w:rPr>
              <w:t>資通與視聽產品</w:t>
            </w:r>
          </w:p>
        </w:tc>
        <w:tc>
          <w:tcPr>
            <w:tcW w:w="872" w:type="dxa"/>
            <w:tcBorders>
              <w:top w:val="nil"/>
              <w:left w:val="single" w:sz="4" w:space="0" w:color="auto"/>
              <w:bottom w:val="nil"/>
              <w:right w:val="nil"/>
            </w:tcBorders>
            <w:vAlign w:val="center"/>
          </w:tcPr>
          <w:p w:rsidR="004F5A21" w:rsidRPr="00C940B9" w:rsidRDefault="004F5A21" w:rsidP="008615D5">
            <w:pPr>
              <w:jc w:val="center"/>
              <w:rPr>
                <w:rFonts w:eastAsia="細明體"/>
              </w:rPr>
            </w:pPr>
            <w:r w:rsidRPr="00C940B9">
              <w:rPr>
                <w:rFonts w:eastAsia="細明體"/>
              </w:rPr>
              <w:t>1,</w:t>
            </w:r>
            <w:r w:rsidR="008615D5" w:rsidRPr="00C940B9">
              <w:rPr>
                <w:rFonts w:eastAsia="細明體" w:hint="eastAsia"/>
              </w:rPr>
              <w:t>637</w:t>
            </w:r>
          </w:p>
        </w:tc>
        <w:tc>
          <w:tcPr>
            <w:tcW w:w="730" w:type="dxa"/>
            <w:tcBorders>
              <w:top w:val="nil"/>
              <w:left w:val="single" w:sz="4" w:space="0" w:color="auto"/>
              <w:bottom w:val="nil"/>
              <w:right w:val="single" w:sz="4" w:space="0" w:color="auto"/>
            </w:tcBorders>
            <w:vAlign w:val="center"/>
          </w:tcPr>
          <w:p w:rsidR="004F5A21" w:rsidRPr="00C940B9" w:rsidRDefault="008615D5" w:rsidP="008615D5">
            <w:pPr>
              <w:jc w:val="center"/>
              <w:rPr>
                <w:rFonts w:eastAsia="細明體"/>
              </w:rPr>
            </w:pPr>
            <w:r w:rsidRPr="00C940B9">
              <w:rPr>
                <w:rFonts w:eastAsia="細明體" w:hint="eastAsia"/>
              </w:rPr>
              <w:t>6</w:t>
            </w:r>
            <w:r w:rsidR="004F5A21" w:rsidRPr="00C940B9">
              <w:rPr>
                <w:rFonts w:eastAsia="細明體"/>
              </w:rPr>
              <w:t>.</w:t>
            </w:r>
            <w:r w:rsidRPr="00C940B9">
              <w:rPr>
                <w:rFonts w:eastAsia="細明體" w:hint="eastAsia"/>
              </w:rPr>
              <w:t>5</w:t>
            </w:r>
          </w:p>
        </w:tc>
        <w:tc>
          <w:tcPr>
            <w:tcW w:w="807" w:type="dxa"/>
            <w:tcBorders>
              <w:top w:val="nil"/>
              <w:left w:val="nil"/>
              <w:bottom w:val="nil"/>
              <w:right w:val="nil"/>
            </w:tcBorders>
            <w:vAlign w:val="center"/>
          </w:tcPr>
          <w:p w:rsidR="004F5A21" w:rsidRPr="00C940B9" w:rsidRDefault="008615D5" w:rsidP="008615D5">
            <w:pPr>
              <w:jc w:val="center"/>
              <w:rPr>
                <w:rFonts w:eastAsia="細明體"/>
              </w:rPr>
            </w:pPr>
            <w:r w:rsidRPr="00C940B9">
              <w:rPr>
                <w:rFonts w:eastAsia="細明體" w:hint="eastAsia"/>
              </w:rPr>
              <w:t>3</w:t>
            </w:r>
            <w:r w:rsidR="004F5A21" w:rsidRPr="00C940B9">
              <w:rPr>
                <w:rFonts w:eastAsia="細明體"/>
              </w:rPr>
              <w:t>.</w:t>
            </w:r>
            <w:r w:rsidRPr="00C940B9">
              <w:rPr>
                <w:rFonts w:eastAsia="細明體" w:hint="eastAsia"/>
              </w:rPr>
              <w:t>5</w:t>
            </w:r>
          </w:p>
        </w:tc>
      </w:tr>
      <w:tr w:rsidR="00C940B9" w:rsidRPr="00C940B9" w:rsidTr="00D51D77">
        <w:trPr>
          <w:trHeight w:val="580"/>
        </w:trPr>
        <w:tc>
          <w:tcPr>
            <w:tcW w:w="1985" w:type="dxa"/>
            <w:tcBorders>
              <w:top w:val="nil"/>
              <w:left w:val="nil"/>
              <w:bottom w:val="single" w:sz="4" w:space="0" w:color="auto"/>
              <w:right w:val="single" w:sz="4" w:space="0" w:color="auto"/>
            </w:tcBorders>
            <w:vAlign w:val="center"/>
            <w:hideMark/>
          </w:tcPr>
          <w:p w:rsidR="004F5A21" w:rsidRPr="00C940B9" w:rsidRDefault="004F5A21" w:rsidP="00D51D77">
            <w:pPr>
              <w:topLinePunct/>
              <w:jc w:val="both"/>
              <w:rPr>
                <w:rFonts w:eastAsia="標楷體"/>
                <w:bCs/>
                <w:szCs w:val="20"/>
              </w:rPr>
            </w:pPr>
            <w:r w:rsidRPr="00C940B9">
              <w:rPr>
                <w:rFonts w:eastAsia="標楷體"/>
                <w:bCs/>
                <w:szCs w:val="20"/>
              </w:rPr>
              <w:t>礦產品</w:t>
            </w:r>
          </w:p>
        </w:tc>
        <w:tc>
          <w:tcPr>
            <w:tcW w:w="850" w:type="dxa"/>
            <w:tcBorders>
              <w:top w:val="nil"/>
              <w:left w:val="single" w:sz="4" w:space="0" w:color="auto"/>
              <w:bottom w:val="single" w:sz="4" w:space="0" w:color="auto"/>
              <w:right w:val="single" w:sz="4" w:space="0" w:color="auto"/>
            </w:tcBorders>
            <w:vAlign w:val="center"/>
          </w:tcPr>
          <w:p w:rsidR="004F5A21" w:rsidRPr="00C940B9" w:rsidRDefault="004F5A21" w:rsidP="00D51D77">
            <w:pPr>
              <w:jc w:val="center"/>
              <w:rPr>
                <w:rFonts w:eastAsia="標楷體"/>
              </w:rPr>
            </w:pPr>
            <w:r w:rsidRPr="00C940B9">
              <w:rPr>
                <w:rFonts w:eastAsia="標楷體"/>
              </w:rPr>
              <w:t>1,</w:t>
            </w:r>
            <w:r w:rsidRPr="00C940B9">
              <w:rPr>
                <w:rFonts w:eastAsia="標楷體" w:hint="eastAsia"/>
              </w:rPr>
              <w:t>3</w:t>
            </w:r>
            <w:r w:rsidR="008615D5" w:rsidRPr="00C940B9">
              <w:rPr>
                <w:rFonts w:eastAsia="標楷體" w:hint="eastAsia"/>
              </w:rPr>
              <w:t>29</w:t>
            </w:r>
          </w:p>
        </w:tc>
        <w:tc>
          <w:tcPr>
            <w:tcW w:w="709" w:type="dxa"/>
            <w:tcBorders>
              <w:top w:val="nil"/>
              <w:left w:val="single" w:sz="4" w:space="0" w:color="auto"/>
              <w:bottom w:val="single" w:sz="4" w:space="0" w:color="auto"/>
              <w:right w:val="single" w:sz="4" w:space="0" w:color="auto"/>
            </w:tcBorders>
            <w:vAlign w:val="center"/>
          </w:tcPr>
          <w:p w:rsidR="004F5A21" w:rsidRPr="00C940B9" w:rsidRDefault="004F5A21" w:rsidP="008615D5">
            <w:pPr>
              <w:jc w:val="center"/>
              <w:rPr>
                <w:rFonts w:eastAsia="標楷體"/>
              </w:rPr>
            </w:pPr>
            <w:r w:rsidRPr="00C940B9">
              <w:rPr>
                <w:rFonts w:eastAsia="標楷體" w:hint="eastAsia"/>
              </w:rPr>
              <w:t>4</w:t>
            </w:r>
            <w:r w:rsidRPr="00C940B9">
              <w:rPr>
                <w:rFonts w:eastAsia="標楷體"/>
              </w:rPr>
              <w:t>.</w:t>
            </w:r>
            <w:r w:rsidR="008615D5" w:rsidRPr="00C940B9">
              <w:rPr>
                <w:rFonts w:eastAsia="標楷體" w:hint="eastAsia"/>
              </w:rPr>
              <w:t>5</w:t>
            </w:r>
          </w:p>
        </w:tc>
        <w:tc>
          <w:tcPr>
            <w:tcW w:w="992" w:type="dxa"/>
            <w:tcBorders>
              <w:top w:val="nil"/>
              <w:left w:val="single" w:sz="4" w:space="0" w:color="auto"/>
              <w:bottom w:val="single" w:sz="4" w:space="0" w:color="auto"/>
              <w:right w:val="double" w:sz="4" w:space="0" w:color="auto"/>
            </w:tcBorders>
            <w:vAlign w:val="center"/>
          </w:tcPr>
          <w:p w:rsidR="004F5A21" w:rsidRPr="00C940B9" w:rsidRDefault="008615D5" w:rsidP="00D51D77">
            <w:pPr>
              <w:jc w:val="center"/>
              <w:rPr>
                <w:rFonts w:eastAsia="標楷體"/>
              </w:rPr>
            </w:pPr>
            <w:r w:rsidRPr="00C940B9">
              <w:rPr>
                <w:rFonts w:eastAsia="標楷體" w:hint="eastAsia"/>
              </w:rPr>
              <w:t>25</w:t>
            </w:r>
            <w:r w:rsidR="004F5A21" w:rsidRPr="00C940B9">
              <w:rPr>
                <w:rFonts w:eastAsia="標楷體"/>
              </w:rPr>
              <w:t>.</w:t>
            </w:r>
            <w:r w:rsidR="004F5A21" w:rsidRPr="00C940B9">
              <w:rPr>
                <w:rFonts w:eastAsia="標楷體" w:hint="eastAsia"/>
              </w:rPr>
              <w:t>0</w:t>
            </w:r>
          </w:p>
        </w:tc>
        <w:tc>
          <w:tcPr>
            <w:tcW w:w="2127" w:type="dxa"/>
            <w:tcBorders>
              <w:top w:val="nil"/>
              <w:left w:val="double" w:sz="4" w:space="0" w:color="auto"/>
              <w:bottom w:val="single" w:sz="4" w:space="0" w:color="auto"/>
              <w:right w:val="single" w:sz="4" w:space="0" w:color="auto"/>
            </w:tcBorders>
            <w:vAlign w:val="center"/>
            <w:hideMark/>
          </w:tcPr>
          <w:p w:rsidR="004F5A21" w:rsidRPr="00C940B9" w:rsidRDefault="008615D5" w:rsidP="00D51D77">
            <w:pPr>
              <w:topLinePunct/>
              <w:jc w:val="both"/>
              <w:rPr>
                <w:rFonts w:eastAsia="標楷體"/>
                <w:bCs/>
                <w:szCs w:val="20"/>
              </w:rPr>
            </w:pPr>
            <w:r w:rsidRPr="00C940B9">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4F5A21" w:rsidRPr="00C940B9" w:rsidRDefault="004F5A21" w:rsidP="001C77FD">
            <w:pPr>
              <w:jc w:val="center"/>
              <w:rPr>
                <w:rFonts w:eastAsia="細明體"/>
              </w:rPr>
            </w:pPr>
            <w:r w:rsidRPr="00C940B9">
              <w:rPr>
                <w:rFonts w:eastAsia="細明體"/>
              </w:rPr>
              <w:t>1,0</w:t>
            </w:r>
            <w:r w:rsidR="001C77FD" w:rsidRPr="00C940B9">
              <w:rPr>
                <w:rFonts w:eastAsia="細明體" w:hint="eastAsia"/>
              </w:rPr>
              <w:t>6</w:t>
            </w:r>
            <w:r w:rsidRPr="00C940B9">
              <w:rPr>
                <w:rFonts w:eastAsia="細明體" w:hint="eastAsia"/>
              </w:rPr>
              <w:t>8</w:t>
            </w:r>
          </w:p>
        </w:tc>
        <w:tc>
          <w:tcPr>
            <w:tcW w:w="730" w:type="dxa"/>
            <w:tcBorders>
              <w:top w:val="nil"/>
              <w:left w:val="single" w:sz="4" w:space="0" w:color="auto"/>
              <w:bottom w:val="single" w:sz="4" w:space="0" w:color="auto"/>
              <w:right w:val="single" w:sz="4" w:space="0" w:color="auto"/>
            </w:tcBorders>
            <w:vAlign w:val="center"/>
          </w:tcPr>
          <w:p w:rsidR="004F5A21" w:rsidRPr="00C940B9" w:rsidRDefault="004F5A21" w:rsidP="001C77FD">
            <w:pPr>
              <w:jc w:val="center"/>
              <w:rPr>
                <w:rFonts w:eastAsia="細明體"/>
              </w:rPr>
            </w:pPr>
            <w:r w:rsidRPr="00C940B9">
              <w:rPr>
                <w:rFonts w:eastAsia="細明體" w:hint="eastAsia"/>
              </w:rPr>
              <w:t>4</w:t>
            </w:r>
            <w:r w:rsidRPr="00C940B9">
              <w:rPr>
                <w:rFonts w:eastAsia="細明體"/>
              </w:rPr>
              <w:t>.</w:t>
            </w:r>
            <w:r w:rsidR="001C77FD" w:rsidRPr="00C940B9">
              <w:rPr>
                <w:rFonts w:eastAsia="細明體" w:hint="eastAsia"/>
              </w:rPr>
              <w:t>2</w:t>
            </w:r>
          </w:p>
        </w:tc>
        <w:tc>
          <w:tcPr>
            <w:tcW w:w="807" w:type="dxa"/>
            <w:tcBorders>
              <w:top w:val="nil"/>
              <w:left w:val="single" w:sz="4" w:space="0" w:color="auto"/>
              <w:bottom w:val="single" w:sz="4" w:space="0" w:color="auto"/>
              <w:right w:val="nil"/>
            </w:tcBorders>
            <w:vAlign w:val="center"/>
          </w:tcPr>
          <w:p w:rsidR="004F5A21" w:rsidRPr="00C940B9" w:rsidRDefault="001C77FD" w:rsidP="001C77FD">
            <w:pPr>
              <w:jc w:val="center"/>
              <w:rPr>
                <w:rFonts w:eastAsia="細明體"/>
              </w:rPr>
            </w:pPr>
            <w:r w:rsidRPr="00C940B9">
              <w:rPr>
                <w:rFonts w:eastAsia="細明體" w:hint="eastAsia"/>
              </w:rPr>
              <w:t>-8</w:t>
            </w:r>
            <w:r w:rsidR="004F5A21" w:rsidRPr="00C940B9">
              <w:rPr>
                <w:rFonts w:eastAsia="細明體"/>
              </w:rPr>
              <w:t>.</w:t>
            </w:r>
            <w:r w:rsidRPr="00C940B9">
              <w:rPr>
                <w:rFonts w:eastAsia="細明體" w:hint="eastAsia"/>
              </w:rPr>
              <w:t>8</w:t>
            </w:r>
          </w:p>
        </w:tc>
      </w:tr>
    </w:tbl>
    <w:p w:rsidR="003314A3" w:rsidRPr="00C940B9" w:rsidRDefault="008E3FAF" w:rsidP="008E3FAF">
      <w:pPr>
        <w:widowControl/>
        <w:tabs>
          <w:tab w:val="left" w:pos="540"/>
        </w:tabs>
        <w:snapToGrid w:val="0"/>
        <w:spacing w:beforeLines="50" w:before="180" w:line="300" w:lineRule="auto"/>
        <w:jc w:val="both"/>
        <w:rPr>
          <w:rFonts w:eastAsia="標楷體"/>
        </w:rPr>
      </w:pPr>
      <w:r w:rsidRPr="00C940B9">
        <w:rPr>
          <w:rFonts w:eastAsia="標楷體"/>
          <w:kern w:val="0"/>
          <w:sz w:val="22"/>
          <w:szCs w:val="22"/>
        </w:rPr>
        <w:t>資料來源：財政部。</w:t>
      </w:r>
    </w:p>
    <w:p w:rsidR="003314A3" w:rsidRPr="00C940B9" w:rsidRDefault="003314A3" w:rsidP="003314A3">
      <w:pPr>
        <w:spacing w:line="380" w:lineRule="exact"/>
        <w:rPr>
          <w:rFonts w:eastAsia="標楷體"/>
        </w:rPr>
      </w:pPr>
    </w:p>
    <w:p w:rsidR="003314A3" w:rsidRPr="00C940B9"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C940B9">
        <w:rPr>
          <w:rFonts w:eastAsia="標楷體"/>
          <w:kern w:val="0"/>
          <w:sz w:val="28"/>
          <w:szCs w:val="20"/>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528334823"/>
      <w:r w:rsidRPr="00C940B9">
        <w:rPr>
          <w:rFonts w:eastAsia="標楷體"/>
          <w:b/>
          <w:bCs/>
          <w:sz w:val="32"/>
          <w:szCs w:val="32"/>
        </w:rPr>
        <w:lastRenderedPageBreak/>
        <w:t>（五）外銷訂單</w:t>
      </w:r>
      <w:bookmarkEnd w:id="101"/>
      <w:bookmarkEnd w:id="102"/>
      <w:bookmarkEnd w:id="103"/>
      <w:bookmarkEnd w:id="104"/>
    </w:p>
    <w:p w:rsidR="00A31BD6" w:rsidRPr="00C940B9" w:rsidRDefault="00A31BD6" w:rsidP="00A31BD6">
      <w:pPr>
        <w:widowControl/>
        <w:tabs>
          <w:tab w:val="left" w:pos="540"/>
        </w:tabs>
        <w:snapToGrid w:val="0"/>
        <w:spacing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C05511"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外銷訂單</w:t>
      </w:r>
      <w:r w:rsidRPr="00C940B9">
        <w:rPr>
          <w:rFonts w:eastAsia="標楷體" w:hint="eastAsia"/>
          <w:b/>
          <w:bCs/>
          <w:kern w:val="0"/>
          <w:sz w:val="28"/>
          <w:szCs w:val="20"/>
        </w:rPr>
        <w:t>4</w:t>
      </w:r>
      <w:r w:rsidR="00C05511" w:rsidRPr="00C940B9">
        <w:rPr>
          <w:rFonts w:eastAsia="標楷體" w:hint="eastAsia"/>
          <w:b/>
          <w:bCs/>
          <w:kern w:val="0"/>
          <w:sz w:val="28"/>
          <w:szCs w:val="20"/>
        </w:rPr>
        <w:t>78.6</w:t>
      </w:r>
      <w:r w:rsidRPr="00C940B9">
        <w:rPr>
          <w:rFonts w:eastAsia="標楷體"/>
          <w:b/>
          <w:bCs/>
          <w:kern w:val="0"/>
          <w:sz w:val="28"/>
          <w:szCs w:val="20"/>
        </w:rPr>
        <w:t>億美元，</w:t>
      </w:r>
      <w:r w:rsidRPr="00C940B9">
        <w:rPr>
          <w:rFonts w:eastAsia="標楷體" w:hint="eastAsia"/>
          <w:b/>
          <w:bCs/>
          <w:kern w:val="0"/>
          <w:sz w:val="28"/>
          <w:szCs w:val="20"/>
        </w:rPr>
        <w:t>增加</w:t>
      </w:r>
      <w:r w:rsidR="00C05511" w:rsidRPr="00C940B9">
        <w:rPr>
          <w:rFonts w:eastAsia="標楷體" w:hint="eastAsia"/>
          <w:b/>
          <w:bCs/>
          <w:kern w:val="0"/>
          <w:sz w:val="28"/>
          <w:szCs w:val="20"/>
        </w:rPr>
        <w:t>4.2</w:t>
      </w:r>
      <w:r w:rsidRPr="00C940B9">
        <w:rPr>
          <w:rFonts w:eastAsia="標楷體"/>
          <w:b/>
          <w:bCs/>
          <w:kern w:val="0"/>
          <w:sz w:val="28"/>
          <w:szCs w:val="20"/>
        </w:rPr>
        <w:t>%</w:t>
      </w:r>
    </w:p>
    <w:p w:rsidR="008E3FAF" w:rsidRPr="00C940B9" w:rsidRDefault="00A31BD6"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C05511"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外銷訂單金額</w:t>
      </w:r>
      <w:r w:rsidRPr="00C940B9">
        <w:rPr>
          <w:rFonts w:eastAsia="標楷體" w:hint="eastAsia"/>
          <w:bCs/>
          <w:kern w:val="0"/>
          <w:sz w:val="28"/>
          <w:szCs w:val="20"/>
        </w:rPr>
        <w:t>4</w:t>
      </w:r>
      <w:r w:rsidR="00C05511" w:rsidRPr="00C940B9">
        <w:rPr>
          <w:rFonts w:eastAsia="標楷體" w:hint="eastAsia"/>
          <w:bCs/>
          <w:kern w:val="0"/>
          <w:sz w:val="28"/>
          <w:szCs w:val="20"/>
        </w:rPr>
        <w:t>78.6</w:t>
      </w:r>
      <w:r w:rsidRPr="00C940B9">
        <w:rPr>
          <w:rFonts w:eastAsia="標楷體"/>
          <w:kern w:val="0"/>
          <w:sz w:val="28"/>
          <w:szCs w:val="20"/>
        </w:rPr>
        <w:t>億美元</w:t>
      </w:r>
      <w:r w:rsidRPr="00C940B9">
        <w:rPr>
          <w:rFonts w:eastAsia="標楷體" w:hint="eastAsia"/>
          <w:kern w:val="0"/>
          <w:sz w:val="28"/>
          <w:szCs w:val="20"/>
        </w:rPr>
        <w:t>，</w:t>
      </w:r>
      <w:r w:rsidRPr="00C940B9">
        <w:rPr>
          <w:rFonts w:eastAsia="標楷體"/>
          <w:kern w:val="0"/>
          <w:sz w:val="28"/>
          <w:szCs w:val="20"/>
        </w:rPr>
        <w:t>較上年同月</w:t>
      </w:r>
      <w:r w:rsidRPr="00C940B9">
        <w:rPr>
          <w:rFonts w:eastAsia="標楷體" w:hint="eastAsia"/>
          <w:kern w:val="0"/>
          <w:sz w:val="28"/>
          <w:szCs w:val="20"/>
        </w:rPr>
        <w:t>增加</w:t>
      </w:r>
      <w:r w:rsidR="00C05511" w:rsidRPr="00C940B9">
        <w:rPr>
          <w:rFonts w:eastAsia="標楷體" w:hint="eastAsia"/>
          <w:kern w:val="0"/>
          <w:sz w:val="28"/>
          <w:szCs w:val="20"/>
        </w:rPr>
        <w:t>19.4</w:t>
      </w:r>
      <w:r w:rsidRPr="00C940B9">
        <w:rPr>
          <w:rFonts w:eastAsia="標楷體" w:hint="eastAsia"/>
          <w:kern w:val="0"/>
          <w:sz w:val="28"/>
          <w:szCs w:val="20"/>
        </w:rPr>
        <w:t>億美元，增加</w:t>
      </w:r>
      <w:r w:rsidR="00C05511" w:rsidRPr="00C940B9">
        <w:rPr>
          <w:rFonts w:eastAsia="標楷體" w:hint="eastAsia"/>
          <w:kern w:val="0"/>
          <w:sz w:val="28"/>
          <w:szCs w:val="20"/>
        </w:rPr>
        <w:t>4.2</w:t>
      </w:r>
      <w:r w:rsidRPr="00C940B9">
        <w:rPr>
          <w:rFonts w:eastAsia="標楷體" w:hint="eastAsia"/>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C05511" w:rsidRPr="00C940B9">
        <w:rPr>
          <w:rFonts w:eastAsia="標楷體" w:hint="eastAsia"/>
          <w:kern w:val="0"/>
          <w:sz w:val="28"/>
          <w:szCs w:val="20"/>
        </w:rPr>
        <w:t>9</w:t>
      </w:r>
      <w:r w:rsidRPr="00C940B9">
        <w:rPr>
          <w:rFonts w:eastAsia="標楷體" w:hint="eastAsia"/>
          <w:kern w:val="0"/>
          <w:sz w:val="28"/>
          <w:szCs w:val="20"/>
        </w:rPr>
        <w:t>月外銷訂單金額</w:t>
      </w:r>
      <w:r w:rsidRPr="00C940B9">
        <w:rPr>
          <w:rFonts w:eastAsia="標楷體" w:hint="eastAsia"/>
          <w:kern w:val="0"/>
          <w:sz w:val="28"/>
          <w:szCs w:val="20"/>
        </w:rPr>
        <w:t>3</w:t>
      </w:r>
      <w:r w:rsidRPr="00C940B9">
        <w:rPr>
          <w:rFonts w:eastAsia="標楷體"/>
          <w:kern w:val="0"/>
          <w:sz w:val="28"/>
          <w:szCs w:val="20"/>
        </w:rPr>
        <w:t>,</w:t>
      </w:r>
      <w:r w:rsidR="00C05511" w:rsidRPr="00C940B9">
        <w:rPr>
          <w:rFonts w:eastAsia="標楷體" w:hint="eastAsia"/>
          <w:kern w:val="0"/>
          <w:sz w:val="28"/>
          <w:szCs w:val="20"/>
        </w:rPr>
        <w:t>717</w:t>
      </w:r>
      <w:r w:rsidRPr="00C940B9">
        <w:rPr>
          <w:rFonts w:eastAsia="標楷體"/>
          <w:kern w:val="0"/>
          <w:sz w:val="28"/>
          <w:szCs w:val="20"/>
        </w:rPr>
        <w:t>.</w:t>
      </w:r>
      <w:r w:rsidR="00C05511" w:rsidRPr="00C940B9">
        <w:rPr>
          <w:rFonts w:eastAsia="標楷體" w:hint="eastAsia"/>
          <w:kern w:val="0"/>
          <w:sz w:val="28"/>
          <w:szCs w:val="20"/>
        </w:rPr>
        <w:t>7</w:t>
      </w:r>
      <w:r w:rsidRPr="00C940B9">
        <w:rPr>
          <w:rFonts w:eastAsia="標楷體" w:hint="eastAsia"/>
          <w:kern w:val="0"/>
          <w:sz w:val="28"/>
          <w:szCs w:val="20"/>
        </w:rPr>
        <w:t>億美元，較上年同期增加</w:t>
      </w:r>
      <w:r w:rsidRPr="00C940B9">
        <w:rPr>
          <w:rFonts w:eastAsia="標楷體" w:hint="eastAsia"/>
          <w:kern w:val="0"/>
          <w:sz w:val="28"/>
          <w:szCs w:val="20"/>
        </w:rPr>
        <w:t>2</w:t>
      </w:r>
      <w:r w:rsidR="00C05511" w:rsidRPr="00C940B9">
        <w:rPr>
          <w:rFonts w:eastAsia="標楷體" w:hint="eastAsia"/>
          <w:kern w:val="0"/>
          <w:sz w:val="28"/>
          <w:szCs w:val="20"/>
        </w:rPr>
        <w:t>2</w:t>
      </w:r>
      <w:r w:rsidRPr="00C940B9">
        <w:rPr>
          <w:rFonts w:eastAsia="標楷體" w:hint="eastAsia"/>
          <w:kern w:val="0"/>
          <w:sz w:val="28"/>
          <w:szCs w:val="20"/>
        </w:rPr>
        <w:t>7</w:t>
      </w:r>
      <w:r w:rsidRPr="00C940B9">
        <w:rPr>
          <w:rFonts w:eastAsia="標楷體"/>
          <w:kern w:val="0"/>
          <w:sz w:val="28"/>
          <w:szCs w:val="20"/>
        </w:rPr>
        <w:t>.</w:t>
      </w:r>
      <w:r w:rsidR="00C05511" w:rsidRPr="00C940B9">
        <w:rPr>
          <w:rFonts w:eastAsia="標楷體" w:hint="eastAsia"/>
          <w:kern w:val="0"/>
          <w:sz w:val="28"/>
          <w:szCs w:val="20"/>
        </w:rPr>
        <w:t>3</w:t>
      </w:r>
      <w:r w:rsidR="009010AE">
        <w:rPr>
          <w:rFonts w:eastAsia="標楷體" w:hint="eastAsia"/>
          <w:kern w:val="0"/>
          <w:sz w:val="28"/>
          <w:szCs w:val="20"/>
        </w:rPr>
        <w:t>億</w:t>
      </w:r>
      <w:r w:rsidRPr="00C940B9">
        <w:rPr>
          <w:rFonts w:eastAsia="標楷體" w:hint="eastAsia"/>
          <w:kern w:val="0"/>
          <w:sz w:val="28"/>
          <w:szCs w:val="20"/>
        </w:rPr>
        <w:t>美元，增加</w:t>
      </w:r>
      <w:r w:rsidRPr="00C940B9">
        <w:rPr>
          <w:rFonts w:eastAsia="標楷體" w:hint="eastAsia"/>
          <w:kern w:val="0"/>
          <w:sz w:val="28"/>
          <w:szCs w:val="20"/>
        </w:rPr>
        <w:t>6.</w:t>
      </w:r>
      <w:r w:rsidR="00C05511" w:rsidRPr="00C940B9">
        <w:rPr>
          <w:rFonts w:eastAsia="標楷體" w:hint="eastAsia"/>
          <w:kern w:val="0"/>
          <w:sz w:val="28"/>
          <w:szCs w:val="20"/>
        </w:rPr>
        <w:t>5</w:t>
      </w:r>
      <w:r w:rsidRPr="00C940B9">
        <w:rPr>
          <w:rFonts w:eastAsia="標楷體" w:hint="eastAsia"/>
          <w:kern w:val="0"/>
          <w:sz w:val="28"/>
          <w:szCs w:val="20"/>
        </w:rPr>
        <w:t>%</w:t>
      </w:r>
      <w:r w:rsidRPr="00C940B9">
        <w:rPr>
          <w:rFonts w:eastAsia="標楷體" w:hint="eastAsia"/>
          <w:kern w:val="0"/>
          <w:sz w:val="28"/>
          <w:szCs w:val="20"/>
        </w:rPr>
        <w:t>。</w:t>
      </w:r>
    </w:p>
    <w:p w:rsidR="008E3FAF" w:rsidRPr="00C940B9"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C940B9" w:rsidRDefault="008E3FAF" w:rsidP="008E3FAF">
      <w:pPr>
        <w:spacing w:afterLines="50" w:after="180" w:line="420" w:lineRule="exact"/>
        <w:jc w:val="center"/>
        <w:rPr>
          <w:rFonts w:eastAsia="標楷體"/>
          <w:sz w:val="28"/>
        </w:rPr>
      </w:pPr>
      <w:r w:rsidRPr="00C940B9">
        <w:rPr>
          <w:rFonts w:eastAsia="標楷體"/>
          <w:b/>
          <w:bCs/>
          <w:sz w:val="28"/>
        </w:rPr>
        <w:t>表</w:t>
      </w:r>
      <w:r w:rsidRPr="00C940B9">
        <w:rPr>
          <w:rFonts w:eastAsia="標楷體"/>
          <w:b/>
          <w:bCs/>
          <w:sz w:val="28"/>
        </w:rPr>
        <w:t>2-5-1</w:t>
      </w:r>
      <w:r w:rsidRPr="00C940B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C940B9" w:rsidRPr="00C940B9" w:rsidTr="00D51D77">
        <w:trPr>
          <w:trHeight w:val="370"/>
          <w:jc w:val="center"/>
        </w:trPr>
        <w:tc>
          <w:tcPr>
            <w:tcW w:w="1760" w:type="dxa"/>
            <w:tcBorders>
              <w:top w:val="single" w:sz="4" w:space="0" w:color="auto"/>
              <w:left w:val="nil"/>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2909" w:type="dxa"/>
            <w:tcBorders>
              <w:top w:val="single" w:sz="4" w:space="0" w:color="auto"/>
              <w:left w:val="single" w:sz="4" w:space="0" w:color="auto"/>
              <w:bottom w:val="single" w:sz="4" w:space="0" w:color="auto"/>
              <w:right w:val="nil"/>
            </w:tcBorders>
            <w:hideMark/>
          </w:tcPr>
          <w:p w:rsidR="00A31BD6" w:rsidRPr="00C940B9" w:rsidRDefault="00A31BD6" w:rsidP="00D51D77">
            <w:pPr>
              <w:spacing w:line="400" w:lineRule="exact"/>
              <w:jc w:val="center"/>
              <w:rPr>
                <w:rFonts w:eastAsia="標楷體"/>
              </w:rPr>
            </w:pPr>
            <w:r w:rsidRPr="00C940B9">
              <w:rPr>
                <w:rFonts w:eastAsia="標楷體"/>
              </w:rPr>
              <w:t>年增率</w:t>
            </w:r>
            <w:r w:rsidRPr="00C940B9">
              <w:rPr>
                <w:rFonts w:eastAsia="標楷體"/>
              </w:rPr>
              <w:t>(%)</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102</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noProof/>
              </w:rPr>
            </w:pPr>
            <w:r w:rsidRPr="00C940B9">
              <w:rPr>
                <w:rFonts w:eastAsia="標楷體"/>
                <w:b/>
                <w:noProof/>
              </w:rPr>
              <w:t>4,429.3</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noProof/>
              </w:rPr>
            </w:pPr>
            <w:r w:rsidRPr="00C940B9">
              <w:rPr>
                <w:rFonts w:eastAsia="標楷體"/>
                <w:b/>
                <w:noProof/>
              </w:rPr>
              <w:t>0.4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103</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4,728.1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6.7</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rPr>
            </w:pPr>
            <w:r w:rsidRPr="00C940B9">
              <w:rPr>
                <w:rFonts w:eastAsia="標楷體"/>
                <w:b/>
              </w:rPr>
              <w:t xml:space="preserve"> 104</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4,518.1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-4.4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105</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4,445.4</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-1.6</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106</w:t>
            </w:r>
            <w:r w:rsidRPr="00C940B9">
              <w:rPr>
                <w:rFonts w:eastAsia="標楷體"/>
                <w:b/>
              </w:rPr>
              <w:t>年</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b/>
              </w:rPr>
            </w:pPr>
            <w:r w:rsidRPr="00C940B9">
              <w:rPr>
                <w:rFonts w:eastAsia="標楷體" w:hint="eastAsia"/>
                <w:b/>
              </w:rPr>
              <w:t>4,928.1</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97" w:right="953"/>
              <w:jc w:val="right"/>
              <w:rPr>
                <w:rFonts w:eastAsia="標楷體"/>
                <w:b/>
              </w:rPr>
            </w:pPr>
            <w:r w:rsidRPr="00C940B9">
              <w:rPr>
                <w:rFonts w:eastAsia="標楷體" w:hint="eastAsia"/>
                <w:b/>
              </w:rPr>
              <w:t>10.9</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9</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459.2</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6.9</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10</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466.0</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9.2</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486.9</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11.6</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484.7</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17.5</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w:t>
            </w:r>
            <w:r w:rsidRPr="00C940B9">
              <w:rPr>
                <w:rFonts w:eastAsia="標楷體" w:hint="eastAsia"/>
                <w:b/>
              </w:rPr>
              <w:t>7</w:t>
            </w:r>
            <w:r w:rsidRPr="00C940B9">
              <w:rPr>
                <w:rFonts w:eastAsia="標楷體"/>
                <w:b/>
              </w:rPr>
              <w:t>年</w:t>
            </w:r>
            <w:r w:rsidRPr="00C940B9">
              <w:rPr>
                <w:rFonts w:eastAsia="標楷體" w:hint="eastAsia"/>
                <w:b/>
              </w:rPr>
              <w:t>1~</w:t>
            </w:r>
            <w:r w:rsidR="00C05511" w:rsidRPr="00C940B9">
              <w:rPr>
                <w:rFonts w:eastAsia="標楷體" w:hint="eastAsia"/>
                <w:b/>
              </w:rPr>
              <w:t>9</w:t>
            </w:r>
            <w:r w:rsidRPr="00C940B9">
              <w:rPr>
                <w:rFonts w:eastAsia="標楷體" w:hint="eastAsia"/>
                <w:b/>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hint="eastAsia"/>
                <w:b/>
              </w:rPr>
              <w:t>3</w:t>
            </w:r>
            <w:r w:rsidRPr="00C940B9">
              <w:rPr>
                <w:rFonts w:eastAsia="標楷體"/>
                <w:b/>
              </w:rPr>
              <w:t>,</w:t>
            </w:r>
            <w:r w:rsidR="00C05511" w:rsidRPr="00C940B9">
              <w:rPr>
                <w:rFonts w:eastAsia="標楷體" w:hint="eastAsia"/>
                <w:b/>
              </w:rPr>
              <w:t>717.7</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6.</w:t>
            </w:r>
            <w:r w:rsidR="00C05511" w:rsidRPr="00C940B9">
              <w:rPr>
                <w:rFonts w:eastAsia="標楷體" w:hint="eastAsia"/>
                <w:b/>
              </w:rPr>
              <w:t>5</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1</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430.6</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19.7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324.5</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3</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423.8</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4</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391</w:t>
            </w:r>
            <w:r w:rsidRPr="00C940B9">
              <w:rPr>
                <w:rFonts w:eastAsia="標楷體"/>
              </w:rPr>
              <w:t>.1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9</w:t>
            </w:r>
            <w:r w:rsidRPr="00C940B9">
              <w:rPr>
                <w:rFonts w:eastAsia="標楷體"/>
              </w:rPr>
              <w:t>.</w:t>
            </w:r>
            <w:r w:rsidRPr="00C940B9">
              <w:rPr>
                <w:rFonts w:eastAsia="標楷體" w:hint="eastAsia"/>
              </w:rPr>
              <w:t>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5</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411.1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11.7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6</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403.1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-0.1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7</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418.0</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8.0</w:t>
            </w:r>
          </w:p>
        </w:tc>
      </w:tr>
      <w:tr w:rsidR="00C940B9" w:rsidRPr="00C940B9" w:rsidTr="00C05511">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8</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436.8</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7.1</w:t>
            </w:r>
          </w:p>
        </w:tc>
      </w:tr>
      <w:tr w:rsidR="00C940B9" w:rsidRPr="00C940B9" w:rsidTr="00D51D77">
        <w:trPr>
          <w:trHeight w:val="356"/>
          <w:jc w:val="center"/>
        </w:trPr>
        <w:tc>
          <w:tcPr>
            <w:tcW w:w="1760" w:type="dxa"/>
            <w:tcBorders>
              <w:top w:val="nil"/>
              <w:left w:val="nil"/>
              <w:bottom w:val="single" w:sz="4" w:space="0" w:color="auto"/>
              <w:right w:val="single" w:sz="4" w:space="0" w:color="auto"/>
            </w:tcBorders>
          </w:tcPr>
          <w:p w:rsidR="00C05511" w:rsidRPr="00C940B9" w:rsidRDefault="00C05511" w:rsidP="00D51D77">
            <w:pPr>
              <w:snapToGrid w:val="0"/>
              <w:spacing w:line="360" w:lineRule="exact"/>
              <w:ind w:firstLineChars="300" w:firstLine="720"/>
              <w:rPr>
                <w:rFonts w:eastAsia="標楷體"/>
              </w:rPr>
            </w:pPr>
            <w:r w:rsidRPr="00C940B9">
              <w:rPr>
                <w:rFonts w:eastAsia="標楷體" w:hint="eastAsia"/>
              </w:rPr>
              <w:t>9</w:t>
            </w:r>
            <w:r w:rsidRPr="00C940B9">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478.6</w:t>
            </w:r>
          </w:p>
        </w:tc>
        <w:tc>
          <w:tcPr>
            <w:tcW w:w="2909" w:type="dxa"/>
            <w:tcBorders>
              <w:top w:val="nil"/>
              <w:left w:val="single" w:sz="4" w:space="0" w:color="auto"/>
              <w:bottom w:val="single" w:sz="4" w:space="0" w:color="auto"/>
              <w:right w:val="nil"/>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4.2</w:t>
            </w:r>
          </w:p>
        </w:tc>
      </w:tr>
    </w:tbl>
    <w:p w:rsidR="008E3FAF" w:rsidRPr="00C940B9" w:rsidRDefault="008E3FAF" w:rsidP="008E3FAF">
      <w:pPr>
        <w:widowControl/>
        <w:snapToGrid w:val="0"/>
        <w:spacing w:line="240" w:lineRule="atLeast"/>
        <w:ind w:leftChars="236" w:left="566"/>
        <w:jc w:val="both"/>
        <w:rPr>
          <w:rFonts w:eastAsia="標楷體"/>
          <w:kern w:val="0"/>
          <w:sz w:val="22"/>
          <w:szCs w:val="22"/>
        </w:rPr>
      </w:pPr>
      <w:r w:rsidRPr="00C940B9">
        <w:rPr>
          <w:rFonts w:eastAsia="標楷體"/>
          <w:kern w:val="0"/>
          <w:sz w:val="22"/>
          <w:szCs w:val="22"/>
        </w:rPr>
        <w:t>資料來源：經濟部統計處。</w:t>
      </w:r>
    </w:p>
    <w:p w:rsidR="00A31BD6" w:rsidRPr="00C940B9"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C940B9">
        <w:rPr>
          <w:rFonts w:eastAsia="標楷體"/>
          <w:b/>
          <w:bCs/>
          <w:kern w:val="0"/>
          <w:sz w:val="28"/>
          <w:szCs w:val="20"/>
        </w:rPr>
        <w:t>２、</w:t>
      </w:r>
      <w:r w:rsidRPr="00C940B9">
        <w:rPr>
          <w:rFonts w:eastAsia="標楷體"/>
          <w:b/>
          <w:spacing w:val="-4"/>
          <w:kern w:val="0"/>
          <w:sz w:val="28"/>
          <w:szCs w:val="20"/>
        </w:rPr>
        <w:t>10</w:t>
      </w:r>
      <w:r w:rsidRPr="00C940B9">
        <w:rPr>
          <w:rFonts w:eastAsia="標楷體" w:hint="eastAsia"/>
          <w:b/>
          <w:spacing w:val="-4"/>
          <w:kern w:val="0"/>
          <w:sz w:val="28"/>
          <w:szCs w:val="20"/>
        </w:rPr>
        <w:t>7</w:t>
      </w:r>
      <w:r w:rsidRPr="00C940B9">
        <w:rPr>
          <w:rFonts w:eastAsia="標楷體"/>
          <w:b/>
          <w:spacing w:val="-4"/>
          <w:kern w:val="0"/>
          <w:sz w:val="28"/>
          <w:szCs w:val="20"/>
        </w:rPr>
        <w:t>年</w:t>
      </w:r>
      <w:r w:rsidR="00C17FA1" w:rsidRPr="00C940B9">
        <w:rPr>
          <w:rFonts w:eastAsia="標楷體" w:hint="eastAsia"/>
          <w:b/>
          <w:spacing w:val="-4"/>
          <w:kern w:val="0"/>
          <w:sz w:val="28"/>
          <w:szCs w:val="20"/>
        </w:rPr>
        <w:t>9</w:t>
      </w:r>
      <w:r w:rsidRPr="00C940B9">
        <w:rPr>
          <w:rFonts w:eastAsia="標楷體" w:hint="eastAsia"/>
          <w:b/>
          <w:spacing w:val="-4"/>
          <w:kern w:val="0"/>
          <w:sz w:val="28"/>
          <w:szCs w:val="20"/>
        </w:rPr>
        <w:t>月</w:t>
      </w:r>
      <w:r w:rsidRPr="00C940B9">
        <w:rPr>
          <w:rFonts w:eastAsia="標楷體"/>
          <w:b/>
          <w:spacing w:val="-4"/>
          <w:kern w:val="0"/>
          <w:sz w:val="28"/>
          <w:szCs w:val="20"/>
        </w:rPr>
        <w:t>資訊通信</w:t>
      </w:r>
      <w:r w:rsidRPr="00C940B9">
        <w:rPr>
          <w:rFonts w:eastAsia="標楷體" w:hint="eastAsia"/>
          <w:b/>
          <w:spacing w:val="-4"/>
          <w:kern w:val="0"/>
          <w:sz w:val="28"/>
          <w:szCs w:val="20"/>
        </w:rPr>
        <w:t>產品</w:t>
      </w:r>
      <w:r w:rsidRPr="00C940B9">
        <w:rPr>
          <w:rFonts w:eastAsia="標楷體"/>
          <w:b/>
          <w:spacing w:val="-4"/>
          <w:kern w:val="0"/>
          <w:sz w:val="28"/>
          <w:szCs w:val="20"/>
        </w:rPr>
        <w:t>、電子產品為我國前二大接單貨品</w:t>
      </w:r>
      <w:r w:rsidRPr="00C940B9">
        <w:rPr>
          <w:rFonts w:eastAsia="標楷體" w:hint="eastAsia"/>
          <w:b/>
          <w:spacing w:val="-4"/>
          <w:kern w:val="0"/>
          <w:sz w:val="28"/>
          <w:szCs w:val="20"/>
        </w:rPr>
        <w:t>，</w:t>
      </w:r>
      <w:r w:rsidRPr="00C940B9">
        <w:rPr>
          <w:rFonts w:eastAsia="標楷體"/>
          <w:b/>
          <w:spacing w:val="-4"/>
          <w:kern w:val="0"/>
          <w:sz w:val="28"/>
          <w:szCs w:val="20"/>
        </w:rPr>
        <w:t>增幅最大者為</w:t>
      </w:r>
      <w:r w:rsidR="00C17FA1" w:rsidRPr="00C940B9">
        <w:rPr>
          <w:rFonts w:eastAsia="標楷體" w:hint="eastAsia"/>
          <w:b/>
          <w:spacing w:val="-4"/>
          <w:kern w:val="0"/>
          <w:sz w:val="28"/>
          <w:szCs w:val="20"/>
        </w:rPr>
        <w:t>化學品</w:t>
      </w:r>
    </w:p>
    <w:p w:rsidR="00A31BD6" w:rsidRPr="00C940B9" w:rsidRDefault="00A31BD6" w:rsidP="00A31BD6">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t>10</w:t>
      </w:r>
      <w:r w:rsidRPr="00C940B9">
        <w:rPr>
          <w:rFonts w:eastAsia="標楷體" w:hint="eastAsia"/>
          <w:spacing w:val="-4"/>
          <w:sz w:val="28"/>
          <w:szCs w:val="22"/>
        </w:rPr>
        <w:t>7</w:t>
      </w:r>
      <w:r w:rsidRPr="00C940B9">
        <w:rPr>
          <w:rFonts w:eastAsia="標楷體"/>
          <w:spacing w:val="-4"/>
          <w:sz w:val="28"/>
          <w:szCs w:val="22"/>
        </w:rPr>
        <w:t>年</w:t>
      </w:r>
      <w:r w:rsidR="00C17FA1" w:rsidRPr="00C940B9">
        <w:rPr>
          <w:rFonts w:eastAsia="標楷體" w:hint="eastAsia"/>
          <w:spacing w:val="-4"/>
          <w:sz w:val="28"/>
          <w:szCs w:val="22"/>
        </w:rPr>
        <w:t>9</w:t>
      </w:r>
      <w:r w:rsidRPr="00C940B9">
        <w:rPr>
          <w:rFonts w:eastAsia="標楷體" w:hint="eastAsia"/>
          <w:spacing w:val="-4"/>
          <w:sz w:val="28"/>
          <w:szCs w:val="22"/>
        </w:rPr>
        <w:t>月</w:t>
      </w:r>
      <w:r w:rsidRPr="00C940B9">
        <w:rPr>
          <w:rFonts w:eastAsia="標楷體"/>
          <w:spacing w:val="-4"/>
          <w:sz w:val="28"/>
          <w:szCs w:val="22"/>
        </w:rPr>
        <w:t>主要訂單貨品中以</w:t>
      </w:r>
      <w:r w:rsidRPr="00C940B9">
        <w:rPr>
          <w:rFonts w:eastAsia="標楷體"/>
          <w:bCs/>
          <w:spacing w:val="-4"/>
          <w:sz w:val="28"/>
          <w:szCs w:val="22"/>
        </w:rPr>
        <w:t>資訊通信</w:t>
      </w:r>
      <w:r w:rsidRPr="00C940B9">
        <w:rPr>
          <w:rFonts w:eastAsia="標楷體" w:hint="eastAsia"/>
          <w:bCs/>
          <w:spacing w:val="-4"/>
          <w:sz w:val="28"/>
          <w:szCs w:val="22"/>
        </w:rPr>
        <w:t>產品</w:t>
      </w:r>
      <w:r w:rsidRPr="00C940B9">
        <w:rPr>
          <w:rFonts w:eastAsia="標楷體"/>
          <w:bCs/>
          <w:spacing w:val="-4"/>
          <w:sz w:val="28"/>
          <w:szCs w:val="22"/>
        </w:rPr>
        <w:t>、電子產品</w:t>
      </w:r>
      <w:r w:rsidRPr="00C940B9">
        <w:rPr>
          <w:rFonts w:eastAsia="標楷體"/>
          <w:spacing w:val="-4"/>
          <w:sz w:val="28"/>
          <w:szCs w:val="22"/>
        </w:rPr>
        <w:t>為主，分別占訂單總額的</w:t>
      </w:r>
      <w:r w:rsidR="00C17FA1" w:rsidRPr="00C940B9">
        <w:rPr>
          <w:rFonts w:eastAsia="標楷體" w:hint="eastAsia"/>
          <w:spacing w:val="-4"/>
          <w:sz w:val="28"/>
          <w:szCs w:val="22"/>
        </w:rPr>
        <w:t>32</w:t>
      </w:r>
      <w:r w:rsidRPr="00C940B9">
        <w:rPr>
          <w:rFonts w:eastAsia="標楷體" w:hint="eastAsia"/>
          <w:spacing w:val="-4"/>
          <w:sz w:val="28"/>
          <w:szCs w:val="22"/>
        </w:rPr>
        <w:t>.5</w:t>
      </w:r>
      <w:r w:rsidRPr="00C940B9">
        <w:rPr>
          <w:rFonts w:eastAsia="標楷體"/>
          <w:spacing w:val="-4"/>
          <w:sz w:val="28"/>
          <w:szCs w:val="22"/>
        </w:rPr>
        <w:t>%</w:t>
      </w:r>
      <w:r w:rsidRPr="00C940B9">
        <w:rPr>
          <w:rFonts w:eastAsia="標楷體"/>
          <w:spacing w:val="-4"/>
          <w:sz w:val="28"/>
          <w:szCs w:val="22"/>
        </w:rPr>
        <w:t>及</w:t>
      </w:r>
      <w:r w:rsidRPr="00C940B9">
        <w:rPr>
          <w:rFonts w:eastAsia="標楷體" w:hint="eastAsia"/>
          <w:spacing w:val="-4"/>
          <w:sz w:val="28"/>
          <w:szCs w:val="22"/>
        </w:rPr>
        <w:t>2</w:t>
      </w:r>
      <w:r w:rsidR="00C17FA1" w:rsidRPr="00C940B9">
        <w:rPr>
          <w:rFonts w:eastAsia="標楷體" w:hint="eastAsia"/>
          <w:spacing w:val="-4"/>
          <w:sz w:val="28"/>
          <w:szCs w:val="22"/>
        </w:rPr>
        <w:t>7</w:t>
      </w:r>
      <w:r w:rsidRPr="00C940B9">
        <w:rPr>
          <w:rFonts w:eastAsia="標楷體" w:hint="eastAsia"/>
          <w:spacing w:val="-4"/>
          <w:sz w:val="28"/>
          <w:szCs w:val="22"/>
        </w:rPr>
        <w:t>.</w:t>
      </w:r>
      <w:r w:rsidR="00C17FA1" w:rsidRPr="00C940B9">
        <w:rPr>
          <w:rFonts w:eastAsia="標楷體" w:hint="eastAsia"/>
          <w:spacing w:val="-4"/>
          <w:sz w:val="28"/>
          <w:szCs w:val="22"/>
        </w:rPr>
        <w:t>0</w:t>
      </w:r>
      <w:r w:rsidRPr="00C940B9">
        <w:rPr>
          <w:rFonts w:eastAsia="標楷體"/>
          <w:spacing w:val="-4"/>
          <w:sz w:val="28"/>
          <w:szCs w:val="22"/>
        </w:rPr>
        <w:t>%</w:t>
      </w:r>
      <w:r w:rsidRPr="00C940B9">
        <w:rPr>
          <w:rFonts w:eastAsia="標楷體"/>
          <w:spacing w:val="-4"/>
          <w:sz w:val="28"/>
          <w:szCs w:val="22"/>
        </w:rPr>
        <w:t>，較上年同月增加</w:t>
      </w:r>
      <w:r w:rsidR="00C17FA1" w:rsidRPr="00C940B9">
        <w:rPr>
          <w:rFonts w:eastAsia="標楷體" w:hint="eastAsia"/>
          <w:spacing w:val="-4"/>
          <w:sz w:val="28"/>
          <w:szCs w:val="22"/>
        </w:rPr>
        <w:t>6</w:t>
      </w:r>
      <w:r w:rsidRPr="00C940B9">
        <w:rPr>
          <w:rFonts w:eastAsia="標楷體" w:hint="eastAsia"/>
          <w:spacing w:val="-4"/>
          <w:sz w:val="28"/>
          <w:szCs w:val="22"/>
        </w:rPr>
        <w:t>.</w:t>
      </w:r>
      <w:r w:rsidR="00C17FA1" w:rsidRPr="00C940B9">
        <w:rPr>
          <w:rFonts w:eastAsia="標楷體" w:hint="eastAsia"/>
          <w:spacing w:val="-4"/>
          <w:sz w:val="28"/>
          <w:szCs w:val="22"/>
        </w:rPr>
        <w:t>2</w:t>
      </w:r>
      <w:r w:rsidRPr="00C940B9">
        <w:rPr>
          <w:rFonts w:eastAsia="標楷體" w:hint="eastAsia"/>
          <w:spacing w:val="-4"/>
          <w:sz w:val="28"/>
          <w:szCs w:val="22"/>
        </w:rPr>
        <w:t>%</w:t>
      </w:r>
      <w:r w:rsidRPr="00C940B9">
        <w:rPr>
          <w:rFonts w:eastAsia="標楷體" w:hint="eastAsia"/>
          <w:spacing w:val="-4"/>
          <w:sz w:val="28"/>
          <w:szCs w:val="22"/>
        </w:rPr>
        <w:t>及</w:t>
      </w:r>
      <w:r w:rsidR="00C17FA1" w:rsidRPr="00C940B9">
        <w:rPr>
          <w:rFonts w:eastAsia="標楷體" w:hint="eastAsia"/>
          <w:spacing w:val="-4"/>
          <w:sz w:val="28"/>
          <w:szCs w:val="22"/>
        </w:rPr>
        <w:t>10</w:t>
      </w:r>
      <w:r w:rsidRPr="00C940B9">
        <w:rPr>
          <w:rFonts w:eastAsia="標楷體" w:hint="eastAsia"/>
          <w:spacing w:val="-4"/>
          <w:sz w:val="28"/>
          <w:szCs w:val="22"/>
        </w:rPr>
        <w:t>.</w:t>
      </w:r>
      <w:r w:rsidR="00C17FA1" w:rsidRPr="00C940B9">
        <w:rPr>
          <w:rFonts w:eastAsia="標楷體" w:hint="eastAsia"/>
          <w:spacing w:val="-4"/>
          <w:sz w:val="28"/>
          <w:szCs w:val="22"/>
        </w:rPr>
        <w:t>2</w:t>
      </w:r>
      <w:r w:rsidRPr="00C940B9">
        <w:rPr>
          <w:rFonts w:eastAsia="標楷體"/>
          <w:spacing w:val="-4"/>
          <w:sz w:val="28"/>
          <w:szCs w:val="22"/>
        </w:rPr>
        <w:t>%</w:t>
      </w:r>
      <w:r w:rsidRPr="00C940B9">
        <w:rPr>
          <w:rFonts w:eastAsia="標楷體"/>
          <w:spacing w:val="-4"/>
          <w:sz w:val="28"/>
          <w:szCs w:val="22"/>
        </w:rPr>
        <w:t>。</w:t>
      </w:r>
    </w:p>
    <w:p w:rsidR="003350B6" w:rsidRPr="00C940B9" w:rsidRDefault="00A31BD6" w:rsidP="00C17FA1">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lastRenderedPageBreak/>
        <w:t>10</w:t>
      </w:r>
      <w:r w:rsidRPr="00C940B9">
        <w:rPr>
          <w:rFonts w:eastAsia="標楷體" w:hint="eastAsia"/>
          <w:spacing w:val="-4"/>
          <w:sz w:val="28"/>
          <w:szCs w:val="22"/>
        </w:rPr>
        <w:t>7</w:t>
      </w:r>
      <w:r w:rsidRPr="00C940B9">
        <w:rPr>
          <w:rFonts w:eastAsia="標楷體"/>
          <w:spacing w:val="-4"/>
          <w:sz w:val="28"/>
          <w:szCs w:val="22"/>
        </w:rPr>
        <w:t>年</w:t>
      </w:r>
      <w:r w:rsidR="00C17FA1" w:rsidRPr="00C940B9">
        <w:rPr>
          <w:rFonts w:eastAsia="標楷體" w:hint="eastAsia"/>
          <w:spacing w:val="-4"/>
          <w:sz w:val="28"/>
          <w:szCs w:val="22"/>
        </w:rPr>
        <w:t>9</w:t>
      </w:r>
      <w:r w:rsidRPr="00C940B9">
        <w:rPr>
          <w:rFonts w:eastAsia="標楷體" w:hint="eastAsia"/>
          <w:spacing w:val="-4"/>
          <w:sz w:val="28"/>
          <w:szCs w:val="22"/>
        </w:rPr>
        <w:t>月</w:t>
      </w:r>
      <w:r w:rsidRPr="00C940B9">
        <w:rPr>
          <w:rFonts w:eastAsia="標楷體"/>
          <w:spacing w:val="-4"/>
          <w:sz w:val="28"/>
          <w:szCs w:val="22"/>
        </w:rPr>
        <w:t>各主要訂單貨品以</w:t>
      </w:r>
      <w:r w:rsidR="00C17FA1" w:rsidRPr="00C940B9">
        <w:rPr>
          <w:rFonts w:eastAsia="標楷體" w:hint="eastAsia"/>
          <w:spacing w:val="-4"/>
          <w:sz w:val="28"/>
          <w:szCs w:val="22"/>
        </w:rPr>
        <w:t>化學品</w:t>
      </w:r>
      <w:r w:rsidRPr="00C940B9">
        <w:rPr>
          <w:rFonts w:eastAsia="標楷體"/>
          <w:spacing w:val="-4"/>
          <w:sz w:val="28"/>
          <w:szCs w:val="22"/>
        </w:rPr>
        <w:t>增加</w:t>
      </w:r>
      <w:r w:rsidRPr="00C940B9">
        <w:rPr>
          <w:rFonts w:eastAsia="標楷體" w:hint="eastAsia"/>
          <w:spacing w:val="-4"/>
          <w:sz w:val="28"/>
          <w:szCs w:val="22"/>
        </w:rPr>
        <w:t>1</w:t>
      </w:r>
      <w:r w:rsidR="00C17FA1" w:rsidRPr="00C940B9">
        <w:rPr>
          <w:rFonts w:eastAsia="標楷體" w:hint="eastAsia"/>
          <w:spacing w:val="-4"/>
          <w:sz w:val="28"/>
          <w:szCs w:val="22"/>
        </w:rPr>
        <w:t>4</w:t>
      </w:r>
      <w:r w:rsidRPr="00C940B9">
        <w:rPr>
          <w:rFonts w:eastAsia="標楷體" w:hint="eastAsia"/>
          <w:spacing w:val="-4"/>
          <w:sz w:val="28"/>
          <w:szCs w:val="22"/>
        </w:rPr>
        <w:t>.</w:t>
      </w:r>
      <w:r w:rsidR="00C17FA1" w:rsidRPr="00C940B9">
        <w:rPr>
          <w:rFonts w:eastAsia="標楷體" w:hint="eastAsia"/>
          <w:spacing w:val="-4"/>
          <w:sz w:val="28"/>
          <w:szCs w:val="22"/>
        </w:rPr>
        <w:t>8</w:t>
      </w:r>
      <w:r w:rsidRPr="00C940B9">
        <w:rPr>
          <w:rFonts w:eastAsia="標楷體"/>
          <w:spacing w:val="-4"/>
          <w:sz w:val="28"/>
          <w:szCs w:val="22"/>
        </w:rPr>
        <w:t>%</w:t>
      </w:r>
      <w:r w:rsidRPr="00C940B9">
        <w:rPr>
          <w:rFonts w:eastAsia="標楷體"/>
          <w:spacing w:val="-4"/>
          <w:sz w:val="28"/>
          <w:szCs w:val="22"/>
        </w:rPr>
        <w:t>最多，</w:t>
      </w:r>
      <w:r w:rsidRPr="00C940B9">
        <w:rPr>
          <w:rFonts w:eastAsia="標楷體" w:hint="eastAsia"/>
          <w:spacing w:val="-4"/>
          <w:sz w:val="28"/>
          <w:szCs w:val="22"/>
        </w:rPr>
        <w:t>訂單金額</w:t>
      </w:r>
      <w:r w:rsidRPr="00C940B9">
        <w:rPr>
          <w:rFonts w:eastAsia="標楷體" w:hint="eastAsia"/>
          <w:spacing w:val="-4"/>
          <w:sz w:val="28"/>
          <w:szCs w:val="22"/>
        </w:rPr>
        <w:t>2</w:t>
      </w:r>
      <w:r w:rsidR="00C17FA1" w:rsidRPr="00C940B9">
        <w:rPr>
          <w:rFonts w:eastAsia="標楷體" w:hint="eastAsia"/>
          <w:spacing w:val="-4"/>
          <w:sz w:val="28"/>
          <w:szCs w:val="22"/>
        </w:rPr>
        <w:t>0</w:t>
      </w:r>
      <w:r w:rsidRPr="00C940B9">
        <w:rPr>
          <w:rFonts w:eastAsia="標楷體" w:hint="eastAsia"/>
          <w:spacing w:val="-4"/>
          <w:sz w:val="28"/>
          <w:szCs w:val="22"/>
        </w:rPr>
        <w:t>.</w:t>
      </w:r>
      <w:r w:rsidR="00C17FA1" w:rsidRPr="00C940B9">
        <w:rPr>
          <w:rFonts w:eastAsia="標楷體" w:hint="eastAsia"/>
          <w:spacing w:val="-4"/>
          <w:sz w:val="28"/>
          <w:szCs w:val="22"/>
        </w:rPr>
        <w:t>8</w:t>
      </w:r>
      <w:r w:rsidRPr="00C940B9">
        <w:rPr>
          <w:rFonts w:eastAsia="標楷體" w:hint="eastAsia"/>
          <w:spacing w:val="-4"/>
          <w:sz w:val="28"/>
          <w:szCs w:val="22"/>
        </w:rPr>
        <w:t>億美元，</w:t>
      </w:r>
      <w:r w:rsidR="00C17FA1" w:rsidRPr="00C940B9">
        <w:rPr>
          <w:rFonts w:eastAsia="標楷體" w:hint="eastAsia"/>
          <w:spacing w:val="-4"/>
          <w:sz w:val="28"/>
          <w:szCs w:val="22"/>
        </w:rPr>
        <w:t>主因石化產品價格續居高檔，加上聚酯原料上游需求增加所致。以接自中國大陸及香港增</w:t>
      </w:r>
      <w:r w:rsidR="00C17FA1" w:rsidRPr="00C940B9">
        <w:rPr>
          <w:rFonts w:eastAsia="標楷體" w:hint="eastAsia"/>
          <w:spacing w:val="-4"/>
          <w:sz w:val="28"/>
          <w:szCs w:val="22"/>
        </w:rPr>
        <w:t>1.3</w:t>
      </w:r>
      <w:r w:rsidR="00C17FA1" w:rsidRPr="00C940B9">
        <w:rPr>
          <w:rFonts w:eastAsia="標楷體" w:hint="eastAsia"/>
          <w:spacing w:val="-4"/>
          <w:sz w:val="28"/>
          <w:szCs w:val="22"/>
        </w:rPr>
        <w:t>億美元、歐洲增</w:t>
      </w:r>
      <w:r w:rsidR="00C17FA1" w:rsidRPr="00C940B9">
        <w:rPr>
          <w:rFonts w:eastAsia="標楷體" w:hint="eastAsia"/>
          <w:spacing w:val="-4"/>
          <w:sz w:val="28"/>
          <w:szCs w:val="22"/>
        </w:rPr>
        <w:t>0.6</w:t>
      </w:r>
      <w:r w:rsidR="00C17FA1" w:rsidRPr="00C940B9">
        <w:rPr>
          <w:rFonts w:eastAsia="標楷體" w:hint="eastAsia"/>
          <w:spacing w:val="-4"/>
          <w:sz w:val="28"/>
          <w:szCs w:val="22"/>
        </w:rPr>
        <w:t>億美元較多</w:t>
      </w:r>
      <w:r w:rsidRPr="00C940B9">
        <w:rPr>
          <w:rFonts w:eastAsia="標楷體" w:hint="eastAsia"/>
          <w:spacing w:val="-4"/>
          <w:sz w:val="28"/>
          <w:szCs w:val="22"/>
        </w:rPr>
        <w:t>。</w:t>
      </w:r>
    </w:p>
    <w:p w:rsidR="008E3FAF" w:rsidRPr="00C940B9" w:rsidRDefault="008E3FAF" w:rsidP="008E3FAF">
      <w:pPr>
        <w:spacing w:beforeLines="50" w:before="180" w:afterLines="50" w:after="180"/>
        <w:jc w:val="center"/>
        <w:rPr>
          <w:rFonts w:eastAsia="標楷體"/>
          <w:sz w:val="28"/>
        </w:rPr>
      </w:pPr>
      <w:r w:rsidRPr="00C940B9">
        <w:rPr>
          <w:rFonts w:eastAsia="標楷體"/>
          <w:b/>
          <w:bCs/>
          <w:sz w:val="28"/>
        </w:rPr>
        <w:t>表</w:t>
      </w:r>
      <w:r w:rsidRPr="00C940B9">
        <w:rPr>
          <w:rFonts w:eastAsia="標楷體"/>
          <w:b/>
          <w:bCs/>
          <w:sz w:val="28"/>
        </w:rPr>
        <w:t xml:space="preserve"> 2-5-2  10</w:t>
      </w:r>
      <w:r w:rsidRPr="00C940B9">
        <w:rPr>
          <w:rFonts w:eastAsia="標楷體" w:hint="eastAsia"/>
          <w:b/>
          <w:bCs/>
          <w:sz w:val="28"/>
        </w:rPr>
        <w:t>7</w:t>
      </w:r>
      <w:r w:rsidRPr="00C940B9">
        <w:rPr>
          <w:rFonts w:eastAsia="標楷體"/>
          <w:b/>
          <w:bCs/>
          <w:sz w:val="28"/>
        </w:rPr>
        <w:t>年</w:t>
      </w:r>
      <w:r w:rsidR="00C17FA1" w:rsidRPr="00C940B9">
        <w:rPr>
          <w:rFonts w:eastAsia="標楷體" w:hint="eastAsia"/>
          <w:b/>
          <w:bCs/>
          <w:sz w:val="28"/>
        </w:rPr>
        <w:t>9</w:t>
      </w:r>
      <w:r w:rsidRPr="00C940B9">
        <w:rPr>
          <w:rFonts w:eastAsia="標楷體" w:hint="eastAsia"/>
          <w:b/>
          <w:bCs/>
          <w:sz w:val="28"/>
        </w:rPr>
        <w:t>月</w:t>
      </w:r>
      <w:r w:rsidRPr="00C940B9">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C940B9" w:rsidRPr="00C940B9" w:rsidTr="00D51D77">
        <w:trPr>
          <w:jc w:val="center"/>
        </w:trPr>
        <w:tc>
          <w:tcPr>
            <w:tcW w:w="2046" w:type="dxa"/>
            <w:tcBorders>
              <w:top w:val="single" w:sz="4" w:space="0" w:color="auto"/>
              <w:left w:val="nil"/>
              <w:bottom w:val="single" w:sz="4" w:space="0" w:color="auto"/>
              <w:right w:val="single" w:sz="4" w:space="0" w:color="auto"/>
            </w:tcBorders>
            <w:vAlign w:val="center"/>
            <w:hideMark/>
          </w:tcPr>
          <w:p w:rsidR="00A31BD6" w:rsidRPr="00C940B9" w:rsidRDefault="00A31BD6" w:rsidP="00D51D77">
            <w:pPr>
              <w:adjustRightInd w:val="0"/>
              <w:snapToGrid w:val="0"/>
              <w:spacing w:line="360" w:lineRule="atLeast"/>
              <w:ind w:left="28" w:right="-40"/>
              <w:jc w:val="center"/>
              <w:rPr>
                <w:rFonts w:eastAsia="標楷體"/>
              </w:rPr>
            </w:pPr>
            <w:r w:rsidRPr="00C940B9">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C17FA1" w:rsidRPr="00C940B9">
              <w:rPr>
                <w:rFonts w:eastAsia="標楷體" w:hint="eastAsia"/>
              </w:rPr>
              <w:t>9</w:t>
            </w:r>
            <w:r w:rsidRPr="00C940B9">
              <w:rPr>
                <w:rFonts w:eastAsia="標楷體" w:hint="eastAsia"/>
              </w:rPr>
              <w:t>月</w:t>
            </w:r>
            <w:r w:rsidRPr="00C940B9">
              <w:rPr>
                <w:rFonts w:eastAsia="標楷體"/>
              </w:rPr>
              <w:t>金額</w:t>
            </w:r>
          </w:p>
          <w:p w:rsidR="00A31BD6" w:rsidRPr="00C940B9" w:rsidRDefault="00A31BD6"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napToGrid w:val="0"/>
              <w:spacing w:line="560" w:lineRule="exact"/>
              <w:ind w:left="28" w:right="-40"/>
              <w:jc w:val="center"/>
              <w:rPr>
                <w:rFonts w:eastAsia="標楷體"/>
              </w:rPr>
            </w:pPr>
            <w:r w:rsidRPr="00C940B9">
              <w:rPr>
                <w:rFonts w:eastAsia="標楷體"/>
              </w:rPr>
              <w:t>比重</w:t>
            </w:r>
            <w:r w:rsidRPr="00C940B9">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A31BD6" w:rsidRPr="00C940B9" w:rsidRDefault="00A31BD6" w:rsidP="00D51D77">
            <w:pPr>
              <w:snapToGrid w:val="0"/>
              <w:spacing w:line="360" w:lineRule="atLeast"/>
              <w:ind w:left="28" w:right="-40"/>
              <w:jc w:val="center"/>
              <w:rPr>
                <w:rFonts w:eastAsia="標楷體"/>
              </w:rPr>
            </w:pPr>
            <w:r w:rsidRPr="00C940B9">
              <w:rPr>
                <w:rFonts w:eastAsia="標楷體"/>
              </w:rPr>
              <w:t>增減</w:t>
            </w:r>
            <w:r w:rsidRPr="00C940B9">
              <w:rPr>
                <w:rFonts w:eastAsia="標楷體"/>
              </w:rPr>
              <w:t>(%)</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A31BD6" w:rsidP="00D51D77">
            <w:pPr>
              <w:snapToGrid w:val="0"/>
              <w:spacing w:line="400" w:lineRule="atLeast"/>
              <w:ind w:left="28" w:right="-40"/>
              <w:jc w:val="both"/>
              <w:rPr>
                <w:rFonts w:eastAsia="標楷體"/>
              </w:rPr>
            </w:pPr>
            <w:r w:rsidRPr="00C940B9">
              <w:rPr>
                <w:rFonts w:eastAsia="標楷體"/>
              </w:rPr>
              <w:t>資訊通信</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1</w:t>
            </w:r>
            <w:r w:rsidR="00C17FA1" w:rsidRPr="00C940B9">
              <w:rPr>
                <w:rFonts w:eastAsia="標楷體" w:hint="eastAsia"/>
                <w:szCs w:val="20"/>
              </w:rPr>
              <w:t>55</w:t>
            </w:r>
            <w:r w:rsidRPr="00C940B9">
              <w:rPr>
                <w:rFonts w:eastAsia="標楷體" w:hint="eastAsia"/>
                <w:szCs w:val="20"/>
              </w:rPr>
              <w:t>.</w:t>
            </w:r>
            <w:r w:rsidR="00C17FA1" w:rsidRPr="00C940B9">
              <w:rPr>
                <w:rFonts w:eastAsia="標楷體" w:hint="eastAsia"/>
                <w:szCs w:val="20"/>
              </w:rPr>
              <w:t>7</w:t>
            </w:r>
          </w:p>
        </w:tc>
        <w:tc>
          <w:tcPr>
            <w:tcW w:w="0" w:type="auto"/>
            <w:tcBorders>
              <w:top w:val="nil"/>
              <w:left w:val="single" w:sz="4" w:space="0" w:color="auto"/>
              <w:bottom w:val="nil"/>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32.5</w:t>
            </w:r>
          </w:p>
        </w:tc>
        <w:tc>
          <w:tcPr>
            <w:tcW w:w="2433" w:type="dxa"/>
            <w:tcBorders>
              <w:top w:val="nil"/>
              <w:left w:val="nil"/>
              <w:bottom w:val="nil"/>
              <w:right w:val="nil"/>
            </w:tcBorders>
            <w:vAlign w:val="center"/>
          </w:tcPr>
          <w:p w:rsidR="00A31BD6" w:rsidRPr="00C940B9" w:rsidRDefault="00C17FA1" w:rsidP="00D51D77">
            <w:pPr>
              <w:jc w:val="center"/>
              <w:rPr>
                <w:rFonts w:eastAsia="標楷體"/>
                <w:szCs w:val="20"/>
              </w:rPr>
            </w:pPr>
            <w:r w:rsidRPr="00C940B9">
              <w:rPr>
                <w:rFonts w:eastAsia="標楷體" w:hint="eastAsia"/>
                <w:szCs w:val="20"/>
              </w:rPr>
              <w:t>6.2</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A31BD6" w:rsidP="00D51D77">
            <w:pPr>
              <w:snapToGrid w:val="0"/>
              <w:spacing w:line="400" w:lineRule="atLeast"/>
              <w:ind w:left="28" w:right="-40"/>
              <w:jc w:val="both"/>
              <w:rPr>
                <w:rFonts w:eastAsia="標楷體"/>
              </w:rPr>
            </w:pPr>
            <w:r w:rsidRPr="00C940B9">
              <w:rPr>
                <w:rFonts w:eastAsia="標楷體"/>
              </w:rPr>
              <w:t>電子產品</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1</w:t>
            </w:r>
            <w:r w:rsidR="00C17FA1" w:rsidRPr="00C940B9">
              <w:rPr>
                <w:rFonts w:eastAsia="標楷體" w:hint="eastAsia"/>
                <w:szCs w:val="20"/>
              </w:rPr>
              <w:t>29</w:t>
            </w:r>
            <w:r w:rsidRPr="00C940B9">
              <w:rPr>
                <w:rFonts w:eastAsia="標楷體" w:hint="eastAsia"/>
                <w:szCs w:val="20"/>
              </w:rPr>
              <w:t>.</w:t>
            </w:r>
            <w:r w:rsidR="00C17FA1" w:rsidRPr="00C940B9">
              <w:rPr>
                <w:rFonts w:eastAsia="標楷體" w:hint="eastAsia"/>
                <w:szCs w:val="20"/>
              </w:rPr>
              <w:t>2</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2</w:t>
            </w:r>
            <w:r w:rsidR="00C17FA1" w:rsidRPr="00C940B9">
              <w:rPr>
                <w:rFonts w:eastAsia="標楷體" w:hint="eastAsia"/>
                <w:szCs w:val="20"/>
              </w:rPr>
              <w:t>7.0</w:t>
            </w:r>
          </w:p>
        </w:tc>
        <w:tc>
          <w:tcPr>
            <w:tcW w:w="2433" w:type="dxa"/>
            <w:tcBorders>
              <w:top w:val="nil"/>
              <w:left w:val="nil"/>
              <w:bottom w:val="nil"/>
              <w:right w:val="nil"/>
            </w:tcBorders>
            <w:vAlign w:val="center"/>
          </w:tcPr>
          <w:p w:rsidR="00A31BD6" w:rsidRPr="00C940B9" w:rsidRDefault="00C17FA1" w:rsidP="00D51D77">
            <w:pPr>
              <w:jc w:val="center"/>
              <w:rPr>
                <w:rFonts w:eastAsia="標楷體"/>
                <w:szCs w:val="20"/>
              </w:rPr>
            </w:pPr>
            <w:r w:rsidRPr="00C940B9">
              <w:rPr>
                <w:rFonts w:eastAsia="標楷體" w:hint="eastAsia"/>
                <w:szCs w:val="20"/>
              </w:rPr>
              <w:t>10.2</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A31BD6" w:rsidP="00D51D77">
            <w:pPr>
              <w:snapToGrid w:val="0"/>
              <w:spacing w:line="400" w:lineRule="atLeast"/>
              <w:ind w:left="28" w:right="-40"/>
              <w:jc w:val="both"/>
              <w:rPr>
                <w:rFonts w:eastAsia="標楷體"/>
              </w:rPr>
            </w:pPr>
            <w:r w:rsidRPr="00C940B9">
              <w:rPr>
                <w:rFonts w:eastAsia="標楷體"/>
              </w:rPr>
              <w:t>基本金屬</w:t>
            </w:r>
          </w:p>
        </w:tc>
        <w:tc>
          <w:tcPr>
            <w:tcW w:w="1930" w:type="dxa"/>
            <w:tcBorders>
              <w:top w:val="nil"/>
              <w:left w:val="single" w:sz="4" w:space="0" w:color="auto"/>
              <w:bottom w:val="nil"/>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23</w:t>
            </w:r>
            <w:r w:rsidR="00A31BD6" w:rsidRPr="00C940B9">
              <w:rPr>
                <w:rFonts w:eastAsia="標楷體" w:hint="eastAsia"/>
                <w:szCs w:val="20"/>
              </w:rPr>
              <w:t>.</w:t>
            </w:r>
            <w:r w:rsidRPr="00C940B9">
              <w:rPr>
                <w:rFonts w:eastAsia="標楷體" w:hint="eastAsia"/>
                <w:szCs w:val="20"/>
              </w:rPr>
              <w:t>7</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5</w:t>
            </w:r>
            <w:r w:rsidR="00C17FA1" w:rsidRPr="00C940B9">
              <w:rPr>
                <w:rFonts w:eastAsia="標楷體" w:hint="eastAsia"/>
                <w:szCs w:val="20"/>
              </w:rPr>
              <w:t>.0</w:t>
            </w:r>
          </w:p>
        </w:tc>
        <w:tc>
          <w:tcPr>
            <w:tcW w:w="2433" w:type="dxa"/>
            <w:tcBorders>
              <w:top w:val="nil"/>
              <w:left w:val="nil"/>
              <w:bottom w:val="nil"/>
              <w:right w:val="nil"/>
            </w:tcBorders>
            <w:vAlign w:val="center"/>
          </w:tcPr>
          <w:p w:rsidR="00A31BD6" w:rsidRPr="00C940B9" w:rsidRDefault="00C17FA1" w:rsidP="00D51D77">
            <w:pPr>
              <w:jc w:val="center"/>
              <w:rPr>
                <w:rFonts w:eastAsia="標楷體"/>
                <w:szCs w:val="20"/>
              </w:rPr>
            </w:pPr>
            <w:r w:rsidRPr="00C940B9">
              <w:rPr>
                <w:rFonts w:eastAsia="標楷體" w:hint="eastAsia"/>
                <w:szCs w:val="20"/>
              </w:rPr>
              <w:t>1.1</w:t>
            </w:r>
          </w:p>
        </w:tc>
      </w:tr>
      <w:tr w:rsidR="00C940B9" w:rsidRPr="00C940B9" w:rsidTr="00D51D77">
        <w:trPr>
          <w:jc w:val="center"/>
        </w:trPr>
        <w:tc>
          <w:tcPr>
            <w:tcW w:w="2046" w:type="dxa"/>
            <w:tcBorders>
              <w:top w:val="nil"/>
              <w:left w:val="nil"/>
              <w:bottom w:val="nil"/>
              <w:right w:val="single" w:sz="4" w:space="0" w:color="auto"/>
            </w:tcBorders>
            <w:vAlign w:val="center"/>
            <w:hideMark/>
          </w:tcPr>
          <w:p w:rsidR="00A31BD6" w:rsidRPr="00C940B9" w:rsidRDefault="00C17FA1" w:rsidP="00D51D77">
            <w:pPr>
              <w:snapToGrid w:val="0"/>
              <w:spacing w:line="400" w:lineRule="atLeast"/>
              <w:ind w:left="28" w:right="-40"/>
              <w:jc w:val="both"/>
              <w:rPr>
                <w:rFonts w:eastAsia="標楷體"/>
              </w:rPr>
            </w:pPr>
            <w:r w:rsidRPr="00C940B9">
              <w:rPr>
                <w:rFonts w:eastAsia="標楷體"/>
              </w:rPr>
              <w:t>化學品</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2</w:t>
            </w:r>
            <w:r w:rsidR="00C17FA1" w:rsidRPr="00C940B9">
              <w:rPr>
                <w:rFonts w:eastAsia="標楷體" w:hint="eastAsia"/>
                <w:szCs w:val="20"/>
              </w:rPr>
              <w:t>0</w:t>
            </w:r>
            <w:r w:rsidRPr="00C940B9">
              <w:rPr>
                <w:rFonts w:eastAsia="標楷體" w:hint="eastAsia"/>
                <w:szCs w:val="20"/>
              </w:rPr>
              <w:t>.</w:t>
            </w:r>
            <w:r w:rsidR="00C17FA1" w:rsidRPr="00C940B9">
              <w:rPr>
                <w:rFonts w:eastAsia="標楷體" w:hint="eastAsia"/>
                <w:szCs w:val="20"/>
              </w:rPr>
              <w:t>8</w:t>
            </w:r>
          </w:p>
        </w:tc>
        <w:tc>
          <w:tcPr>
            <w:tcW w:w="0" w:type="auto"/>
            <w:tcBorders>
              <w:top w:val="nil"/>
              <w:left w:val="single" w:sz="4" w:space="0" w:color="auto"/>
              <w:bottom w:val="nil"/>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4.3</w:t>
            </w:r>
          </w:p>
        </w:tc>
        <w:tc>
          <w:tcPr>
            <w:tcW w:w="2433" w:type="dxa"/>
            <w:tcBorders>
              <w:top w:val="nil"/>
              <w:left w:val="nil"/>
              <w:bottom w:val="nil"/>
              <w:right w:val="nil"/>
            </w:tcBorders>
            <w:vAlign w:val="center"/>
          </w:tcPr>
          <w:p w:rsidR="00A31BD6" w:rsidRPr="00C940B9" w:rsidRDefault="00A31BD6" w:rsidP="00D51D77">
            <w:pPr>
              <w:jc w:val="center"/>
              <w:rPr>
                <w:rFonts w:eastAsia="標楷體"/>
                <w:szCs w:val="20"/>
              </w:rPr>
            </w:pPr>
            <w:r w:rsidRPr="00C940B9">
              <w:rPr>
                <w:rFonts w:eastAsia="標楷體" w:hint="eastAsia"/>
                <w:szCs w:val="20"/>
              </w:rPr>
              <w:t>1</w:t>
            </w:r>
            <w:r w:rsidR="00C17FA1" w:rsidRPr="00C940B9">
              <w:rPr>
                <w:rFonts w:eastAsia="標楷體" w:hint="eastAsia"/>
                <w:szCs w:val="20"/>
              </w:rPr>
              <w:t>4.8</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A31BD6" w:rsidP="00D51D77">
            <w:pPr>
              <w:snapToGrid w:val="0"/>
              <w:spacing w:line="400" w:lineRule="atLeast"/>
              <w:ind w:right="-40"/>
              <w:rPr>
                <w:rFonts w:eastAsia="標楷體"/>
              </w:rPr>
            </w:pPr>
            <w:r w:rsidRPr="00C940B9">
              <w:rPr>
                <w:rFonts w:eastAsia="標楷體"/>
              </w:rPr>
              <w:t>光學器材</w:t>
            </w:r>
          </w:p>
        </w:tc>
        <w:tc>
          <w:tcPr>
            <w:tcW w:w="1930" w:type="dxa"/>
            <w:tcBorders>
              <w:top w:val="nil"/>
              <w:left w:val="single" w:sz="4" w:space="0" w:color="auto"/>
              <w:bottom w:val="nil"/>
              <w:right w:val="single" w:sz="4" w:space="0" w:color="auto"/>
            </w:tcBorders>
            <w:vAlign w:val="center"/>
          </w:tcPr>
          <w:p w:rsidR="00A31BD6" w:rsidRPr="00C940B9" w:rsidRDefault="00A31BD6" w:rsidP="00C17FA1">
            <w:pPr>
              <w:jc w:val="center"/>
              <w:rPr>
                <w:rFonts w:eastAsia="標楷體"/>
                <w:szCs w:val="20"/>
              </w:rPr>
            </w:pPr>
            <w:r w:rsidRPr="00C940B9">
              <w:rPr>
                <w:rFonts w:eastAsia="標楷體" w:hint="eastAsia"/>
                <w:szCs w:val="20"/>
              </w:rPr>
              <w:t>2</w:t>
            </w:r>
            <w:r w:rsidR="00C17FA1" w:rsidRPr="00C940B9">
              <w:rPr>
                <w:rFonts w:eastAsia="標楷體" w:hint="eastAsia"/>
                <w:szCs w:val="20"/>
              </w:rPr>
              <w:t>0</w:t>
            </w:r>
            <w:r w:rsidRPr="00C940B9">
              <w:rPr>
                <w:rFonts w:eastAsia="標楷體" w:hint="eastAsia"/>
                <w:szCs w:val="20"/>
              </w:rPr>
              <w:t>.</w:t>
            </w:r>
            <w:r w:rsidR="00C17FA1" w:rsidRPr="00C940B9">
              <w:rPr>
                <w:rFonts w:eastAsia="標楷體" w:hint="eastAsia"/>
                <w:szCs w:val="20"/>
              </w:rPr>
              <w:t>6</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4</w:t>
            </w:r>
            <w:r w:rsidR="00C17FA1" w:rsidRPr="00C940B9">
              <w:rPr>
                <w:rFonts w:eastAsia="標楷體" w:hint="eastAsia"/>
                <w:szCs w:val="20"/>
              </w:rPr>
              <w:t>.3</w:t>
            </w:r>
          </w:p>
        </w:tc>
        <w:tc>
          <w:tcPr>
            <w:tcW w:w="2433" w:type="dxa"/>
            <w:tcBorders>
              <w:top w:val="nil"/>
              <w:left w:val="nil"/>
              <w:bottom w:val="nil"/>
              <w:right w:val="nil"/>
            </w:tcBorders>
            <w:vAlign w:val="center"/>
          </w:tcPr>
          <w:p w:rsidR="00A31BD6" w:rsidRPr="00C940B9" w:rsidRDefault="00A31BD6" w:rsidP="00D51D77">
            <w:pPr>
              <w:jc w:val="center"/>
              <w:rPr>
                <w:rFonts w:eastAsia="標楷體"/>
                <w:szCs w:val="20"/>
              </w:rPr>
            </w:pPr>
            <w:r w:rsidRPr="00C940B9">
              <w:rPr>
                <w:rFonts w:eastAsia="標楷體" w:hint="eastAsia"/>
                <w:szCs w:val="20"/>
              </w:rPr>
              <w:t>-</w:t>
            </w:r>
            <w:r w:rsidR="00C17FA1" w:rsidRPr="00C940B9">
              <w:rPr>
                <w:rFonts w:eastAsia="標楷體" w:hint="eastAsia"/>
                <w:szCs w:val="20"/>
              </w:rPr>
              <w:t>10.8</w:t>
            </w:r>
          </w:p>
        </w:tc>
      </w:tr>
      <w:tr w:rsidR="00C940B9" w:rsidRPr="00C940B9" w:rsidTr="00D51D77">
        <w:trPr>
          <w:jc w:val="center"/>
        </w:trPr>
        <w:tc>
          <w:tcPr>
            <w:tcW w:w="2046" w:type="dxa"/>
            <w:tcBorders>
              <w:top w:val="nil"/>
              <w:left w:val="nil"/>
              <w:bottom w:val="nil"/>
              <w:right w:val="single" w:sz="4" w:space="0" w:color="auto"/>
            </w:tcBorders>
            <w:vAlign w:val="center"/>
          </w:tcPr>
          <w:p w:rsidR="00A31BD6" w:rsidRPr="00C940B9" w:rsidRDefault="00A31BD6" w:rsidP="00D51D77">
            <w:pPr>
              <w:snapToGrid w:val="0"/>
              <w:spacing w:line="400" w:lineRule="atLeast"/>
              <w:ind w:left="28" w:right="-40"/>
              <w:jc w:val="both"/>
              <w:rPr>
                <w:rFonts w:eastAsia="標楷體"/>
              </w:rPr>
            </w:pPr>
            <w:proofErr w:type="gramStart"/>
            <w:r w:rsidRPr="00C940B9">
              <w:rPr>
                <w:rFonts w:eastAsia="標楷體"/>
              </w:rPr>
              <w:t>塑</w:t>
            </w:r>
            <w:proofErr w:type="gramEnd"/>
            <w:r w:rsidRPr="00C940B9">
              <w:rPr>
                <w:rFonts w:eastAsia="標楷體"/>
              </w:rPr>
              <w:t>橡膠製品</w:t>
            </w:r>
          </w:p>
        </w:tc>
        <w:tc>
          <w:tcPr>
            <w:tcW w:w="1930" w:type="dxa"/>
            <w:tcBorders>
              <w:top w:val="nil"/>
              <w:left w:val="single" w:sz="4" w:space="0" w:color="auto"/>
              <w:bottom w:val="nil"/>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19</w:t>
            </w:r>
            <w:r w:rsidR="00A31BD6" w:rsidRPr="00C940B9">
              <w:rPr>
                <w:rFonts w:eastAsia="標楷體" w:hint="eastAsia"/>
                <w:szCs w:val="20"/>
              </w:rPr>
              <w:t>.</w:t>
            </w:r>
            <w:r w:rsidRPr="00C940B9">
              <w:rPr>
                <w:rFonts w:eastAsia="標楷體" w:hint="eastAsia"/>
                <w:szCs w:val="20"/>
              </w:rPr>
              <w:t>2</w:t>
            </w:r>
          </w:p>
        </w:tc>
        <w:tc>
          <w:tcPr>
            <w:tcW w:w="0" w:type="auto"/>
            <w:tcBorders>
              <w:top w:val="nil"/>
              <w:left w:val="single" w:sz="4" w:space="0" w:color="auto"/>
              <w:bottom w:val="nil"/>
              <w:right w:val="single" w:sz="4" w:space="0" w:color="auto"/>
            </w:tcBorders>
            <w:vAlign w:val="bottom"/>
          </w:tcPr>
          <w:p w:rsidR="00A31BD6" w:rsidRPr="00C940B9" w:rsidRDefault="00A31BD6" w:rsidP="00D51D77">
            <w:pPr>
              <w:jc w:val="center"/>
              <w:rPr>
                <w:rFonts w:eastAsia="標楷體"/>
                <w:szCs w:val="20"/>
              </w:rPr>
            </w:pPr>
            <w:r w:rsidRPr="00C940B9">
              <w:rPr>
                <w:rFonts w:eastAsia="標楷體" w:hint="eastAsia"/>
                <w:szCs w:val="20"/>
              </w:rPr>
              <w:t>4</w:t>
            </w:r>
            <w:r w:rsidR="00C17FA1" w:rsidRPr="00C940B9">
              <w:rPr>
                <w:rFonts w:eastAsia="標楷體" w:hint="eastAsia"/>
                <w:szCs w:val="20"/>
              </w:rPr>
              <w:t>.0</w:t>
            </w:r>
          </w:p>
        </w:tc>
        <w:tc>
          <w:tcPr>
            <w:tcW w:w="2433" w:type="dxa"/>
            <w:tcBorders>
              <w:top w:val="nil"/>
              <w:left w:val="nil"/>
              <w:bottom w:val="nil"/>
              <w:right w:val="nil"/>
            </w:tcBorders>
            <w:vAlign w:val="center"/>
          </w:tcPr>
          <w:p w:rsidR="00A31BD6" w:rsidRPr="00C940B9" w:rsidRDefault="00A31BD6" w:rsidP="00D51D77">
            <w:pPr>
              <w:jc w:val="center"/>
              <w:rPr>
                <w:rFonts w:eastAsia="標楷體"/>
                <w:szCs w:val="20"/>
              </w:rPr>
            </w:pPr>
            <w:r w:rsidRPr="00C940B9">
              <w:rPr>
                <w:rFonts w:eastAsia="標楷體" w:hint="eastAsia"/>
                <w:szCs w:val="20"/>
              </w:rPr>
              <w:t>-</w:t>
            </w:r>
            <w:r w:rsidR="00C17FA1" w:rsidRPr="00C940B9">
              <w:rPr>
                <w:rFonts w:eastAsia="標楷體" w:hint="eastAsia"/>
                <w:szCs w:val="20"/>
              </w:rPr>
              <w:t>3.6</w:t>
            </w:r>
          </w:p>
        </w:tc>
      </w:tr>
      <w:tr w:rsidR="00C940B9" w:rsidRPr="00C940B9" w:rsidTr="00D51D77">
        <w:trPr>
          <w:jc w:val="center"/>
        </w:trPr>
        <w:tc>
          <w:tcPr>
            <w:tcW w:w="2046" w:type="dxa"/>
            <w:tcBorders>
              <w:top w:val="nil"/>
              <w:left w:val="nil"/>
              <w:bottom w:val="single" w:sz="4" w:space="0" w:color="auto"/>
              <w:right w:val="single" w:sz="4" w:space="0" w:color="auto"/>
            </w:tcBorders>
            <w:vAlign w:val="center"/>
          </w:tcPr>
          <w:p w:rsidR="00A31BD6" w:rsidRPr="00C940B9" w:rsidRDefault="00C17FA1" w:rsidP="00D51D77">
            <w:pPr>
              <w:snapToGrid w:val="0"/>
              <w:spacing w:line="400" w:lineRule="atLeast"/>
              <w:ind w:left="28" w:right="-40"/>
              <w:jc w:val="both"/>
              <w:rPr>
                <w:rFonts w:eastAsia="標楷體"/>
              </w:rPr>
            </w:pPr>
            <w:r w:rsidRPr="00C940B9">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A31BD6" w:rsidRPr="00C940B9" w:rsidRDefault="00C17FA1" w:rsidP="00C17FA1">
            <w:pPr>
              <w:jc w:val="center"/>
              <w:rPr>
                <w:rFonts w:eastAsia="標楷體"/>
                <w:szCs w:val="20"/>
              </w:rPr>
            </w:pPr>
            <w:r w:rsidRPr="00C940B9">
              <w:rPr>
                <w:rFonts w:eastAsia="標楷體" w:hint="eastAsia"/>
                <w:szCs w:val="20"/>
              </w:rPr>
              <w:t>17</w:t>
            </w:r>
            <w:r w:rsidR="00A31BD6" w:rsidRPr="00C940B9">
              <w:rPr>
                <w:rFonts w:eastAsia="標楷體" w:hint="eastAsia"/>
                <w:szCs w:val="20"/>
              </w:rPr>
              <w:t>.</w:t>
            </w:r>
            <w:r w:rsidRPr="00C940B9">
              <w:rPr>
                <w:rFonts w:eastAsia="標楷體" w:hint="eastAsia"/>
                <w:szCs w:val="20"/>
              </w:rPr>
              <w:t>4</w:t>
            </w:r>
          </w:p>
        </w:tc>
        <w:tc>
          <w:tcPr>
            <w:tcW w:w="0" w:type="auto"/>
            <w:tcBorders>
              <w:top w:val="nil"/>
              <w:left w:val="single" w:sz="4" w:space="0" w:color="auto"/>
              <w:bottom w:val="single" w:sz="4" w:space="0" w:color="auto"/>
              <w:right w:val="single" w:sz="4" w:space="0" w:color="auto"/>
            </w:tcBorders>
            <w:vAlign w:val="bottom"/>
          </w:tcPr>
          <w:p w:rsidR="00A31BD6" w:rsidRPr="00C940B9" w:rsidRDefault="00C17FA1" w:rsidP="00D51D77">
            <w:pPr>
              <w:jc w:val="center"/>
              <w:rPr>
                <w:rFonts w:eastAsia="標楷體"/>
                <w:szCs w:val="20"/>
              </w:rPr>
            </w:pPr>
            <w:r w:rsidRPr="00C940B9">
              <w:rPr>
                <w:rFonts w:eastAsia="標楷體" w:hint="eastAsia"/>
                <w:szCs w:val="20"/>
              </w:rPr>
              <w:t>3.6</w:t>
            </w:r>
          </w:p>
        </w:tc>
        <w:tc>
          <w:tcPr>
            <w:tcW w:w="2433" w:type="dxa"/>
            <w:tcBorders>
              <w:top w:val="nil"/>
              <w:left w:val="nil"/>
              <w:bottom w:val="single" w:sz="4" w:space="0" w:color="auto"/>
              <w:right w:val="nil"/>
            </w:tcBorders>
            <w:vAlign w:val="center"/>
          </w:tcPr>
          <w:p w:rsidR="00A31BD6" w:rsidRPr="00C940B9" w:rsidRDefault="00C17FA1" w:rsidP="00D51D77">
            <w:pPr>
              <w:jc w:val="center"/>
              <w:rPr>
                <w:rFonts w:eastAsia="標楷體"/>
                <w:szCs w:val="20"/>
              </w:rPr>
            </w:pPr>
            <w:r w:rsidRPr="00C940B9">
              <w:rPr>
                <w:rFonts w:eastAsia="標楷體" w:hint="eastAsia"/>
                <w:szCs w:val="20"/>
              </w:rPr>
              <w:t>-5.3</w:t>
            </w:r>
          </w:p>
        </w:tc>
      </w:tr>
    </w:tbl>
    <w:p w:rsidR="008E3FAF" w:rsidRPr="00C940B9" w:rsidRDefault="008E3FAF" w:rsidP="008E3FAF">
      <w:pPr>
        <w:ind w:firstLineChars="146" w:firstLine="321"/>
        <w:rPr>
          <w:rFonts w:eastAsia="標楷體"/>
          <w:spacing w:val="-4"/>
          <w:kern w:val="0"/>
          <w:sz w:val="22"/>
          <w:szCs w:val="22"/>
        </w:rPr>
      </w:pPr>
      <w:r w:rsidRPr="00C940B9">
        <w:rPr>
          <w:rFonts w:eastAsia="標楷體"/>
          <w:sz w:val="22"/>
          <w:szCs w:val="22"/>
        </w:rPr>
        <w:t>資料來源：經濟部統計處。</w:t>
      </w:r>
    </w:p>
    <w:p w:rsidR="007F234A" w:rsidRPr="00C940B9" w:rsidRDefault="007F234A" w:rsidP="007F234A">
      <w:pPr>
        <w:widowControl/>
        <w:tabs>
          <w:tab w:val="left" w:pos="540"/>
        </w:tabs>
        <w:snapToGrid w:val="0"/>
        <w:spacing w:beforeLines="100" w:before="360" w:line="300" w:lineRule="auto"/>
        <w:jc w:val="both"/>
        <w:rPr>
          <w:rFonts w:eastAsia="標楷體"/>
          <w:b/>
          <w:bCs/>
          <w:kern w:val="0"/>
          <w:sz w:val="28"/>
          <w:szCs w:val="20"/>
        </w:rPr>
      </w:pPr>
      <w:r w:rsidRPr="00C940B9">
        <w:rPr>
          <w:rFonts w:eastAsia="標楷體"/>
          <w:b/>
          <w:bCs/>
          <w:kern w:val="0"/>
          <w:sz w:val="28"/>
          <w:szCs w:val="20"/>
        </w:rPr>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C17FA1"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外銷訂單海外生產比重為</w:t>
      </w:r>
      <w:r w:rsidRPr="00C940B9">
        <w:rPr>
          <w:rFonts w:eastAsia="標楷體" w:hint="eastAsia"/>
          <w:b/>
          <w:bCs/>
          <w:kern w:val="0"/>
          <w:sz w:val="28"/>
          <w:szCs w:val="20"/>
        </w:rPr>
        <w:t>5</w:t>
      </w:r>
      <w:r w:rsidR="00C17FA1" w:rsidRPr="00C940B9">
        <w:rPr>
          <w:rFonts w:eastAsia="標楷體" w:hint="eastAsia"/>
          <w:b/>
          <w:bCs/>
          <w:kern w:val="0"/>
          <w:sz w:val="28"/>
          <w:szCs w:val="20"/>
        </w:rPr>
        <w:t>7</w:t>
      </w:r>
      <w:r w:rsidRPr="00C940B9">
        <w:rPr>
          <w:rFonts w:eastAsia="標楷體" w:hint="eastAsia"/>
          <w:b/>
          <w:bCs/>
          <w:kern w:val="0"/>
          <w:sz w:val="28"/>
          <w:szCs w:val="20"/>
        </w:rPr>
        <w:t>.0</w:t>
      </w:r>
      <w:r w:rsidRPr="00C940B9">
        <w:rPr>
          <w:rFonts w:eastAsia="標楷體"/>
          <w:b/>
          <w:bCs/>
          <w:kern w:val="0"/>
          <w:sz w:val="28"/>
          <w:szCs w:val="20"/>
        </w:rPr>
        <w:t>%</w:t>
      </w:r>
    </w:p>
    <w:p w:rsidR="007F234A"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891FB1"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外銷訂單海外生產比重</w:t>
      </w:r>
      <w:r w:rsidR="00891FB1" w:rsidRPr="00C940B9">
        <w:rPr>
          <w:rFonts w:eastAsia="標楷體" w:hint="eastAsia"/>
          <w:kern w:val="0"/>
          <w:sz w:val="28"/>
          <w:szCs w:val="20"/>
        </w:rPr>
        <w:t>57</w:t>
      </w:r>
      <w:r w:rsidRPr="00C940B9">
        <w:rPr>
          <w:rFonts w:eastAsia="標楷體" w:hint="eastAsia"/>
          <w:kern w:val="0"/>
          <w:sz w:val="28"/>
          <w:szCs w:val="20"/>
        </w:rPr>
        <w:t>.0</w:t>
      </w:r>
      <w:r w:rsidRPr="00C940B9">
        <w:rPr>
          <w:rFonts w:eastAsia="標楷體"/>
          <w:kern w:val="0"/>
          <w:sz w:val="28"/>
          <w:szCs w:val="20"/>
        </w:rPr>
        <w:t>%</w:t>
      </w:r>
      <w:r w:rsidRPr="00C940B9">
        <w:rPr>
          <w:rFonts w:eastAsia="標楷體"/>
          <w:kern w:val="0"/>
          <w:sz w:val="28"/>
          <w:szCs w:val="20"/>
        </w:rPr>
        <w:t>，其中以資訊通信產品</w:t>
      </w:r>
      <w:r w:rsidRPr="00C940B9">
        <w:rPr>
          <w:rFonts w:eastAsia="標楷體"/>
          <w:kern w:val="0"/>
          <w:sz w:val="28"/>
          <w:szCs w:val="20"/>
        </w:rPr>
        <w:t>9</w:t>
      </w:r>
      <w:r w:rsidR="000D64CE" w:rsidRPr="00C940B9">
        <w:rPr>
          <w:rFonts w:eastAsia="標楷體" w:hint="eastAsia"/>
          <w:kern w:val="0"/>
          <w:sz w:val="28"/>
          <w:szCs w:val="20"/>
        </w:rPr>
        <w:t>4.8</w:t>
      </w:r>
      <w:r w:rsidRPr="00C940B9">
        <w:rPr>
          <w:rFonts w:eastAsia="標楷體"/>
          <w:kern w:val="0"/>
          <w:sz w:val="28"/>
          <w:szCs w:val="20"/>
        </w:rPr>
        <w:t>%</w:t>
      </w:r>
      <w:r w:rsidRPr="00C940B9">
        <w:rPr>
          <w:rFonts w:eastAsia="標楷體"/>
          <w:kern w:val="0"/>
          <w:sz w:val="28"/>
          <w:szCs w:val="20"/>
        </w:rPr>
        <w:t>最高，其次為電</w:t>
      </w:r>
      <w:r w:rsidRPr="00C940B9">
        <w:rPr>
          <w:rFonts w:eastAsia="標楷體" w:hint="eastAsia"/>
          <w:kern w:val="0"/>
          <w:sz w:val="28"/>
          <w:szCs w:val="20"/>
        </w:rPr>
        <w:t>機</w:t>
      </w:r>
      <w:r w:rsidRPr="00C940B9">
        <w:rPr>
          <w:rFonts w:eastAsia="標楷體"/>
          <w:kern w:val="0"/>
          <w:sz w:val="28"/>
          <w:szCs w:val="20"/>
        </w:rPr>
        <w:t>產品</w:t>
      </w:r>
      <w:r w:rsidRPr="00C940B9">
        <w:rPr>
          <w:rFonts w:eastAsia="標楷體"/>
          <w:kern w:val="0"/>
          <w:sz w:val="28"/>
          <w:szCs w:val="20"/>
        </w:rPr>
        <w:t>7</w:t>
      </w:r>
      <w:r w:rsidR="000D64CE" w:rsidRPr="00C940B9">
        <w:rPr>
          <w:rFonts w:eastAsia="標楷體" w:hint="eastAsia"/>
          <w:kern w:val="0"/>
          <w:sz w:val="28"/>
          <w:szCs w:val="20"/>
        </w:rPr>
        <w:t>6</w:t>
      </w:r>
      <w:r w:rsidRPr="00C940B9">
        <w:rPr>
          <w:rFonts w:eastAsia="標楷體" w:hint="eastAsia"/>
          <w:kern w:val="0"/>
          <w:sz w:val="28"/>
          <w:szCs w:val="20"/>
        </w:rPr>
        <w:t>.</w:t>
      </w:r>
      <w:r w:rsidR="000D64CE" w:rsidRPr="00C940B9">
        <w:rPr>
          <w:rFonts w:eastAsia="標楷體" w:hint="eastAsia"/>
          <w:kern w:val="0"/>
          <w:sz w:val="28"/>
          <w:szCs w:val="20"/>
        </w:rPr>
        <w:t>6</w:t>
      </w:r>
      <w:r w:rsidRPr="00C940B9">
        <w:rPr>
          <w:rFonts w:eastAsia="標楷體"/>
          <w:kern w:val="0"/>
          <w:sz w:val="28"/>
          <w:szCs w:val="20"/>
        </w:rPr>
        <w:t>%</w:t>
      </w:r>
      <w:r w:rsidRPr="00C940B9">
        <w:rPr>
          <w:rFonts w:eastAsia="標楷體"/>
          <w:kern w:val="0"/>
          <w:sz w:val="28"/>
          <w:szCs w:val="20"/>
        </w:rPr>
        <w:t>。</w:t>
      </w:r>
    </w:p>
    <w:p w:rsidR="007F234A" w:rsidRPr="00C940B9" w:rsidRDefault="007F234A" w:rsidP="007F234A">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2704BE"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主要地區接單</w:t>
      </w:r>
      <w:r w:rsidRPr="00C940B9">
        <w:rPr>
          <w:rFonts w:eastAsia="標楷體" w:hint="eastAsia"/>
          <w:b/>
          <w:bCs/>
          <w:kern w:val="0"/>
          <w:sz w:val="28"/>
          <w:szCs w:val="20"/>
        </w:rPr>
        <w:t>以</w:t>
      </w:r>
      <w:r w:rsidR="00891FB1" w:rsidRPr="00C940B9">
        <w:rPr>
          <w:rFonts w:eastAsia="標楷體" w:hint="eastAsia"/>
          <w:b/>
          <w:kern w:val="0"/>
          <w:sz w:val="28"/>
          <w:szCs w:val="20"/>
        </w:rPr>
        <w:t>歐洲</w:t>
      </w:r>
      <w:r w:rsidRPr="00C940B9">
        <w:rPr>
          <w:rFonts w:eastAsia="標楷體" w:hint="eastAsia"/>
          <w:b/>
          <w:bCs/>
          <w:kern w:val="0"/>
          <w:sz w:val="28"/>
          <w:szCs w:val="20"/>
        </w:rPr>
        <w:t>增加</w:t>
      </w:r>
      <w:r w:rsidRPr="00C940B9">
        <w:rPr>
          <w:rFonts w:eastAsia="標楷體" w:hint="eastAsia"/>
          <w:b/>
          <w:bCs/>
          <w:kern w:val="0"/>
          <w:sz w:val="28"/>
          <w:szCs w:val="20"/>
        </w:rPr>
        <w:t>1</w:t>
      </w:r>
      <w:r w:rsidR="00891FB1" w:rsidRPr="00C940B9">
        <w:rPr>
          <w:rFonts w:eastAsia="標楷體" w:hint="eastAsia"/>
          <w:b/>
          <w:bCs/>
          <w:kern w:val="0"/>
          <w:sz w:val="28"/>
          <w:szCs w:val="20"/>
        </w:rPr>
        <w:t>3</w:t>
      </w:r>
      <w:r w:rsidRPr="00C940B9">
        <w:rPr>
          <w:rFonts w:eastAsia="標楷體" w:hint="eastAsia"/>
          <w:b/>
          <w:bCs/>
          <w:kern w:val="0"/>
          <w:sz w:val="28"/>
          <w:szCs w:val="20"/>
        </w:rPr>
        <w:t>.</w:t>
      </w:r>
      <w:r w:rsidR="00891FB1" w:rsidRPr="00C940B9">
        <w:rPr>
          <w:rFonts w:eastAsia="標楷體" w:hint="eastAsia"/>
          <w:b/>
          <w:bCs/>
          <w:kern w:val="0"/>
          <w:sz w:val="28"/>
          <w:szCs w:val="20"/>
        </w:rPr>
        <w:t>0</w:t>
      </w:r>
      <w:r w:rsidRPr="00C940B9">
        <w:rPr>
          <w:rFonts w:eastAsia="標楷體"/>
          <w:b/>
          <w:kern w:val="0"/>
          <w:sz w:val="28"/>
          <w:szCs w:val="20"/>
        </w:rPr>
        <w:t>%</w:t>
      </w:r>
      <w:r w:rsidRPr="00C940B9">
        <w:rPr>
          <w:rFonts w:eastAsia="標楷體" w:hint="eastAsia"/>
          <w:b/>
          <w:kern w:val="0"/>
          <w:sz w:val="28"/>
          <w:szCs w:val="20"/>
        </w:rPr>
        <w:t>最多</w:t>
      </w:r>
    </w:p>
    <w:p w:rsidR="008E3FAF"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891FB1"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我國於各主要地區接單</w:t>
      </w:r>
      <w:r w:rsidRPr="00C940B9">
        <w:rPr>
          <w:rFonts w:eastAsia="標楷體" w:hint="eastAsia"/>
          <w:kern w:val="0"/>
          <w:sz w:val="28"/>
          <w:szCs w:val="20"/>
        </w:rPr>
        <w:t>，以</w:t>
      </w:r>
      <w:r w:rsidRPr="00C940B9">
        <w:rPr>
          <w:rFonts w:eastAsia="標楷體"/>
          <w:kern w:val="0"/>
          <w:sz w:val="28"/>
          <w:szCs w:val="20"/>
        </w:rPr>
        <w:t>美國及中國大陸</w:t>
      </w:r>
      <w:r w:rsidRPr="00C940B9">
        <w:rPr>
          <w:rFonts w:eastAsia="標楷體"/>
          <w:kern w:val="0"/>
          <w:sz w:val="28"/>
          <w:szCs w:val="20"/>
        </w:rPr>
        <w:t>(</w:t>
      </w:r>
      <w:r w:rsidRPr="00C940B9">
        <w:rPr>
          <w:rFonts w:eastAsia="標楷體"/>
          <w:kern w:val="0"/>
          <w:sz w:val="28"/>
          <w:szCs w:val="20"/>
        </w:rPr>
        <w:t>含香港</w:t>
      </w:r>
      <w:r w:rsidRPr="00C940B9">
        <w:rPr>
          <w:rFonts w:eastAsia="標楷體"/>
          <w:kern w:val="0"/>
          <w:sz w:val="28"/>
          <w:szCs w:val="20"/>
        </w:rPr>
        <w:t>)</w:t>
      </w:r>
      <w:r w:rsidRPr="00C940B9">
        <w:rPr>
          <w:rFonts w:eastAsia="標楷體"/>
          <w:kern w:val="0"/>
          <w:sz w:val="28"/>
          <w:szCs w:val="20"/>
        </w:rPr>
        <w:t>為主要接單地區，占外銷接單總額</w:t>
      </w:r>
      <w:r w:rsidRPr="00C940B9">
        <w:rPr>
          <w:rFonts w:eastAsia="標楷體" w:hint="eastAsia"/>
          <w:kern w:val="0"/>
          <w:sz w:val="28"/>
          <w:szCs w:val="20"/>
        </w:rPr>
        <w:t>分別為</w:t>
      </w:r>
      <w:r w:rsidRPr="00C940B9">
        <w:rPr>
          <w:rFonts w:eastAsia="標楷體" w:hint="eastAsia"/>
          <w:kern w:val="0"/>
          <w:sz w:val="28"/>
          <w:szCs w:val="20"/>
        </w:rPr>
        <w:t>28.</w:t>
      </w:r>
      <w:r w:rsidR="00891FB1" w:rsidRPr="00C940B9">
        <w:rPr>
          <w:rFonts w:eastAsia="標楷體" w:hint="eastAsia"/>
          <w:kern w:val="0"/>
          <w:sz w:val="28"/>
          <w:szCs w:val="20"/>
        </w:rPr>
        <w:t>6</w:t>
      </w:r>
      <w:r w:rsidRPr="00C940B9">
        <w:rPr>
          <w:rFonts w:eastAsia="標楷體"/>
          <w:kern w:val="0"/>
          <w:sz w:val="28"/>
          <w:szCs w:val="20"/>
        </w:rPr>
        <w:t>%</w:t>
      </w:r>
      <w:r w:rsidRPr="00C940B9">
        <w:rPr>
          <w:rFonts w:eastAsia="標楷體" w:hint="eastAsia"/>
          <w:kern w:val="0"/>
          <w:sz w:val="28"/>
          <w:szCs w:val="20"/>
        </w:rPr>
        <w:t>及</w:t>
      </w:r>
      <w:r w:rsidRPr="00C940B9">
        <w:rPr>
          <w:rFonts w:eastAsia="標楷體" w:hint="eastAsia"/>
          <w:kern w:val="0"/>
          <w:sz w:val="28"/>
          <w:szCs w:val="20"/>
        </w:rPr>
        <w:t>2</w:t>
      </w:r>
      <w:r w:rsidR="00891FB1" w:rsidRPr="00C940B9">
        <w:rPr>
          <w:rFonts w:eastAsia="標楷體" w:hint="eastAsia"/>
          <w:kern w:val="0"/>
          <w:sz w:val="28"/>
          <w:szCs w:val="20"/>
        </w:rPr>
        <w:t>3</w:t>
      </w:r>
      <w:r w:rsidRPr="00C940B9">
        <w:rPr>
          <w:rFonts w:eastAsia="標楷體" w:hint="eastAsia"/>
          <w:kern w:val="0"/>
          <w:sz w:val="28"/>
          <w:szCs w:val="20"/>
        </w:rPr>
        <w:t>.</w:t>
      </w:r>
      <w:r w:rsidR="00891FB1" w:rsidRPr="00C940B9">
        <w:rPr>
          <w:rFonts w:eastAsia="標楷體" w:hint="eastAsia"/>
          <w:kern w:val="0"/>
          <w:sz w:val="28"/>
          <w:szCs w:val="20"/>
        </w:rPr>
        <w:t>6</w:t>
      </w:r>
      <w:r w:rsidRPr="00C940B9">
        <w:rPr>
          <w:rFonts w:eastAsia="標楷體"/>
          <w:kern w:val="0"/>
          <w:sz w:val="28"/>
          <w:szCs w:val="20"/>
        </w:rPr>
        <w:t>%</w:t>
      </w:r>
      <w:r w:rsidRPr="00C940B9">
        <w:rPr>
          <w:rFonts w:eastAsia="標楷體"/>
          <w:kern w:val="0"/>
          <w:sz w:val="28"/>
          <w:szCs w:val="20"/>
        </w:rPr>
        <w:t>，較上年同月分別</w:t>
      </w:r>
      <w:r w:rsidRPr="00C940B9">
        <w:rPr>
          <w:rFonts w:eastAsia="標楷體" w:hint="eastAsia"/>
          <w:kern w:val="0"/>
          <w:sz w:val="28"/>
          <w:szCs w:val="20"/>
        </w:rPr>
        <w:t>增加</w:t>
      </w:r>
      <w:r w:rsidR="00891FB1" w:rsidRPr="00C940B9">
        <w:rPr>
          <w:rFonts w:eastAsia="標楷體" w:hint="eastAsia"/>
          <w:kern w:val="0"/>
          <w:sz w:val="28"/>
          <w:szCs w:val="20"/>
        </w:rPr>
        <w:t>3</w:t>
      </w:r>
      <w:r w:rsidRPr="00C940B9">
        <w:rPr>
          <w:rFonts w:eastAsia="標楷體" w:hint="eastAsia"/>
          <w:kern w:val="0"/>
          <w:sz w:val="28"/>
          <w:szCs w:val="20"/>
        </w:rPr>
        <w:t>.</w:t>
      </w:r>
      <w:r w:rsidR="00891FB1" w:rsidRPr="00C940B9">
        <w:rPr>
          <w:rFonts w:eastAsia="標楷體" w:hint="eastAsia"/>
          <w:kern w:val="0"/>
          <w:sz w:val="28"/>
          <w:szCs w:val="20"/>
        </w:rPr>
        <w:t>7</w:t>
      </w:r>
      <w:r w:rsidRPr="00C940B9">
        <w:rPr>
          <w:rFonts w:eastAsia="標楷體"/>
          <w:kern w:val="0"/>
          <w:sz w:val="28"/>
          <w:szCs w:val="20"/>
        </w:rPr>
        <w:t>%</w:t>
      </w:r>
      <w:r w:rsidRPr="00C940B9">
        <w:rPr>
          <w:rFonts w:eastAsia="標楷體" w:hint="eastAsia"/>
          <w:kern w:val="0"/>
          <w:sz w:val="28"/>
          <w:szCs w:val="20"/>
        </w:rPr>
        <w:t>及</w:t>
      </w:r>
      <w:r w:rsidR="00891FB1" w:rsidRPr="00C940B9">
        <w:rPr>
          <w:rFonts w:eastAsia="標楷體" w:hint="eastAsia"/>
          <w:kern w:val="0"/>
          <w:sz w:val="28"/>
          <w:szCs w:val="20"/>
        </w:rPr>
        <w:t>1</w:t>
      </w:r>
      <w:r w:rsidRPr="00C940B9">
        <w:rPr>
          <w:rFonts w:eastAsia="標楷體" w:hint="eastAsia"/>
          <w:kern w:val="0"/>
          <w:sz w:val="28"/>
          <w:szCs w:val="20"/>
        </w:rPr>
        <w:t>.3</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另歐洲增加</w:t>
      </w:r>
      <w:r w:rsidRPr="00C940B9">
        <w:rPr>
          <w:rFonts w:eastAsia="標楷體" w:hint="eastAsia"/>
          <w:kern w:val="0"/>
          <w:sz w:val="28"/>
          <w:szCs w:val="20"/>
        </w:rPr>
        <w:t>1</w:t>
      </w:r>
      <w:r w:rsidR="00891FB1" w:rsidRPr="00C940B9">
        <w:rPr>
          <w:rFonts w:eastAsia="標楷體" w:hint="eastAsia"/>
          <w:kern w:val="0"/>
          <w:sz w:val="28"/>
          <w:szCs w:val="20"/>
        </w:rPr>
        <w:t>3</w:t>
      </w:r>
      <w:r w:rsidRPr="00C940B9">
        <w:rPr>
          <w:rFonts w:eastAsia="標楷體" w:hint="eastAsia"/>
          <w:kern w:val="0"/>
          <w:sz w:val="28"/>
          <w:szCs w:val="20"/>
        </w:rPr>
        <w:t>.</w:t>
      </w:r>
      <w:r w:rsidR="00891FB1" w:rsidRPr="00C940B9">
        <w:rPr>
          <w:rFonts w:eastAsia="標楷體" w:hint="eastAsia"/>
          <w:kern w:val="0"/>
          <w:sz w:val="28"/>
          <w:szCs w:val="20"/>
        </w:rPr>
        <w:t>0</w:t>
      </w:r>
      <w:r w:rsidRPr="00C940B9">
        <w:rPr>
          <w:rFonts w:eastAsia="標楷體"/>
          <w:kern w:val="0"/>
          <w:sz w:val="28"/>
          <w:szCs w:val="20"/>
        </w:rPr>
        <w:t>%</w:t>
      </w:r>
      <w:r w:rsidRPr="00C940B9">
        <w:rPr>
          <w:rFonts w:eastAsia="標楷體" w:hint="eastAsia"/>
          <w:kern w:val="0"/>
          <w:sz w:val="28"/>
          <w:szCs w:val="20"/>
        </w:rPr>
        <w:t>，東協</w:t>
      </w:r>
      <w:r w:rsidR="00891FB1" w:rsidRPr="00C940B9">
        <w:rPr>
          <w:rFonts w:eastAsia="標楷體"/>
          <w:kern w:val="0"/>
          <w:sz w:val="28"/>
          <w:szCs w:val="20"/>
        </w:rPr>
        <w:t>及</w:t>
      </w:r>
      <w:r w:rsidR="00891FB1" w:rsidRPr="00C940B9">
        <w:rPr>
          <w:rFonts w:eastAsia="標楷體" w:hint="eastAsia"/>
          <w:kern w:val="0"/>
          <w:sz w:val="28"/>
          <w:szCs w:val="20"/>
        </w:rPr>
        <w:t>日本則</w:t>
      </w:r>
      <w:r w:rsidR="00891FB1" w:rsidRPr="00C940B9">
        <w:rPr>
          <w:rFonts w:eastAsia="標楷體"/>
          <w:kern w:val="0"/>
          <w:sz w:val="28"/>
          <w:szCs w:val="20"/>
        </w:rPr>
        <w:t>分別</w:t>
      </w:r>
      <w:r w:rsidRPr="00C940B9">
        <w:rPr>
          <w:rFonts w:eastAsia="標楷體" w:hint="eastAsia"/>
          <w:kern w:val="0"/>
          <w:sz w:val="28"/>
          <w:szCs w:val="20"/>
        </w:rPr>
        <w:t>減少</w:t>
      </w:r>
      <w:r w:rsidR="00891FB1" w:rsidRPr="00C940B9">
        <w:rPr>
          <w:rFonts w:eastAsia="標楷體" w:hint="eastAsia"/>
          <w:kern w:val="0"/>
          <w:sz w:val="28"/>
          <w:szCs w:val="20"/>
        </w:rPr>
        <w:t>1</w:t>
      </w:r>
      <w:r w:rsidRPr="00C940B9">
        <w:rPr>
          <w:rFonts w:eastAsia="標楷體" w:hint="eastAsia"/>
          <w:kern w:val="0"/>
          <w:sz w:val="28"/>
          <w:szCs w:val="20"/>
        </w:rPr>
        <w:t>.</w:t>
      </w:r>
      <w:r w:rsidR="00891FB1" w:rsidRPr="00C940B9">
        <w:rPr>
          <w:rFonts w:eastAsia="標楷體" w:hint="eastAsia"/>
          <w:kern w:val="0"/>
          <w:sz w:val="28"/>
          <w:szCs w:val="20"/>
        </w:rPr>
        <w:t>1</w:t>
      </w:r>
      <w:r w:rsidRPr="00C940B9">
        <w:rPr>
          <w:rFonts w:eastAsia="標楷體"/>
          <w:kern w:val="0"/>
          <w:sz w:val="28"/>
          <w:szCs w:val="20"/>
        </w:rPr>
        <w:t>%</w:t>
      </w:r>
      <w:r w:rsidR="00891FB1" w:rsidRPr="00C940B9">
        <w:rPr>
          <w:rFonts w:eastAsia="標楷體" w:hint="eastAsia"/>
          <w:kern w:val="0"/>
          <w:sz w:val="28"/>
          <w:szCs w:val="20"/>
        </w:rPr>
        <w:t>及</w:t>
      </w:r>
      <w:r w:rsidR="00891FB1" w:rsidRPr="00C940B9">
        <w:rPr>
          <w:rFonts w:eastAsia="標楷體" w:hint="eastAsia"/>
          <w:kern w:val="0"/>
          <w:sz w:val="28"/>
          <w:szCs w:val="20"/>
        </w:rPr>
        <w:t>8.0</w:t>
      </w:r>
      <w:r w:rsidR="00891FB1" w:rsidRPr="00C940B9">
        <w:rPr>
          <w:rFonts w:eastAsia="標楷體"/>
          <w:kern w:val="0"/>
          <w:sz w:val="28"/>
          <w:szCs w:val="20"/>
        </w:rPr>
        <w:t>%</w:t>
      </w:r>
      <w:r w:rsidRPr="00C940B9">
        <w:rPr>
          <w:rFonts w:eastAsia="標楷體" w:hint="eastAsia"/>
          <w:kern w:val="0"/>
          <w:sz w:val="28"/>
          <w:szCs w:val="20"/>
        </w:rPr>
        <w:t>。</w:t>
      </w: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br w:type="page"/>
      </w:r>
    </w:p>
    <w:p w:rsidR="008E3FAF" w:rsidRPr="00C940B9" w:rsidRDefault="008E3FAF" w:rsidP="008E3FAF">
      <w:pPr>
        <w:snapToGrid w:val="0"/>
        <w:spacing w:beforeLines="50" w:before="180" w:line="300" w:lineRule="auto"/>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 2-5-3</w:t>
      </w:r>
      <w:r w:rsidRPr="00C940B9">
        <w:rPr>
          <w:rFonts w:eastAsia="標楷體"/>
          <w:b/>
          <w:bCs/>
          <w:sz w:val="28"/>
        </w:rPr>
        <w:t xml:space="preserve">　外銷訂單海外生產比重</w:t>
      </w:r>
    </w:p>
    <w:p w:rsidR="008E3FAF" w:rsidRPr="00C940B9" w:rsidRDefault="008E3FAF" w:rsidP="008E3FAF">
      <w:pPr>
        <w:ind w:rightChars="58" w:right="139"/>
        <w:jc w:val="right"/>
        <w:rPr>
          <w:rFonts w:eastAsia="標楷體"/>
          <w:sz w:val="28"/>
        </w:rPr>
      </w:pPr>
      <w:r w:rsidRPr="00C940B9">
        <w:rPr>
          <w:rFonts w:eastAsia="標楷體"/>
          <w:spacing w:val="-20"/>
        </w:rPr>
        <w:t>單位：</w:t>
      </w:r>
      <w:r w:rsidRPr="00C940B9">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C940B9" w:rsidRPr="00C940B9" w:rsidTr="00D51D77">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化學品</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102</w:t>
            </w:r>
            <w:r w:rsidRPr="00C940B9">
              <w:rPr>
                <w:rFonts w:eastAsia="標楷體"/>
                <w:b/>
                <w:bCs/>
              </w:rPr>
              <w:t>年</w:t>
            </w:r>
          </w:p>
        </w:tc>
        <w:tc>
          <w:tcPr>
            <w:tcW w:w="767"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51.5</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87.3</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69.0</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50.7</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52.9</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19.6</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103</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52.6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90.9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67.9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51.7</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53.0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21.3</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104</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55.1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92.6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67.0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50.8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50.9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21.1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50" w:left="-89" w:rightChars="-10" w:right="-24" w:hangingChars="13" w:hanging="31"/>
              <w:jc w:val="both"/>
              <w:rPr>
                <w:rFonts w:eastAsia="標楷體"/>
              </w:rPr>
            </w:pPr>
            <w:r w:rsidRPr="00C940B9">
              <w:rPr>
                <w:rFonts w:eastAsia="標楷體"/>
                <w:b/>
                <w:bCs/>
              </w:rPr>
              <w:t xml:space="preserve">  105</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54.2</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93.4</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70.6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47.3</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19.2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240" w:firstLineChars="50" w:firstLine="120"/>
              <w:jc w:val="both"/>
              <w:rPr>
                <w:rFonts w:eastAsia="標楷體"/>
              </w:rPr>
            </w:pPr>
            <w:r w:rsidRPr="00C940B9">
              <w:rPr>
                <w:rFonts w:eastAsia="標楷體"/>
                <w:b/>
                <w:bCs/>
              </w:rPr>
              <w:t>106</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53.2</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93.5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74.1</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45.7</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17.1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9</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55.8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93.2</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78.0</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45.7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46.5</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15.7</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10</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57.3</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76.1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45.8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45.0</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hint="eastAsia"/>
                <w:szCs w:val="20"/>
              </w:rPr>
              <w:t>18.2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11</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94.3</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46.6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45.9</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12</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47.1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44.6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240" w:firstLineChars="50" w:firstLine="120"/>
              <w:jc w:val="both"/>
              <w:rPr>
                <w:rFonts w:eastAsia="標楷體"/>
              </w:rPr>
            </w:pPr>
            <w:r w:rsidRPr="00C940B9">
              <w:rPr>
                <w:rFonts w:eastAsia="標楷體"/>
                <w:b/>
                <w:bCs/>
              </w:rPr>
              <w:t>1</w:t>
            </w:r>
            <w:r w:rsidRPr="00C940B9">
              <w:rPr>
                <w:rFonts w:eastAsia="標楷體" w:hint="eastAsia"/>
                <w:b/>
                <w:bCs/>
              </w:rPr>
              <w:t>07</w:t>
            </w:r>
            <w:r w:rsidRPr="00C940B9">
              <w:rPr>
                <w:rFonts w:eastAsia="標楷體"/>
                <w:b/>
                <w:bCs/>
              </w:rPr>
              <w:t>年</w:t>
            </w:r>
            <w:r w:rsidRPr="00C940B9">
              <w:rPr>
                <w:rFonts w:eastAsia="標楷體" w:hint="eastAsia"/>
                <w:b/>
              </w:rPr>
              <w:t>1~</w:t>
            </w:r>
            <w:r w:rsidR="00DD33F3" w:rsidRPr="00C940B9">
              <w:rPr>
                <w:rFonts w:eastAsia="標楷體" w:hint="eastAsia"/>
                <w:b/>
              </w:rPr>
              <w:t>9</w:t>
            </w:r>
            <w:r w:rsidRPr="00C940B9">
              <w:rPr>
                <w:rFonts w:eastAsia="標楷體" w:hint="eastAsia"/>
                <w:b/>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hint="eastAsia"/>
                <w:b/>
                <w:szCs w:val="20"/>
              </w:rPr>
              <w:t>50.</w:t>
            </w:r>
            <w:r w:rsidR="00DD33F3" w:rsidRPr="00C940B9">
              <w:rPr>
                <w:rFonts w:eastAsia="標楷體" w:hint="eastAsia"/>
                <w:b/>
                <w:szCs w:val="20"/>
              </w:rPr>
              <w:t>8</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hint="eastAsia"/>
                <w:b/>
                <w:szCs w:val="20"/>
              </w:rPr>
              <w:t>93.</w:t>
            </w:r>
            <w:r w:rsidR="00DD33F3" w:rsidRPr="00C940B9">
              <w:rPr>
                <w:rFonts w:eastAsia="標楷體" w:hint="eastAsia"/>
                <w:b/>
                <w:szCs w:val="20"/>
              </w:rPr>
              <w:t>9</w:t>
            </w:r>
          </w:p>
        </w:tc>
        <w:tc>
          <w:tcPr>
            <w:tcW w:w="1119" w:type="dxa"/>
            <w:tcBorders>
              <w:top w:val="nil"/>
              <w:left w:val="nil"/>
              <w:bottom w:val="nil"/>
              <w:right w:val="nil"/>
            </w:tcBorders>
            <w:vAlign w:val="center"/>
          </w:tcPr>
          <w:p w:rsidR="00380984" w:rsidRPr="00C940B9" w:rsidRDefault="00DD33F3" w:rsidP="00D51D77">
            <w:pPr>
              <w:jc w:val="center"/>
              <w:rPr>
                <w:rFonts w:eastAsia="標楷體"/>
                <w:b/>
                <w:szCs w:val="20"/>
              </w:rPr>
            </w:pPr>
            <w:r w:rsidRPr="00C940B9">
              <w:rPr>
                <w:rFonts w:eastAsia="標楷體" w:hint="eastAsia"/>
                <w:b/>
                <w:szCs w:val="20"/>
              </w:rPr>
              <w:t>74</w:t>
            </w:r>
            <w:r w:rsidR="00380984" w:rsidRPr="00C940B9">
              <w:rPr>
                <w:rFonts w:eastAsia="標楷體" w:hint="eastAsia"/>
                <w:b/>
                <w:szCs w:val="20"/>
              </w:rPr>
              <w:t>.</w:t>
            </w:r>
            <w:r w:rsidRPr="00C940B9">
              <w:rPr>
                <w:rFonts w:eastAsia="標楷體" w:hint="eastAsia"/>
                <w:b/>
                <w:szCs w:val="20"/>
              </w:rPr>
              <w:t>2</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hint="eastAsia"/>
                <w:b/>
                <w:szCs w:val="20"/>
              </w:rPr>
              <w:t>43.</w:t>
            </w:r>
            <w:r w:rsidR="00DD33F3" w:rsidRPr="00C940B9">
              <w:rPr>
                <w:rFonts w:eastAsia="標楷體" w:hint="eastAsia"/>
                <w:b/>
                <w:szCs w:val="20"/>
              </w:rPr>
              <w:t>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hint="eastAsia"/>
                <w:b/>
                <w:szCs w:val="20"/>
              </w:rPr>
              <w:t>42.</w:t>
            </w:r>
            <w:r w:rsidR="00DD33F3" w:rsidRPr="00C940B9">
              <w:rPr>
                <w:rFonts w:eastAsia="標楷體" w:hint="eastAsia"/>
                <w:b/>
                <w:szCs w:val="20"/>
              </w:rPr>
              <w:t>7</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hint="eastAsia"/>
                <w:b/>
                <w:szCs w:val="20"/>
              </w:rPr>
              <w:t>15.</w:t>
            </w:r>
            <w:r w:rsidR="00DD33F3" w:rsidRPr="00C940B9">
              <w:rPr>
                <w:rFonts w:eastAsia="標楷體" w:hint="eastAsia"/>
                <w:b/>
                <w:szCs w:val="20"/>
              </w:rPr>
              <w:t>0</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1</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17.2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2</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48.6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13.7</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3</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47.9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39.9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4</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42.7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14.5</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5</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6</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50.2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73.0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15.8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7</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16.2</w:t>
            </w:r>
          </w:p>
        </w:tc>
      </w:tr>
      <w:tr w:rsidR="00C940B9" w:rsidRPr="00C940B9" w:rsidTr="002704BE">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8</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75.4</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14.2</w:t>
            </w:r>
          </w:p>
        </w:tc>
      </w:tr>
      <w:tr w:rsidR="00C940B9" w:rsidRPr="00C940B9" w:rsidTr="00D51D77">
        <w:trPr>
          <w:trHeight w:val="86"/>
          <w:jc w:val="center"/>
        </w:trPr>
        <w:tc>
          <w:tcPr>
            <w:tcW w:w="1829" w:type="dxa"/>
            <w:tcBorders>
              <w:top w:val="nil"/>
              <w:left w:val="nil"/>
              <w:bottom w:val="single" w:sz="4" w:space="0" w:color="auto"/>
              <w:right w:val="single" w:sz="4" w:space="0" w:color="auto"/>
            </w:tcBorders>
          </w:tcPr>
          <w:p w:rsidR="002704BE" w:rsidRPr="00C940B9" w:rsidRDefault="002704BE" w:rsidP="00D51D77">
            <w:pPr>
              <w:snapToGrid w:val="0"/>
              <w:spacing w:line="400" w:lineRule="exact"/>
              <w:ind w:leftChars="-11" w:left="-26" w:right="240" w:firstLineChars="200" w:firstLine="480"/>
              <w:jc w:val="both"/>
              <w:rPr>
                <w:rFonts w:eastAsia="標楷體"/>
              </w:rPr>
            </w:pPr>
            <w:r w:rsidRPr="00C940B9">
              <w:rPr>
                <w:rFonts w:eastAsia="標楷體" w:hint="eastAsia"/>
              </w:rPr>
              <w:t>9</w:t>
            </w:r>
            <w:r w:rsidRPr="00C940B9">
              <w:rPr>
                <w:rFonts w:eastAsia="標楷體" w:hint="eastAsia"/>
              </w:rPr>
              <w:t>月</w:t>
            </w:r>
          </w:p>
        </w:tc>
        <w:tc>
          <w:tcPr>
            <w:tcW w:w="767" w:type="dxa"/>
            <w:tcBorders>
              <w:top w:val="nil"/>
              <w:left w:val="nil"/>
              <w:bottom w:val="single" w:sz="4" w:space="0" w:color="auto"/>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57.0</w:t>
            </w:r>
          </w:p>
        </w:tc>
        <w:tc>
          <w:tcPr>
            <w:tcW w:w="1119" w:type="dxa"/>
            <w:tcBorders>
              <w:top w:val="nil"/>
              <w:left w:val="nil"/>
              <w:bottom w:val="single" w:sz="4" w:space="0" w:color="auto"/>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94.8</w:t>
            </w:r>
          </w:p>
        </w:tc>
        <w:tc>
          <w:tcPr>
            <w:tcW w:w="1119" w:type="dxa"/>
            <w:tcBorders>
              <w:top w:val="nil"/>
              <w:left w:val="nil"/>
              <w:bottom w:val="single" w:sz="4" w:space="0" w:color="auto"/>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76.6</w:t>
            </w:r>
          </w:p>
        </w:tc>
        <w:tc>
          <w:tcPr>
            <w:tcW w:w="1119" w:type="dxa"/>
            <w:tcBorders>
              <w:top w:val="nil"/>
              <w:left w:val="nil"/>
              <w:bottom w:val="single" w:sz="4" w:space="0" w:color="auto"/>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48.7</w:t>
            </w:r>
          </w:p>
        </w:tc>
        <w:tc>
          <w:tcPr>
            <w:tcW w:w="1119" w:type="dxa"/>
            <w:tcBorders>
              <w:top w:val="nil"/>
              <w:left w:val="nil"/>
              <w:bottom w:val="single" w:sz="4" w:space="0" w:color="auto"/>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42.0</w:t>
            </w:r>
          </w:p>
        </w:tc>
        <w:tc>
          <w:tcPr>
            <w:tcW w:w="1119" w:type="dxa"/>
            <w:tcBorders>
              <w:top w:val="nil"/>
              <w:left w:val="nil"/>
              <w:bottom w:val="single" w:sz="4" w:space="0" w:color="auto"/>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14.6</w:t>
            </w:r>
          </w:p>
        </w:tc>
      </w:tr>
    </w:tbl>
    <w:p w:rsidR="008E3FAF" w:rsidRPr="00C940B9" w:rsidRDefault="008E3FAF" w:rsidP="008E3FAF">
      <w:pPr>
        <w:widowControl/>
        <w:snapToGrid w:val="0"/>
        <w:spacing w:line="240" w:lineRule="atLeast"/>
        <w:jc w:val="both"/>
        <w:rPr>
          <w:rFonts w:eastAsia="標楷體"/>
          <w:kern w:val="0"/>
          <w:sz w:val="22"/>
          <w:szCs w:val="22"/>
        </w:rPr>
      </w:pPr>
      <w:r w:rsidRPr="00C940B9">
        <w:rPr>
          <w:rFonts w:eastAsia="標楷體"/>
          <w:kern w:val="0"/>
          <w:sz w:val="22"/>
          <w:szCs w:val="22"/>
        </w:rPr>
        <w:t>資料來源：經濟部統計處。</w:t>
      </w:r>
    </w:p>
    <w:p w:rsidR="008E3FAF" w:rsidRPr="00C940B9" w:rsidRDefault="008E3FAF" w:rsidP="008E3FAF">
      <w:pPr>
        <w:widowControl/>
        <w:snapToGrid w:val="0"/>
        <w:spacing w:line="240" w:lineRule="atLeast"/>
        <w:jc w:val="both"/>
        <w:rPr>
          <w:rFonts w:eastAsia="標楷體"/>
          <w:kern w:val="0"/>
          <w:szCs w:val="20"/>
        </w:rPr>
      </w:pPr>
    </w:p>
    <w:p w:rsidR="008E3FAF" w:rsidRPr="00C940B9" w:rsidRDefault="008E3FAF" w:rsidP="008E3FAF">
      <w:pPr>
        <w:spacing w:afterLines="50" w:after="180"/>
        <w:jc w:val="center"/>
        <w:rPr>
          <w:rFonts w:eastAsia="標楷體"/>
          <w:b/>
          <w:sz w:val="28"/>
          <w:szCs w:val="28"/>
        </w:rPr>
      </w:pPr>
      <w:r w:rsidRPr="00C940B9">
        <w:rPr>
          <w:rFonts w:eastAsia="標楷體"/>
          <w:b/>
          <w:sz w:val="28"/>
          <w:szCs w:val="28"/>
        </w:rPr>
        <w:t>表</w:t>
      </w:r>
      <w:r w:rsidRPr="00C940B9">
        <w:rPr>
          <w:rFonts w:eastAsia="標楷體"/>
          <w:b/>
          <w:sz w:val="28"/>
          <w:szCs w:val="28"/>
        </w:rPr>
        <w:t xml:space="preserve"> 2-5-4</w:t>
      </w:r>
      <w:r w:rsidRPr="00C940B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C940B9" w:rsidRPr="00C940B9" w:rsidTr="00D51D77">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60" w:lineRule="atLeast"/>
              <w:ind w:left="33" w:right="-40"/>
              <w:jc w:val="center"/>
              <w:rPr>
                <w:rFonts w:eastAsia="標楷體"/>
              </w:rPr>
            </w:pPr>
            <w:r w:rsidRPr="00C940B9">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891FB1" w:rsidRPr="00C940B9">
              <w:rPr>
                <w:rFonts w:eastAsia="標楷體" w:hint="eastAsia"/>
              </w:rPr>
              <w:t>9</w:t>
            </w:r>
            <w:r w:rsidRPr="00C940B9">
              <w:rPr>
                <w:rFonts w:eastAsia="標楷體" w:hint="eastAsia"/>
              </w:rPr>
              <w:t>月</w:t>
            </w:r>
          </w:p>
        </w:tc>
      </w:tr>
      <w:tr w:rsidR="00C940B9" w:rsidRPr="00C940B9" w:rsidTr="00D51D77">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80984" w:rsidRPr="00C940B9" w:rsidRDefault="00380984" w:rsidP="00D51D77">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金額</w:t>
            </w:r>
          </w:p>
          <w:p w:rsidR="00380984" w:rsidRPr="00C940B9" w:rsidRDefault="00380984"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adjustRightInd w:val="0"/>
              <w:snapToGrid w:val="0"/>
              <w:spacing w:line="360" w:lineRule="atLeast"/>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年同月增減率</w:t>
            </w:r>
            <w:r w:rsidRPr="00C940B9">
              <w:rPr>
                <w:rFonts w:eastAsia="標楷體"/>
              </w:rPr>
              <w:t>(%)</w:t>
            </w:r>
          </w:p>
        </w:tc>
      </w:tr>
      <w:tr w:rsidR="00C940B9" w:rsidRPr="00C940B9" w:rsidTr="00D51D77">
        <w:trPr>
          <w:jc w:val="center"/>
        </w:trPr>
        <w:tc>
          <w:tcPr>
            <w:tcW w:w="2378" w:type="dxa"/>
            <w:tcBorders>
              <w:top w:val="single" w:sz="4" w:space="0" w:color="auto"/>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美國</w:t>
            </w:r>
          </w:p>
        </w:tc>
        <w:tc>
          <w:tcPr>
            <w:tcW w:w="2226" w:type="dxa"/>
            <w:tcBorders>
              <w:top w:val="single" w:sz="4" w:space="0" w:color="auto"/>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891FB1" w:rsidRPr="00C940B9">
              <w:rPr>
                <w:rFonts w:eastAsia="標楷體" w:hint="eastAsia"/>
                <w:szCs w:val="20"/>
              </w:rPr>
              <w:t>36.8</w:t>
            </w:r>
          </w:p>
        </w:tc>
        <w:tc>
          <w:tcPr>
            <w:tcW w:w="2888" w:type="dxa"/>
            <w:tcBorders>
              <w:top w:val="single" w:sz="4" w:space="0" w:color="auto"/>
              <w:left w:val="single" w:sz="4" w:space="0" w:color="auto"/>
              <w:bottom w:val="nil"/>
              <w:right w:val="nil"/>
            </w:tcBorders>
            <w:vAlign w:val="center"/>
          </w:tcPr>
          <w:p w:rsidR="00380984" w:rsidRPr="00C940B9" w:rsidRDefault="00891FB1" w:rsidP="00D51D77">
            <w:pPr>
              <w:jc w:val="center"/>
              <w:rPr>
                <w:rFonts w:eastAsia="標楷體"/>
                <w:szCs w:val="20"/>
              </w:rPr>
            </w:pPr>
            <w:r w:rsidRPr="00C940B9">
              <w:rPr>
                <w:rFonts w:eastAsia="標楷體" w:hint="eastAsia"/>
                <w:szCs w:val="20"/>
              </w:rPr>
              <w:t>3.7</w:t>
            </w:r>
          </w:p>
        </w:tc>
      </w:tr>
      <w:tr w:rsidR="00C940B9" w:rsidRPr="00C940B9" w:rsidTr="00D51D77">
        <w:trPr>
          <w:jc w:val="center"/>
        </w:trPr>
        <w:tc>
          <w:tcPr>
            <w:tcW w:w="2378" w:type="dxa"/>
            <w:tcBorders>
              <w:top w:val="nil"/>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中國大陸（含香港）</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891FB1" w:rsidRPr="00C940B9">
              <w:rPr>
                <w:rFonts w:eastAsia="標楷體" w:hint="eastAsia"/>
                <w:szCs w:val="20"/>
              </w:rPr>
              <w:t>13.0</w:t>
            </w:r>
          </w:p>
        </w:tc>
        <w:tc>
          <w:tcPr>
            <w:tcW w:w="2888" w:type="dxa"/>
            <w:tcBorders>
              <w:top w:val="nil"/>
              <w:left w:val="single" w:sz="4" w:space="0" w:color="auto"/>
              <w:bottom w:val="nil"/>
              <w:right w:val="nil"/>
            </w:tcBorders>
            <w:vAlign w:val="center"/>
          </w:tcPr>
          <w:p w:rsidR="00380984" w:rsidRPr="00C940B9" w:rsidRDefault="00891FB1" w:rsidP="00D51D77">
            <w:pPr>
              <w:jc w:val="center"/>
              <w:rPr>
                <w:rFonts w:eastAsia="標楷體"/>
                <w:szCs w:val="20"/>
              </w:rPr>
            </w:pPr>
            <w:r w:rsidRPr="00C940B9">
              <w:rPr>
                <w:rFonts w:eastAsia="標楷體" w:hint="eastAsia"/>
                <w:szCs w:val="20"/>
              </w:rPr>
              <w:t>1.3</w:t>
            </w:r>
          </w:p>
        </w:tc>
      </w:tr>
      <w:tr w:rsidR="00C940B9" w:rsidRPr="00C940B9" w:rsidTr="00D51D77">
        <w:trPr>
          <w:jc w:val="center"/>
        </w:trPr>
        <w:tc>
          <w:tcPr>
            <w:tcW w:w="2378" w:type="dxa"/>
            <w:tcBorders>
              <w:top w:val="nil"/>
              <w:left w:val="nil"/>
              <w:bottom w:val="nil"/>
              <w:right w:val="single" w:sz="4" w:space="0" w:color="auto"/>
            </w:tcBorders>
          </w:tcPr>
          <w:p w:rsidR="00380984" w:rsidRPr="00C940B9" w:rsidRDefault="00380984" w:rsidP="00D51D77">
            <w:pPr>
              <w:snapToGrid w:val="0"/>
              <w:spacing w:line="360" w:lineRule="atLeast"/>
              <w:ind w:left="28" w:right="-40"/>
              <w:jc w:val="center"/>
              <w:rPr>
                <w:rFonts w:eastAsia="標楷體"/>
              </w:rPr>
            </w:pPr>
            <w:r w:rsidRPr="00C940B9">
              <w:rPr>
                <w:rFonts w:eastAsia="標楷體"/>
              </w:rPr>
              <w:t>歐洲</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891FB1" w:rsidRPr="00C940B9">
              <w:rPr>
                <w:rFonts w:eastAsia="標楷體" w:hint="eastAsia"/>
                <w:szCs w:val="20"/>
              </w:rPr>
              <w:t>09.9</w:t>
            </w:r>
          </w:p>
        </w:tc>
        <w:tc>
          <w:tcPr>
            <w:tcW w:w="2888"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w:t>
            </w:r>
            <w:r w:rsidR="00891FB1" w:rsidRPr="00C940B9">
              <w:rPr>
                <w:rFonts w:eastAsia="標楷體" w:hint="eastAsia"/>
                <w:szCs w:val="20"/>
              </w:rPr>
              <w:t>3.0</w:t>
            </w:r>
          </w:p>
        </w:tc>
      </w:tr>
      <w:tr w:rsidR="00C940B9" w:rsidRPr="00C940B9" w:rsidTr="00D51D77">
        <w:trPr>
          <w:trHeight w:val="257"/>
          <w:jc w:val="center"/>
        </w:trPr>
        <w:tc>
          <w:tcPr>
            <w:tcW w:w="2378" w:type="dxa"/>
            <w:tcBorders>
              <w:top w:val="nil"/>
              <w:left w:val="nil"/>
              <w:bottom w:val="nil"/>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東協</w:t>
            </w:r>
          </w:p>
        </w:tc>
        <w:tc>
          <w:tcPr>
            <w:tcW w:w="2226"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w:t>
            </w:r>
            <w:r w:rsidR="00891FB1" w:rsidRPr="00C940B9">
              <w:rPr>
                <w:rFonts w:eastAsia="標楷體" w:hint="eastAsia"/>
                <w:szCs w:val="20"/>
              </w:rPr>
              <w:t>2.5</w:t>
            </w:r>
          </w:p>
        </w:tc>
        <w:tc>
          <w:tcPr>
            <w:tcW w:w="2888" w:type="dxa"/>
            <w:tcBorders>
              <w:top w:val="nil"/>
              <w:left w:val="single" w:sz="4" w:space="0" w:color="auto"/>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w:t>
            </w:r>
            <w:r w:rsidR="00891FB1" w:rsidRPr="00C940B9">
              <w:rPr>
                <w:rFonts w:eastAsia="標楷體" w:hint="eastAsia"/>
                <w:szCs w:val="20"/>
              </w:rPr>
              <w:t>1.1</w:t>
            </w:r>
          </w:p>
        </w:tc>
      </w:tr>
      <w:tr w:rsidR="00C940B9" w:rsidRPr="00C940B9" w:rsidTr="00D51D77">
        <w:trPr>
          <w:trHeight w:val="425"/>
          <w:jc w:val="center"/>
        </w:trPr>
        <w:tc>
          <w:tcPr>
            <w:tcW w:w="2378" w:type="dxa"/>
            <w:tcBorders>
              <w:top w:val="nil"/>
              <w:left w:val="nil"/>
              <w:bottom w:val="single" w:sz="4" w:space="0" w:color="auto"/>
              <w:right w:val="single" w:sz="4" w:space="0" w:color="auto"/>
            </w:tcBorders>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日本</w:t>
            </w:r>
          </w:p>
        </w:tc>
        <w:tc>
          <w:tcPr>
            <w:tcW w:w="2226" w:type="dxa"/>
            <w:tcBorders>
              <w:top w:val="nil"/>
              <w:left w:val="single" w:sz="4" w:space="0" w:color="auto"/>
              <w:bottom w:val="single" w:sz="4" w:space="0" w:color="auto"/>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2</w:t>
            </w:r>
            <w:r w:rsidR="00891FB1" w:rsidRPr="00C940B9">
              <w:rPr>
                <w:rFonts w:eastAsia="標楷體" w:hint="eastAsia"/>
                <w:szCs w:val="20"/>
              </w:rPr>
              <w:t>7.4</w:t>
            </w:r>
          </w:p>
        </w:tc>
        <w:tc>
          <w:tcPr>
            <w:tcW w:w="2888" w:type="dxa"/>
            <w:tcBorders>
              <w:top w:val="nil"/>
              <w:left w:val="single" w:sz="4" w:space="0" w:color="auto"/>
              <w:bottom w:val="single" w:sz="4" w:space="0" w:color="auto"/>
              <w:right w:val="nil"/>
            </w:tcBorders>
            <w:vAlign w:val="center"/>
          </w:tcPr>
          <w:p w:rsidR="00380984" w:rsidRPr="00C940B9" w:rsidRDefault="00891FB1" w:rsidP="00D51D77">
            <w:pPr>
              <w:jc w:val="center"/>
              <w:rPr>
                <w:rFonts w:eastAsia="標楷體"/>
                <w:szCs w:val="20"/>
              </w:rPr>
            </w:pPr>
            <w:r w:rsidRPr="00C940B9">
              <w:rPr>
                <w:rFonts w:eastAsia="標楷體" w:hint="eastAsia"/>
                <w:szCs w:val="20"/>
              </w:rPr>
              <w:t>-8.0</w:t>
            </w:r>
          </w:p>
        </w:tc>
      </w:tr>
    </w:tbl>
    <w:p w:rsidR="003314A3" w:rsidRPr="00C940B9" w:rsidRDefault="008E3FAF" w:rsidP="008E3FAF">
      <w:pPr>
        <w:widowControl/>
        <w:topLinePunct/>
        <w:snapToGrid w:val="0"/>
        <w:spacing w:beforeLines="50" w:before="180" w:line="300" w:lineRule="auto"/>
        <w:ind w:rightChars="-59" w:right="-142" w:firstLineChars="202" w:firstLine="444"/>
        <w:jc w:val="both"/>
      </w:pPr>
      <w:r w:rsidRPr="00C940B9">
        <w:rPr>
          <w:rFonts w:eastAsia="標楷體"/>
          <w:kern w:val="0"/>
          <w:sz w:val="22"/>
          <w:szCs w:val="22"/>
        </w:rPr>
        <w:t>資料來源：經濟部統計處。</w:t>
      </w:r>
    </w:p>
    <w:p w:rsidR="00814E4E" w:rsidRPr="00C940B9" w:rsidRDefault="00814E4E" w:rsidP="00814E4E">
      <w:pPr>
        <w:keepNext/>
        <w:snapToGrid w:val="0"/>
        <w:spacing w:beforeLines="50" w:before="180"/>
        <w:ind w:rightChars="-25" w:right="-60"/>
        <w:outlineLvl w:val="2"/>
        <w:rPr>
          <w:rFonts w:eastAsia="標楷體"/>
          <w:b/>
          <w:bCs/>
          <w:sz w:val="32"/>
          <w:szCs w:val="32"/>
        </w:rPr>
      </w:pPr>
      <w:bookmarkStart w:id="105" w:name="_Toc525744853"/>
      <w:bookmarkStart w:id="106" w:name="_Toc528334824"/>
      <w:bookmarkStart w:id="107" w:name="_Toc368324032"/>
      <w:bookmarkStart w:id="108" w:name="_Toc402171720"/>
      <w:bookmarkStart w:id="109" w:name="_Toc337122138"/>
      <w:bookmarkStart w:id="110" w:name="_Toc349916590"/>
      <w:bookmarkStart w:id="111" w:name="_Toc401923803"/>
      <w:bookmarkEnd w:id="92"/>
      <w:bookmarkEnd w:id="93"/>
      <w:r w:rsidRPr="00C940B9">
        <w:rPr>
          <w:rFonts w:eastAsia="標楷體"/>
          <w:b/>
          <w:bCs/>
          <w:sz w:val="32"/>
          <w:szCs w:val="32"/>
        </w:rPr>
        <w:lastRenderedPageBreak/>
        <w:t>（六）投資</w:t>
      </w:r>
      <w:bookmarkEnd w:id="105"/>
      <w:bookmarkEnd w:id="106"/>
    </w:p>
    <w:p w:rsidR="00814E4E" w:rsidRPr="00C940B9" w:rsidRDefault="00814E4E" w:rsidP="00814E4E">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2" w:name="_Toc187823737"/>
      <w:bookmarkStart w:id="113" w:name="_Toc201487790"/>
      <w:bookmarkStart w:id="114" w:name="_Toc230064843"/>
      <w:bookmarkStart w:id="115" w:name="_Toc279048482"/>
      <w:bookmarkStart w:id="116" w:name="_Toc349916587"/>
      <w:bookmarkStart w:id="117" w:name="_Toc401923800"/>
      <w:bookmarkStart w:id="118" w:name="_Toc402171717"/>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w:t>
      </w:r>
      <w:r w:rsidRPr="00C940B9">
        <w:rPr>
          <w:rFonts w:eastAsia="標楷體" w:hint="eastAsia"/>
          <w:b/>
          <w:bCs/>
          <w:kern w:val="0"/>
          <w:sz w:val="28"/>
          <w:szCs w:val="20"/>
        </w:rPr>
        <w:t>108</w:t>
      </w:r>
      <w:r w:rsidRPr="00C940B9">
        <w:rPr>
          <w:rFonts w:eastAsia="標楷體" w:hint="eastAsia"/>
          <w:b/>
          <w:bCs/>
          <w:kern w:val="0"/>
          <w:sz w:val="28"/>
          <w:szCs w:val="20"/>
        </w:rPr>
        <w:t>年</w:t>
      </w:r>
      <w:r w:rsidRPr="00C940B9">
        <w:rPr>
          <w:rFonts w:eastAsia="標楷體"/>
          <w:b/>
          <w:bCs/>
          <w:kern w:val="0"/>
          <w:sz w:val="28"/>
          <w:szCs w:val="20"/>
        </w:rPr>
        <w:t>國內投資成長率預估為</w:t>
      </w:r>
      <w:r w:rsidRPr="00C940B9">
        <w:rPr>
          <w:rFonts w:eastAsia="標楷體" w:hint="eastAsia"/>
          <w:b/>
          <w:bCs/>
          <w:kern w:val="0"/>
          <w:sz w:val="28"/>
          <w:szCs w:val="20"/>
        </w:rPr>
        <w:t>4.58</w:t>
      </w:r>
      <w:r w:rsidRPr="00C940B9">
        <w:rPr>
          <w:rFonts w:eastAsia="標楷體"/>
          <w:b/>
          <w:bCs/>
          <w:kern w:val="0"/>
          <w:sz w:val="28"/>
          <w:szCs w:val="20"/>
        </w:rPr>
        <w:t>%</w:t>
      </w:r>
      <w:r w:rsidRPr="00C940B9">
        <w:rPr>
          <w:rFonts w:eastAsia="標楷體" w:hint="eastAsia"/>
          <w:b/>
          <w:bCs/>
          <w:kern w:val="0"/>
          <w:sz w:val="28"/>
          <w:szCs w:val="20"/>
        </w:rPr>
        <w:t>、</w:t>
      </w:r>
      <w:r w:rsidRPr="00C940B9">
        <w:rPr>
          <w:rFonts w:eastAsia="標楷體" w:hint="eastAsia"/>
          <w:b/>
          <w:bCs/>
          <w:kern w:val="0"/>
          <w:sz w:val="28"/>
          <w:szCs w:val="20"/>
        </w:rPr>
        <w:t>4.07</w:t>
      </w:r>
      <w:r w:rsidRPr="00C940B9">
        <w:rPr>
          <w:rFonts w:eastAsia="標楷體" w:hint="eastAsia"/>
          <w:kern w:val="0"/>
          <w:sz w:val="28"/>
          <w:szCs w:val="28"/>
        </w:rPr>
        <w:t>％</w:t>
      </w:r>
    </w:p>
    <w:p w:rsidR="00814E4E" w:rsidRPr="00C940B9" w:rsidRDefault="00814E4E" w:rsidP="00814E4E">
      <w:pPr>
        <w:numPr>
          <w:ilvl w:val="0"/>
          <w:numId w:val="13"/>
        </w:numPr>
        <w:snapToGrid w:val="0"/>
        <w:spacing w:beforeLines="50" w:before="180" w:line="460" w:lineRule="exact"/>
        <w:ind w:left="709" w:rightChars="-59" w:right="-142" w:hanging="425"/>
        <w:jc w:val="both"/>
        <w:rPr>
          <w:rFonts w:eastAsia="標楷體"/>
          <w:sz w:val="28"/>
          <w:szCs w:val="28"/>
        </w:rPr>
      </w:pPr>
      <w:r w:rsidRPr="00C940B9">
        <w:rPr>
          <w:rFonts w:eastAsia="標楷體" w:hint="eastAsia"/>
          <w:sz w:val="28"/>
          <w:szCs w:val="28"/>
        </w:rPr>
        <w:t>民間投資方面，</w:t>
      </w:r>
      <w:r w:rsidRPr="00C940B9">
        <w:rPr>
          <w:rFonts w:eastAsia="標楷體" w:hint="eastAsia"/>
          <w:sz w:val="28"/>
          <w:szCs w:val="28"/>
        </w:rPr>
        <w:t>107</w:t>
      </w:r>
      <w:r w:rsidRPr="00C940B9">
        <w:rPr>
          <w:rFonts w:eastAsia="標楷體" w:hint="eastAsia"/>
          <w:sz w:val="28"/>
          <w:szCs w:val="28"/>
        </w:rPr>
        <w:t>年上半年國內主要半導體業者資本支出呈季節性減緩，整體民間投資成長平疲；下半年隨廠商資本支出計畫漸次執行，加以營建投資增溫，預測</w:t>
      </w:r>
      <w:r w:rsidRPr="00C940B9">
        <w:rPr>
          <w:rFonts w:eastAsia="標楷體" w:hint="eastAsia"/>
          <w:sz w:val="28"/>
          <w:szCs w:val="28"/>
        </w:rPr>
        <w:t>107</w:t>
      </w:r>
      <w:r w:rsidRPr="00C940B9">
        <w:rPr>
          <w:rFonts w:eastAsia="標楷體" w:hint="eastAsia"/>
          <w:sz w:val="28"/>
          <w:szCs w:val="28"/>
        </w:rPr>
        <w:t>年民間投資實質成長</w:t>
      </w:r>
      <w:r w:rsidRPr="00C940B9">
        <w:rPr>
          <w:rFonts w:eastAsia="標楷體"/>
          <w:sz w:val="28"/>
          <w:szCs w:val="28"/>
        </w:rPr>
        <w:t>4.26</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年在國內半導體廠商投資可望延續，以及離岸</w:t>
      </w:r>
      <w:proofErr w:type="gramStart"/>
      <w:r w:rsidRPr="00C940B9">
        <w:rPr>
          <w:rFonts w:eastAsia="標楷體" w:hint="eastAsia"/>
          <w:sz w:val="28"/>
          <w:szCs w:val="28"/>
        </w:rPr>
        <w:t>風電等綠能</w:t>
      </w:r>
      <w:proofErr w:type="gramEnd"/>
      <w:r w:rsidRPr="00C940B9">
        <w:rPr>
          <w:rFonts w:eastAsia="標楷體" w:hint="eastAsia"/>
          <w:sz w:val="28"/>
          <w:szCs w:val="28"/>
        </w:rPr>
        <w:t>投資陸續進行下，預測成長</w:t>
      </w:r>
      <w:r w:rsidRPr="00C940B9">
        <w:rPr>
          <w:rFonts w:eastAsia="標楷體" w:hint="eastAsia"/>
          <w:sz w:val="28"/>
          <w:szCs w:val="28"/>
        </w:rPr>
        <w:t>2.60</w:t>
      </w:r>
      <w:r w:rsidRPr="00C940B9">
        <w:rPr>
          <w:rFonts w:eastAsia="標楷體" w:hint="eastAsia"/>
          <w:sz w:val="28"/>
          <w:szCs w:val="28"/>
        </w:rPr>
        <w:t>％。</w:t>
      </w:r>
    </w:p>
    <w:p w:rsidR="00814E4E" w:rsidRPr="00C940B9" w:rsidRDefault="00814E4E" w:rsidP="00814E4E">
      <w:pPr>
        <w:numPr>
          <w:ilvl w:val="0"/>
          <w:numId w:val="13"/>
        </w:numPr>
        <w:snapToGrid w:val="0"/>
        <w:spacing w:beforeLines="30" w:before="108" w:line="460" w:lineRule="exact"/>
        <w:ind w:left="709" w:rightChars="-59" w:right="-142" w:hanging="425"/>
        <w:jc w:val="both"/>
        <w:rPr>
          <w:rFonts w:eastAsia="標楷體"/>
          <w:sz w:val="28"/>
          <w:szCs w:val="28"/>
        </w:rPr>
      </w:pPr>
      <w:r w:rsidRPr="00C940B9">
        <w:rPr>
          <w:rFonts w:eastAsia="標楷體"/>
          <w:sz w:val="28"/>
          <w:szCs w:val="28"/>
        </w:rPr>
        <w:t>公共投資方面，政府積極推動前瞻基礎建設，落實預算執行，</w:t>
      </w:r>
      <w:r w:rsidRPr="00C940B9">
        <w:rPr>
          <w:rFonts w:eastAsia="標楷體" w:hint="eastAsia"/>
          <w:sz w:val="28"/>
          <w:szCs w:val="28"/>
        </w:rPr>
        <w:t>預測</w:t>
      </w:r>
      <w:r w:rsidRPr="00C940B9">
        <w:rPr>
          <w:rFonts w:eastAsia="標楷體"/>
          <w:sz w:val="28"/>
          <w:szCs w:val="28"/>
        </w:rPr>
        <w:t>107</w:t>
      </w:r>
      <w:r w:rsidRPr="00C940B9">
        <w:rPr>
          <w:rFonts w:eastAsia="標楷體"/>
          <w:sz w:val="28"/>
          <w:szCs w:val="28"/>
        </w:rPr>
        <w:t>年公營事業及政府投資分別實質成長</w:t>
      </w:r>
      <w:r w:rsidRPr="00C940B9">
        <w:rPr>
          <w:rFonts w:eastAsia="標楷體" w:hint="eastAsia"/>
          <w:sz w:val="28"/>
          <w:szCs w:val="28"/>
        </w:rPr>
        <w:t>7.84</w:t>
      </w:r>
      <w:r w:rsidRPr="00C940B9">
        <w:rPr>
          <w:rFonts w:eastAsia="標楷體"/>
          <w:sz w:val="28"/>
          <w:szCs w:val="28"/>
        </w:rPr>
        <w:t>％及</w:t>
      </w:r>
      <w:r w:rsidRPr="00C940B9">
        <w:rPr>
          <w:rFonts w:eastAsia="標楷體" w:hint="eastAsia"/>
          <w:sz w:val="28"/>
          <w:szCs w:val="28"/>
        </w:rPr>
        <w:t>5.06</w:t>
      </w:r>
      <w:r w:rsidRPr="00C940B9">
        <w:rPr>
          <w:rFonts w:eastAsia="標楷體"/>
          <w:sz w:val="28"/>
          <w:szCs w:val="28"/>
        </w:rPr>
        <w:t>％</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年續</w:t>
      </w:r>
      <w:r w:rsidRPr="00C940B9">
        <w:rPr>
          <w:rFonts w:eastAsia="標楷體"/>
          <w:sz w:val="28"/>
          <w:szCs w:val="28"/>
        </w:rPr>
        <w:t>成長</w:t>
      </w:r>
      <w:r w:rsidRPr="00C940B9">
        <w:rPr>
          <w:rFonts w:eastAsia="標楷體" w:hint="eastAsia"/>
          <w:sz w:val="28"/>
          <w:szCs w:val="28"/>
        </w:rPr>
        <w:t>11.13</w:t>
      </w:r>
      <w:r w:rsidRPr="00C940B9">
        <w:rPr>
          <w:rFonts w:eastAsia="標楷體"/>
          <w:sz w:val="28"/>
          <w:szCs w:val="28"/>
        </w:rPr>
        <w:t>％及</w:t>
      </w:r>
      <w:r w:rsidRPr="00C940B9">
        <w:rPr>
          <w:rFonts w:eastAsia="標楷體" w:hint="eastAsia"/>
          <w:sz w:val="28"/>
          <w:szCs w:val="28"/>
        </w:rPr>
        <w:t>10.23</w:t>
      </w:r>
      <w:r w:rsidRPr="00C940B9">
        <w:rPr>
          <w:rFonts w:eastAsia="標楷體"/>
          <w:sz w:val="28"/>
          <w:szCs w:val="28"/>
        </w:rPr>
        <w:t>％</w:t>
      </w:r>
      <w:r w:rsidRPr="00C940B9">
        <w:rPr>
          <w:rFonts w:eastAsia="標楷體" w:hint="eastAsia"/>
          <w:sz w:val="28"/>
          <w:szCs w:val="28"/>
        </w:rPr>
        <w:t>。</w:t>
      </w:r>
    </w:p>
    <w:p w:rsidR="00814E4E" w:rsidRPr="00C940B9" w:rsidRDefault="00814E4E" w:rsidP="00814E4E">
      <w:pPr>
        <w:snapToGrid w:val="0"/>
        <w:spacing w:line="400" w:lineRule="exact"/>
        <w:ind w:left="482" w:firstLineChars="650" w:firstLine="1822"/>
        <w:jc w:val="both"/>
        <w:rPr>
          <w:rFonts w:ascii="Calibri" w:eastAsia="標楷體" w:hAnsi="Calibri"/>
          <w:b/>
          <w:bCs/>
          <w:sz w:val="28"/>
          <w:szCs w:val="22"/>
        </w:rPr>
      </w:pPr>
      <w:r w:rsidRPr="00C940B9">
        <w:rPr>
          <w:rFonts w:ascii="Calibri" w:eastAsia="標楷體" w:hAnsi="Calibri"/>
          <w:b/>
          <w:bCs/>
          <w:sz w:val="28"/>
          <w:szCs w:val="22"/>
        </w:rPr>
        <w:t>表</w:t>
      </w:r>
      <w:r w:rsidRPr="00C940B9">
        <w:rPr>
          <w:rFonts w:ascii="Calibri" w:eastAsia="標楷體" w:hAnsi="Calibri"/>
          <w:b/>
          <w:bCs/>
          <w:sz w:val="28"/>
          <w:szCs w:val="22"/>
        </w:rPr>
        <w:t xml:space="preserve"> </w:t>
      </w:r>
      <w:r w:rsidRPr="00C940B9">
        <w:rPr>
          <w:rFonts w:eastAsia="標楷體"/>
          <w:b/>
          <w:bCs/>
          <w:sz w:val="28"/>
          <w:szCs w:val="22"/>
        </w:rPr>
        <w:t xml:space="preserve">2-6-1 </w:t>
      </w:r>
      <w:r w:rsidRPr="00C940B9">
        <w:rPr>
          <w:rFonts w:ascii="Calibri" w:eastAsia="標楷體" w:hAnsi="Calibri"/>
          <w:b/>
          <w:bCs/>
          <w:sz w:val="28"/>
          <w:szCs w:val="22"/>
        </w:rPr>
        <w:t xml:space="preserve"> </w:t>
      </w:r>
      <w:r w:rsidRPr="00C940B9">
        <w:rPr>
          <w:rFonts w:ascii="Calibri" w:eastAsia="標楷體" w:hAnsi="Calibri"/>
          <w:b/>
          <w:bCs/>
          <w:sz w:val="28"/>
          <w:szCs w:val="22"/>
        </w:rPr>
        <w:t>國內固定資本形成毛額</w:t>
      </w:r>
    </w:p>
    <w:p w:rsidR="00814E4E" w:rsidRPr="00C940B9" w:rsidRDefault="00814E4E" w:rsidP="00814E4E">
      <w:pPr>
        <w:snapToGrid w:val="0"/>
        <w:spacing w:beforeLines="50" w:before="180" w:line="240" w:lineRule="atLeast"/>
        <w:ind w:left="480" w:rightChars="13" w:right="31"/>
        <w:jc w:val="right"/>
        <w:rPr>
          <w:rFonts w:ascii="Calibri" w:eastAsia="標楷體" w:hAnsi="Calibri"/>
          <w:b/>
          <w:bCs/>
          <w:szCs w:val="22"/>
        </w:rPr>
      </w:pPr>
      <w:r w:rsidRPr="00C940B9">
        <w:rPr>
          <w:rFonts w:ascii="Calibri" w:eastAsia="標楷體" w:hAnsi="Calibri"/>
          <w:szCs w:val="22"/>
        </w:rPr>
        <w:t>單位：億元；</w:t>
      </w:r>
      <w:r w:rsidRPr="00C940B9">
        <w:rPr>
          <w:rFonts w:ascii="Calibri" w:eastAsia="標楷體" w:hAnsi="Calibri"/>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C940B9" w:rsidRPr="00C940B9" w:rsidTr="0026635D">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tabs>
                <w:tab w:val="left" w:pos="1590"/>
              </w:tabs>
              <w:snapToGrid w:val="0"/>
              <w:spacing w:line="300" w:lineRule="exact"/>
              <w:jc w:val="center"/>
              <w:rPr>
                <w:rFonts w:eastAsia="標楷體"/>
              </w:rPr>
            </w:pPr>
            <w:r w:rsidRPr="00C940B9">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政府投資</w:t>
            </w:r>
          </w:p>
        </w:tc>
      </w:tr>
      <w:tr w:rsidR="00C940B9" w:rsidRPr="00C940B9" w:rsidTr="0026635D">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14E4E" w:rsidRPr="00C940B9" w:rsidRDefault="00814E4E" w:rsidP="00814E4E">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814E4E" w:rsidRPr="00C940B9" w:rsidRDefault="00814E4E" w:rsidP="00814E4E">
            <w:pPr>
              <w:snapToGrid w:val="0"/>
              <w:spacing w:line="300" w:lineRule="exact"/>
              <w:jc w:val="center"/>
              <w:rPr>
                <w:rFonts w:eastAsia="標楷體"/>
              </w:rPr>
            </w:pPr>
            <w:r w:rsidRPr="00C940B9">
              <w:rPr>
                <w:rFonts w:eastAsia="標楷體"/>
              </w:rPr>
              <w:t>成長率</w:t>
            </w:r>
          </w:p>
        </w:tc>
      </w:tr>
      <w:tr w:rsidR="00C940B9" w:rsidRPr="00C940B9" w:rsidTr="0026635D">
        <w:trPr>
          <w:trHeight w:val="355"/>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jc w:val="both"/>
              <w:rPr>
                <w:rFonts w:eastAsia="標楷體"/>
                <w:b/>
                <w:snapToGrid w:val="0"/>
                <w:kern w:val="0"/>
              </w:rPr>
            </w:pPr>
            <w:r w:rsidRPr="00C940B9">
              <w:rPr>
                <w:rFonts w:eastAsia="標楷體"/>
                <w:b/>
                <w:snapToGrid w:val="0"/>
                <w:kern w:val="0"/>
              </w:rPr>
              <w:t>104</w:t>
            </w:r>
            <w:r w:rsidRPr="00C940B9">
              <w:rPr>
                <w:rFonts w:eastAsia="標楷體"/>
                <w:b/>
                <w:snapToGrid w:val="0"/>
                <w:kern w:val="0"/>
              </w:rPr>
              <w:t>年</w:t>
            </w:r>
          </w:p>
        </w:tc>
        <w:tc>
          <w:tcPr>
            <w:tcW w:w="838" w:type="dxa"/>
            <w:tcBorders>
              <w:top w:val="nil"/>
              <w:left w:val="single" w:sz="4" w:space="0" w:color="auto"/>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34,9</w:t>
            </w:r>
            <w:r w:rsidRPr="00C940B9">
              <w:rPr>
                <w:rFonts w:eastAsia="標楷體" w:hint="eastAsia"/>
                <w:b/>
              </w:rPr>
              <w:t>33</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1.64</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28,6</w:t>
            </w:r>
            <w:r w:rsidRPr="00C940B9">
              <w:rPr>
                <w:rFonts w:eastAsia="標楷體" w:hint="eastAsia"/>
                <w:b/>
              </w:rPr>
              <w:t>32</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3.02</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1,9</w:t>
            </w:r>
            <w:r w:rsidRPr="00C940B9">
              <w:rPr>
                <w:rFonts w:eastAsia="標楷體" w:hint="eastAsia"/>
                <w:b/>
              </w:rPr>
              <w:t>11</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-7.</w:t>
            </w:r>
            <w:r w:rsidRPr="00C940B9">
              <w:rPr>
                <w:rFonts w:eastAsia="標楷體" w:hint="eastAsia"/>
                <w:b/>
              </w:rPr>
              <w:t>09</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4,</w:t>
            </w:r>
            <w:r w:rsidRPr="00C940B9">
              <w:rPr>
                <w:rFonts w:eastAsia="標楷體" w:hint="eastAsia"/>
                <w:b/>
              </w:rPr>
              <w:t>390</w:t>
            </w:r>
          </w:p>
        </w:tc>
        <w:tc>
          <w:tcPr>
            <w:tcW w:w="974"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-2.</w:t>
            </w:r>
            <w:r w:rsidRPr="00C940B9">
              <w:rPr>
                <w:rFonts w:eastAsia="標楷體" w:hint="eastAsia"/>
                <w:b/>
              </w:rPr>
              <w:t>74</w:t>
            </w:r>
          </w:p>
        </w:tc>
      </w:tr>
      <w:tr w:rsidR="00C940B9" w:rsidRPr="00C940B9" w:rsidTr="0026635D">
        <w:trPr>
          <w:trHeight w:val="355"/>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jc w:val="both"/>
              <w:rPr>
                <w:rFonts w:eastAsia="標楷體"/>
                <w:b/>
                <w:snapToGrid w:val="0"/>
                <w:kern w:val="0"/>
              </w:rPr>
            </w:pPr>
            <w:r w:rsidRPr="00C940B9">
              <w:rPr>
                <w:rFonts w:eastAsia="標楷體"/>
                <w:b/>
                <w:snapToGrid w:val="0"/>
                <w:kern w:val="0"/>
              </w:rPr>
              <w:t>105</w:t>
            </w:r>
            <w:r w:rsidRPr="00C940B9">
              <w:rPr>
                <w:rFonts w:eastAsia="標楷體"/>
                <w:b/>
                <w:snapToGrid w:val="0"/>
                <w:kern w:val="0"/>
              </w:rPr>
              <w:t>年</w:t>
            </w:r>
          </w:p>
        </w:tc>
        <w:tc>
          <w:tcPr>
            <w:tcW w:w="838" w:type="dxa"/>
            <w:tcBorders>
              <w:top w:val="nil"/>
              <w:left w:val="single" w:sz="4" w:space="0" w:color="auto"/>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35,</w:t>
            </w:r>
            <w:r w:rsidRPr="00C940B9">
              <w:rPr>
                <w:rFonts w:eastAsia="標楷體" w:hint="eastAsia"/>
                <w:b/>
              </w:rPr>
              <w:t>849</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2.</w:t>
            </w:r>
            <w:r w:rsidRPr="00C940B9">
              <w:rPr>
                <w:rFonts w:eastAsia="標楷體" w:hint="eastAsia"/>
                <w:b/>
              </w:rPr>
              <w:t>27</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29,5</w:t>
            </w:r>
            <w:r w:rsidRPr="00C940B9">
              <w:rPr>
                <w:rFonts w:eastAsia="標楷體" w:hint="eastAsia"/>
                <w:b/>
              </w:rPr>
              <w:t>71</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2.77</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1,8</w:t>
            </w:r>
            <w:r w:rsidRPr="00C940B9">
              <w:rPr>
                <w:rFonts w:eastAsia="標楷體" w:hint="eastAsia"/>
                <w:b/>
              </w:rPr>
              <w:t>59</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-3.60</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4,4</w:t>
            </w:r>
            <w:r w:rsidRPr="00C940B9">
              <w:rPr>
                <w:rFonts w:eastAsia="標楷體" w:hint="eastAsia"/>
                <w:b/>
              </w:rPr>
              <w:t>18</w:t>
            </w:r>
          </w:p>
        </w:tc>
        <w:tc>
          <w:tcPr>
            <w:tcW w:w="974"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b/>
              </w:rPr>
              <w:t>1.</w:t>
            </w:r>
            <w:r w:rsidRPr="00C940B9">
              <w:rPr>
                <w:rFonts w:eastAsia="標楷體" w:hint="eastAsia"/>
                <w:b/>
              </w:rPr>
              <w:t>24</w:t>
            </w:r>
          </w:p>
        </w:tc>
      </w:tr>
      <w:tr w:rsidR="00C940B9" w:rsidRPr="00C940B9" w:rsidTr="0026635D">
        <w:trPr>
          <w:trHeight w:val="355"/>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jc w:val="both"/>
              <w:rPr>
                <w:rFonts w:eastAsia="標楷體"/>
                <w:b/>
                <w:snapToGrid w:val="0"/>
                <w:kern w:val="0"/>
              </w:rPr>
            </w:pPr>
            <w:r w:rsidRPr="00C940B9">
              <w:rPr>
                <w:rFonts w:eastAsia="標楷體"/>
                <w:b/>
                <w:snapToGrid w:val="0"/>
                <w:kern w:val="0"/>
              </w:rPr>
              <w:t>106</w:t>
            </w:r>
            <w:r w:rsidRPr="00C940B9">
              <w:rPr>
                <w:rFonts w:eastAsia="標楷體"/>
                <w:b/>
                <w:snapToGrid w:val="0"/>
                <w:kern w:val="0"/>
              </w:rPr>
              <w:t>年</w:t>
            </w:r>
            <w:r w:rsidRPr="00C940B9">
              <w:rPr>
                <w:rFonts w:eastAsia="標楷體"/>
                <w:b/>
                <w:snapToGrid w:val="0"/>
                <w:kern w:val="0"/>
              </w:rPr>
              <w:t>(</w:t>
            </w:r>
            <w:r w:rsidRPr="00C940B9">
              <w:rPr>
                <w:rFonts w:eastAsia="標楷體" w:hint="eastAsia"/>
                <w:b/>
                <w:snapToGrid w:val="0"/>
                <w:kern w:val="0"/>
              </w:rPr>
              <w:t>r</w:t>
            </w:r>
            <w:r w:rsidRPr="00C940B9">
              <w:rPr>
                <w:rFonts w:eastAsia="標楷體"/>
                <w:b/>
                <w:snapToGrid w:val="0"/>
                <w:kern w:val="0"/>
              </w:rPr>
              <w:t>)</w:t>
            </w:r>
          </w:p>
        </w:tc>
        <w:tc>
          <w:tcPr>
            <w:tcW w:w="838" w:type="dxa"/>
            <w:tcBorders>
              <w:top w:val="nil"/>
              <w:left w:val="single" w:sz="4" w:space="0" w:color="auto"/>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35,701</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-0.35</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29,144</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-1.35</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1,847</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0.67</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4,709</w:t>
            </w:r>
          </w:p>
        </w:tc>
        <w:tc>
          <w:tcPr>
            <w:tcW w:w="974"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b/>
              </w:rPr>
            </w:pPr>
            <w:r w:rsidRPr="00C940B9">
              <w:rPr>
                <w:rFonts w:eastAsia="標楷體" w:hint="eastAsia"/>
                <w:b/>
              </w:rPr>
              <w:t>5.46</w:t>
            </w:r>
          </w:p>
        </w:tc>
      </w:tr>
      <w:tr w:rsidR="00C940B9" w:rsidRPr="00C940B9" w:rsidTr="0026635D">
        <w:trPr>
          <w:trHeight w:val="370"/>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jc w:val="both"/>
              <w:rPr>
                <w:rFonts w:eastAsia="標楷體"/>
                <w:b/>
                <w:snapToGrid w:val="0"/>
                <w:kern w:val="0"/>
              </w:rPr>
            </w:pPr>
            <w:r w:rsidRPr="00C940B9">
              <w:rPr>
                <w:rFonts w:eastAsia="標楷體"/>
                <w:snapToGrid w:val="0"/>
                <w:kern w:val="0"/>
              </w:rPr>
              <w:t>第</w:t>
            </w:r>
            <w:r w:rsidRPr="00C940B9">
              <w:rPr>
                <w:rFonts w:eastAsia="標楷體"/>
                <w:snapToGrid w:val="0"/>
                <w:kern w:val="0"/>
              </w:rPr>
              <w:t>1</w:t>
            </w:r>
            <w:r w:rsidRPr="00C940B9">
              <w:rPr>
                <w:rFonts w:eastAsia="標楷體"/>
                <w:snapToGrid w:val="0"/>
                <w:kern w:val="0"/>
              </w:rPr>
              <w:t>季</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rPr>
              <w:t>8,</w:t>
            </w:r>
            <w:r w:rsidRPr="00C940B9">
              <w:rPr>
                <w:rFonts w:eastAsia="標楷體" w:hint="eastAsia"/>
              </w:rPr>
              <w:t>848</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rPr>
              <w:t>4.</w:t>
            </w:r>
            <w:r w:rsidRPr="00C940B9">
              <w:rPr>
                <w:rFonts w:eastAsia="標楷體" w:hint="eastAsia"/>
              </w:rPr>
              <w:t>82</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rPr>
              <w:t>7,</w:t>
            </w:r>
            <w:r w:rsidRPr="00C940B9">
              <w:rPr>
                <w:rFonts w:eastAsia="標楷體" w:hint="eastAsia"/>
              </w:rPr>
              <w:t>669</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3.89</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rPr>
              <w:t>31</w:t>
            </w:r>
            <w:r w:rsidRPr="00C940B9">
              <w:rPr>
                <w:rFonts w:eastAsia="標楷體" w:hint="eastAsia"/>
              </w:rPr>
              <w:t>9</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18.34</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rPr>
              <w:t>8</w:t>
            </w:r>
            <w:r w:rsidRPr="00C940B9">
              <w:rPr>
                <w:rFonts w:eastAsia="標楷體" w:hint="eastAsia"/>
              </w:rPr>
              <w:t>60</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8.04</w:t>
            </w:r>
          </w:p>
        </w:tc>
      </w:tr>
      <w:tr w:rsidR="00C940B9" w:rsidRPr="00C940B9" w:rsidTr="0026635D">
        <w:trPr>
          <w:trHeight w:val="355"/>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2</w:t>
            </w:r>
            <w:r w:rsidRPr="00C940B9">
              <w:rPr>
                <w:rFonts w:eastAsia="標楷體"/>
                <w:snapToGrid w:val="0"/>
                <w:kern w:val="0"/>
              </w:rPr>
              <w:t>季</w:t>
            </w:r>
          </w:p>
        </w:tc>
        <w:tc>
          <w:tcPr>
            <w:tcW w:w="838" w:type="dxa"/>
            <w:tcBorders>
              <w:top w:val="nil"/>
              <w:left w:val="single" w:sz="4" w:space="0" w:color="auto"/>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rPr>
              <w:t>8,</w:t>
            </w:r>
            <w:r w:rsidRPr="00C940B9">
              <w:rPr>
                <w:rFonts w:eastAsia="標楷體" w:hint="eastAsia"/>
              </w:rPr>
              <w:t>609</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0.80</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7</w:t>
            </w:r>
            <w:r w:rsidRPr="00C940B9">
              <w:rPr>
                <w:rFonts w:eastAsia="標楷體"/>
              </w:rPr>
              <w:t>,</w:t>
            </w:r>
            <w:r w:rsidRPr="00C940B9">
              <w:rPr>
                <w:rFonts w:eastAsia="標楷體" w:hint="eastAsia"/>
              </w:rPr>
              <w:t>104</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0.26</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rPr>
              <w:t>4</w:t>
            </w:r>
            <w:r w:rsidRPr="00C940B9">
              <w:rPr>
                <w:rFonts w:eastAsia="標楷體" w:hint="eastAsia"/>
              </w:rPr>
              <w:t>27</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-7.49</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rPr>
              <w:t>1,</w:t>
            </w:r>
            <w:r w:rsidRPr="00C940B9">
              <w:rPr>
                <w:rFonts w:eastAsia="標楷體" w:hint="eastAsia"/>
              </w:rPr>
              <w:t>077</w:t>
            </w:r>
          </w:p>
        </w:tc>
        <w:tc>
          <w:tcPr>
            <w:tcW w:w="974"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8.73</w:t>
            </w:r>
          </w:p>
        </w:tc>
      </w:tr>
      <w:tr w:rsidR="00C940B9" w:rsidRPr="00C940B9" w:rsidTr="0026635D">
        <w:trPr>
          <w:trHeight w:val="355"/>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3</w:t>
            </w:r>
            <w:r w:rsidRPr="00C940B9">
              <w:rPr>
                <w:rFonts w:eastAsia="標楷體"/>
                <w:snapToGrid w:val="0"/>
                <w:kern w:val="0"/>
              </w:rPr>
              <w:t>季</w:t>
            </w:r>
          </w:p>
        </w:tc>
        <w:tc>
          <w:tcPr>
            <w:tcW w:w="838" w:type="dxa"/>
            <w:tcBorders>
              <w:top w:val="nil"/>
              <w:left w:val="single" w:sz="4" w:space="0" w:color="auto"/>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9,178</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-2.73</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7,636</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-4.35</w:t>
            </w:r>
          </w:p>
        </w:tc>
        <w:tc>
          <w:tcPr>
            <w:tcW w:w="871"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403</w:t>
            </w:r>
          </w:p>
        </w:tc>
        <w:tc>
          <w:tcPr>
            <w:tcW w:w="942"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1.79</w:t>
            </w:r>
          </w:p>
        </w:tc>
        <w:tc>
          <w:tcPr>
            <w:tcW w:w="906"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1,139</w:t>
            </w:r>
          </w:p>
        </w:tc>
        <w:tc>
          <w:tcPr>
            <w:tcW w:w="974" w:type="dxa"/>
            <w:tcBorders>
              <w:top w:val="nil"/>
              <w:left w:val="nil"/>
              <w:bottom w:val="nil"/>
              <w:right w:val="nil"/>
            </w:tcBorders>
            <w:vAlign w:val="center"/>
            <w:hideMark/>
          </w:tcPr>
          <w:p w:rsidR="00814E4E" w:rsidRPr="00C940B9" w:rsidRDefault="00814E4E" w:rsidP="00814E4E">
            <w:pPr>
              <w:snapToGrid w:val="0"/>
              <w:spacing w:line="240" w:lineRule="exact"/>
              <w:jc w:val="right"/>
              <w:rPr>
                <w:rFonts w:eastAsia="標楷體"/>
              </w:rPr>
            </w:pPr>
            <w:r w:rsidRPr="00C940B9">
              <w:rPr>
                <w:rFonts w:eastAsia="標楷體" w:hint="eastAsia"/>
              </w:rPr>
              <w:t>6.07</w:t>
            </w:r>
          </w:p>
        </w:tc>
      </w:tr>
      <w:tr w:rsidR="00C940B9" w:rsidRPr="00C940B9" w:rsidTr="0026635D">
        <w:trPr>
          <w:trHeight w:val="370"/>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4</w:t>
            </w:r>
            <w:r w:rsidRPr="00C940B9">
              <w:rPr>
                <w:rFonts w:eastAsia="標楷體"/>
                <w:snapToGrid w:val="0"/>
                <w:kern w:val="0"/>
              </w:rPr>
              <w:t>季</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9,067</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-3.51</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6,735</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-4.94</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699</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-1.24</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1,633</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1.76</w:t>
            </w:r>
          </w:p>
        </w:tc>
      </w:tr>
      <w:tr w:rsidR="00C940B9" w:rsidRPr="00C940B9" w:rsidTr="0026635D">
        <w:trPr>
          <w:trHeight w:val="370"/>
          <w:jc w:val="center"/>
        </w:trPr>
        <w:tc>
          <w:tcPr>
            <w:tcW w:w="1370" w:type="dxa"/>
            <w:tcBorders>
              <w:top w:val="nil"/>
              <w:left w:val="nil"/>
              <w:bottom w:val="nil"/>
              <w:right w:val="single" w:sz="4" w:space="0" w:color="auto"/>
            </w:tcBorders>
            <w:vAlign w:val="center"/>
            <w:hideMark/>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hint="eastAsia"/>
                <w:b/>
                <w:snapToGrid w:val="0"/>
                <w:kern w:val="0"/>
              </w:rPr>
              <w:t>107</w:t>
            </w:r>
            <w:r w:rsidRPr="00C940B9">
              <w:rPr>
                <w:rFonts w:eastAsia="標楷體" w:hint="eastAsia"/>
                <w:b/>
                <w:snapToGrid w:val="0"/>
                <w:kern w:val="0"/>
              </w:rPr>
              <w:t>年</w:t>
            </w:r>
            <w:r w:rsidRPr="00C940B9">
              <w:rPr>
                <w:rFonts w:eastAsia="標楷體"/>
                <w:b/>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37,899</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4.58</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30,831</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4.26</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2,020</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7.84</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5,048</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b/>
              </w:rPr>
              <w:t>5.06</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13" w:left="141" w:hangingChars="46" w:hanging="110"/>
              <w:rPr>
                <w:rFonts w:eastAsia="標楷體"/>
                <w:snapToGrid w:val="0"/>
                <w:kern w:val="0"/>
              </w:rPr>
            </w:pPr>
            <w:r w:rsidRPr="00C940B9">
              <w:rPr>
                <w:rFonts w:eastAsia="標楷體"/>
                <w:snapToGrid w:val="0"/>
                <w:kern w:val="0"/>
              </w:rPr>
              <w:t>第</w:t>
            </w:r>
            <w:r w:rsidRPr="00C940B9">
              <w:rPr>
                <w:rFonts w:eastAsia="標楷體"/>
                <w:snapToGrid w:val="0"/>
                <w:kern w:val="0"/>
              </w:rPr>
              <w:t>1</w:t>
            </w:r>
            <w:r w:rsidRPr="00C940B9">
              <w:rPr>
                <w:rFonts w:eastAsia="標楷體"/>
                <w:snapToGrid w:val="0"/>
                <w:kern w:val="0"/>
              </w:rPr>
              <w:t>季</w:t>
            </w:r>
            <w:r w:rsidRPr="00C940B9">
              <w:rPr>
                <w:rFonts w:eastAsia="標楷體"/>
                <w:snapToGrid w:val="0"/>
                <w:kern w:val="0"/>
              </w:rPr>
              <w:t>(</w:t>
            </w:r>
            <w:r w:rsidRPr="00C940B9">
              <w:rPr>
                <w:rFonts w:eastAsia="標楷體" w:hint="eastAsia"/>
                <w:snapToGrid w:val="0"/>
                <w:kern w:val="0"/>
              </w:rPr>
              <w:t>r</w:t>
            </w:r>
            <w:r w:rsidRPr="00C940B9">
              <w:rPr>
                <w:rFonts w:eastAsia="標楷體"/>
                <w:snapToGrid w:val="0"/>
                <w:kern w:val="0"/>
              </w:rPr>
              <w:t>)</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8,987</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0.45</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7,804</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0.74</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306</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-4.79</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876</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rPr>
              <w:t>-0.15</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2</w:t>
            </w:r>
            <w:r w:rsidRPr="00C940B9">
              <w:rPr>
                <w:rFonts w:eastAsia="標楷體"/>
                <w:snapToGrid w:val="0"/>
                <w:kern w:val="0"/>
              </w:rPr>
              <w:t>季</w:t>
            </w:r>
            <w:r w:rsidRPr="00C940B9">
              <w:rPr>
                <w:rFonts w:eastAsia="標楷體"/>
                <w:snapToGrid w:val="0"/>
                <w:kern w:val="0"/>
              </w:rPr>
              <w:t>(</w:t>
            </w:r>
            <w:r w:rsidRPr="00C940B9">
              <w:rPr>
                <w:rFonts w:eastAsia="標楷體" w:hint="eastAsia"/>
                <w:snapToGrid w:val="0"/>
                <w:kern w:val="0"/>
              </w:rPr>
              <w:t>p</w:t>
            </w:r>
            <w:r w:rsidRPr="00C940B9">
              <w:rPr>
                <w:rFonts w:eastAsia="標楷體"/>
                <w:snapToGrid w:val="0"/>
                <w:kern w:val="0"/>
              </w:rPr>
              <w:t>)</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8,826</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0.14</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7,275</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0.01</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453</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3.52</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1,098</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-0.77</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3</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9,894</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5.96</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8,161</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5.08</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470</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14.54</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1,263</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8.87</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4</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10,192</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11.34</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7,591</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11.80</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790</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12.37</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1,811</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8.94</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hint="eastAsia"/>
                <w:b/>
                <w:snapToGrid w:val="0"/>
                <w:kern w:val="0"/>
              </w:rPr>
              <w:t>108</w:t>
            </w:r>
            <w:r w:rsidRPr="00C940B9">
              <w:rPr>
                <w:rFonts w:eastAsia="標楷體" w:hint="eastAsia"/>
                <w:b/>
                <w:snapToGrid w:val="0"/>
                <w:kern w:val="0"/>
              </w:rPr>
              <w:t>年</w:t>
            </w:r>
            <w:r w:rsidRPr="00C940B9">
              <w:rPr>
                <w:rFonts w:eastAsia="標楷體"/>
                <w:b/>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39,722</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4.07</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31,846</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2.60</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2,256</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11.13</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5,620</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b/>
              </w:rPr>
            </w:pPr>
            <w:r w:rsidRPr="00C940B9">
              <w:rPr>
                <w:rFonts w:eastAsia="標楷體" w:hint="eastAsia"/>
                <w:b/>
              </w:rPr>
              <w:t>10.23</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b/>
                <w:snapToGrid w:val="0"/>
                <w:kern w:val="0"/>
              </w:rPr>
            </w:pPr>
            <w:r w:rsidRPr="00C940B9">
              <w:rPr>
                <w:rFonts w:eastAsia="標楷體"/>
                <w:snapToGrid w:val="0"/>
                <w:kern w:val="0"/>
              </w:rPr>
              <w:t>第</w:t>
            </w:r>
            <w:r w:rsidRPr="00C940B9">
              <w:rPr>
                <w:rFonts w:eastAsia="標楷體"/>
                <w:snapToGrid w:val="0"/>
                <w:kern w:val="0"/>
              </w:rPr>
              <w:t>1</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9,416</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4.10</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8,063</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2.63</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351</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14.15</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1,002</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13.93</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b/>
                <w:snapToGrid w:val="0"/>
                <w:kern w:val="0"/>
              </w:rPr>
            </w:pPr>
            <w:r w:rsidRPr="00C940B9">
              <w:rPr>
                <w:rFonts w:eastAsia="標楷體"/>
                <w:snapToGrid w:val="0"/>
                <w:kern w:val="0"/>
              </w:rPr>
              <w:t>第</w:t>
            </w:r>
            <w:r w:rsidRPr="00C940B9">
              <w:rPr>
                <w:rFonts w:eastAsia="標楷體"/>
                <w:snapToGrid w:val="0"/>
                <w:kern w:val="0"/>
              </w:rPr>
              <w:t>2</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9,518</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7.40</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7,718</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5.65</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545</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19.90</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1,256</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13.91</w:t>
            </w:r>
          </w:p>
        </w:tc>
      </w:tr>
      <w:tr w:rsidR="00C940B9" w:rsidRPr="00C940B9" w:rsidTr="0026635D">
        <w:trPr>
          <w:trHeight w:val="370"/>
          <w:jc w:val="center"/>
        </w:trPr>
        <w:tc>
          <w:tcPr>
            <w:tcW w:w="1370" w:type="dxa"/>
            <w:tcBorders>
              <w:top w:val="nil"/>
              <w:left w:val="nil"/>
              <w:bottom w:val="nil"/>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3</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10,249</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2.95</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8,376</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2.07</w:t>
            </w:r>
          </w:p>
        </w:tc>
        <w:tc>
          <w:tcPr>
            <w:tcW w:w="871"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501</w:t>
            </w:r>
          </w:p>
        </w:tc>
        <w:tc>
          <w:tcPr>
            <w:tcW w:w="942"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6.15</w:t>
            </w:r>
          </w:p>
        </w:tc>
        <w:tc>
          <w:tcPr>
            <w:tcW w:w="906"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1,371</w:t>
            </w:r>
          </w:p>
        </w:tc>
        <w:tc>
          <w:tcPr>
            <w:tcW w:w="974" w:type="dxa"/>
            <w:tcBorders>
              <w:top w:val="nil"/>
              <w:left w:val="nil"/>
              <w:bottom w:val="nil"/>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7.49</w:t>
            </w:r>
          </w:p>
        </w:tc>
      </w:tr>
      <w:tr w:rsidR="00C940B9" w:rsidRPr="00C940B9" w:rsidTr="0026635D">
        <w:trPr>
          <w:trHeight w:val="370"/>
          <w:jc w:val="center"/>
        </w:trPr>
        <w:tc>
          <w:tcPr>
            <w:tcW w:w="1370" w:type="dxa"/>
            <w:tcBorders>
              <w:top w:val="nil"/>
              <w:left w:val="nil"/>
              <w:bottom w:val="single" w:sz="4" w:space="0" w:color="auto"/>
              <w:right w:val="single" w:sz="4" w:space="0" w:color="auto"/>
            </w:tcBorders>
            <w:vAlign w:val="center"/>
          </w:tcPr>
          <w:p w:rsidR="00814E4E" w:rsidRPr="00C940B9" w:rsidRDefault="00814E4E" w:rsidP="00814E4E">
            <w:pPr>
              <w:adjustRightInd w:val="0"/>
              <w:snapToGrid w:val="0"/>
              <w:spacing w:line="240" w:lineRule="exact"/>
              <w:ind w:leftChars="59" w:left="142"/>
              <w:rPr>
                <w:rFonts w:eastAsia="標楷體"/>
                <w:snapToGrid w:val="0"/>
                <w:kern w:val="0"/>
              </w:rPr>
            </w:pPr>
            <w:r w:rsidRPr="00C940B9">
              <w:rPr>
                <w:rFonts w:eastAsia="標楷體"/>
                <w:snapToGrid w:val="0"/>
                <w:kern w:val="0"/>
              </w:rPr>
              <w:t>第</w:t>
            </w:r>
            <w:r w:rsidRPr="00C940B9">
              <w:rPr>
                <w:rFonts w:eastAsia="標楷體"/>
                <w:snapToGrid w:val="0"/>
                <w:kern w:val="0"/>
              </w:rPr>
              <w:t>4</w:t>
            </w:r>
            <w:r w:rsidRPr="00C940B9">
              <w:rPr>
                <w:rFonts w:eastAsia="標楷體"/>
                <w:snapToGrid w:val="0"/>
                <w:kern w:val="0"/>
              </w:rPr>
              <w:t>季</w:t>
            </w:r>
            <w:r w:rsidRPr="00C940B9">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10,539</w:t>
            </w:r>
          </w:p>
        </w:tc>
        <w:tc>
          <w:tcPr>
            <w:tcW w:w="906"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2.23</w:t>
            </w:r>
          </w:p>
        </w:tc>
        <w:tc>
          <w:tcPr>
            <w:tcW w:w="871"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7,689</w:t>
            </w:r>
          </w:p>
        </w:tc>
        <w:tc>
          <w:tcPr>
            <w:tcW w:w="942"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0.20</w:t>
            </w:r>
          </w:p>
        </w:tc>
        <w:tc>
          <w:tcPr>
            <w:tcW w:w="871"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859</w:t>
            </w:r>
          </w:p>
        </w:tc>
        <w:tc>
          <w:tcPr>
            <w:tcW w:w="942"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7.87</w:t>
            </w:r>
          </w:p>
        </w:tc>
        <w:tc>
          <w:tcPr>
            <w:tcW w:w="906"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1,991</w:t>
            </w:r>
          </w:p>
        </w:tc>
        <w:tc>
          <w:tcPr>
            <w:tcW w:w="974" w:type="dxa"/>
            <w:tcBorders>
              <w:top w:val="nil"/>
              <w:left w:val="nil"/>
              <w:bottom w:val="single" w:sz="4" w:space="0" w:color="auto"/>
              <w:right w:val="nil"/>
            </w:tcBorders>
            <w:vAlign w:val="center"/>
          </w:tcPr>
          <w:p w:rsidR="00814E4E" w:rsidRPr="00C940B9" w:rsidRDefault="00814E4E" w:rsidP="00814E4E">
            <w:pPr>
              <w:snapToGrid w:val="0"/>
              <w:spacing w:line="240" w:lineRule="exact"/>
              <w:jc w:val="right"/>
              <w:rPr>
                <w:rFonts w:eastAsia="標楷體"/>
              </w:rPr>
            </w:pPr>
            <w:r w:rsidRPr="00C940B9">
              <w:rPr>
                <w:rFonts w:eastAsia="標楷體" w:hint="eastAsia"/>
              </w:rPr>
              <w:t>8.18</w:t>
            </w:r>
          </w:p>
        </w:tc>
      </w:tr>
    </w:tbl>
    <w:p w:rsidR="00814E4E" w:rsidRPr="00C940B9" w:rsidRDefault="00814E4E" w:rsidP="00814E4E">
      <w:pPr>
        <w:widowControl/>
        <w:snapToGrid w:val="0"/>
        <w:spacing w:line="240" w:lineRule="atLeast"/>
        <w:ind w:left="350" w:hanging="200"/>
        <w:jc w:val="both"/>
        <w:rPr>
          <w:rFonts w:eastAsia="標楷體"/>
          <w:kern w:val="0"/>
          <w:sz w:val="22"/>
        </w:rPr>
      </w:pPr>
      <w:proofErr w:type="gramStart"/>
      <w:r w:rsidRPr="00C940B9">
        <w:rPr>
          <w:rFonts w:eastAsia="標楷體"/>
          <w:kern w:val="0"/>
          <w:sz w:val="22"/>
        </w:rPr>
        <w:t>註</w:t>
      </w:r>
      <w:proofErr w:type="gramEnd"/>
      <w:r w:rsidRPr="00C940B9">
        <w:rPr>
          <w:rFonts w:eastAsia="標楷體"/>
          <w:kern w:val="0"/>
          <w:sz w:val="22"/>
        </w:rPr>
        <w:t>：金額為當期價格；</w:t>
      </w:r>
      <w:r w:rsidRPr="00C940B9">
        <w:rPr>
          <w:rFonts w:eastAsia="標楷體"/>
          <w:kern w:val="0"/>
          <w:sz w:val="22"/>
        </w:rPr>
        <w:t>(r)</w:t>
      </w:r>
      <w:r w:rsidRPr="00C940B9">
        <w:rPr>
          <w:rFonts w:eastAsia="標楷體"/>
          <w:kern w:val="0"/>
          <w:sz w:val="22"/>
        </w:rPr>
        <w:t>表修正數，</w:t>
      </w:r>
      <w:r w:rsidRPr="00C940B9">
        <w:rPr>
          <w:rFonts w:eastAsia="標楷體"/>
          <w:kern w:val="0"/>
          <w:sz w:val="22"/>
        </w:rPr>
        <w:t>(p)</w:t>
      </w:r>
      <w:r w:rsidRPr="00C940B9">
        <w:rPr>
          <w:rFonts w:eastAsia="標楷體"/>
          <w:kern w:val="0"/>
          <w:sz w:val="22"/>
        </w:rPr>
        <w:t>表初步統計數，</w:t>
      </w:r>
      <w:r w:rsidRPr="00C940B9">
        <w:rPr>
          <w:rFonts w:eastAsia="標楷體"/>
          <w:kern w:val="0"/>
          <w:sz w:val="22"/>
        </w:rPr>
        <w:t>(f)</w:t>
      </w:r>
      <w:r w:rsidRPr="00C940B9">
        <w:rPr>
          <w:rFonts w:eastAsia="標楷體"/>
          <w:kern w:val="0"/>
          <w:sz w:val="22"/>
        </w:rPr>
        <w:t>表預測數。</w:t>
      </w:r>
    </w:p>
    <w:p w:rsidR="00814E4E" w:rsidRPr="00C940B9" w:rsidRDefault="00814E4E" w:rsidP="00814E4E">
      <w:pPr>
        <w:widowControl/>
        <w:snapToGrid w:val="0"/>
        <w:spacing w:line="240" w:lineRule="atLeast"/>
        <w:ind w:left="350" w:hanging="200"/>
        <w:jc w:val="both"/>
        <w:rPr>
          <w:rFonts w:eastAsia="標楷體"/>
          <w:kern w:val="0"/>
          <w:sz w:val="22"/>
        </w:rPr>
      </w:pPr>
      <w:r w:rsidRPr="00C940B9">
        <w:rPr>
          <w:rFonts w:eastAsia="標楷體"/>
          <w:kern w:val="0"/>
          <w:sz w:val="22"/>
        </w:rPr>
        <w:t>資料來源：行政院主計總處，</w:t>
      </w:r>
      <w:r w:rsidRPr="00C940B9">
        <w:rPr>
          <w:rFonts w:eastAsia="標楷體"/>
          <w:kern w:val="0"/>
          <w:sz w:val="22"/>
        </w:rPr>
        <w:t>10</w:t>
      </w:r>
      <w:r w:rsidRPr="00C940B9">
        <w:rPr>
          <w:rFonts w:eastAsia="標楷體" w:hint="eastAsia"/>
          <w:kern w:val="0"/>
          <w:sz w:val="22"/>
        </w:rPr>
        <w:t>7</w:t>
      </w:r>
      <w:r w:rsidRPr="00C940B9">
        <w:rPr>
          <w:rFonts w:eastAsia="標楷體"/>
          <w:kern w:val="0"/>
          <w:sz w:val="22"/>
        </w:rPr>
        <w:t>年</w:t>
      </w:r>
      <w:r w:rsidRPr="00C940B9">
        <w:rPr>
          <w:rFonts w:eastAsia="標楷體" w:hint="eastAsia"/>
          <w:kern w:val="0"/>
          <w:sz w:val="22"/>
        </w:rPr>
        <w:t>8</w:t>
      </w:r>
      <w:r w:rsidRPr="00C940B9">
        <w:rPr>
          <w:rFonts w:eastAsia="標楷體"/>
          <w:kern w:val="0"/>
          <w:sz w:val="22"/>
        </w:rPr>
        <w:t>月</w:t>
      </w:r>
      <w:r w:rsidRPr="00C940B9">
        <w:rPr>
          <w:rFonts w:eastAsia="標楷體" w:hint="eastAsia"/>
          <w:kern w:val="0"/>
          <w:sz w:val="22"/>
        </w:rPr>
        <w:t>17</w:t>
      </w:r>
      <w:r w:rsidRPr="00C940B9">
        <w:rPr>
          <w:rFonts w:eastAsia="標楷體"/>
          <w:kern w:val="0"/>
          <w:sz w:val="22"/>
        </w:rPr>
        <w:t>日。</w:t>
      </w:r>
    </w:p>
    <w:bookmarkEnd w:id="112"/>
    <w:bookmarkEnd w:id="113"/>
    <w:bookmarkEnd w:id="114"/>
    <w:bookmarkEnd w:id="115"/>
    <w:bookmarkEnd w:id="116"/>
    <w:bookmarkEnd w:id="117"/>
    <w:bookmarkEnd w:id="118"/>
    <w:p w:rsidR="00814E4E" w:rsidRPr="00C940B9" w:rsidRDefault="00814E4E" w:rsidP="00814E4E">
      <w:pPr>
        <w:widowControl/>
        <w:tabs>
          <w:tab w:val="left" w:pos="540"/>
        </w:tabs>
        <w:snapToGrid w:val="0"/>
        <w:spacing w:beforeLines="50" w:before="180" w:afterLines="50" w:after="180" w:line="300" w:lineRule="auto"/>
        <w:ind w:rightChars="-136" w:right="-326"/>
        <w:jc w:val="both"/>
        <w:rPr>
          <w:rFonts w:eastAsia="標楷體"/>
          <w:b/>
          <w:bCs/>
          <w:kern w:val="0"/>
          <w:sz w:val="28"/>
          <w:szCs w:val="20"/>
        </w:rPr>
      </w:pPr>
      <w:r w:rsidRPr="00C940B9">
        <w:rPr>
          <w:rFonts w:eastAsia="標楷體"/>
          <w:b/>
          <w:bCs/>
          <w:kern w:val="0"/>
          <w:sz w:val="28"/>
          <w:szCs w:val="20"/>
        </w:rPr>
        <w:lastRenderedPageBreak/>
        <w:t>２、</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b/>
          <w:bCs/>
          <w:kern w:val="0"/>
          <w:sz w:val="28"/>
          <w:szCs w:val="20"/>
        </w:rPr>
        <w:t>月僑外直接投資金額</w:t>
      </w:r>
      <w:r w:rsidRPr="00C940B9">
        <w:rPr>
          <w:rFonts w:eastAsia="標楷體" w:hint="eastAsia"/>
          <w:b/>
          <w:bCs/>
          <w:kern w:val="0"/>
          <w:sz w:val="28"/>
          <w:szCs w:val="20"/>
        </w:rPr>
        <w:t>6.46</w:t>
      </w:r>
      <w:r w:rsidRPr="00C940B9">
        <w:rPr>
          <w:rFonts w:eastAsia="標楷體"/>
          <w:b/>
          <w:bCs/>
          <w:kern w:val="0"/>
          <w:sz w:val="28"/>
          <w:szCs w:val="20"/>
        </w:rPr>
        <w:t>億美元，</w:t>
      </w:r>
      <w:r w:rsidRPr="00C940B9">
        <w:rPr>
          <w:rFonts w:eastAsia="標楷體" w:hint="eastAsia"/>
          <w:b/>
          <w:bCs/>
          <w:kern w:val="0"/>
          <w:sz w:val="28"/>
          <w:szCs w:val="20"/>
        </w:rPr>
        <w:t>增加</w:t>
      </w:r>
      <w:r w:rsidRPr="00C940B9">
        <w:rPr>
          <w:rFonts w:eastAsia="標楷體" w:hint="eastAsia"/>
          <w:b/>
          <w:bCs/>
          <w:kern w:val="0"/>
          <w:sz w:val="28"/>
          <w:szCs w:val="20"/>
        </w:rPr>
        <w:t>102.14</w:t>
      </w:r>
      <w:r w:rsidRPr="00C940B9">
        <w:rPr>
          <w:rFonts w:eastAsia="標楷體"/>
          <w:b/>
          <w:bCs/>
          <w:kern w:val="0"/>
          <w:sz w:val="28"/>
          <w:szCs w:val="20"/>
        </w:rPr>
        <w:t>%</w:t>
      </w:r>
    </w:p>
    <w:p w:rsidR="00814E4E" w:rsidRPr="00C940B9" w:rsidRDefault="00814E4E" w:rsidP="00814E4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月核准僑外直接投資件數為</w:t>
      </w:r>
      <w:r w:rsidRPr="00C940B9">
        <w:rPr>
          <w:rFonts w:eastAsia="標楷體" w:hint="eastAsia"/>
          <w:kern w:val="0"/>
          <w:sz w:val="28"/>
          <w:szCs w:val="20"/>
        </w:rPr>
        <w:t>242</w:t>
      </w:r>
      <w:r w:rsidRPr="00C940B9">
        <w:rPr>
          <w:rFonts w:eastAsia="標楷體"/>
          <w:kern w:val="0"/>
          <w:sz w:val="28"/>
          <w:szCs w:val="20"/>
        </w:rPr>
        <w:t>件，核准投資金額</w:t>
      </w:r>
      <w:r w:rsidRPr="00C940B9">
        <w:rPr>
          <w:rFonts w:eastAsia="標楷體" w:hint="eastAsia"/>
          <w:kern w:val="0"/>
          <w:sz w:val="28"/>
          <w:szCs w:val="20"/>
        </w:rPr>
        <w:t>6.46</w:t>
      </w:r>
      <w:r w:rsidRPr="00C940B9">
        <w:rPr>
          <w:rFonts w:eastAsia="標楷體"/>
          <w:kern w:val="0"/>
          <w:sz w:val="28"/>
          <w:szCs w:val="20"/>
        </w:rPr>
        <w:t>億美元，較上年同月</w:t>
      </w:r>
      <w:r w:rsidRPr="00C940B9">
        <w:rPr>
          <w:rFonts w:eastAsia="標楷體" w:hint="eastAsia"/>
          <w:kern w:val="0"/>
          <w:sz w:val="28"/>
          <w:szCs w:val="20"/>
        </w:rPr>
        <w:t>增加</w:t>
      </w:r>
      <w:r w:rsidRPr="00C940B9">
        <w:rPr>
          <w:rFonts w:eastAsia="標楷體" w:hint="eastAsia"/>
          <w:kern w:val="0"/>
          <w:sz w:val="28"/>
          <w:szCs w:val="20"/>
        </w:rPr>
        <w:t>102.14</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核准僑外直接投資件數為</w:t>
      </w:r>
      <w:r w:rsidRPr="00C940B9">
        <w:rPr>
          <w:rFonts w:eastAsia="標楷體" w:hint="eastAsia"/>
          <w:kern w:val="0"/>
          <w:sz w:val="28"/>
          <w:szCs w:val="20"/>
        </w:rPr>
        <w:t>2,663</w:t>
      </w:r>
      <w:r w:rsidRPr="00C940B9">
        <w:rPr>
          <w:rFonts w:eastAsia="標楷體"/>
          <w:kern w:val="0"/>
          <w:sz w:val="28"/>
          <w:szCs w:val="20"/>
        </w:rPr>
        <w:t>件，核准投資金額</w:t>
      </w:r>
      <w:r w:rsidRPr="00C940B9">
        <w:rPr>
          <w:rFonts w:eastAsia="標楷體" w:hint="eastAsia"/>
          <w:kern w:val="0"/>
          <w:sz w:val="28"/>
          <w:szCs w:val="20"/>
        </w:rPr>
        <w:t>72.03</w:t>
      </w:r>
      <w:r w:rsidRPr="00C940B9">
        <w:rPr>
          <w:rFonts w:eastAsia="標楷體"/>
          <w:kern w:val="0"/>
          <w:sz w:val="28"/>
          <w:szCs w:val="20"/>
        </w:rPr>
        <w:t>億美元，較上年同</w:t>
      </w:r>
      <w:r w:rsidRPr="00C940B9">
        <w:rPr>
          <w:rFonts w:eastAsia="標楷體" w:hint="eastAsia"/>
          <w:kern w:val="0"/>
          <w:sz w:val="28"/>
          <w:szCs w:val="20"/>
        </w:rPr>
        <w:t>期增加</w:t>
      </w:r>
      <w:r w:rsidRPr="00C940B9">
        <w:rPr>
          <w:rFonts w:eastAsia="標楷體" w:hint="eastAsia"/>
          <w:kern w:val="0"/>
          <w:sz w:val="28"/>
          <w:szCs w:val="20"/>
        </w:rPr>
        <w:t>38.90</w:t>
      </w:r>
      <w:r w:rsidRPr="00C940B9">
        <w:rPr>
          <w:rFonts w:eastAsia="標楷體"/>
          <w:kern w:val="0"/>
          <w:sz w:val="28"/>
          <w:szCs w:val="20"/>
        </w:rPr>
        <w:t>%</w:t>
      </w:r>
      <w:r w:rsidRPr="00C940B9">
        <w:rPr>
          <w:rFonts w:eastAsia="標楷體" w:hint="eastAsia"/>
          <w:kern w:val="0"/>
          <w:sz w:val="28"/>
          <w:szCs w:val="20"/>
        </w:rPr>
        <w:t>；</w:t>
      </w:r>
      <w:r w:rsidRPr="00C940B9">
        <w:rPr>
          <w:rFonts w:eastAsia="標楷體"/>
          <w:kern w:val="0"/>
          <w:sz w:val="28"/>
          <w:szCs w:val="20"/>
        </w:rPr>
        <w:t>若就地區觀之，以</w:t>
      </w:r>
      <w:r w:rsidRPr="00C940B9">
        <w:rPr>
          <w:rFonts w:eastAsia="標楷體" w:hint="eastAsia"/>
          <w:kern w:val="0"/>
          <w:sz w:val="28"/>
          <w:szCs w:val="20"/>
        </w:rPr>
        <w:t>荷蘭</w:t>
      </w:r>
      <w:r w:rsidRPr="00C940B9">
        <w:rPr>
          <w:rFonts w:eastAsia="標楷體"/>
          <w:kern w:val="0"/>
          <w:sz w:val="28"/>
          <w:szCs w:val="20"/>
        </w:rPr>
        <w:t>(</w:t>
      </w:r>
      <w:r w:rsidRPr="00C940B9">
        <w:rPr>
          <w:rFonts w:eastAsia="標楷體" w:hint="eastAsia"/>
          <w:kern w:val="0"/>
          <w:sz w:val="28"/>
          <w:szCs w:val="20"/>
        </w:rPr>
        <w:t>36.19</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日本</w:t>
      </w:r>
      <w:r w:rsidRPr="00C940B9">
        <w:rPr>
          <w:rFonts w:eastAsia="標楷體"/>
          <w:kern w:val="0"/>
          <w:sz w:val="28"/>
          <w:szCs w:val="20"/>
        </w:rPr>
        <w:t>(</w:t>
      </w:r>
      <w:r w:rsidRPr="00C940B9">
        <w:rPr>
          <w:rFonts w:eastAsia="標楷體" w:hint="eastAsia"/>
          <w:kern w:val="0"/>
          <w:sz w:val="28"/>
          <w:szCs w:val="20"/>
        </w:rPr>
        <w:t>15.49</w:t>
      </w:r>
      <w:r w:rsidRPr="00C940B9">
        <w:rPr>
          <w:rFonts w:eastAsia="標楷體"/>
          <w:kern w:val="0"/>
          <w:sz w:val="28"/>
          <w:szCs w:val="20"/>
        </w:rPr>
        <w:t>%)</w:t>
      </w:r>
      <w:r w:rsidRPr="00C940B9">
        <w:rPr>
          <w:rFonts w:eastAsia="標楷體"/>
          <w:kern w:val="0"/>
          <w:sz w:val="28"/>
          <w:szCs w:val="20"/>
        </w:rPr>
        <w:t>、加勒比海英國屬地</w:t>
      </w:r>
      <w:r w:rsidRPr="00C940B9">
        <w:rPr>
          <w:rFonts w:eastAsia="標楷體"/>
          <w:kern w:val="0"/>
          <w:sz w:val="28"/>
          <w:szCs w:val="20"/>
        </w:rPr>
        <w:t>(</w:t>
      </w:r>
      <w:r w:rsidRPr="00C940B9">
        <w:rPr>
          <w:rFonts w:eastAsia="標楷體" w:hint="eastAsia"/>
          <w:kern w:val="0"/>
          <w:sz w:val="28"/>
          <w:szCs w:val="20"/>
        </w:rPr>
        <w:t>15.20</w:t>
      </w:r>
      <w:r w:rsidRPr="00C940B9">
        <w:rPr>
          <w:rFonts w:eastAsia="標楷體"/>
          <w:kern w:val="0"/>
          <w:sz w:val="28"/>
          <w:szCs w:val="20"/>
        </w:rPr>
        <w:t>%</w:t>
      </w:r>
      <w:r w:rsidRPr="00C940B9">
        <w:rPr>
          <w:rFonts w:eastAsia="標楷體"/>
          <w:kern w:val="0"/>
          <w:sz w:val="28"/>
          <w:szCs w:val="20"/>
        </w:rPr>
        <w:t>，主要為英屬維京群島、英屬蓋曼群島</w:t>
      </w:r>
      <w:r w:rsidRPr="00C940B9">
        <w:rPr>
          <w:rFonts w:eastAsia="標楷體"/>
          <w:kern w:val="0"/>
          <w:sz w:val="28"/>
          <w:szCs w:val="20"/>
        </w:rPr>
        <w:t>)</w:t>
      </w:r>
      <w:r w:rsidRPr="00C940B9">
        <w:rPr>
          <w:rFonts w:eastAsia="標楷體" w:hint="eastAsia"/>
          <w:kern w:val="0"/>
          <w:sz w:val="28"/>
          <w:szCs w:val="20"/>
        </w:rPr>
        <w:t>、德國</w:t>
      </w:r>
      <w:r w:rsidRPr="00C940B9">
        <w:rPr>
          <w:rFonts w:eastAsia="標楷體"/>
          <w:kern w:val="0"/>
          <w:sz w:val="28"/>
          <w:szCs w:val="20"/>
        </w:rPr>
        <w:t>(</w:t>
      </w:r>
      <w:r w:rsidRPr="00C940B9">
        <w:rPr>
          <w:rFonts w:eastAsia="標楷體" w:hint="eastAsia"/>
          <w:kern w:val="0"/>
          <w:sz w:val="28"/>
          <w:szCs w:val="20"/>
        </w:rPr>
        <w:t>8.79</w:t>
      </w:r>
      <w:r w:rsidRPr="00C940B9">
        <w:rPr>
          <w:rFonts w:eastAsia="標楷體"/>
          <w:kern w:val="0"/>
          <w:sz w:val="28"/>
          <w:szCs w:val="20"/>
        </w:rPr>
        <w:t>%)</w:t>
      </w:r>
      <w:r w:rsidRPr="00C940B9">
        <w:rPr>
          <w:rFonts w:eastAsia="標楷體" w:hint="eastAsia"/>
          <w:kern w:val="0"/>
          <w:sz w:val="28"/>
          <w:szCs w:val="20"/>
        </w:rPr>
        <w:t>及</w:t>
      </w:r>
      <w:proofErr w:type="gramStart"/>
      <w:r w:rsidRPr="00C940B9">
        <w:rPr>
          <w:rFonts w:eastAsia="標楷體" w:hint="eastAsia"/>
          <w:kern w:val="0"/>
          <w:sz w:val="28"/>
          <w:szCs w:val="20"/>
        </w:rPr>
        <w:t>薩</w:t>
      </w:r>
      <w:proofErr w:type="gramEnd"/>
      <w:r w:rsidRPr="00C940B9">
        <w:rPr>
          <w:rFonts w:eastAsia="標楷體" w:hint="eastAsia"/>
          <w:kern w:val="0"/>
          <w:sz w:val="28"/>
          <w:szCs w:val="20"/>
        </w:rPr>
        <w:t>摩亞</w:t>
      </w:r>
      <w:r w:rsidRPr="00C940B9">
        <w:rPr>
          <w:rFonts w:eastAsia="標楷體"/>
          <w:kern w:val="0"/>
          <w:sz w:val="28"/>
          <w:szCs w:val="20"/>
        </w:rPr>
        <w:t>(</w:t>
      </w:r>
      <w:r w:rsidRPr="00C940B9">
        <w:rPr>
          <w:rFonts w:eastAsia="標楷體" w:hint="eastAsia"/>
          <w:kern w:val="0"/>
          <w:sz w:val="28"/>
          <w:szCs w:val="20"/>
        </w:rPr>
        <w:t>3.70</w:t>
      </w:r>
      <w:r w:rsidRPr="00C940B9">
        <w:rPr>
          <w:rFonts w:eastAsia="標楷體"/>
          <w:kern w:val="0"/>
          <w:sz w:val="28"/>
          <w:szCs w:val="20"/>
        </w:rPr>
        <w:t>%)</w:t>
      </w:r>
      <w:r w:rsidRPr="00C940B9">
        <w:rPr>
          <w:rFonts w:eastAsia="標楷體"/>
          <w:kern w:val="0"/>
          <w:sz w:val="28"/>
          <w:szCs w:val="20"/>
        </w:rPr>
        <w:t>分居前</w:t>
      </w:r>
      <w:r w:rsidRPr="00C940B9">
        <w:rPr>
          <w:rFonts w:eastAsia="標楷體"/>
          <w:kern w:val="0"/>
          <w:sz w:val="28"/>
          <w:szCs w:val="20"/>
        </w:rPr>
        <w:t>5</w:t>
      </w:r>
      <w:r w:rsidRPr="00C940B9">
        <w:rPr>
          <w:rFonts w:eastAsia="標楷體"/>
          <w:kern w:val="0"/>
          <w:sz w:val="28"/>
          <w:szCs w:val="20"/>
        </w:rPr>
        <w:t>名，合計占</w:t>
      </w:r>
      <w:r w:rsidRPr="00C940B9">
        <w:rPr>
          <w:rFonts w:eastAsia="標楷體" w:hint="eastAsia"/>
          <w:kern w:val="0"/>
          <w:sz w:val="28"/>
          <w:szCs w:val="20"/>
        </w:rPr>
        <w:t>1</w:t>
      </w:r>
      <w:r w:rsidRPr="00C940B9">
        <w:rPr>
          <w:rFonts w:eastAsia="標楷體" w:hint="eastAsia"/>
          <w:kern w:val="0"/>
          <w:sz w:val="28"/>
          <w:szCs w:val="20"/>
        </w:rPr>
        <w:t>至</w:t>
      </w:r>
      <w:r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僑外投資總額的</w:t>
      </w:r>
      <w:r w:rsidRPr="00C940B9">
        <w:rPr>
          <w:rFonts w:eastAsia="標楷體" w:hint="eastAsia"/>
          <w:kern w:val="0"/>
          <w:sz w:val="28"/>
          <w:szCs w:val="20"/>
        </w:rPr>
        <w:t>79.37</w:t>
      </w:r>
      <w:r w:rsidRPr="00C940B9">
        <w:rPr>
          <w:rFonts w:eastAsia="標楷體"/>
          <w:kern w:val="0"/>
          <w:sz w:val="28"/>
          <w:szCs w:val="20"/>
        </w:rPr>
        <w:t>%</w:t>
      </w:r>
      <w:r w:rsidRPr="00C940B9">
        <w:rPr>
          <w:rFonts w:eastAsia="標楷體"/>
          <w:kern w:val="0"/>
          <w:sz w:val="28"/>
          <w:szCs w:val="20"/>
        </w:rPr>
        <w:t>；若就業別觀之，僑外投資以</w:t>
      </w:r>
      <w:r w:rsidRPr="00C940B9">
        <w:rPr>
          <w:rFonts w:eastAsia="標楷體" w:hint="eastAsia"/>
          <w:kern w:val="0"/>
          <w:sz w:val="28"/>
          <w:szCs w:val="20"/>
        </w:rPr>
        <w:t>電子零組件製造</w:t>
      </w:r>
      <w:r w:rsidRPr="00C940B9">
        <w:rPr>
          <w:rFonts w:eastAsia="標楷體"/>
          <w:kern w:val="0"/>
          <w:sz w:val="28"/>
          <w:szCs w:val="20"/>
        </w:rPr>
        <w:t>業</w:t>
      </w:r>
      <w:r w:rsidRPr="00C940B9">
        <w:rPr>
          <w:rFonts w:eastAsia="標楷體" w:hint="eastAsia"/>
          <w:kern w:val="0"/>
          <w:sz w:val="28"/>
          <w:szCs w:val="20"/>
        </w:rPr>
        <w:t>(38.32%)</w:t>
      </w:r>
      <w:r w:rsidRPr="00C940B9">
        <w:rPr>
          <w:rFonts w:eastAsia="標楷體" w:hint="eastAsia"/>
          <w:kern w:val="0"/>
          <w:sz w:val="28"/>
          <w:szCs w:val="20"/>
        </w:rPr>
        <w:t>、金融及保險</w:t>
      </w:r>
      <w:r w:rsidRPr="00C940B9">
        <w:rPr>
          <w:rFonts w:eastAsia="標楷體"/>
          <w:kern w:val="0"/>
          <w:sz w:val="28"/>
          <w:szCs w:val="20"/>
        </w:rPr>
        <w:t>業</w:t>
      </w:r>
      <w:r w:rsidRPr="00C940B9">
        <w:rPr>
          <w:rFonts w:eastAsia="標楷體" w:hint="eastAsia"/>
          <w:kern w:val="0"/>
          <w:sz w:val="28"/>
          <w:szCs w:val="20"/>
        </w:rPr>
        <w:t>(32.41%)</w:t>
      </w:r>
      <w:r w:rsidRPr="00C940B9">
        <w:rPr>
          <w:rFonts w:eastAsia="標楷體" w:hint="eastAsia"/>
          <w:kern w:val="0"/>
          <w:sz w:val="28"/>
          <w:szCs w:val="20"/>
        </w:rPr>
        <w:t>、</w:t>
      </w:r>
      <w:r w:rsidRPr="00C940B9">
        <w:rPr>
          <w:rFonts w:eastAsia="標楷體"/>
          <w:kern w:val="0"/>
          <w:sz w:val="28"/>
          <w:szCs w:val="20"/>
        </w:rPr>
        <w:t>批發及零售業</w:t>
      </w:r>
      <w:r w:rsidRPr="00C940B9">
        <w:rPr>
          <w:rFonts w:eastAsia="標楷體" w:hint="eastAsia"/>
          <w:kern w:val="0"/>
          <w:sz w:val="28"/>
          <w:szCs w:val="20"/>
        </w:rPr>
        <w:t>(8.10%)</w:t>
      </w:r>
      <w:r w:rsidRPr="00C940B9">
        <w:rPr>
          <w:rFonts w:eastAsia="標楷體" w:hint="eastAsia"/>
          <w:kern w:val="0"/>
          <w:sz w:val="28"/>
          <w:szCs w:val="20"/>
        </w:rPr>
        <w:t>、不動產業</w:t>
      </w:r>
      <w:r w:rsidRPr="00C940B9">
        <w:rPr>
          <w:rFonts w:eastAsia="標楷體" w:hint="eastAsia"/>
          <w:kern w:val="0"/>
          <w:sz w:val="28"/>
          <w:szCs w:val="20"/>
        </w:rPr>
        <w:t>(4.74%)</w:t>
      </w:r>
      <w:r w:rsidRPr="00C940B9">
        <w:rPr>
          <w:rFonts w:eastAsia="標楷體" w:hint="eastAsia"/>
          <w:kern w:val="0"/>
          <w:sz w:val="28"/>
          <w:szCs w:val="20"/>
        </w:rPr>
        <w:t>及專業、科學及技術服務業</w:t>
      </w:r>
      <w:r w:rsidRPr="00C940B9">
        <w:rPr>
          <w:rFonts w:eastAsia="標楷體" w:hint="eastAsia"/>
          <w:kern w:val="0"/>
          <w:sz w:val="28"/>
          <w:szCs w:val="20"/>
        </w:rPr>
        <w:t>(4.57%)</w:t>
      </w:r>
      <w:r w:rsidRPr="00C940B9">
        <w:rPr>
          <w:rFonts w:eastAsia="標楷體"/>
          <w:kern w:val="0"/>
          <w:sz w:val="28"/>
          <w:szCs w:val="20"/>
        </w:rPr>
        <w:t>分居前</w:t>
      </w:r>
      <w:r w:rsidRPr="00C940B9">
        <w:rPr>
          <w:rFonts w:eastAsia="標楷體"/>
          <w:kern w:val="0"/>
          <w:sz w:val="28"/>
          <w:szCs w:val="20"/>
        </w:rPr>
        <w:t>5</w:t>
      </w:r>
      <w:r w:rsidRPr="00C940B9">
        <w:rPr>
          <w:rFonts w:eastAsia="標楷體"/>
          <w:kern w:val="0"/>
          <w:sz w:val="28"/>
          <w:szCs w:val="20"/>
        </w:rPr>
        <w:t>名，合計占</w:t>
      </w:r>
      <w:r w:rsidRPr="00C940B9">
        <w:rPr>
          <w:rFonts w:eastAsia="標楷體" w:hint="eastAsia"/>
          <w:kern w:val="0"/>
          <w:sz w:val="28"/>
          <w:szCs w:val="20"/>
        </w:rPr>
        <w:t>1</w:t>
      </w:r>
      <w:r w:rsidRPr="00C940B9">
        <w:rPr>
          <w:rFonts w:eastAsia="標楷體" w:hint="eastAsia"/>
          <w:kern w:val="0"/>
          <w:sz w:val="28"/>
          <w:szCs w:val="20"/>
        </w:rPr>
        <w:t>至</w:t>
      </w:r>
      <w:r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kern w:val="0"/>
          <w:sz w:val="28"/>
          <w:szCs w:val="20"/>
        </w:rPr>
        <w:t>僑外投資總額的</w:t>
      </w:r>
      <w:r w:rsidRPr="00C940B9">
        <w:rPr>
          <w:rFonts w:eastAsia="標楷體" w:hint="eastAsia"/>
          <w:kern w:val="0"/>
          <w:sz w:val="28"/>
          <w:szCs w:val="20"/>
        </w:rPr>
        <w:t>88.14</w:t>
      </w:r>
      <w:r w:rsidRPr="00C940B9">
        <w:rPr>
          <w:rFonts w:eastAsia="標楷體"/>
          <w:kern w:val="0"/>
          <w:sz w:val="28"/>
          <w:szCs w:val="20"/>
        </w:rPr>
        <w:t>%</w:t>
      </w:r>
      <w:r w:rsidRPr="00C940B9">
        <w:rPr>
          <w:rFonts w:eastAsia="標楷體"/>
          <w:kern w:val="0"/>
          <w:sz w:val="28"/>
          <w:szCs w:val="20"/>
        </w:rPr>
        <w:t>。</w:t>
      </w:r>
    </w:p>
    <w:p w:rsidR="00814E4E" w:rsidRPr="00C940B9" w:rsidRDefault="00814E4E" w:rsidP="00814E4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我國外人投資的方式除了僑外投資外，亦來自國內、外金融市場募集資金。依據金管會統計，</w:t>
      </w: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月外資投資我國股市淨匯</w:t>
      </w:r>
      <w:r w:rsidRPr="00C940B9">
        <w:rPr>
          <w:rFonts w:eastAsia="標楷體" w:hint="eastAsia"/>
          <w:kern w:val="0"/>
          <w:sz w:val="28"/>
          <w:szCs w:val="20"/>
        </w:rPr>
        <w:t>入</w:t>
      </w:r>
      <w:r w:rsidRPr="00C940B9">
        <w:rPr>
          <w:rFonts w:eastAsia="標楷體"/>
          <w:kern w:val="0"/>
          <w:sz w:val="28"/>
          <w:szCs w:val="20"/>
        </w:rPr>
        <w:t>金額</w:t>
      </w:r>
      <w:r w:rsidRPr="00C940B9">
        <w:rPr>
          <w:rFonts w:eastAsia="標楷體" w:hint="eastAsia"/>
          <w:kern w:val="0"/>
          <w:sz w:val="28"/>
          <w:szCs w:val="20"/>
        </w:rPr>
        <w:t>2.73</w:t>
      </w:r>
      <w:r w:rsidRPr="00C940B9">
        <w:rPr>
          <w:rFonts w:eastAsia="標楷體"/>
          <w:kern w:val="0"/>
          <w:sz w:val="28"/>
          <w:szCs w:val="20"/>
        </w:rPr>
        <w:t>億美元</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Pr="00C940B9">
        <w:rPr>
          <w:rFonts w:eastAsia="標楷體" w:hint="eastAsia"/>
          <w:kern w:val="0"/>
          <w:sz w:val="28"/>
          <w:szCs w:val="20"/>
        </w:rPr>
        <w:t>9</w:t>
      </w:r>
      <w:r w:rsidRPr="00C940B9">
        <w:rPr>
          <w:rFonts w:eastAsia="標楷體" w:hint="eastAsia"/>
          <w:kern w:val="0"/>
          <w:sz w:val="28"/>
          <w:szCs w:val="20"/>
        </w:rPr>
        <w:t>月淨匯出</w:t>
      </w:r>
      <w:r w:rsidRPr="00C940B9">
        <w:rPr>
          <w:rFonts w:eastAsia="標楷體" w:hint="eastAsia"/>
          <w:kern w:val="0"/>
          <w:sz w:val="28"/>
          <w:szCs w:val="20"/>
        </w:rPr>
        <w:t>59.09</w:t>
      </w:r>
      <w:r w:rsidRPr="00C940B9">
        <w:rPr>
          <w:rFonts w:eastAsia="標楷體" w:hint="eastAsia"/>
          <w:kern w:val="0"/>
          <w:sz w:val="28"/>
          <w:szCs w:val="20"/>
        </w:rPr>
        <w:t>億美元。</w:t>
      </w:r>
    </w:p>
    <w:p w:rsidR="00814E4E" w:rsidRPr="00C940B9" w:rsidRDefault="00814E4E" w:rsidP="00814E4E">
      <w:pPr>
        <w:widowControl/>
        <w:topLinePunct/>
        <w:snapToGrid w:val="0"/>
        <w:spacing w:beforeLines="50" w:before="180" w:line="300" w:lineRule="auto"/>
        <w:ind w:rightChars="-59" w:right="-142" w:firstLineChars="202" w:firstLine="566"/>
        <w:jc w:val="both"/>
        <w:rPr>
          <w:rFonts w:eastAsia="標楷體"/>
          <w:kern w:val="0"/>
          <w:sz w:val="28"/>
          <w:szCs w:val="20"/>
        </w:rPr>
      </w:pPr>
    </w:p>
    <w:p w:rsidR="00814E4E" w:rsidRPr="00C940B9" w:rsidRDefault="00814E4E" w:rsidP="00814E4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br w:type="page"/>
      </w:r>
    </w:p>
    <w:p w:rsidR="00814E4E" w:rsidRPr="00C940B9" w:rsidRDefault="00814E4E" w:rsidP="00814E4E">
      <w:pPr>
        <w:widowControl/>
        <w:topLinePunct/>
        <w:snapToGrid w:val="0"/>
        <w:spacing w:beforeLines="50" w:before="180" w:line="300" w:lineRule="auto"/>
        <w:ind w:rightChars="-59" w:right="-142"/>
        <w:jc w:val="right"/>
        <w:rPr>
          <w:rFonts w:eastAsia="標楷體"/>
          <w:kern w:val="0"/>
          <w:sz w:val="28"/>
          <w:szCs w:val="20"/>
        </w:rPr>
      </w:pPr>
      <w:bookmarkStart w:id="119" w:name="_（七）物價"/>
      <w:bookmarkEnd w:id="119"/>
      <w:r w:rsidRPr="00C940B9">
        <w:rPr>
          <w:rFonts w:eastAsia="標楷體"/>
          <w:b/>
          <w:bCs/>
          <w:kern w:val="0"/>
          <w:sz w:val="28"/>
          <w:szCs w:val="20"/>
        </w:rPr>
        <w:lastRenderedPageBreak/>
        <w:t>表</w:t>
      </w:r>
      <w:r w:rsidRPr="00C940B9">
        <w:rPr>
          <w:rFonts w:eastAsia="標楷體"/>
          <w:b/>
          <w:bCs/>
          <w:kern w:val="0"/>
          <w:sz w:val="28"/>
          <w:szCs w:val="20"/>
        </w:rPr>
        <w:t xml:space="preserve"> 2-6-2  </w:t>
      </w:r>
      <w:r w:rsidRPr="00C940B9">
        <w:rPr>
          <w:rFonts w:eastAsia="標楷體"/>
          <w:b/>
          <w:bCs/>
          <w:kern w:val="0"/>
          <w:sz w:val="28"/>
          <w:szCs w:val="20"/>
        </w:rPr>
        <w:t>外資投入概況</w:t>
      </w:r>
      <w:r w:rsidRPr="00C940B9">
        <w:rPr>
          <w:rFonts w:eastAsia="標楷體"/>
          <w:kern w:val="0"/>
          <w:sz w:val="28"/>
          <w:szCs w:val="20"/>
        </w:rPr>
        <w:t xml:space="preserve">           </w:t>
      </w:r>
      <w:r w:rsidRPr="00C940B9">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940B9" w:rsidRPr="00C940B9" w:rsidTr="0026635D">
        <w:trPr>
          <w:tblHeader/>
          <w:jc w:val="center"/>
        </w:trPr>
        <w:tc>
          <w:tcPr>
            <w:tcW w:w="1681" w:type="dxa"/>
            <w:tcBorders>
              <w:bottom w:val="single" w:sz="8" w:space="0" w:color="auto"/>
            </w:tcBorders>
          </w:tcPr>
          <w:p w:rsidR="00814E4E" w:rsidRPr="00C940B9" w:rsidRDefault="00814E4E" w:rsidP="00814E4E">
            <w:pPr>
              <w:snapToGrid w:val="0"/>
              <w:spacing w:line="40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314" w:type="dxa"/>
            <w:tcBorders>
              <w:bottom w:val="single" w:sz="8" w:space="0" w:color="auto"/>
            </w:tcBorders>
          </w:tcPr>
          <w:p w:rsidR="00814E4E" w:rsidRPr="00C940B9" w:rsidRDefault="00814E4E" w:rsidP="00814E4E">
            <w:pPr>
              <w:snapToGrid w:val="0"/>
              <w:spacing w:line="400" w:lineRule="exact"/>
              <w:jc w:val="center"/>
              <w:rPr>
                <w:rFonts w:eastAsia="標楷體"/>
              </w:rPr>
            </w:pPr>
            <w:r w:rsidRPr="00C940B9">
              <w:rPr>
                <w:rFonts w:eastAsia="標楷體"/>
              </w:rPr>
              <w:t>僑外投資</w:t>
            </w:r>
          </w:p>
          <w:p w:rsidR="00814E4E" w:rsidRPr="00C940B9" w:rsidRDefault="00814E4E" w:rsidP="00814E4E">
            <w:pPr>
              <w:snapToGrid w:val="0"/>
              <w:spacing w:line="400" w:lineRule="exact"/>
              <w:jc w:val="center"/>
              <w:rPr>
                <w:rFonts w:eastAsia="標楷體"/>
              </w:rPr>
            </w:pPr>
            <w:r w:rsidRPr="00C940B9">
              <w:rPr>
                <w:rFonts w:eastAsia="標楷體"/>
              </w:rPr>
              <w:t>總額</w:t>
            </w:r>
          </w:p>
        </w:tc>
        <w:tc>
          <w:tcPr>
            <w:tcW w:w="1788" w:type="dxa"/>
            <w:tcBorders>
              <w:bottom w:val="single" w:sz="8" w:space="0" w:color="auto"/>
            </w:tcBorders>
          </w:tcPr>
          <w:p w:rsidR="00814E4E" w:rsidRPr="00C940B9" w:rsidRDefault="00814E4E" w:rsidP="00814E4E">
            <w:pPr>
              <w:snapToGrid w:val="0"/>
              <w:spacing w:line="400" w:lineRule="exact"/>
              <w:jc w:val="center"/>
              <w:rPr>
                <w:rFonts w:eastAsia="標楷體"/>
              </w:rPr>
            </w:pPr>
            <w:r w:rsidRPr="00C940B9">
              <w:rPr>
                <w:rFonts w:eastAsia="標楷體"/>
              </w:rPr>
              <w:t>外資投入股市</w:t>
            </w:r>
          </w:p>
          <w:p w:rsidR="00814E4E" w:rsidRPr="00C940B9" w:rsidRDefault="00814E4E" w:rsidP="00814E4E">
            <w:pPr>
              <w:snapToGrid w:val="0"/>
              <w:spacing w:line="400" w:lineRule="exact"/>
              <w:jc w:val="center"/>
              <w:rPr>
                <w:rFonts w:eastAsia="標楷體"/>
              </w:rPr>
            </w:pPr>
            <w:r w:rsidRPr="00C940B9">
              <w:rPr>
                <w:rFonts w:eastAsia="標楷體"/>
              </w:rPr>
              <w:t>匯入淨額</w:t>
            </w:r>
          </w:p>
        </w:tc>
        <w:tc>
          <w:tcPr>
            <w:tcW w:w="1782" w:type="dxa"/>
            <w:tcBorders>
              <w:bottom w:val="single" w:sz="8" w:space="0" w:color="auto"/>
            </w:tcBorders>
          </w:tcPr>
          <w:p w:rsidR="00814E4E" w:rsidRPr="00C940B9" w:rsidRDefault="00814E4E" w:rsidP="00814E4E">
            <w:pPr>
              <w:snapToGrid w:val="0"/>
              <w:spacing w:line="400" w:lineRule="exact"/>
              <w:jc w:val="center"/>
              <w:rPr>
                <w:rFonts w:eastAsia="標楷體"/>
              </w:rPr>
            </w:pPr>
            <w:r w:rsidRPr="00C940B9">
              <w:rPr>
                <w:rFonts w:eastAsia="標楷體"/>
              </w:rPr>
              <w:t>企業發行海外</w:t>
            </w:r>
          </w:p>
          <w:p w:rsidR="00814E4E" w:rsidRPr="00C940B9" w:rsidRDefault="00814E4E" w:rsidP="00814E4E">
            <w:pPr>
              <w:snapToGrid w:val="0"/>
              <w:spacing w:line="400" w:lineRule="exact"/>
              <w:jc w:val="center"/>
              <w:rPr>
                <w:rFonts w:eastAsia="標楷體"/>
              </w:rPr>
            </w:pPr>
            <w:r w:rsidRPr="00C940B9">
              <w:rPr>
                <w:rFonts w:eastAsia="標楷體"/>
              </w:rPr>
              <w:t>存託憑證金額</w:t>
            </w:r>
          </w:p>
        </w:tc>
        <w:tc>
          <w:tcPr>
            <w:tcW w:w="1782" w:type="dxa"/>
            <w:tcBorders>
              <w:bottom w:val="single" w:sz="8" w:space="0" w:color="auto"/>
            </w:tcBorders>
          </w:tcPr>
          <w:p w:rsidR="00814E4E" w:rsidRPr="00C940B9" w:rsidRDefault="00814E4E" w:rsidP="00814E4E">
            <w:pPr>
              <w:snapToGrid w:val="0"/>
              <w:spacing w:line="400" w:lineRule="exact"/>
              <w:jc w:val="center"/>
              <w:rPr>
                <w:rFonts w:eastAsia="標楷體"/>
              </w:rPr>
            </w:pPr>
            <w:r w:rsidRPr="00C940B9">
              <w:rPr>
                <w:rFonts w:eastAsia="標楷體"/>
              </w:rPr>
              <w:t>企業發行海外</w:t>
            </w:r>
          </w:p>
          <w:p w:rsidR="00814E4E" w:rsidRPr="00C940B9" w:rsidRDefault="00814E4E" w:rsidP="00814E4E">
            <w:pPr>
              <w:snapToGrid w:val="0"/>
              <w:spacing w:line="400" w:lineRule="exact"/>
              <w:jc w:val="center"/>
              <w:rPr>
                <w:rFonts w:eastAsia="標楷體"/>
              </w:rPr>
            </w:pPr>
            <w:r w:rsidRPr="00C940B9">
              <w:rPr>
                <w:rFonts w:eastAsia="標楷體"/>
              </w:rPr>
              <w:t>公司債金額</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3" w:right="-7" w:firstLineChars="50" w:firstLine="120"/>
              <w:rPr>
                <w:rFonts w:eastAsia="標楷體"/>
                <w:b/>
              </w:rPr>
            </w:pPr>
            <w:r w:rsidRPr="00C940B9">
              <w:rPr>
                <w:rFonts w:eastAsia="標楷體"/>
                <w:b/>
              </w:rPr>
              <w:t>102</w:t>
            </w:r>
            <w:r w:rsidRPr="00C940B9">
              <w:rPr>
                <w:rFonts w:eastAsia="標楷體"/>
                <w:b/>
              </w:rPr>
              <w:t>年</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rPr>
            </w:pPr>
            <w:r w:rsidRPr="00C940B9">
              <w:rPr>
                <w:rFonts w:eastAsia="標楷體"/>
                <w:b/>
              </w:rPr>
              <w:t>49.33</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rPr>
            </w:pPr>
            <w:r w:rsidRPr="00C940B9">
              <w:rPr>
                <w:rFonts w:eastAsia="標楷體"/>
                <w:b/>
              </w:rPr>
              <w:t>131.95</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bCs/>
              </w:rPr>
            </w:pPr>
            <w:r w:rsidRPr="00C940B9">
              <w:rPr>
                <w:rFonts w:eastAsia="標楷體"/>
                <w:b/>
                <w:bCs/>
              </w:rPr>
              <w:t>6.24</w:t>
            </w:r>
          </w:p>
        </w:tc>
        <w:tc>
          <w:tcPr>
            <w:tcW w:w="1782" w:type="dxa"/>
            <w:tcBorders>
              <w:top w:val="nil"/>
              <w:left w:val="nil"/>
              <w:bottom w:val="nil"/>
            </w:tcBorders>
          </w:tcPr>
          <w:p w:rsidR="00814E4E" w:rsidRPr="00C940B9" w:rsidRDefault="00814E4E" w:rsidP="00814E4E">
            <w:pPr>
              <w:tabs>
                <w:tab w:val="center" w:pos="572"/>
                <w:tab w:val="right" w:pos="1144"/>
              </w:tabs>
              <w:snapToGrid w:val="0"/>
              <w:spacing w:line="400" w:lineRule="exact"/>
              <w:ind w:rightChars="250" w:right="600"/>
              <w:jc w:val="right"/>
              <w:rPr>
                <w:rFonts w:eastAsia="標楷體"/>
                <w:b/>
                <w:bCs/>
              </w:rPr>
            </w:pPr>
            <w:r w:rsidRPr="00C940B9">
              <w:rPr>
                <w:rFonts w:eastAsia="標楷體"/>
                <w:b/>
                <w:bCs/>
              </w:rPr>
              <w:t>10.20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jc w:val="both"/>
              <w:rPr>
                <w:rFonts w:eastAsia="標楷體"/>
                <w:b/>
                <w:bCs/>
              </w:rPr>
            </w:pPr>
            <w:r w:rsidRPr="00C940B9">
              <w:rPr>
                <w:rFonts w:eastAsia="標楷體"/>
                <w:b/>
                <w:bCs/>
              </w:rPr>
              <w:t xml:space="preserve"> 103</w:t>
            </w:r>
            <w:r w:rsidRPr="00C940B9">
              <w:rPr>
                <w:rFonts w:eastAsia="標楷體"/>
                <w:b/>
                <w:bCs/>
              </w:rPr>
              <w:t>年</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bCs/>
              </w:rPr>
            </w:pPr>
            <w:r w:rsidRPr="00C940B9">
              <w:rPr>
                <w:rFonts w:eastAsia="標楷體"/>
                <w:b/>
                <w:bCs/>
              </w:rPr>
              <w:t>57.70</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bCs/>
              </w:rPr>
            </w:pPr>
            <w:r w:rsidRPr="00C940B9">
              <w:rPr>
                <w:rFonts w:eastAsia="標楷體"/>
                <w:b/>
                <w:bCs/>
              </w:rPr>
              <w:t>160.41</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rPr>
            </w:pPr>
            <w:r w:rsidRPr="00C940B9">
              <w:rPr>
                <w:rFonts w:eastAsia="標楷體"/>
                <w:b/>
              </w:rPr>
              <w:t>8.58</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b/>
              </w:rPr>
            </w:pPr>
            <w:r w:rsidRPr="00C940B9">
              <w:rPr>
                <w:rFonts w:eastAsia="標楷體"/>
                <w:b/>
              </w:rPr>
              <w:t>7.82</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jc w:val="both"/>
              <w:rPr>
                <w:rFonts w:eastAsia="標楷體"/>
                <w:b/>
                <w:bCs/>
              </w:rPr>
            </w:pPr>
            <w:r w:rsidRPr="00C940B9">
              <w:rPr>
                <w:rFonts w:eastAsia="標楷體"/>
                <w:b/>
                <w:bCs/>
              </w:rPr>
              <w:t xml:space="preserve"> 104</w:t>
            </w:r>
            <w:r w:rsidRPr="00C940B9">
              <w:rPr>
                <w:rFonts w:eastAsia="標楷體"/>
                <w:b/>
                <w:bCs/>
              </w:rPr>
              <w:t>年</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bCs/>
              </w:rPr>
            </w:pPr>
            <w:r w:rsidRPr="00C940B9">
              <w:rPr>
                <w:rFonts w:eastAsia="標楷體"/>
                <w:b/>
                <w:bCs/>
              </w:rPr>
              <w:t>47.97</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bCs/>
              </w:rPr>
            </w:pPr>
            <w:r w:rsidRPr="00C940B9">
              <w:rPr>
                <w:rFonts w:eastAsia="標楷體"/>
                <w:b/>
                <w:bCs/>
              </w:rPr>
              <w:t>14.03</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rPr>
            </w:pPr>
            <w:r w:rsidRPr="00C940B9">
              <w:rPr>
                <w:rFonts w:eastAsia="標楷體"/>
                <w:b/>
              </w:rPr>
              <w:t>1.00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b/>
              </w:rPr>
            </w:pPr>
            <w:r w:rsidRPr="00C940B9">
              <w:rPr>
                <w:rFonts w:eastAsia="標楷體"/>
                <w:b/>
              </w:rPr>
              <w:t>20.50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jc w:val="both"/>
              <w:rPr>
                <w:rFonts w:eastAsia="標楷體"/>
                <w:b/>
                <w:bCs/>
              </w:rPr>
            </w:pPr>
            <w:r w:rsidRPr="00C940B9">
              <w:rPr>
                <w:rFonts w:eastAsia="標楷體"/>
                <w:b/>
                <w:bCs/>
              </w:rPr>
              <w:t xml:space="preserve"> 105</w:t>
            </w:r>
            <w:r w:rsidRPr="00C940B9">
              <w:rPr>
                <w:rFonts w:eastAsia="標楷體"/>
                <w:b/>
                <w:bCs/>
              </w:rPr>
              <w:t>年</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bCs/>
              </w:rPr>
            </w:pPr>
            <w:r w:rsidRPr="00C940B9">
              <w:rPr>
                <w:rFonts w:eastAsia="標楷體"/>
                <w:b/>
                <w:bCs/>
              </w:rPr>
              <w:t>110.37</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bCs/>
              </w:rPr>
            </w:pPr>
            <w:r w:rsidRPr="00C940B9">
              <w:rPr>
                <w:rFonts w:eastAsia="標楷體"/>
                <w:b/>
                <w:bCs/>
              </w:rPr>
              <w:t>55.53</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rPr>
            </w:pPr>
            <w:r w:rsidRPr="00C940B9">
              <w:rPr>
                <w:rFonts w:eastAsia="標楷體"/>
                <w:b/>
              </w:rPr>
              <w:t>4.25</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b/>
              </w:rPr>
            </w:pPr>
            <w:r w:rsidRPr="00C940B9">
              <w:rPr>
                <w:rFonts w:eastAsia="標楷體"/>
                <w:b/>
              </w:rPr>
              <w:t>11.20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jc w:val="both"/>
              <w:rPr>
                <w:rFonts w:eastAsia="標楷體"/>
                <w:b/>
                <w:bCs/>
              </w:rPr>
            </w:pPr>
            <w:r w:rsidRPr="00C940B9">
              <w:rPr>
                <w:rFonts w:eastAsia="標楷體"/>
                <w:b/>
                <w:bCs/>
              </w:rPr>
              <w:t xml:space="preserve"> 106</w:t>
            </w:r>
            <w:r w:rsidRPr="00C940B9">
              <w:rPr>
                <w:rFonts w:eastAsia="標楷體"/>
                <w:b/>
                <w:bCs/>
              </w:rPr>
              <w:t>年</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bCs/>
              </w:rPr>
            </w:pPr>
            <w:r w:rsidRPr="00C940B9">
              <w:rPr>
                <w:rFonts w:eastAsia="標楷體" w:hint="eastAsia"/>
                <w:b/>
                <w:bCs/>
              </w:rPr>
              <w:t>75.13</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bCs/>
              </w:rPr>
            </w:pPr>
            <w:r w:rsidRPr="00C940B9">
              <w:rPr>
                <w:rFonts w:eastAsia="標楷體" w:hint="eastAsia"/>
                <w:b/>
                <w:bCs/>
              </w:rPr>
              <w:t>85.25</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rPr>
            </w:pPr>
            <w:r w:rsidRPr="00C940B9">
              <w:rPr>
                <w:rFonts w:eastAsia="標楷體"/>
                <w:b/>
              </w:rPr>
              <w:t>4.92</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b/>
              </w:rPr>
            </w:pPr>
            <w:r w:rsidRPr="00C940B9">
              <w:rPr>
                <w:rFonts w:eastAsia="標楷體" w:hint="eastAsia"/>
                <w:b/>
              </w:rPr>
              <w:t>7.00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9</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3.19</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-23.07</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10</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3.62</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10.69</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11</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5.64</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15.04</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12</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14.01</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-12.52</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jc w:val="both"/>
              <w:rPr>
                <w:rFonts w:eastAsia="標楷體"/>
                <w:b/>
                <w:bCs/>
              </w:rPr>
            </w:pPr>
            <w:r w:rsidRPr="00C940B9">
              <w:rPr>
                <w:rFonts w:eastAsia="標楷體"/>
                <w:b/>
                <w:bCs/>
              </w:rPr>
              <w:t xml:space="preserve"> 10</w:t>
            </w:r>
            <w:r w:rsidRPr="00C940B9">
              <w:rPr>
                <w:rFonts w:eastAsia="標楷體" w:hint="eastAsia"/>
                <w:b/>
                <w:bCs/>
              </w:rPr>
              <w:t>7</w:t>
            </w:r>
            <w:r w:rsidRPr="00C940B9">
              <w:rPr>
                <w:rFonts w:eastAsia="標楷體"/>
                <w:b/>
                <w:bCs/>
              </w:rPr>
              <w:t>年</w:t>
            </w:r>
            <w:r w:rsidRPr="00C940B9">
              <w:rPr>
                <w:rFonts w:eastAsia="標楷體" w:hint="eastAsia"/>
                <w:b/>
                <w:bCs/>
              </w:rPr>
              <w:t>1~9</w:t>
            </w:r>
            <w:r w:rsidRPr="00C940B9">
              <w:rPr>
                <w:rFonts w:eastAsia="標楷體" w:hint="eastAsia"/>
                <w:b/>
                <w:bCs/>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b/>
                <w:bCs/>
              </w:rPr>
            </w:pPr>
            <w:r w:rsidRPr="00C940B9">
              <w:rPr>
                <w:rFonts w:eastAsia="標楷體" w:hint="eastAsia"/>
                <w:b/>
                <w:bCs/>
              </w:rPr>
              <w:t>72.03</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b/>
                <w:bCs/>
              </w:rPr>
            </w:pPr>
            <w:r w:rsidRPr="00C940B9">
              <w:rPr>
                <w:rFonts w:eastAsia="標楷體" w:hint="eastAsia"/>
                <w:b/>
                <w:bCs/>
              </w:rPr>
              <w:t>-59.09</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b/>
              </w:rPr>
            </w:pPr>
            <w:r w:rsidRPr="00C940B9">
              <w:rPr>
                <w:rFonts w:eastAsia="標楷體" w:hint="eastAsia"/>
                <w:b/>
              </w:rPr>
              <w:t>8.44</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b/>
              </w:rPr>
            </w:pPr>
            <w:r w:rsidRPr="00C940B9">
              <w:rPr>
                <w:rFonts w:eastAsia="標楷體" w:hint="eastAsia"/>
                <w:b/>
              </w:rPr>
              <w:t>10.00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rPr>
              <w:t>1</w:t>
            </w:r>
            <w:r w:rsidRPr="00C940B9">
              <w:rPr>
                <w:rFonts w:eastAsia="標楷體"/>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rPr>
              <w:t>3.6</w:t>
            </w:r>
            <w:r w:rsidRPr="00C940B9">
              <w:rPr>
                <w:rFonts w:eastAsia="標楷體" w:hint="eastAsia"/>
              </w:rPr>
              <w:t>5</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53.25</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2</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9.05</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-24.34</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3</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9.76</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6.50</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4</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2.25</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-35.87</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2.46</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5</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3.19</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-10.88</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5.00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6</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2.12</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-18.94</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7</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30.02</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-25.28</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5.50</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5.00</w:t>
            </w:r>
          </w:p>
        </w:tc>
      </w:tr>
      <w:tr w:rsidR="00C940B9" w:rsidRPr="00C940B9" w:rsidTr="0026635D">
        <w:trPr>
          <w:jc w:val="center"/>
        </w:trPr>
        <w:tc>
          <w:tcPr>
            <w:tcW w:w="1681" w:type="dxa"/>
            <w:tcBorders>
              <w:top w:val="nil"/>
              <w:bottom w:val="nil"/>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8</w:t>
            </w:r>
            <w:r w:rsidRPr="00C940B9">
              <w:rPr>
                <w:rFonts w:eastAsia="標楷體" w:hint="eastAsia"/>
              </w:rPr>
              <w:t>月</w:t>
            </w:r>
          </w:p>
        </w:tc>
        <w:tc>
          <w:tcPr>
            <w:tcW w:w="1314" w:type="dxa"/>
            <w:tcBorders>
              <w:top w:val="nil"/>
              <w:left w:val="single" w:sz="4" w:space="0" w:color="auto"/>
              <w:bottom w:val="nil"/>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5.52</w:t>
            </w:r>
          </w:p>
        </w:tc>
        <w:tc>
          <w:tcPr>
            <w:tcW w:w="1788" w:type="dxa"/>
            <w:tcBorders>
              <w:top w:val="nil"/>
              <w:left w:val="nil"/>
              <w:bottom w:val="nil"/>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-6.26</w:t>
            </w:r>
          </w:p>
        </w:tc>
        <w:tc>
          <w:tcPr>
            <w:tcW w:w="1782" w:type="dxa"/>
            <w:tcBorders>
              <w:top w:val="nil"/>
              <w:left w:val="nil"/>
              <w:bottom w:val="nil"/>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0.48</w:t>
            </w:r>
          </w:p>
        </w:tc>
        <w:tc>
          <w:tcPr>
            <w:tcW w:w="1782" w:type="dxa"/>
            <w:tcBorders>
              <w:top w:val="nil"/>
              <w:left w:val="nil"/>
              <w:bottom w:val="nil"/>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r w:rsidR="00C940B9" w:rsidRPr="00C940B9" w:rsidTr="0026635D">
        <w:trPr>
          <w:jc w:val="center"/>
        </w:trPr>
        <w:tc>
          <w:tcPr>
            <w:tcW w:w="1681" w:type="dxa"/>
            <w:tcBorders>
              <w:top w:val="nil"/>
              <w:bottom w:val="single" w:sz="4" w:space="0" w:color="auto"/>
              <w:right w:val="single" w:sz="4" w:space="0" w:color="auto"/>
            </w:tcBorders>
          </w:tcPr>
          <w:p w:rsidR="00814E4E" w:rsidRPr="00C940B9" w:rsidRDefault="00814E4E" w:rsidP="00814E4E">
            <w:pPr>
              <w:snapToGrid w:val="0"/>
              <w:spacing w:line="400" w:lineRule="exact"/>
              <w:ind w:rightChars="150" w:right="360"/>
              <w:jc w:val="right"/>
              <w:rPr>
                <w:rFonts w:eastAsia="標楷體"/>
              </w:rPr>
            </w:pPr>
            <w:r w:rsidRPr="00C940B9">
              <w:rPr>
                <w:rFonts w:eastAsia="標楷體" w:hint="eastAsia"/>
              </w:rPr>
              <w:t>9</w:t>
            </w:r>
            <w:r w:rsidRPr="00C940B9">
              <w:rPr>
                <w:rFonts w:eastAsia="標楷體" w:hint="eastAsia"/>
              </w:rPr>
              <w:t>月</w:t>
            </w:r>
          </w:p>
        </w:tc>
        <w:tc>
          <w:tcPr>
            <w:tcW w:w="1314" w:type="dxa"/>
            <w:tcBorders>
              <w:top w:val="nil"/>
              <w:left w:val="single" w:sz="4" w:space="0" w:color="auto"/>
              <w:bottom w:val="single" w:sz="4" w:space="0" w:color="auto"/>
              <w:right w:val="nil"/>
            </w:tcBorders>
          </w:tcPr>
          <w:p w:rsidR="00814E4E" w:rsidRPr="00C940B9" w:rsidRDefault="00814E4E" w:rsidP="00814E4E">
            <w:pPr>
              <w:snapToGrid w:val="0"/>
              <w:spacing w:line="400" w:lineRule="exact"/>
              <w:ind w:rightChars="100" w:right="240"/>
              <w:jc w:val="right"/>
              <w:rPr>
                <w:rFonts w:eastAsia="標楷體"/>
              </w:rPr>
            </w:pPr>
            <w:r w:rsidRPr="00C940B9">
              <w:rPr>
                <w:rFonts w:eastAsia="標楷體" w:hint="eastAsia"/>
              </w:rPr>
              <w:t>6.46</w:t>
            </w:r>
          </w:p>
        </w:tc>
        <w:tc>
          <w:tcPr>
            <w:tcW w:w="1788" w:type="dxa"/>
            <w:tcBorders>
              <w:top w:val="nil"/>
              <w:left w:val="nil"/>
              <w:bottom w:val="single" w:sz="4" w:space="0" w:color="auto"/>
              <w:right w:val="nil"/>
            </w:tcBorders>
          </w:tcPr>
          <w:p w:rsidR="00814E4E" w:rsidRPr="00C940B9" w:rsidRDefault="00814E4E" w:rsidP="00814E4E">
            <w:pPr>
              <w:snapToGrid w:val="0"/>
              <w:spacing w:line="400" w:lineRule="exact"/>
              <w:ind w:rightChars="153" w:right="367"/>
              <w:jc w:val="right"/>
              <w:rPr>
                <w:rFonts w:eastAsia="標楷體"/>
              </w:rPr>
            </w:pPr>
            <w:r w:rsidRPr="00C940B9">
              <w:rPr>
                <w:rFonts w:eastAsia="標楷體" w:hint="eastAsia"/>
              </w:rPr>
              <w:t>2.73</w:t>
            </w:r>
          </w:p>
        </w:tc>
        <w:tc>
          <w:tcPr>
            <w:tcW w:w="1782" w:type="dxa"/>
            <w:tcBorders>
              <w:top w:val="nil"/>
              <w:left w:val="nil"/>
              <w:bottom w:val="single" w:sz="4" w:space="0" w:color="auto"/>
              <w:right w:val="nil"/>
            </w:tcBorders>
            <w:vAlign w:val="bottom"/>
          </w:tcPr>
          <w:p w:rsidR="00814E4E" w:rsidRPr="00C940B9" w:rsidRDefault="00814E4E" w:rsidP="00814E4E">
            <w:pPr>
              <w:tabs>
                <w:tab w:val="center" w:pos="572"/>
                <w:tab w:val="right" w:pos="1144"/>
              </w:tabs>
              <w:snapToGrid w:val="0"/>
              <w:spacing w:line="400" w:lineRule="exact"/>
              <w:ind w:rightChars="250" w:right="600"/>
              <w:jc w:val="right"/>
              <w:rPr>
                <w:rFonts w:eastAsia="標楷體"/>
              </w:rPr>
            </w:pPr>
            <w:r w:rsidRPr="00C940B9">
              <w:rPr>
                <w:rFonts w:eastAsia="標楷體" w:hint="eastAsia"/>
              </w:rPr>
              <w:t>0.00</w:t>
            </w:r>
          </w:p>
        </w:tc>
        <w:tc>
          <w:tcPr>
            <w:tcW w:w="1782" w:type="dxa"/>
            <w:tcBorders>
              <w:top w:val="nil"/>
              <w:left w:val="nil"/>
              <w:bottom w:val="single" w:sz="4" w:space="0" w:color="auto"/>
            </w:tcBorders>
          </w:tcPr>
          <w:p w:rsidR="00814E4E" w:rsidRPr="00C940B9" w:rsidRDefault="00814E4E" w:rsidP="00814E4E">
            <w:pPr>
              <w:snapToGrid w:val="0"/>
              <w:spacing w:line="400" w:lineRule="exact"/>
              <w:ind w:rightChars="250" w:right="600"/>
              <w:jc w:val="right"/>
              <w:rPr>
                <w:rFonts w:eastAsia="標楷體"/>
              </w:rPr>
            </w:pPr>
            <w:r w:rsidRPr="00C940B9">
              <w:rPr>
                <w:rFonts w:eastAsia="標楷體" w:hint="eastAsia"/>
              </w:rPr>
              <w:t>0.00</w:t>
            </w:r>
          </w:p>
        </w:tc>
      </w:tr>
    </w:tbl>
    <w:p w:rsidR="00814E4E" w:rsidRPr="00C940B9" w:rsidRDefault="00814E4E" w:rsidP="00814E4E">
      <w:pPr>
        <w:widowControl/>
        <w:snapToGrid w:val="0"/>
        <w:spacing w:line="240" w:lineRule="atLeast"/>
        <w:jc w:val="both"/>
        <w:rPr>
          <w:rFonts w:eastAsia="標楷體"/>
          <w:kern w:val="0"/>
          <w:sz w:val="22"/>
          <w:szCs w:val="22"/>
        </w:rPr>
      </w:pPr>
      <w:r w:rsidRPr="00C940B9">
        <w:rPr>
          <w:rFonts w:eastAsia="標楷體"/>
          <w:kern w:val="0"/>
          <w:sz w:val="22"/>
          <w:szCs w:val="22"/>
        </w:rPr>
        <w:t>資料來源：金管會、經濟部投審會。</w:t>
      </w:r>
    </w:p>
    <w:p w:rsidR="00814E4E" w:rsidRPr="00C940B9" w:rsidRDefault="00814E4E" w:rsidP="00814E4E">
      <w:pPr>
        <w:widowControl/>
        <w:snapToGrid w:val="0"/>
        <w:spacing w:line="240" w:lineRule="atLeast"/>
        <w:jc w:val="both"/>
        <w:rPr>
          <w:rFonts w:eastAsia="標楷體"/>
          <w:kern w:val="0"/>
          <w:sz w:val="22"/>
          <w:szCs w:val="22"/>
        </w:rPr>
      </w:pPr>
    </w:p>
    <w:p w:rsidR="00814E4E" w:rsidRPr="00C940B9" w:rsidRDefault="00814E4E" w:rsidP="00814E4E">
      <w:pPr>
        <w:widowControl/>
        <w:snapToGrid w:val="0"/>
        <w:spacing w:line="240" w:lineRule="atLeast"/>
        <w:jc w:val="both"/>
        <w:rPr>
          <w:rFonts w:eastAsia="標楷體"/>
          <w:kern w:val="0"/>
          <w:sz w:val="22"/>
        </w:rPr>
      </w:pPr>
      <w:r w:rsidRPr="00C940B9">
        <w:rPr>
          <w:rFonts w:eastAsia="標楷體"/>
          <w:kern w:val="0"/>
          <w:sz w:val="22"/>
        </w:rPr>
        <w:br w:type="page"/>
      </w:r>
    </w:p>
    <w:p w:rsidR="00814E4E" w:rsidRPr="00C940B9" w:rsidRDefault="00814E4E" w:rsidP="00814E4E">
      <w:pPr>
        <w:keepNext/>
        <w:snapToGrid w:val="0"/>
        <w:spacing w:beforeLines="50" w:before="180" w:line="300" w:lineRule="auto"/>
        <w:ind w:rightChars="-25" w:right="-60"/>
        <w:outlineLvl w:val="2"/>
        <w:rPr>
          <w:rFonts w:eastAsia="標楷體"/>
          <w:b/>
          <w:bCs/>
          <w:sz w:val="32"/>
          <w:szCs w:val="32"/>
        </w:rPr>
      </w:pPr>
      <w:bookmarkStart w:id="120" w:name="_Toc525744854"/>
      <w:bookmarkStart w:id="121" w:name="_Toc528334825"/>
      <w:r w:rsidRPr="00C940B9">
        <w:rPr>
          <w:rFonts w:eastAsia="標楷體"/>
          <w:b/>
          <w:bCs/>
          <w:sz w:val="32"/>
          <w:szCs w:val="32"/>
        </w:rPr>
        <w:lastRenderedPageBreak/>
        <w:t>（七）物價</w:t>
      </w:r>
      <w:bookmarkEnd w:id="120"/>
      <w:bookmarkEnd w:id="121"/>
    </w:p>
    <w:p w:rsidR="00814E4E" w:rsidRPr="00C940B9" w:rsidRDefault="00814E4E" w:rsidP="00814E4E">
      <w:pPr>
        <w:widowControl/>
        <w:tabs>
          <w:tab w:val="left" w:pos="540"/>
        </w:tabs>
        <w:snapToGrid w:val="0"/>
        <w:spacing w:line="300" w:lineRule="auto"/>
        <w:jc w:val="both"/>
        <w:rPr>
          <w:rFonts w:eastAsia="標楷體"/>
          <w:b/>
          <w:bCs/>
          <w:kern w:val="0"/>
          <w:sz w:val="28"/>
          <w:szCs w:val="20"/>
        </w:rPr>
      </w:pPr>
      <w:bookmarkStart w:id="122" w:name="_（八）金融"/>
      <w:bookmarkStart w:id="123" w:name="_Toc187823738"/>
      <w:bookmarkStart w:id="124" w:name="_Toc201487792"/>
      <w:bookmarkStart w:id="125" w:name="_Toc230064844"/>
      <w:bookmarkStart w:id="126" w:name="_Toc279048483"/>
      <w:bookmarkStart w:id="127" w:name="_Toc337122136"/>
      <w:bookmarkStart w:id="128" w:name="_Toc349916588"/>
      <w:bookmarkStart w:id="129" w:name="_Toc401923801"/>
      <w:bookmarkStart w:id="130" w:name="_Toc402171718"/>
      <w:bookmarkStart w:id="131" w:name="_Toc187823739"/>
      <w:bookmarkStart w:id="132" w:name="_Toc187823740"/>
      <w:bookmarkStart w:id="133" w:name="_Toc201487793"/>
      <w:bookmarkStart w:id="134" w:name="_Toc230064845"/>
      <w:bookmarkStart w:id="135" w:name="_Toc279048484"/>
      <w:bookmarkStart w:id="136" w:name="_Toc337122137"/>
      <w:bookmarkStart w:id="137" w:name="_Toc349916589"/>
      <w:bookmarkEnd w:id="122"/>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b/>
          <w:bCs/>
          <w:kern w:val="0"/>
          <w:sz w:val="28"/>
          <w:szCs w:val="20"/>
        </w:rPr>
        <w:t>月</w:t>
      </w:r>
      <w:r w:rsidRPr="00C940B9">
        <w:rPr>
          <w:rFonts w:eastAsia="標楷體"/>
          <w:b/>
          <w:bCs/>
          <w:kern w:val="0"/>
          <w:sz w:val="28"/>
          <w:szCs w:val="20"/>
        </w:rPr>
        <w:t>CPI</w:t>
      </w:r>
      <w:r w:rsidRPr="00C940B9">
        <w:rPr>
          <w:rFonts w:eastAsia="標楷體" w:hint="eastAsia"/>
          <w:b/>
          <w:bCs/>
          <w:kern w:val="0"/>
          <w:sz w:val="28"/>
          <w:szCs w:val="20"/>
        </w:rPr>
        <w:t>上漲</w:t>
      </w:r>
      <w:r w:rsidRPr="00C940B9">
        <w:rPr>
          <w:rFonts w:eastAsia="標楷體" w:hint="eastAsia"/>
          <w:b/>
          <w:bCs/>
          <w:kern w:val="0"/>
          <w:sz w:val="28"/>
          <w:szCs w:val="20"/>
        </w:rPr>
        <w:t>1.72</w:t>
      </w:r>
      <w:r w:rsidRPr="00C940B9">
        <w:rPr>
          <w:rFonts w:eastAsia="標楷體"/>
          <w:b/>
          <w:bCs/>
          <w:kern w:val="0"/>
          <w:sz w:val="28"/>
          <w:szCs w:val="20"/>
        </w:rPr>
        <w:t>%</w:t>
      </w:r>
      <w:r w:rsidRPr="00C940B9">
        <w:rPr>
          <w:rFonts w:eastAsia="標楷體"/>
          <w:b/>
          <w:bCs/>
          <w:kern w:val="0"/>
          <w:sz w:val="28"/>
          <w:szCs w:val="20"/>
        </w:rPr>
        <w:t>，</w:t>
      </w:r>
      <w:r w:rsidRPr="00C940B9">
        <w:rPr>
          <w:rFonts w:eastAsia="標楷體"/>
          <w:b/>
          <w:bCs/>
          <w:kern w:val="0"/>
          <w:sz w:val="28"/>
          <w:szCs w:val="20"/>
        </w:rPr>
        <w:t>WPI</w:t>
      </w:r>
      <w:r w:rsidRPr="00C940B9">
        <w:rPr>
          <w:rFonts w:eastAsia="標楷體" w:hint="eastAsia"/>
          <w:b/>
          <w:bCs/>
          <w:kern w:val="0"/>
          <w:sz w:val="28"/>
          <w:szCs w:val="20"/>
        </w:rPr>
        <w:t>上漲</w:t>
      </w:r>
      <w:r w:rsidRPr="00C940B9">
        <w:rPr>
          <w:rFonts w:eastAsia="標楷體" w:hint="eastAsia"/>
          <w:b/>
          <w:bCs/>
          <w:kern w:val="0"/>
          <w:sz w:val="28"/>
          <w:szCs w:val="20"/>
        </w:rPr>
        <w:t>6.55</w:t>
      </w:r>
      <w:r w:rsidRPr="00C940B9">
        <w:rPr>
          <w:rFonts w:eastAsia="標楷體"/>
          <w:b/>
          <w:bCs/>
          <w:kern w:val="0"/>
          <w:sz w:val="28"/>
          <w:szCs w:val="20"/>
        </w:rPr>
        <w:t>%</w:t>
      </w:r>
    </w:p>
    <w:tbl>
      <w:tblPr>
        <w:tblW w:w="0" w:type="auto"/>
        <w:tblBorders>
          <w:top w:val="nil"/>
          <w:left w:val="nil"/>
          <w:bottom w:val="nil"/>
          <w:right w:val="nil"/>
        </w:tblBorders>
        <w:tblLayout w:type="fixed"/>
        <w:tblLook w:val="0000" w:firstRow="0" w:lastRow="0" w:firstColumn="0" w:lastColumn="0" w:noHBand="0" w:noVBand="0"/>
      </w:tblPr>
      <w:tblGrid>
        <w:gridCol w:w="8212"/>
      </w:tblGrid>
      <w:tr w:rsidR="00C940B9" w:rsidRPr="00C940B9" w:rsidTr="0026635D">
        <w:trPr>
          <w:trHeight w:val="543"/>
        </w:trPr>
        <w:tc>
          <w:tcPr>
            <w:tcW w:w="8212" w:type="dxa"/>
          </w:tcPr>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w:t>
            </w:r>
            <w:r w:rsidRPr="00C940B9">
              <w:rPr>
                <w:rFonts w:eastAsia="標楷體"/>
                <w:kern w:val="0"/>
                <w:sz w:val="28"/>
                <w:szCs w:val="20"/>
              </w:rPr>
              <w:t>CPI</w:t>
            </w:r>
            <w:r w:rsidRPr="00C940B9">
              <w:rPr>
                <w:rFonts w:eastAsia="標楷體"/>
                <w:kern w:val="0"/>
                <w:sz w:val="28"/>
                <w:szCs w:val="20"/>
              </w:rPr>
              <w:t>較上年同月</w:t>
            </w:r>
            <w:r w:rsidRPr="00C940B9">
              <w:rPr>
                <w:rFonts w:eastAsia="標楷體" w:hint="eastAsia"/>
                <w:kern w:val="0"/>
                <w:sz w:val="28"/>
                <w:szCs w:val="20"/>
              </w:rPr>
              <w:t>上漲</w:t>
            </w:r>
            <w:r w:rsidRPr="00C940B9">
              <w:rPr>
                <w:rFonts w:eastAsia="標楷體" w:hint="eastAsia"/>
                <w:kern w:val="0"/>
                <w:sz w:val="28"/>
                <w:szCs w:val="20"/>
              </w:rPr>
              <w:t>1.72</w:t>
            </w:r>
            <w:r w:rsidRPr="00C940B9">
              <w:rPr>
                <w:rFonts w:eastAsia="標楷體"/>
                <w:kern w:val="0"/>
                <w:sz w:val="28"/>
                <w:szCs w:val="20"/>
              </w:rPr>
              <w:t>%</w:t>
            </w:r>
            <w:r w:rsidRPr="00C940B9">
              <w:rPr>
                <w:rFonts w:eastAsia="標楷體"/>
                <w:kern w:val="0"/>
                <w:sz w:val="28"/>
                <w:szCs w:val="20"/>
              </w:rPr>
              <w:t>：主因香菸、油料費、機票及燃氣價格調漲，加以蛋類、蔬菜、乳類及水果價格上揚，惟通訊設備、通訊費及部分</w:t>
            </w:r>
            <w:r w:rsidRPr="00C940B9">
              <w:rPr>
                <w:rFonts w:eastAsia="標楷體"/>
                <w:kern w:val="0"/>
                <w:sz w:val="28"/>
                <w:szCs w:val="20"/>
              </w:rPr>
              <w:t>3C</w:t>
            </w:r>
            <w:r w:rsidRPr="00C940B9">
              <w:rPr>
                <w:rFonts w:eastAsia="標楷體"/>
                <w:kern w:val="0"/>
                <w:sz w:val="28"/>
                <w:szCs w:val="20"/>
              </w:rPr>
              <w:t>消費性電子產品價格下跌，抵銷部分漲幅；若扣除食物，上漲</w:t>
            </w:r>
            <w:r w:rsidRPr="00C940B9">
              <w:rPr>
                <w:rFonts w:eastAsia="標楷體" w:hint="eastAsia"/>
                <w:kern w:val="0"/>
                <w:sz w:val="28"/>
                <w:szCs w:val="20"/>
              </w:rPr>
              <w:t>1.47</w:t>
            </w:r>
            <w:r w:rsidRPr="00C940B9">
              <w:rPr>
                <w:rFonts w:eastAsia="標楷體"/>
                <w:kern w:val="0"/>
                <w:sz w:val="28"/>
                <w:szCs w:val="20"/>
              </w:rPr>
              <w:t>%</w:t>
            </w:r>
            <w:r w:rsidRPr="00C940B9">
              <w:rPr>
                <w:rFonts w:eastAsia="標楷體"/>
                <w:kern w:val="0"/>
                <w:sz w:val="28"/>
                <w:szCs w:val="20"/>
              </w:rPr>
              <w:t>，若剔除蔬果及能源後之總指數</w:t>
            </w:r>
            <w:r w:rsidRPr="00C940B9">
              <w:rPr>
                <w:rFonts w:eastAsia="標楷體"/>
                <w:kern w:val="0"/>
                <w:sz w:val="28"/>
                <w:szCs w:val="20"/>
              </w:rPr>
              <w:t>(</w:t>
            </w:r>
            <w:r w:rsidRPr="00C940B9">
              <w:rPr>
                <w:rFonts w:eastAsia="標楷體"/>
                <w:kern w:val="0"/>
                <w:sz w:val="28"/>
                <w:szCs w:val="20"/>
              </w:rPr>
              <w:t>即核心</w:t>
            </w:r>
            <w:r w:rsidRPr="00C940B9">
              <w:rPr>
                <w:rFonts w:eastAsia="標楷體"/>
                <w:kern w:val="0"/>
                <w:sz w:val="28"/>
                <w:szCs w:val="20"/>
              </w:rPr>
              <w:t>CPI)</w:t>
            </w:r>
            <w:r w:rsidRPr="00C940B9">
              <w:rPr>
                <w:rFonts w:eastAsia="標楷體"/>
                <w:kern w:val="0"/>
                <w:sz w:val="28"/>
                <w:szCs w:val="20"/>
              </w:rPr>
              <w:t>則上漲</w:t>
            </w:r>
            <w:r w:rsidRPr="00C940B9">
              <w:rPr>
                <w:rFonts w:eastAsia="標楷體" w:hint="eastAsia"/>
                <w:kern w:val="0"/>
                <w:sz w:val="28"/>
                <w:szCs w:val="20"/>
              </w:rPr>
              <w:t>1.20</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Pr="00C940B9">
              <w:rPr>
                <w:rFonts w:eastAsia="標楷體" w:hint="eastAsia"/>
                <w:kern w:val="0"/>
                <w:sz w:val="28"/>
                <w:szCs w:val="20"/>
              </w:rPr>
              <w:t>9</w:t>
            </w:r>
            <w:r w:rsidRPr="00C940B9">
              <w:rPr>
                <w:rFonts w:eastAsia="標楷體" w:hint="eastAsia"/>
                <w:kern w:val="0"/>
                <w:sz w:val="28"/>
                <w:szCs w:val="20"/>
              </w:rPr>
              <w:t>月</w:t>
            </w:r>
            <w:r w:rsidRPr="00C940B9">
              <w:rPr>
                <w:rFonts w:eastAsia="標楷體" w:hint="eastAsia"/>
                <w:kern w:val="0"/>
                <w:sz w:val="28"/>
                <w:szCs w:val="20"/>
              </w:rPr>
              <w:t>CPI</w:t>
            </w:r>
            <w:r w:rsidRPr="00C940B9">
              <w:rPr>
                <w:rFonts w:eastAsia="標楷體" w:hint="eastAsia"/>
                <w:kern w:val="0"/>
                <w:sz w:val="28"/>
                <w:szCs w:val="20"/>
              </w:rPr>
              <w:t>較上年同期上漲</w:t>
            </w:r>
            <w:r w:rsidRPr="00C940B9">
              <w:rPr>
                <w:rFonts w:eastAsia="標楷體" w:hint="eastAsia"/>
                <w:kern w:val="0"/>
                <w:sz w:val="28"/>
                <w:szCs w:val="20"/>
              </w:rPr>
              <w:t>1.66%</w:t>
            </w:r>
            <w:r w:rsidRPr="00C940B9">
              <w:rPr>
                <w:rFonts w:eastAsia="標楷體" w:hint="eastAsia"/>
                <w:kern w:val="0"/>
                <w:sz w:val="28"/>
                <w:szCs w:val="20"/>
              </w:rPr>
              <w:t>。</w:t>
            </w:r>
          </w:p>
        </w:tc>
      </w:tr>
    </w:tbl>
    <w:p w:rsidR="00814E4E" w:rsidRPr="00C940B9" w:rsidRDefault="00814E4E" w:rsidP="00814E4E">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Pr="00C940B9">
        <w:rPr>
          <w:rFonts w:eastAsia="標楷體" w:hint="eastAsia"/>
          <w:kern w:val="0"/>
          <w:sz w:val="28"/>
          <w:szCs w:val="28"/>
        </w:rPr>
        <w:t>9</w:t>
      </w:r>
      <w:r w:rsidRPr="00C940B9">
        <w:rPr>
          <w:rFonts w:eastAsia="標楷體"/>
          <w:kern w:val="0"/>
          <w:sz w:val="28"/>
          <w:szCs w:val="28"/>
        </w:rPr>
        <w:t>月</w:t>
      </w:r>
      <w:r w:rsidRPr="00C940B9">
        <w:rPr>
          <w:rFonts w:eastAsia="標楷體"/>
          <w:kern w:val="0"/>
          <w:sz w:val="28"/>
          <w:szCs w:val="28"/>
        </w:rPr>
        <w:t>WPI</w:t>
      </w:r>
      <w:r w:rsidRPr="00C940B9">
        <w:rPr>
          <w:rFonts w:eastAsia="標楷體"/>
          <w:kern w:val="0"/>
          <w:sz w:val="28"/>
          <w:szCs w:val="28"/>
        </w:rPr>
        <w:t>較上年同月</w:t>
      </w:r>
      <w:r w:rsidRPr="00C940B9">
        <w:rPr>
          <w:rFonts w:eastAsia="標楷體" w:hint="eastAsia"/>
          <w:kern w:val="0"/>
          <w:sz w:val="28"/>
          <w:szCs w:val="28"/>
        </w:rPr>
        <w:t>上漲</w:t>
      </w:r>
      <w:r w:rsidRPr="00C940B9">
        <w:rPr>
          <w:rFonts w:eastAsia="標楷體" w:hint="eastAsia"/>
          <w:kern w:val="0"/>
          <w:sz w:val="28"/>
          <w:szCs w:val="28"/>
        </w:rPr>
        <w:t>6.55</w:t>
      </w:r>
      <w:r w:rsidRPr="00C940B9">
        <w:rPr>
          <w:rFonts w:eastAsia="標楷體"/>
          <w:kern w:val="0"/>
          <w:sz w:val="28"/>
          <w:szCs w:val="28"/>
        </w:rPr>
        <w:t>%</w:t>
      </w:r>
      <w:r w:rsidRPr="00C940B9">
        <w:rPr>
          <w:rFonts w:eastAsia="標楷體" w:hint="eastAsia"/>
          <w:kern w:val="0"/>
          <w:sz w:val="28"/>
          <w:szCs w:val="28"/>
        </w:rPr>
        <w:t>，累計</w:t>
      </w:r>
      <w:r w:rsidRPr="00C940B9">
        <w:rPr>
          <w:rFonts w:eastAsia="標楷體" w:hint="eastAsia"/>
          <w:kern w:val="0"/>
          <w:sz w:val="28"/>
          <w:szCs w:val="28"/>
        </w:rPr>
        <w:t>1</w:t>
      </w:r>
      <w:r w:rsidRPr="00C940B9">
        <w:rPr>
          <w:rFonts w:eastAsia="標楷體" w:hint="eastAsia"/>
          <w:kern w:val="0"/>
          <w:sz w:val="28"/>
          <w:szCs w:val="28"/>
        </w:rPr>
        <w:t>至</w:t>
      </w:r>
      <w:r w:rsidRPr="00C940B9">
        <w:rPr>
          <w:rFonts w:eastAsia="標楷體" w:hint="eastAsia"/>
          <w:kern w:val="0"/>
          <w:sz w:val="28"/>
          <w:szCs w:val="28"/>
        </w:rPr>
        <w:t>9</w:t>
      </w:r>
      <w:r w:rsidRPr="00C940B9">
        <w:rPr>
          <w:rFonts w:eastAsia="標楷體" w:hint="eastAsia"/>
          <w:kern w:val="0"/>
          <w:sz w:val="28"/>
          <w:szCs w:val="28"/>
        </w:rPr>
        <w:t>月</w:t>
      </w:r>
      <w:r w:rsidRPr="00C940B9">
        <w:rPr>
          <w:rFonts w:eastAsia="標楷體" w:hint="eastAsia"/>
          <w:kern w:val="0"/>
          <w:sz w:val="28"/>
          <w:szCs w:val="28"/>
        </w:rPr>
        <w:t>WPI</w:t>
      </w:r>
      <w:r w:rsidRPr="00C940B9">
        <w:rPr>
          <w:rFonts w:eastAsia="標楷體" w:hint="eastAsia"/>
          <w:kern w:val="0"/>
          <w:sz w:val="28"/>
          <w:szCs w:val="28"/>
        </w:rPr>
        <w:t>較上年同期上漲</w:t>
      </w:r>
      <w:r w:rsidRPr="00C940B9">
        <w:rPr>
          <w:rFonts w:eastAsia="標楷體" w:hint="eastAsia"/>
          <w:kern w:val="0"/>
          <w:sz w:val="28"/>
          <w:szCs w:val="28"/>
        </w:rPr>
        <w:t>3.85%</w:t>
      </w:r>
      <w:r w:rsidRPr="00C940B9">
        <w:rPr>
          <w:rFonts w:eastAsia="標楷體"/>
          <w:kern w:val="0"/>
          <w:sz w:val="28"/>
          <w:szCs w:val="28"/>
        </w:rPr>
        <w:t>。</w:t>
      </w:r>
    </w:p>
    <w:p w:rsidR="00814E4E" w:rsidRPr="00C940B9" w:rsidRDefault="00814E4E" w:rsidP="00814E4E">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t>２、</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b/>
          <w:bCs/>
          <w:kern w:val="0"/>
          <w:sz w:val="28"/>
          <w:szCs w:val="20"/>
        </w:rPr>
        <w:t>月進口物價</w:t>
      </w:r>
      <w:r w:rsidRPr="00C940B9">
        <w:rPr>
          <w:rFonts w:eastAsia="標楷體" w:hint="eastAsia"/>
          <w:b/>
          <w:bCs/>
          <w:kern w:val="0"/>
          <w:sz w:val="28"/>
          <w:szCs w:val="20"/>
        </w:rPr>
        <w:t>上漲</w:t>
      </w:r>
      <w:r w:rsidRPr="00C940B9">
        <w:rPr>
          <w:rFonts w:eastAsia="標楷體" w:hint="eastAsia"/>
          <w:b/>
          <w:bCs/>
          <w:kern w:val="0"/>
          <w:sz w:val="28"/>
          <w:szCs w:val="20"/>
        </w:rPr>
        <w:t>10.01</w:t>
      </w:r>
      <w:r w:rsidRPr="00C940B9">
        <w:rPr>
          <w:rFonts w:eastAsia="標楷體"/>
          <w:b/>
          <w:bCs/>
          <w:kern w:val="0"/>
          <w:sz w:val="28"/>
          <w:szCs w:val="20"/>
        </w:rPr>
        <w:t>%</w:t>
      </w:r>
      <w:r w:rsidRPr="00C940B9">
        <w:rPr>
          <w:rFonts w:eastAsia="標楷體"/>
          <w:b/>
          <w:bCs/>
          <w:kern w:val="0"/>
          <w:sz w:val="28"/>
          <w:szCs w:val="20"/>
        </w:rPr>
        <w:t>、出口物價</w:t>
      </w:r>
      <w:r w:rsidRPr="00C940B9">
        <w:rPr>
          <w:rFonts w:eastAsia="標楷體" w:hint="eastAsia"/>
          <w:b/>
          <w:bCs/>
          <w:kern w:val="0"/>
          <w:sz w:val="28"/>
          <w:szCs w:val="20"/>
        </w:rPr>
        <w:t>上漲</w:t>
      </w:r>
      <w:r w:rsidRPr="00C940B9">
        <w:rPr>
          <w:rFonts w:eastAsia="標楷體" w:hint="eastAsia"/>
          <w:b/>
          <w:bCs/>
          <w:kern w:val="0"/>
          <w:sz w:val="28"/>
          <w:szCs w:val="20"/>
        </w:rPr>
        <w:t>4.25</w:t>
      </w:r>
      <w:r w:rsidRPr="00C940B9">
        <w:rPr>
          <w:rFonts w:eastAsia="標楷體"/>
          <w:b/>
          <w:bCs/>
          <w:kern w:val="0"/>
          <w:sz w:val="28"/>
          <w:szCs w:val="20"/>
        </w:rPr>
        <w:t>%</w:t>
      </w: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月以新臺幣計價之進口物價指數，較上月</w:t>
      </w:r>
      <w:r w:rsidRPr="00C940B9">
        <w:rPr>
          <w:rFonts w:eastAsia="標楷體" w:hint="eastAsia"/>
          <w:kern w:val="0"/>
          <w:sz w:val="28"/>
          <w:szCs w:val="20"/>
        </w:rPr>
        <w:t>上漲</w:t>
      </w:r>
      <w:r w:rsidRPr="00C940B9">
        <w:rPr>
          <w:rFonts w:eastAsia="標楷體" w:hint="eastAsia"/>
          <w:kern w:val="0"/>
          <w:sz w:val="28"/>
          <w:szCs w:val="20"/>
        </w:rPr>
        <w:t>0.80</w:t>
      </w:r>
      <w:r w:rsidRPr="00C940B9">
        <w:rPr>
          <w:rFonts w:eastAsia="標楷體"/>
          <w:kern w:val="0"/>
          <w:sz w:val="28"/>
          <w:szCs w:val="20"/>
        </w:rPr>
        <w:t>%</w:t>
      </w:r>
      <w:r w:rsidRPr="00C940B9">
        <w:rPr>
          <w:rFonts w:eastAsia="標楷體"/>
          <w:kern w:val="0"/>
          <w:sz w:val="28"/>
          <w:szCs w:val="20"/>
        </w:rPr>
        <w:t>，較上年同月</w:t>
      </w:r>
      <w:r w:rsidRPr="00C940B9">
        <w:rPr>
          <w:rFonts w:eastAsia="標楷體" w:hint="eastAsia"/>
          <w:kern w:val="0"/>
          <w:sz w:val="28"/>
          <w:szCs w:val="20"/>
        </w:rPr>
        <w:t>上漲</w:t>
      </w:r>
      <w:r w:rsidRPr="00C940B9">
        <w:rPr>
          <w:rFonts w:eastAsia="標楷體" w:hint="eastAsia"/>
          <w:kern w:val="0"/>
          <w:sz w:val="28"/>
          <w:szCs w:val="20"/>
        </w:rPr>
        <w:t>10.01</w:t>
      </w:r>
      <w:r w:rsidRPr="00C940B9">
        <w:rPr>
          <w:rFonts w:eastAsia="標楷體"/>
          <w:kern w:val="0"/>
          <w:sz w:val="28"/>
          <w:szCs w:val="20"/>
        </w:rPr>
        <w:t>%</w:t>
      </w:r>
      <w:r w:rsidRPr="00C940B9">
        <w:rPr>
          <w:rFonts w:eastAsia="標楷體"/>
          <w:kern w:val="0"/>
          <w:sz w:val="28"/>
          <w:szCs w:val="20"/>
        </w:rPr>
        <w:t>，若剔除匯率變動因素</w:t>
      </w:r>
      <w:r w:rsidRPr="00C940B9">
        <w:rPr>
          <w:rFonts w:eastAsia="標楷體"/>
          <w:kern w:val="0"/>
          <w:sz w:val="28"/>
          <w:szCs w:val="20"/>
        </w:rPr>
        <w:t>(</w:t>
      </w:r>
      <w:r w:rsidRPr="00C940B9">
        <w:rPr>
          <w:rFonts w:eastAsia="標楷體"/>
          <w:kern w:val="0"/>
          <w:sz w:val="28"/>
          <w:szCs w:val="20"/>
        </w:rPr>
        <w:t>新臺幣對美元較上年同月</w:t>
      </w:r>
      <w:r w:rsidRPr="00C940B9">
        <w:rPr>
          <w:rFonts w:eastAsia="標楷體" w:hint="eastAsia"/>
          <w:kern w:val="0"/>
          <w:sz w:val="28"/>
          <w:szCs w:val="20"/>
        </w:rPr>
        <w:t>貶</w:t>
      </w:r>
      <w:r w:rsidRPr="00C940B9">
        <w:rPr>
          <w:rFonts w:eastAsia="標楷體"/>
          <w:kern w:val="0"/>
          <w:sz w:val="28"/>
          <w:szCs w:val="20"/>
        </w:rPr>
        <w:t>值</w:t>
      </w:r>
      <w:r w:rsidRPr="00C940B9">
        <w:rPr>
          <w:rFonts w:eastAsia="標楷體" w:hint="eastAsia"/>
          <w:kern w:val="0"/>
          <w:sz w:val="28"/>
          <w:szCs w:val="20"/>
        </w:rPr>
        <w:t>1.97</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9</w:t>
      </w:r>
      <w:r w:rsidRPr="00C940B9">
        <w:rPr>
          <w:rFonts w:eastAsia="標楷體"/>
          <w:kern w:val="0"/>
          <w:sz w:val="28"/>
          <w:szCs w:val="20"/>
        </w:rPr>
        <w:t>月以美元計價之指數</w:t>
      </w:r>
      <w:r w:rsidRPr="00C940B9">
        <w:rPr>
          <w:rFonts w:eastAsia="標楷體" w:hint="eastAsia"/>
          <w:kern w:val="0"/>
          <w:sz w:val="28"/>
          <w:szCs w:val="20"/>
        </w:rPr>
        <w:t>則</w:t>
      </w:r>
      <w:r w:rsidRPr="00C940B9">
        <w:rPr>
          <w:rFonts w:eastAsia="標楷體"/>
          <w:kern w:val="0"/>
          <w:sz w:val="28"/>
          <w:szCs w:val="20"/>
        </w:rPr>
        <w:t>較上年同月</w:t>
      </w:r>
      <w:r w:rsidRPr="00C940B9">
        <w:rPr>
          <w:rFonts w:eastAsia="標楷體" w:hint="eastAsia"/>
          <w:kern w:val="0"/>
          <w:sz w:val="28"/>
          <w:szCs w:val="20"/>
        </w:rPr>
        <w:t>上</w:t>
      </w:r>
      <w:r w:rsidRPr="00C940B9">
        <w:rPr>
          <w:rFonts w:eastAsia="標楷體"/>
          <w:kern w:val="0"/>
          <w:sz w:val="28"/>
          <w:szCs w:val="20"/>
        </w:rPr>
        <w:t>漲</w:t>
      </w:r>
      <w:r w:rsidRPr="00C940B9">
        <w:rPr>
          <w:rFonts w:eastAsia="標楷體" w:hint="eastAsia"/>
          <w:kern w:val="0"/>
          <w:sz w:val="28"/>
          <w:szCs w:val="20"/>
        </w:rPr>
        <w:t>7.82</w:t>
      </w:r>
      <w:r w:rsidRPr="00C940B9">
        <w:rPr>
          <w:rFonts w:eastAsia="標楷體"/>
          <w:kern w:val="0"/>
          <w:sz w:val="28"/>
          <w:szCs w:val="20"/>
        </w:rPr>
        <w:t>%</w:t>
      </w:r>
      <w:r w:rsidRPr="00C940B9">
        <w:rPr>
          <w:rFonts w:eastAsia="標楷體" w:hint="eastAsia"/>
          <w:kern w:val="0"/>
          <w:sz w:val="28"/>
          <w:szCs w:val="20"/>
        </w:rPr>
        <w:t>，</w:t>
      </w:r>
      <w:proofErr w:type="gramStart"/>
      <w:r w:rsidRPr="00C940B9">
        <w:rPr>
          <w:rFonts w:eastAsia="標楷體"/>
          <w:kern w:val="0"/>
          <w:sz w:val="28"/>
          <w:szCs w:val="20"/>
        </w:rPr>
        <w:t>主因礦產品</w:t>
      </w:r>
      <w:proofErr w:type="gramEnd"/>
      <w:r w:rsidRPr="00C940B9">
        <w:rPr>
          <w:rFonts w:eastAsia="標楷體"/>
          <w:kern w:val="0"/>
          <w:sz w:val="28"/>
          <w:szCs w:val="20"/>
        </w:rPr>
        <w:t>漲幅較大。</w:t>
      </w: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月以新臺幣計價之出口物價指數，較上月</w:t>
      </w:r>
      <w:r w:rsidRPr="00C940B9">
        <w:rPr>
          <w:rFonts w:eastAsia="標楷體" w:hint="eastAsia"/>
          <w:kern w:val="0"/>
          <w:sz w:val="28"/>
          <w:szCs w:val="20"/>
        </w:rPr>
        <w:t>上漲</w:t>
      </w:r>
      <w:r w:rsidRPr="00C940B9">
        <w:rPr>
          <w:rFonts w:eastAsia="標楷體" w:hint="eastAsia"/>
          <w:kern w:val="0"/>
          <w:sz w:val="28"/>
          <w:szCs w:val="20"/>
        </w:rPr>
        <w:t>0.23</w:t>
      </w:r>
      <w:r w:rsidRPr="00C940B9">
        <w:rPr>
          <w:rFonts w:eastAsia="標楷體"/>
          <w:kern w:val="0"/>
          <w:sz w:val="28"/>
          <w:szCs w:val="20"/>
        </w:rPr>
        <w:t>%</w:t>
      </w:r>
      <w:r w:rsidRPr="00C940B9">
        <w:rPr>
          <w:rFonts w:eastAsia="標楷體"/>
          <w:kern w:val="0"/>
          <w:sz w:val="28"/>
          <w:szCs w:val="20"/>
        </w:rPr>
        <w:t>，較上年同月</w:t>
      </w:r>
      <w:r w:rsidRPr="00C940B9">
        <w:rPr>
          <w:rFonts w:eastAsia="標楷體" w:hint="eastAsia"/>
          <w:kern w:val="0"/>
          <w:sz w:val="28"/>
          <w:szCs w:val="20"/>
        </w:rPr>
        <w:t>上漲</w:t>
      </w:r>
      <w:r w:rsidRPr="00C940B9">
        <w:rPr>
          <w:rFonts w:eastAsia="標楷體" w:hint="eastAsia"/>
          <w:kern w:val="0"/>
          <w:sz w:val="28"/>
          <w:szCs w:val="20"/>
        </w:rPr>
        <w:t>4.25</w:t>
      </w:r>
      <w:r w:rsidRPr="00C940B9">
        <w:rPr>
          <w:rFonts w:eastAsia="標楷體"/>
          <w:kern w:val="0"/>
          <w:sz w:val="28"/>
          <w:szCs w:val="20"/>
        </w:rPr>
        <w:t>%</w:t>
      </w:r>
      <w:r w:rsidRPr="00C940B9">
        <w:rPr>
          <w:rFonts w:eastAsia="標楷體"/>
          <w:kern w:val="0"/>
          <w:sz w:val="28"/>
          <w:szCs w:val="20"/>
        </w:rPr>
        <w:t>，若剔除匯率變動因素，</w:t>
      </w:r>
      <w:r w:rsidRPr="00C940B9">
        <w:rPr>
          <w:rFonts w:eastAsia="標楷體" w:hint="eastAsia"/>
          <w:kern w:val="0"/>
          <w:sz w:val="28"/>
          <w:szCs w:val="20"/>
        </w:rPr>
        <w:t>9</w:t>
      </w:r>
      <w:r w:rsidRPr="00C940B9">
        <w:rPr>
          <w:rFonts w:eastAsia="標楷體"/>
          <w:kern w:val="0"/>
          <w:sz w:val="28"/>
          <w:szCs w:val="20"/>
        </w:rPr>
        <w:t>月以美元計價之指數較上年同月上漲</w:t>
      </w:r>
      <w:r w:rsidRPr="00C940B9">
        <w:rPr>
          <w:rFonts w:eastAsia="標楷體" w:hint="eastAsia"/>
          <w:kern w:val="0"/>
          <w:sz w:val="28"/>
          <w:szCs w:val="20"/>
        </w:rPr>
        <w:t>2.20</w:t>
      </w:r>
      <w:r w:rsidRPr="00C940B9">
        <w:rPr>
          <w:rFonts w:eastAsia="標楷體"/>
          <w:kern w:val="0"/>
          <w:sz w:val="28"/>
          <w:szCs w:val="20"/>
        </w:rPr>
        <w:t>%</w:t>
      </w:r>
      <w:r w:rsidRPr="00C940B9">
        <w:rPr>
          <w:rFonts w:eastAsia="標楷體" w:hint="eastAsia"/>
          <w:kern w:val="0"/>
          <w:sz w:val="28"/>
          <w:szCs w:val="20"/>
        </w:rPr>
        <w:t>，以</w:t>
      </w:r>
      <w:r w:rsidRPr="00C940B9">
        <w:rPr>
          <w:rFonts w:eastAsia="標楷體"/>
          <w:kern w:val="0"/>
          <w:sz w:val="28"/>
          <w:szCs w:val="20"/>
        </w:rPr>
        <w:t>礦產品、</w:t>
      </w:r>
      <w:r w:rsidRPr="00C940B9">
        <w:rPr>
          <w:rFonts w:eastAsia="標楷體" w:hint="eastAsia"/>
          <w:kern w:val="0"/>
          <w:sz w:val="28"/>
          <w:szCs w:val="20"/>
        </w:rPr>
        <w:t>化學或有關工業產品與基本金屬及其製品</w:t>
      </w:r>
      <w:r w:rsidRPr="00C940B9">
        <w:rPr>
          <w:rFonts w:eastAsia="標楷體"/>
          <w:kern w:val="0"/>
          <w:sz w:val="28"/>
          <w:szCs w:val="20"/>
        </w:rPr>
        <w:t>漲幅較大。</w:t>
      </w: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814E4E" w:rsidRPr="00C940B9" w:rsidRDefault="00814E4E" w:rsidP="00814E4E">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814E4E" w:rsidRPr="00C940B9" w:rsidRDefault="00814E4E" w:rsidP="00814E4E">
      <w:pPr>
        <w:widowControl/>
        <w:rPr>
          <w:rFonts w:eastAsia="標楷體"/>
          <w:kern w:val="0"/>
          <w:sz w:val="28"/>
          <w:szCs w:val="20"/>
        </w:rPr>
      </w:pPr>
      <w:r w:rsidRPr="00C940B9">
        <w:rPr>
          <w:rFonts w:eastAsia="標楷體"/>
        </w:rPr>
        <w:br w:type="page"/>
      </w:r>
    </w:p>
    <w:bookmarkEnd w:id="123"/>
    <w:bookmarkEnd w:id="124"/>
    <w:bookmarkEnd w:id="125"/>
    <w:bookmarkEnd w:id="126"/>
    <w:bookmarkEnd w:id="127"/>
    <w:bookmarkEnd w:id="128"/>
    <w:p w:rsidR="00814E4E" w:rsidRPr="00C940B9" w:rsidRDefault="00814E4E" w:rsidP="00814E4E">
      <w:pPr>
        <w:widowControl/>
        <w:jc w:val="center"/>
        <w:rPr>
          <w:rFonts w:eastAsia="標楷體"/>
          <w:b/>
          <w:bCs/>
          <w:sz w:val="28"/>
        </w:rPr>
      </w:pPr>
      <w:r w:rsidRPr="00C940B9">
        <w:rPr>
          <w:rFonts w:eastAsia="標楷體"/>
          <w:b/>
          <w:noProof/>
          <w:snapToGrid w:val="0"/>
          <w:sz w:val="28"/>
        </w:rPr>
        <w:lastRenderedPageBreak/>
        <mc:AlternateContent>
          <mc:Choice Requires="wps">
            <w:drawing>
              <wp:anchor distT="0" distB="0" distL="114300" distR="114300" simplePos="0" relativeHeight="252831232" behindDoc="0" locked="0" layoutInCell="1" allowOverlap="1" wp14:anchorId="27323950" wp14:editId="4CCD6F21">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345341" w:rsidRDefault="00345341" w:rsidP="00814E4E">
                            <w:pPr>
                              <w:spacing w:line="240" w:lineRule="exact"/>
                              <w:jc w:val="center"/>
                              <w:rPr>
                                <w:b/>
                              </w:rPr>
                            </w:pPr>
                            <w:r>
                              <w:rPr>
                                <w:rFonts w:hint="eastAsia"/>
                                <w:b/>
                              </w:rPr>
                              <w:t>WPI</w:t>
                            </w:r>
                          </w:p>
                          <w:p w:rsidR="00345341" w:rsidRPr="00BE0B3C" w:rsidRDefault="00345341" w:rsidP="00814E4E">
                            <w:pPr>
                              <w:spacing w:line="240" w:lineRule="exact"/>
                              <w:jc w:val="center"/>
                              <w:rPr>
                                <w:b/>
                              </w:rPr>
                            </w:pPr>
                            <w:r>
                              <w:rPr>
                                <w:rFonts w:hint="eastAsia"/>
                                <w:b/>
                              </w:rPr>
                              <w:t>6.55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345341" w:rsidRDefault="00345341" w:rsidP="00814E4E">
                      <w:pPr>
                        <w:spacing w:line="240" w:lineRule="exact"/>
                        <w:jc w:val="center"/>
                        <w:rPr>
                          <w:b/>
                        </w:rPr>
                      </w:pPr>
                      <w:r>
                        <w:rPr>
                          <w:rFonts w:hint="eastAsia"/>
                          <w:b/>
                        </w:rPr>
                        <w:t>WPI</w:t>
                      </w:r>
                    </w:p>
                    <w:p w:rsidR="00345341" w:rsidRPr="00BE0B3C" w:rsidRDefault="00345341" w:rsidP="00814E4E">
                      <w:pPr>
                        <w:spacing w:line="240" w:lineRule="exact"/>
                        <w:jc w:val="center"/>
                        <w:rPr>
                          <w:b/>
                        </w:rPr>
                      </w:pPr>
                      <w:r>
                        <w:rPr>
                          <w:rFonts w:hint="eastAsia"/>
                          <w:b/>
                        </w:rPr>
                        <w:t>6.55</w:t>
                      </w:r>
                    </w:p>
                  </w:txbxContent>
                </v:textbox>
              </v:shape>
            </w:pict>
          </mc:Fallback>
        </mc:AlternateContent>
      </w:r>
      <w:r w:rsidRPr="00C940B9">
        <w:rPr>
          <w:rFonts w:eastAsia="標楷體"/>
          <w:b/>
          <w:bCs/>
          <w:sz w:val="28"/>
        </w:rPr>
        <w:t>圖</w:t>
      </w:r>
      <w:r w:rsidRPr="00C940B9">
        <w:rPr>
          <w:rFonts w:eastAsia="標楷體"/>
          <w:b/>
          <w:bCs/>
          <w:sz w:val="28"/>
        </w:rPr>
        <w:t xml:space="preserve"> 2-7-1  </w:t>
      </w:r>
      <w:r w:rsidRPr="00C940B9">
        <w:rPr>
          <w:rFonts w:eastAsia="標楷體"/>
          <w:b/>
          <w:bCs/>
          <w:sz w:val="28"/>
        </w:rPr>
        <w:t>消費者物價指數及躉售物價指數變化</w:t>
      </w:r>
    </w:p>
    <w:p w:rsidR="00814E4E" w:rsidRPr="00C940B9" w:rsidRDefault="00814E4E" w:rsidP="00814E4E">
      <w:pPr>
        <w:snapToGrid w:val="0"/>
        <w:spacing w:line="300" w:lineRule="auto"/>
        <w:ind w:rightChars="-59" w:right="-142"/>
        <w:jc w:val="center"/>
        <w:rPr>
          <w:rFonts w:eastAsia="標楷體"/>
          <w:b/>
          <w:snapToGrid w:val="0"/>
          <w:sz w:val="28"/>
        </w:rPr>
      </w:pPr>
      <w:r w:rsidRPr="00C940B9">
        <w:rPr>
          <w:rFonts w:eastAsia="標楷體"/>
          <w:b/>
          <w:noProof/>
          <w:snapToGrid w:val="0"/>
          <w:sz w:val="28"/>
        </w:rPr>
        <mc:AlternateContent>
          <mc:Choice Requires="wps">
            <w:drawing>
              <wp:anchor distT="0" distB="0" distL="114300" distR="114300" simplePos="0" relativeHeight="252830208" behindDoc="0" locked="0" layoutInCell="1" allowOverlap="1" wp14:anchorId="002D2041" wp14:editId="5E3B1A3B">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345341" w:rsidRPr="000B3D15" w:rsidRDefault="00345341" w:rsidP="00814E4E">
                            <w:pPr>
                              <w:spacing w:line="260" w:lineRule="exact"/>
                              <w:jc w:val="center"/>
                              <w:rPr>
                                <w:b/>
                              </w:rPr>
                            </w:pPr>
                            <w:r w:rsidRPr="000B3D15">
                              <w:rPr>
                                <w:b/>
                              </w:rPr>
                              <w:t>CPI</w:t>
                            </w:r>
                          </w:p>
                          <w:p w:rsidR="00345341" w:rsidRPr="000B3D15" w:rsidRDefault="00345341" w:rsidP="00814E4E">
                            <w:pPr>
                              <w:spacing w:line="260" w:lineRule="exact"/>
                              <w:jc w:val="center"/>
                              <w:rPr>
                                <w:b/>
                              </w:rPr>
                            </w:pPr>
                            <w:r>
                              <w:rPr>
                                <w:rFonts w:hint="eastAsia"/>
                                <w:b/>
                              </w:rPr>
                              <w:t>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345341" w:rsidRPr="000B3D15" w:rsidRDefault="00345341" w:rsidP="00814E4E">
                      <w:pPr>
                        <w:spacing w:line="260" w:lineRule="exact"/>
                        <w:jc w:val="center"/>
                        <w:rPr>
                          <w:b/>
                        </w:rPr>
                      </w:pPr>
                      <w:r w:rsidRPr="000B3D15">
                        <w:rPr>
                          <w:b/>
                        </w:rPr>
                        <w:t>CPI</w:t>
                      </w:r>
                    </w:p>
                    <w:p w:rsidR="00345341" w:rsidRPr="000B3D15" w:rsidRDefault="00345341" w:rsidP="00814E4E">
                      <w:pPr>
                        <w:spacing w:line="260" w:lineRule="exact"/>
                        <w:jc w:val="center"/>
                        <w:rPr>
                          <w:b/>
                        </w:rPr>
                      </w:pPr>
                      <w:r>
                        <w:rPr>
                          <w:rFonts w:hint="eastAsia"/>
                          <w:b/>
                        </w:rPr>
                        <w:t>1.72</w:t>
                      </w:r>
                    </w:p>
                  </w:txbxContent>
                </v:textbox>
              </v:shape>
            </w:pict>
          </mc:Fallback>
        </mc:AlternateContent>
      </w:r>
      <w:r w:rsidRPr="00C940B9">
        <w:rPr>
          <w:rFonts w:eastAsia="標楷體"/>
          <w:noProof/>
        </w:rPr>
        <w:drawing>
          <wp:inline distT="0" distB="0" distL="0" distR="0" wp14:anchorId="1C6A2141" wp14:editId="2E8A77FB">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4E4E" w:rsidRPr="00C940B9" w:rsidRDefault="00814E4E" w:rsidP="00814E4E">
      <w:pPr>
        <w:snapToGrid w:val="0"/>
        <w:ind w:rightChars="-59" w:right="-142"/>
        <w:jc w:val="center"/>
        <w:rPr>
          <w:rFonts w:eastAsia="標楷體"/>
          <w:b/>
          <w:snapToGrid w:val="0"/>
          <w:sz w:val="28"/>
        </w:rPr>
      </w:pPr>
      <w:r w:rsidRPr="00C940B9">
        <w:rPr>
          <w:rFonts w:eastAsia="標楷體"/>
          <w:b/>
          <w:snapToGrid w:val="0"/>
          <w:sz w:val="28"/>
        </w:rPr>
        <w:t>表</w:t>
      </w:r>
      <w:r w:rsidRPr="00C940B9">
        <w:rPr>
          <w:rFonts w:eastAsia="標楷體"/>
          <w:b/>
          <w:snapToGrid w:val="0"/>
          <w:sz w:val="28"/>
        </w:rPr>
        <w:t xml:space="preserve"> 2-7-1  </w:t>
      </w:r>
      <w:r w:rsidRPr="00C940B9">
        <w:rPr>
          <w:rFonts w:eastAsia="標楷體"/>
          <w:b/>
          <w:snapToGrid w:val="0"/>
          <w:sz w:val="28"/>
        </w:rPr>
        <w:t>物價變動</w:t>
      </w:r>
    </w:p>
    <w:p w:rsidR="00814E4E" w:rsidRPr="00C940B9" w:rsidRDefault="00814E4E" w:rsidP="00814E4E">
      <w:pPr>
        <w:snapToGrid w:val="0"/>
        <w:ind w:rightChars="-59" w:right="-142"/>
        <w:jc w:val="right"/>
        <w:rPr>
          <w:rFonts w:eastAsia="標楷體"/>
          <w:snapToGrid w:val="0"/>
          <w:sz w:val="22"/>
          <w:szCs w:val="22"/>
        </w:rPr>
      </w:pPr>
      <w:r w:rsidRPr="00C940B9">
        <w:rPr>
          <w:rFonts w:eastAsia="標楷體"/>
          <w:snapToGrid w:val="0"/>
          <w:sz w:val="22"/>
          <w:szCs w:val="22"/>
        </w:rPr>
        <w:t>單位：</w:t>
      </w:r>
      <w:r w:rsidRPr="00C940B9">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940B9" w:rsidRPr="00C940B9" w:rsidTr="0026635D">
        <w:trPr>
          <w:cantSplit/>
          <w:jc w:val="center"/>
        </w:trPr>
        <w:tc>
          <w:tcPr>
            <w:tcW w:w="1793" w:type="dxa"/>
            <w:vMerge w:val="restart"/>
            <w:tcBorders>
              <w:left w:val="nil"/>
            </w:tcBorders>
            <w:vAlign w:val="center"/>
          </w:tcPr>
          <w:p w:rsidR="00814E4E" w:rsidRPr="00C940B9" w:rsidRDefault="00814E4E" w:rsidP="00814E4E">
            <w:pPr>
              <w:spacing w:line="36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3302" w:type="dxa"/>
            <w:gridSpan w:val="3"/>
            <w:tcBorders>
              <w:bottom w:val="nil"/>
            </w:tcBorders>
          </w:tcPr>
          <w:p w:rsidR="00814E4E" w:rsidRPr="00C940B9" w:rsidRDefault="00814E4E" w:rsidP="00814E4E">
            <w:pPr>
              <w:spacing w:line="360" w:lineRule="exact"/>
              <w:rPr>
                <w:rFonts w:eastAsia="標楷體"/>
              </w:rPr>
            </w:pPr>
            <w:r w:rsidRPr="00C940B9">
              <w:rPr>
                <w:rFonts w:eastAsia="標楷體"/>
              </w:rPr>
              <w:t>消費者物價指數（</w:t>
            </w:r>
            <w:r w:rsidRPr="00C940B9">
              <w:rPr>
                <w:rFonts w:eastAsia="標楷體"/>
              </w:rPr>
              <w:t>CPI</w:t>
            </w:r>
            <w:r w:rsidRPr="00C940B9">
              <w:rPr>
                <w:rFonts w:eastAsia="標楷體"/>
              </w:rPr>
              <w:t>）</w:t>
            </w:r>
          </w:p>
        </w:tc>
        <w:tc>
          <w:tcPr>
            <w:tcW w:w="4061" w:type="dxa"/>
            <w:gridSpan w:val="5"/>
            <w:tcBorders>
              <w:bottom w:val="nil"/>
              <w:right w:val="nil"/>
            </w:tcBorders>
          </w:tcPr>
          <w:p w:rsidR="00814E4E" w:rsidRPr="00C940B9" w:rsidRDefault="00814E4E" w:rsidP="00814E4E">
            <w:pPr>
              <w:spacing w:line="360" w:lineRule="exact"/>
              <w:rPr>
                <w:rFonts w:eastAsia="標楷體"/>
              </w:rPr>
            </w:pPr>
            <w:r w:rsidRPr="00C940B9">
              <w:rPr>
                <w:rFonts w:eastAsia="標楷體"/>
              </w:rPr>
              <w:t>躉售物價指數（</w:t>
            </w:r>
            <w:r w:rsidRPr="00C940B9">
              <w:rPr>
                <w:rFonts w:eastAsia="標楷體"/>
              </w:rPr>
              <w:t>WPI</w:t>
            </w:r>
            <w:r w:rsidRPr="00C940B9">
              <w:rPr>
                <w:rFonts w:eastAsia="標楷體"/>
              </w:rPr>
              <w:t>）</w:t>
            </w:r>
          </w:p>
        </w:tc>
      </w:tr>
      <w:tr w:rsidR="00C940B9" w:rsidRPr="00C940B9" w:rsidTr="0026635D">
        <w:trPr>
          <w:cantSplit/>
          <w:jc w:val="center"/>
        </w:trPr>
        <w:tc>
          <w:tcPr>
            <w:tcW w:w="1793" w:type="dxa"/>
            <w:vMerge/>
            <w:tcBorders>
              <w:left w:val="nil"/>
              <w:bottom w:val="single" w:sz="4" w:space="0" w:color="auto"/>
            </w:tcBorders>
          </w:tcPr>
          <w:p w:rsidR="00814E4E" w:rsidRPr="00C940B9" w:rsidRDefault="00814E4E" w:rsidP="00814E4E">
            <w:pPr>
              <w:spacing w:line="360" w:lineRule="exact"/>
              <w:rPr>
                <w:rFonts w:eastAsia="標楷體"/>
              </w:rPr>
            </w:pPr>
          </w:p>
        </w:tc>
        <w:tc>
          <w:tcPr>
            <w:tcW w:w="1103" w:type="dxa"/>
            <w:tcBorders>
              <w:top w:val="nil"/>
              <w:bottom w:val="single" w:sz="4" w:space="0" w:color="auto"/>
            </w:tcBorders>
            <w:vAlign w:val="center"/>
          </w:tcPr>
          <w:p w:rsidR="00814E4E" w:rsidRPr="00C940B9" w:rsidRDefault="00814E4E" w:rsidP="00814E4E">
            <w:pPr>
              <w:spacing w:line="360" w:lineRule="exact"/>
              <w:jc w:val="center"/>
              <w:rPr>
                <w:rFonts w:eastAsia="標楷體"/>
              </w:rPr>
            </w:pPr>
            <w:r w:rsidRPr="00C940B9">
              <w:rPr>
                <w:rFonts w:eastAsia="標楷體"/>
              </w:rPr>
              <w:t>年增率</w:t>
            </w:r>
          </w:p>
        </w:tc>
        <w:tc>
          <w:tcPr>
            <w:tcW w:w="1045" w:type="dxa"/>
            <w:tcBorders>
              <w:top w:val="single" w:sz="4" w:space="0" w:color="auto"/>
              <w:bottom w:val="single" w:sz="4" w:space="0" w:color="auto"/>
            </w:tcBorders>
            <w:vAlign w:val="center"/>
          </w:tcPr>
          <w:p w:rsidR="00814E4E" w:rsidRPr="00C940B9" w:rsidRDefault="00814E4E" w:rsidP="00814E4E">
            <w:pPr>
              <w:widowControl/>
              <w:spacing w:line="320" w:lineRule="exact"/>
              <w:jc w:val="center"/>
              <w:rPr>
                <w:rFonts w:eastAsia="標楷體"/>
                <w:spacing w:val="-34"/>
                <w:kern w:val="0"/>
              </w:rPr>
            </w:pPr>
            <w:r w:rsidRPr="00C940B9">
              <w:rPr>
                <w:rFonts w:eastAsia="標楷體"/>
                <w:kern w:val="0"/>
              </w:rPr>
              <w:t>不含食物</w:t>
            </w:r>
          </w:p>
        </w:tc>
        <w:tc>
          <w:tcPr>
            <w:tcW w:w="1154" w:type="dxa"/>
            <w:tcBorders>
              <w:top w:val="single" w:sz="4" w:space="0" w:color="auto"/>
              <w:bottom w:val="single" w:sz="4" w:space="0" w:color="auto"/>
            </w:tcBorders>
            <w:vAlign w:val="center"/>
          </w:tcPr>
          <w:p w:rsidR="00814E4E" w:rsidRPr="00C940B9" w:rsidRDefault="00814E4E" w:rsidP="00814E4E">
            <w:pPr>
              <w:widowControl/>
              <w:spacing w:line="320" w:lineRule="exact"/>
              <w:jc w:val="center"/>
              <w:rPr>
                <w:rFonts w:eastAsia="標楷體"/>
                <w:kern w:val="0"/>
              </w:rPr>
            </w:pPr>
            <w:r w:rsidRPr="00C940B9">
              <w:rPr>
                <w:rFonts w:eastAsia="標楷體"/>
                <w:kern w:val="0"/>
              </w:rPr>
              <w:t>不含蔬果及能源</w:t>
            </w:r>
          </w:p>
          <w:p w:rsidR="00814E4E" w:rsidRPr="00C940B9" w:rsidRDefault="00814E4E" w:rsidP="00814E4E">
            <w:pPr>
              <w:widowControl/>
              <w:spacing w:line="320" w:lineRule="exact"/>
              <w:jc w:val="center"/>
              <w:rPr>
                <w:rFonts w:eastAsia="標楷體"/>
                <w:spacing w:val="-34"/>
                <w:kern w:val="0"/>
              </w:rPr>
            </w:pPr>
            <w:r w:rsidRPr="00C940B9">
              <w:rPr>
                <w:rFonts w:eastAsia="標楷體"/>
                <w:kern w:val="0"/>
              </w:rPr>
              <w:t>(</w:t>
            </w:r>
            <w:r w:rsidRPr="00C940B9">
              <w:rPr>
                <w:rFonts w:eastAsia="標楷體"/>
                <w:kern w:val="0"/>
              </w:rPr>
              <w:t>核心</w:t>
            </w:r>
            <w:r w:rsidRPr="00C940B9">
              <w:rPr>
                <w:rFonts w:eastAsia="標楷體"/>
                <w:kern w:val="0"/>
              </w:rPr>
              <w:t>CPI)</w:t>
            </w:r>
          </w:p>
        </w:tc>
        <w:tc>
          <w:tcPr>
            <w:tcW w:w="1027" w:type="dxa"/>
            <w:tcBorders>
              <w:top w:val="nil"/>
              <w:bottom w:val="single" w:sz="4" w:space="0" w:color="auto"/>
            </w:tcBorders>
          </w:tcPr>
          <w:p w:rsidR="00814E4E" w:rsidRPr="00C940B9" w:rsidRDefault="00814E4E" w:rsidP="00814E4E">
            <w:pPr>
              <w:spacing w:line="320" w:lineRule="exact"/>
              <w:jc w:val="center"/>
              <w:rPr>
                <w:rFonts w:eastAsia="標楷體"/>
              </w:rPr>
            </w:pPr>
          </w:p>
          <w:p w:rsidR="00814E4E" w:rsidRPr="00C940B9" w:rsidRDefault="00814E4E" w:rsidP="00814E4E">
            <w:pPr>
              <w:spacing w:line="320" w:lineRule="exact"/>
              <w:jc w:val="center"/>
              <w:rPr>
                <w:rFonts w:eastAsia="標楷體"/>
              </w:rPr>
            </w:pPr>
            <w:r w:rsidRPr="00C940B9">
              <w:rPr>
                <w:rFonts w:eastAsia="標楷體"/>
              </w:rPr>
              <w:t>年增率</w:t>
            </w:r>
          </w:p>
        </w:tc>
        <w:tc>
          <w:tcPr>
            <w:tcW w:w="851" w:type="dxa"/>
            <w:tcBorders>
              <w:top w:val="single" w:sz="4" w:space="0" w:color="auto"/>
              <w:bottom w:val="single" w:sz="4" w:space="0" w:color="auto"/>
            </w:tcBorders>
            <w:vAlign w:val="center"/>
          </w:tcPr>
          <w:p w:rsidR="00814E4E" w:rsidRPr="00C940B9" w:rsidRDefault="00814E4E" w:rsidP="00814E4E">
            <w:pPr>
              <w:spacing w:line="320" w:lineRule="exact"/>
              <w:jc w:val="center"/>
              <w:rPr>
                <w:rFonts w:eastAsia="標楷體"/>
              </w:rPr>
            </w:pPr>
            <w:r w:rsidRPr="00C940B9">
              <w:rPr>
                <w:rFonts w:eastAsia="標楷體"/>
              </w:rPr>
              <w:t>國產</w:t>
            </w:r>
          </w:p>
          <w:p w:rsidR="00814E4E" w:rsidRPr="00C940B9" w:rsidRDefault="00814E4E" w:rsidP="00814E4E">
            <w:pPr>
              <w:spacing w:line="320" w:lineRule="exact"/>
              <w:jc w:val="center"/>
              <w:rPr>
                <w:rFonts w:eastAsia="標楷體"/>
              </w:rPr>
            </w:pPr>
            <w:r w:rsidRPr="00C940B9">
              <w:rPr>
                <w:rFonts w:eastAsia="標楷體"/>
              </w:rPr>
              <w:t>內銷</w:t>
            </w:r>
          </w:p>
        </w:tc>
        <w:tc>
          <w:tcPr>
            <w:tcW w:w="1067" w:type="dxa"/>
            <w:tcBorders>
              <w:top w:val="single" w:sz="4" w:space="0" w:color="auto"/>
              <w:bottom w:val="single" w:sz="4" w:space="0" w:color="auto"/>
            </w:tcBorders>
            <w:vAlign w:val="center"/>
          </w:tcPr>
          <w:p w:rsidR="00814E4E" w:rsidRPr="00C940B9" w:rsidRDefault="00814E4E" w:rsidP="00814E4E">
            <w:pPr>
              <w:spacing w:line="320" w:lineRule="exact"/>
              <w:jc w:val="center"/>
              <w:rPr>
                <w:rFonts w:eastAsia="標楷體"/>
              </w:rPr>
            </w:pPr>
            <w:r w:rsidRPr="00C940B9">
              <w:rPr>
                <w:rFonts w:eastAsia="標楷體"/>
              </w:rPr>
              <w:t>進口</w:t>
            </w:r>
          </w:p>
          <w:p w:rsidR="00814E4E" w:rsidRPr="00C940B9" w:rsidRDefault="00814E4E" w:rsidP="00814E4E">
            <w:pPr>
              <w:spacing w:line="320" w:lineRule="exact"/>
              <w:jc w:val="center"/>
              <w:rPr>
                <w:rFonts w:eastAsia="標楷體"/>
              </w:rPr>
            </w:pPr>
            <w:r w:rsidRPr="00C940B9">
              <w:rPr>
                <w:rFonts w:eastAsia="標楷體"/>
              </w:rPr>
              <w:t>(</w:t>
            </w:r>
            <w:r w:rsidRPr="00C940B9">
              <w:rPr>
                <w:rFonts w:eastAsia="標楷體"/>
              </w:rPr>
              <w:t>新臺幣</w:t>
            </w:r>
            <w:r w:rsidRPr="00C940B9">
              <w:rPr>
                <w:rFonts w:eastAsia="標楷體"/>
              </w:rPr>
              <w:t>)</w:t>
            </w:r>
          </w:p>
        </w:tc>
        <w:tc>
          <w:tcPr>
            <w:tcW w:w="1116" w:type="dxa"/>
            <w:gridSpan w:val="2"/>
            <w:tcBorders>
              <w:top w:val="single" w:sz="4" w:space="0" w:color="auto"/>
              <w:bottom w:val="single" w:sz="4" w:space="0" w:color="auto"/>
              <w:right w:val="nil"/>
            </w:tcBorders>
            <w:vAlign w:val="center"/>
          </w:tcPr>
          <w:p w:rsidR="00814E4E" w:rsidRPr="00C940B9" w:rsidRDefault="00814E4E" w:rsidP="00814E4E">
            <w:pPr>
              <w:spacing w:line="320" w:lineRule="exact"/>
              <w:jc w:val="center"/>
              <w:rPr>
                <w:rFonts w:eastAsia="標楷體"/>
              </w:rPr>
            </w:pPr>
            <w:r w:rsidRPr="00C940B9">
              <w:rPr>
                <w:rFonts w:eastAsia="標楷體"/>
              </w:rPr>
              <w:t>出口</w:t>
            </w:r>
          </w:p>
          <w:p w:rsidR="00814E4E" w:rsidRPr="00C940B9" w:rsidRDefault="00814E4E" w:rsidP="00814E4E">
            <w:pPr>
              <w:spacing w:line="320" w:lineRule="exact"/>
              <w:jc w:val="center"/>
              <w:rPr>
                <w:rFonts w:eastAsia="標楷體"/>
              </w:rPr>
            </w:pPr>
            <w:r w:rsidRPr="00C940B9">
              <w:rPr>
                <w:rFonts w:eastAsia="標楷體"/>
              </w:rPr>
              <w:t>(</w:t>
            </w:r>
            <w:r w:rsidRPr="00C940B9">
              <w:rPr>
                <w:rFonts w:eastAsia="標楷體"/>
              </w:rPr>
              <w:t>新臺幣</w:t>
            </w:r>
            <w:r w:rsidRPr="00C940B9">
              <w:rPr>
                <w:rFonts w:eastAsia="標楷體"/>
              </w:rPr>
              <w:t>)</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rPr>
            </w:pPr>
            <w:r w:rsidRPr="00C940B9">
              <w:rPr>
                <w:rFonts w:eastAsia="標楷體"/>
                <w:b/>
                <w:bCs/>
              </w:rPr>
              <w:t>102</w:t>
            </w:r>
            <w:r w:rsidRPr="00C940B9">
              <w:rPr>
                <w:rFonts w:eastAsia="標楷體"/>
                <w:b/>
              </w:rPr>
              <w:t>年</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rPr>
            </w:pPr>
            <w:r w:rsidRPr="00C940B9">
              <w:rPr>
                <w:rFonts w:eastAsia="標楷體"/>
                <w:b/>
              </w:rPr>
              <w:t>0.79</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0.</w:t>
            </w:r>
            <w:r w:rsidRPr="00C940B9">
              <w:rPr>
                <w:rFonts w:eastAsia="標楷體" w:hint="eastAsia"/>
                <w:b/>
              </w:rPr>
              <w:t>60</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b/>
              </w:rPr>
              <w:t>0.66</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-2.43</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-0.71</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-4.45</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-2.06</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bCs/>
              </w:rPr>
            </w:pPr>
            <w:r w:rsidRPr="00C940B9">
              <w:rPr>
                <w:rFonts w:eastAsia="標楷體"/>
                <w:b/>
              </w:rPr>
              <w:t>103</w:t>
            </w:r>
            <w:r w:rsidRPr="00C940B9">
              <w:rPr>
                <w:rFonts w:eastAsia="標楷體"/>
                <w:b/>
                <w:bCs/>
              </w:rPr>
              <w:t>年</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bCs/>
              </w:rPr>
            </w:pPr>
            <w:r w:rsidRPr="00C940B9">
              <w:rPr>
                <w:rFonts w:eastAsia="標楷體"/>
                <w:b/>
                <w:bCs/>
              </w:rPr>
              <w:t>1.20</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0.3</w:t>
            </w:r>
            <w:r w:rsidRPr="00C940B9">
              <w:rPr>
                <w:rFonts w:eastAsia="標楷體" w:hint="eastAsia"/>
                <w:b/>
              </w:rPr>
              <w:t>1</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b/>
              </w:rPr>
              <w:t>1.2</w:t>
            </w:r>
            <w:r w:rsidRPr="00C940B9">
              <w:rPr>
                <w:rFonts w:eastAsia="標楷體" w:hint="eastAsia"/>
                <w:b/>
              </w:rPr>
              <w:t>7</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-0.5</w:t>
            </w:r>
            <w:r w:rsidRPr="00C940B9">
              <w:rPr>
                <w:rFonts w:eastAsia="標楷體" w:hint="eastAsia"/>
                <w:b/>
              </w:rPr>
              <w:t>6</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0.28</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-2.</w:t>
            </w:r>
            <w:r w:rsidRPr="00C940B9">
              <w:rPr>
                <w:rFonts w:eastAsia="標楷體" w:hint="eastAsia"/>
                <w:b/>
              </w:rPr>
              <w:t>09</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0.10</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rPr>
            </w:pPr>
            <w:r w:rsidRPr="00C940B9">
              <w:rPr>
                <w:rFonts w:eastAsia="標楷體"/>
                <w:b/>
                <w:bCs/>
              </w:rPr>
              <w:t>104</w:t>
            </w:r>
            <w:r w:rsidRPr="00C940B9">
              <w:rPr>
                <w:rFonts w:eastAsia="標楷體"/>
                <w:b/>
              </w:rPr>
              <w:t>年</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rPr>
            </w:pPr>
            <w:r w:rsidRPr="00C940B9">
              <w:rPr>
                <w:rFonts w:eastAsia="標楷體"/>
                <w:b/>
              </w:rPr>
              <w:t>-0.3</w:t>
            </w:r>
            <w:r w:rsidRPr="00C940B9">
              <w:rPr>
                <w:rFonts w:eastAsia="標楷體" w:hint="eastAsia"/>
                <w:b/>
              </w:rPr>
              <w:t>0</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-1.55</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b/>
              </w:rPr>
              <w:t>0.7</w:t>
            </w:r>
            <w:r w:rsidRPr="00C940B9">
              <w:rPr>
                <w:rFonts w:eastAsia="標楷體" w:hint="eastAsia"/>
                <w:b/>
              </w:rPr>
              <w:t>8</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-8.8</w:t>
            </w:r>
            <w:r w:rsidRPr="00C940B9">
              <w:rPr>
                <w:rFonts w:eastAsia="標楷體" w:hint="eastAsia"/>
                <w:b/>
              </w:rPr>
              <w:t>5</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-9.55</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-12.94</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-4.67</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rPr>
            </w:pPr>
            <w:r w:rsidRPr="00C940B9">
              <w:rPr>
                <w:rFonts w:eastAsia="標楷體"/>
                <w:b/>
                <w:bCs/>
              </w:rPr>
              <w:t>105</w:t>
            </w:r>
            <w:r w:rsidRPr="00C940B9">
              <w:rPr>
                <w:rFonts w:eastAsia="標楷體"/>
                <w:b/>
              </w:rPr>
              <w:t>年</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rPr>
            </w:pPr>
            <w:r w:rsidRPr="00C940B9">
              <w:rPr>
                <w:rFonts w:eastAsia="標楷體"/>
                <w:b/>
              </w:rPr>
              <w:t>1.</w:t>
            </w:r>
            <w:r w:rsidRPr="00C940B9">
              <w:rPr>
                <w:rFonts w:eastAsia="標楷體" w:hint="eastAsia"/>
                <w:b/>
              </w:rPr>
              <w:t>39</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-0.07</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b/>
              </w:rPr>
              <w:t>0.84</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-2.9</w:t>
            </w:r>
            <w:r w:rsidRPr="00C940B9">
              <w:rPr>
                <w:rFonts w:eastAsia="標楷體" w:hint="eastAsia"/>
                <w:b/>
              </w:rPr>
              <w:t>8</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-3.2</w:t>
            </w:r>
            <w:r w:rsidRPr="00C940B9">
              <w:rPr>
                <w:rFonts w:eastAsia="標楷體" w:hint="eastAsia"/>
                <w:b/>
              </w:rPr>
              <w:t>2</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-3.08</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b/>
              </w:rPr>
              <w:t>-2.7</w:t>
            </w:r>
            <w:r w:rsidRPr="00C940B9">
              <w:rPr>
                <w:rFonts w:eastAsia="標楷體" w:hint="eastAsia"/>
                <w:b/>
              </w:rPr>
              <w:t>0</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rPr>
            </w:pPr>
            <w:r w:rsidRPr="00C940B9">
              <w:rPr>
                <w:rFonts w:eastAsia="標楷體"/>
                <w:b/>
                <w:bCs/>
              </w:rPr>
              <w:t>106</w:t>
            </w:r>
            <w:r w:rsidRPr="00C940B9">
              <w:rPr>
                <w:rFonts w:eastAsia="標楷體"/>
                <w:b/>
              </w:rPr>
              <w:t>年</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rPr>
            </w:pPr>
            <w:r w:rsidRPr="00C940B9">
              <w:rPr>
                <w:rFonts w:eastAsia="標楷體" w:hint="eastAsia"/>
                <w:b/>
              </w:rPr>
              <w:t>0.62</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1.02</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hint="eastAsia"/>
                <w:b/>
              </w:rPr>
              <w:t>1.04</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0.90</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hint="eastAsia"/>
                <w:b/>
              </w:rPr>
              <w:t>3.44</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1.36</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-1.46</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9</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0.49</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0.79</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0.81</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1.92</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3.75</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2.64</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-0.13</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10</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-0.33</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1.14</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1.12</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1.65</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3.26</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2.03</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0.06</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11</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0.34</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1.60</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1.29</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1.56</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3.45</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2.47</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-0.70</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rPr>
              <w:t>12</w:t>
            </w:r>
            <w:r w:rsidRPr="00C940B9">
              <w:rPr>
                <w:rFonts w:eastAsia="標楷體"/>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rPr>
              <w:t>1.</w:t>
            </w:r>
            <w:r w:rsidRPr="00C940B9">
              <w:rPr>
                <w:rFonts w:eastAsia="標楷體" w:hint="eastAsia"/>
              </w:rPr>
              <w:t>22</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w:t>
            </w:r>
            <w:r w:rsidRPr="00C940B9">
              <w:rPr>
                <w:rFonts w:eastAsia="標楷體"/>
              </w:rPr>
              <w:t>.</w:t>
            </w:r>
            <w:r w:rsidRPr="00C940B9">
              <w:rPr>
                <w:rFonts w:eastAsia="標楷體" w:hint="eastAsia"/>
              </w:rPr>
              <w:t>68</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w:t>
            </w:r>
            <w:r w:rsidRPr="00C940B9">
              <w:rPr>
                <w:rFonts w:eastAsia="標楷體"/>
              </w:rPr>
              <w:t>.</w:t>
            </w:r>
            <w:r w:rsidRPr="00C940B9">
              <w:rPr>
                <w:rFonts w:eastAsia="標楷體" w:hint="eastAsia"/>
              </w:rPr>
              <w:t>57</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w:t>
            </w:r>
            <w:r w:rsidRPr="00C940B9">
              <w:rPr>
                <w:rFonts w:eastAsia="標楷體"/>
              </w:rPr>
              <w:t>.</w:t>
            </w:r>
            <w:r w:rsidRPr="00C940B9">
              <w:rPr>
                <w:rFonts w:eastAsia="標楷體" w:hint="eastAsia"/>
              </w:rPr>
              <w:t>31</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3</w:t>
            </w:r>
            <w:r w:rsidRPr="00C940B9">
              <w:rPr>
                <w:rFonts w:eastAsia="標楷體"/>
              </w:rPr>
              <w:t>.</w:t>
            </w:r>
            <w:r w:rsidRPr="00C940B9">
              <w:rPr>
                <w:rFonts w:eastAsia="標楷體" w:hint="eastAsia"/>
              </w:rPr>
              <w:t>14</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w:t>
            </w:r>
            <w:r w:rsidRPr="00C940B9">
              <w:rPr>
                <w:rFonts w:eastAsia="標楷體"/>
              </w:rPr>
              <w:t>.</w:t>
            </w:r>
            <w:r w:rsidRPr="00C940B9">
              <w:rPr>
                <w:rFonts w:eastAsia="標楷體" w:hint="eastAsia"/>
              </w:rPr>
              <w:t>60</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rPr>
              <w:t>-</w:t>
            </w:r>
            <w:r w:rsidRPr="00C940B9">
              <w:rPr>
                <w:rFonts w:eastAsia="標楷體" w:hint="eastAsia"/>
              </w:rPr>
              <w:t>2</w:t>
            </w:r>
            <w:r w:rsidRPr="00C940B9">
              <w:rPr>
                <w:rFonts w:eastAsia="標楷體"/>
              </w:rPr>
              <w:t>.</w:t>
            </w:r>
            <w:r w:rsidRPr="00C940B9">
              <w:rPr>
                <w:rFonts w:eastAsia="標楷體" w:hint="eastAsia"/>
              </w:rPr>
              <w:t>16</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napToGrid w:val="0"/>
              <w:spacing w:line="360" w:lineRule="exact"/>
              <w:ind w:rightChars="12" w:right="29" w:firstLineChars="100" w:firstLine="240"/>
              <w:jc w:val="both"/>
              <w:rPr>
                <w:rFonts w:eastAsia="標楷體"/>
                <w:b/>
              </w:rPr>
            </w:pPr>
            <w:r w:rsidRPr="00C940B9">
              <w:rPr>
                <w:rFonts w:eastAsia="標楷體"/>
                <w:b/>
                <w:bCs/>
              </w:rPr>
              <w:t>10</w:t>
            </w:r>
            <w:r w:rsidRPr="00C940B9">
              <w:rPr>
                <w:rFonts w:eastAsia="標楷體" w:hint="eastAsia"/>
                <w:b/>
                <w:bCs/>
              </w:rPr>
              <w:t>7</w:t>
            </w:r>
            <w:r w:rsidRPr="00C940B9">
              <w:rPr>
                <w:rFonts w:eastAsia="標楷體"/>
                <w:b/>
              </w:rPr>
              <w:t>年</w:t>
            </w:r>
            <w:r w:rsidRPr="00C940B9">
              <w:rPr>
                <w:rFonts w:eastAsia="標楷體" w:hint="eastAsia"/>
                <w:b/>
              </w:rPr>
              <w:t>1~9</w:t>
            </w:r>
            <w:r w:rsidRPr="00C940B9">
              <w:rPr>
                <w:rFonts w:eastAsia="標楷體" w:hint="eastAsia"/>
                <w:b/>
              </w:rPr>
              <w:t>月</w:t>
            </w:r>
          </w:p>
        </w:tc>
        <w:tc>
          <w:tcPr>
            <w:tcW w:w="1103" w:type="dxa"/>
            <w:tcBorders>
              <w:top w:val="nil"/>
              <w:left w:val="single" w:sz="4" w:space="0" w:color="auto"/>
              <w:bottom w:val="nil"/>
              <w:right w:val="nil"/>
            </w:tcBorders>
            <w:vAlign w:val="center"/>
          </w:tcPr>
          <w:p w:rsidR="00814E4E" w:rsidRPr="00C940B9" w:rsidRDefault="00814E4E" w:rsidP="00814E4E">
            <w:pPr>
              <w:spacing w:line="360" w:lineRule="exact"/>
              <w:ind w:rightChars="94" w:right="226"/>
              <w:jc w:val="right"/>
              <w:rPr>
                <w:rFonts w:eastAsia="標楷體"/>
                <w:b/>
              </w:rPr>
            </w:pPr>
            <w:r w:rsidRPr="00C940B9">
              <w:rPr>
                <w:rFonts w:eastAsia="標楷體" w:hint="eastAsia"/>
                <w:b/>
              </w:rPr>
              <w:t>1.66</w:t>
            </w:r>
          </w:p>
        </w:tc>
        <w:tc>
          <w:tcPr>
            <w:tcW w:w="1045"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1.71</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b/>
              </w:rPr>
            </w:pPr>
            <w:r w:rsidRPr="00C940B9">
              <w:rPr>
                <w:rFonts w:eastAsia="標楷體" w:hint="eastAsia"/>
                <w:b/>
              </w:rPr>
              <w:t>1.40</w:t>
            </w:r>
          </w:p>
        </w:tc>
        <w:tc>
          <w:tcPr>
            <w:tcW w:w="102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3.85</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hint="eastAsia"/>
                <w:b/>
              </w:rPr>
              <w:t>4.27</w:t>
            </w:r>
          </w:p>
        </w:tc>
        <w:tc>
          <w:tcPr>
            <w:tcW w:w="1067"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6.31</w:t>
            </w:r>
          </w:p>
        </w:tc>
        <w:tc>
          <w:tcPr>
            <w:tcW w:w="1070" w:type="dxa"/>
            <w:tcBorders>
              <w:top w:val="nil"/>
              <w:left w:val="nil"/>
              <w:bottom w:val="nil"/>
              <w:right w:val="nil"/>
            </w:tcBorders>
            <w:vAlign w:val="center"/>
          </w:tcPr>
          <w:p w:rsidR="00814E4E" w:rsidRPr="00C940B9" w:rsidRDefault="00814E4E" w:rsidP="00814E4E">
            <w:pPr>
              <w:spacing w:line="360" w:lineRule="exact"/>
              <w:ind w:rightChars="100" w:right="240"/>
              <w:jc w:val="right"/>
              <w:rPr>
                <w:rFonts w:eastAsia="標楷體"/>
                <w:b/>
              </w:rPr>
            </w:pPr>
            <w:r w:rsidRPr="00C940B9">
              <w:rPr>
                <w:rFonts w:eastAsia="標楷體" w:hint="eastAsia"/>
                <w:b/>
              </w:rPr>
              <w:t>1.47</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rPr>
              <w:t>1</w:t>
            </w:r>
            <w:r w:rsidRPr="00C940B9">
              <w:rPr>
                <w:rFonts w:eastAsia="標楷體"/>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0.89</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0.83</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0.82</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-0.73</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2.18</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-0.26</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-3.43</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2</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2.20</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2.59</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2.40</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-0.21</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1.65</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0.72</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-2.41</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rPr>
              <w:t>3</w:t>
            </w:r>
            <w:r w:rsidRPr="00C940B9">
              <w:rPr>
                <w:rFonts w:eastAsia="標楷體"/>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w:t>
            </w:r>
            <w:r w:rsidRPr="00C940B9">
              <w:rPr>
                <w:rFonts w:eastAsia="標楷體"/>
              </w:rPr>
              <w:t>.</w:t>
            </w:r>
            <w:r w:rsidRPr="00C940B9">
              <w:rPr>
                <w:rFonts w:eastAsia="標楷體" w:hint="eastAsia"/>
              </w:rPr>
              <w:t>59</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1.62</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1.56</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0.58</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1.77</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2.14</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-1.64</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4</w:t>
            </w:r>
            <w:r w:rsidRPr="00C940B9">
              <w:rPr>
                <w:rFonts w:eastAsia="標楷體"/>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2.00</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1.63</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1.33</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2.48</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3.13</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4.45</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0.36</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5</w:t>
            </w:r>
            <w:r w:rsidRPr="00C940B9">
              <w:rPr>
                <w:rFonts w:eastAsia="標楷體"/>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1.75</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1.62</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1.07</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5.58</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4.84</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8.85</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3.44</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6</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1.40</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1.85</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1.41</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6.66</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6.44</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10.10</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4.01</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7</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1.76</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1.95</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1.50</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7.13</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6.90</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10.69</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4.35</w:t>
            </w:r>
          </w:p>
        </w:tc>
      </w:tr>
      <w:tr w:rsidR="00C940B9" w:rsidRPr="00C940B9" w:rsidTr="0026635D">
        <w:trPr>
          <w:gridAfter w:val="1"/>
          <w:wAfter w:w="46" w:type="dxa"/>
          <w:jc w:val="center"/>
        </w:trPr>
        <w:tc>
          <w:tcPr>
            <w:tcW w:w="1793" w:type="dxa"/>
            <w:tcBorders>
              <w:top w:val="nil"/>
              <w:left w:val="nil"/>
              <w:bottom w:val="nil"/>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8</w:t>
            </w:r>
            <w:r w:rsidRPr="00C940B9">
              <w:rPr>
                <w:rFonts w:eastAsia="標楷體" w:hint="eastAsia"/>
              </w:rPr>
              <w:t>月</w:t>
            </w:r>
          </w:p>
        </w:tc>
        <w:tc>
          <w:tcPr>
            <w:tcW w:w="1103" w:type="dxa"/>
            <w:tcBorders>
              <w:top w:val="nil"/>
              <w:left w:val="single" w:sz="4" w:space="0" w:color="auto"/>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1.54</w:t>
            </w:r>
          </w:p>
        </w:tc>
        <w:tc>
          <w:tcPr>
            <w:tcW w:w="1045" w:type="dxa"/>
            <w:tcBorders>
              <w:top w:val="nil"/>
              <w:left w:val="nil"/>
              <w:bottom w:val="nil"/>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1.76</w:t>
            </w:r>
          </w:p>
        </w:tc>
        <w:tc>
          <w:tcPr>
            <w:tcW w:w="1154" w:type="dxa"/>
            <w:tcBorders>
              <w:top w:val="nil"/>
              <w:left w:val="nil"/>
              <w:bottom w:val="nil"/>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1.36</w:t>
            </w:r>
          </w:p>
        </w:tc>
        <w:tc>
          <w:tcPr>
            <w:tcW w:w="102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6.92</w:t>
            </w:r>
          </w:p>
        </w:tc>
        <w:tc>
          <w:tcPr>
            <w:tcW w:w="851" w:type="dxa"/>
            <w:tcBorders>
              <w:top w:val="nil"/>
              <w:left w:val="nil"/>
              <w:bottom w:val="nil"/>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5.90</w:t>
            </w:r>
          </w:p>
        </w:tc>
        <w:tc>
          <w:tcPr>
            <w:tcW w:w="1067"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10.63</w:t>
            </w:r>
          </w:p>
        </w:tc>
        <w:tc>
          <w:tcPr>
            <w:tcW w:w="1070" w:type="dxa"/>
            <w:tcBorders>
              <w:top w:val="nil"/>
              <w:left w:val="nil"/>
              <w:bottom w:val="nil"/>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4.66</w:t>
            </w:r>
          </w:p>
        </w:tc>
      </w:tr>
      <w:tr w:rsidR="00C940B9" w:rsidRPr="00C940B9" w:rsidTr="0026635D">
        <w:trPr>
          <w:gridAfter w:val="1"/>
          <w:wAfter w:w="46" w:type="dxa"/>
          <w:jc w:val="center"/>
        </w:trPr>
        <w:tc>
          <w:tcPr>
            <w:tcW w:w="1793" w:type="dxa"/>
            <w:tcBorders>
              <w:top w:val="nil"/>
              <w:left w:val="nil"/>
              <w:bottom w:val="single" w:sz="4" w:space="0" w:color="auto"/>
              <w:right w:val="single" w:sz="4" w:space="0" w:color="auto"/>
            </w:tcBorders>
          </w:tcPr>
          <w:p w:rsidR="00814E4E" w:rsidRPr="00C940B9" w:rsidRDefault="00814E4E" w:rsidP="00814E4E">
            <w:pPr>
              <w:spacing w:line="360" w:lineRule="exact"/>
              <w:ind w:right="284"/>
              <w:jc w:val="right"/>
              <w:rPr>
                <w:rFonts w:eastAsia="標楷體"/>
              </w:rPr>
            </w:pPr>
            <w:r w:rsidRPr="00C940B9">
              <w:rPr>
                <w:rFonts w:eastAsia="標楷體" w:hint="eastAsia"/>
              </w:rPr>
              <w:t>9</w:t>
            </w:r>
            <w:r w:rsidRPr="00C940B9">
              <w:rPr>
                <w:rFonts w:eastAsia="標楷體" w:hint="eastAsia"/>
              </w:rPr>
              <w:t>月</w:t>
            </w:r>
          </w:p>
        </w:tc>
        <w:tc>
          <w:tcPr>
            <w:tcW w:w="1103" w:type="dxa"/>
            <w:tcBorders>
              <w:top w:val="nil"/>
              <w:left w:val="single" w:sz="4" w:space="0" w:color="auto"/>
              <w:bottom w:val="single" w:sz="4" w:space="0" w:color="auto"/>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1.72</w:t>
            </w:r>
          </w:p>
        </w:tc>
        <w:tc>
          <w:tcPr>
            <w:tcW w:w="1045" w:type="dxa"/>
            <w:tcBorders>
              <w:top w:val="nil"/>
              <w:left w:val="nil"/>
              <w:bottom w:val="single" w:sz="4" w:space="0" w:color="auto"/>
              <w:right w:val="nil"/>
            </w:tcBorders>
            <w:vAlign w:val="center"/>
          </w:tcPr>
          <w:p w:rsidR="00814E4E" w:rsidRPr="00C940B9" w:rsidRDefault="00814E4E" w:rsidP="00814E4E">
            <w:pPr>
              <w:spacing w:line="360" w:lineRule="exact"/>
              <w:ind w:rightChars="94" w:right="226"/>
              <w:jc w:val="right"/>
              <w:rPr>
                <w:rFonts w:eastAsia="標楷體"/>
              </w:rPr>
            </w:pPr>
            <w:r w:rsidRPr="00C940B9">
              <w:rPr>
                <w:rFonts w:eastAsia="標楷體" w:hint="eastAsia"/>
              </w:rPr>
              <w:t>1.47</w:t>
            </w:r>
          </w:p>
        </w:tc>
        <w:tc>
          <w:tcPr>
            <w:tcW w:w="1154" w:type="dxa"/>
            <w:tcBorders>
              <w:top w:val="nil"/>
              <w:left w:val="nil"/>
              <w:bottom w:val="single" w:sz="4" w:space="0" w:color="auto"/>
              <w:right w:val="nil"/>
            </w:tcBorders>
            <w:vAlign w:val="center"/>
          </w:tcPr>
          <w:p w:rsidR="00814E4E" w:rsidRPr="00C940B9" w:rsidRDefault="00814E4E" w:rsidP="00814E4E">
            <w:pPr>
              <w:spacing w:line="360" w:lineRule="exact"/>
              <w:ind w:rightChars="115" w:right="276"/>
              <w:jc w:val="right"/>
              <w:rPr>
                <w:rFonts w:eastAsia="標楷體"/>
              </w:rPr>
            </w:pPr>
            <w:r w:rsidRPr="00C940B9">
              <w:rPr>
                <w:rFonts w:eastAsia="標楷體" w:hint="eastAsia"/>
              </w:rPr>
              <w:t>1.20</w:t>
            </w:r>
          </w:p>
        </w:tc>
        <w:tc>
          <w:tcPr>
            <w:tcW w:w="1027" w:type="dxa"/>
            <w:tcBorders>
              <w:top w:val="nil"/>
              <w:left w:val="nil"/>
              <w:bottom w:val="single" w:sz="4" w:space="0" w:color="auto"/>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6.55</w:t>
            </w:r>
          </w:p>
        </w:tc>
        <w:tc>
          <w:tcPr>
            <w:tcW w:w="851" w:type="dxa"/>
            <w:tcBorders>
              <w:top w:val="nil"/>
              <w:left w:val="nil"/>
              <w:bottom w:val="single" w:sz="4" w:space="0" w:color="auto"/>
              <w:right w:val="nil"/>
            </w:tcBorders>
            <w:vAlign w:val="center"/>
          </w:tcPr>
          <w:p w:rsidR="00814E4E" w:rsidRPr="00C940B9" w:rsidRDefault="00814E4E" w:rsidP="00814E4E">
            <w:pPr>
              <w:spacing w:line="360" w:lineRule="exact"/>
              <w:ind w:rightChars="50" w:right="120"/>
              <w:jc w:val="right"/>
              <w:rPr>
                <w:rFonts w:eastAsia="標楷體"/>
              </w:rPr>
            </w:pPr>
            <w:r w:rsidRPr="00C940B9">
              <w:rPr>
                <w:rFonts w:eastAsia="標楷體" w:hint="eastAsia"/>
              </w:rPr>
              <w:t>5.77</w:t>
            </w:r>
          </w:p>
        </w:tc>
        <w:tc>
          <w:tcPr>
            <w:tcW w:w="1067" w:type="dxa"/>
            <w:tcBorders>
              <w:top w:val="nil"/>
              <w:left w:val="nil"/>
              <w:bottom w:val="single" w:sz="4" w:space="0" w:color="auto"/>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10.01</w:t>
            </w:r>
          </w:p>
        </w:tc>
        <w:tc>
          <w:tcPr>
            <w:tcW w:w="1070" w:type="dxa"/>
            <w:tcBorders>
              <w:top w:val="nil"/>
              <w:left w:val="nil"/>
              <w:bottom w:val="single" w:sz="4" w:space="0" w:color="auto"/>
              <w:right w:val="nil"/>
            </w:tcBorders>
          </w:tcPr>
          <w:p w:rsidR="00814E4E" w:rsidRPr="00C940B9" w:rsidRDefault="00814E4E" w:rsidP="00814E4E">
            <w:pPr>
              <w:spacing w:line="360" w:lineRule="exact"/>
              <w:ind w:rightChars="94" w:right="226"/>
              <w:jc w:val="right"/>
              <w:rPr>
                <w:rFonts w:eastAsia="標楷體"/>
              </w:rPr>
            </w:pPr>
            <w:r w:rsidRPr="00C940B9">
              <w:rPr>
                <w:rFonts w:eastAsia="標楷體" w:hint="eastAsia"/>
              </w:rPr>
              <w:t>4.25</w:t>
            </w:r>
          </w:p>
        </w:tc>
      </w:tr>
    </w:tbl>
    <w:p w:rsidR="00814E4E" w:rsidRPr="00C940B9" w:rsidRDefault="00814E4E" w:rsidP="00814E4E">
      <w:pPr>
        <w:snapToGrid w:val="0"/>
        <w:ind w:rightChars="-59" w:right="-142"/>
        <w:rPr>
          <w:rFonts w:eastAsia="標楷體"/>
          <w:b/>
          <w:bCs/>
          <w:sz w:val="28"/>
        </w:rPr>
      </w:pPr>
      <w:r w:rsidRPr="00C940B9">
        <w:rPr>
          <w:rFonts w:eastAsia="標楷體"/>
          <w:kern w:val="0"/>
          <w:sz w:val="22"/>
          <w:szCs w:val="22"/>
        </w:rPr>
        <w:t>資料來源：行政院主計總處。</w:t>
      </w:r>
    </w:p>
    <w:p w:rsidR="00814E4E" w:rsidRPr="00C940B9" w:rsidRDefault="00814E4E" w:rsidP="00814E4E">
      <w:pPr>
        <w:snapToGrid w:val="0"/>
        <w:ind w:rightChars="-59" w:right="-142"/>
        <w:rPr>
          <w:rFonts w:eastAsia="標楷體"/>
          <w:b/>
          <w:bCs/>
          <w:sz w:val="28"/>
        </w:rPr>
      </w:pPr>
    </w:p>
    <w:p w:rsidR="00814E4E" w:rsidRPr="00C940B9" w:rsidRDefault="00814E4E" w:rsidP="00814E4E">
      <w:pPr>
        <w:widowControl/>
        <w:snapToGrid w:val="0"/>
        <w:spacing w:line="300" w:lineRule="auto"/>
        <w:jc w:val="center"/>
        <w:rPr>
          <w:rFonts w:eastAsia="標楷體"/>
          <w:b/>
          <w:bCs/>
          <w:kern w:val="0"/>
          <w:sz w:val="28"/>
        </w:rPr>
      </w:pPr>
    </w:p>
    <w:p w:rsidR="00814E4E" w:rsidRPr="00C940B9" w:rsidRDefault="00814E4E" w:rsidP="00814E4E">
      <w:pPr>
        <w:widowControl/>
        <w:snapToGrid w:val="0"/>
        <w:spacing w:line="300" w:lineRule="auto"/>
        <w:jc w:val="center"/>
        <w:rPr>
          <w:rFonts w:eastAsia="標楷體"/>
          <w:b/>
          <w:bCs/>
          <w:kern w:val="0"/>
          <w:sz w:val="28"/>
        </w:rPr>
      </w:pPr>
      <w:r w:rsidRPr="00C940B9">
        <w:rPr>
          <w:rFonts w:eastAsia="標楷體"/>
          <w:b/>
          <w:bCs/>
          <w:kern w:val="0"/>
          <w:sz w:val="28"/>
        </w:rPr>
        <w:t>圖</w:t>
      </w:r>
      <w:r w:rsidRPr="00C940B9">
        <w:rPr>
          <w:rFonts w:eastAsia="標楷體"/>
          <w:b/>
          <w:bCs/>
          <w:kern w:val="0"/>
          <w:sz w:val="28"/>
        </w:rPr>
        <w:t xml:space="preserve"> 2-7-2  </w:t>
      </w:r>
      <w:r w:rsidRPr="00C940B9">
        <w:rPr>
          <w:rFonts w:eastAsia="標楷體"/>
          <w:b/>
          <w:bCs/>
          <w:kern w:val="0"/>
          <w:sz w:val="28"/>
        </w:rPr>
        <w:t>進出口物價指數變動率</w:t>
      </w:r>
    </w:p>
    <w:p w:rsidR="00814E4E" w:rsidRPr="00C940B9" w:rsidRDefault="00814E4E" w:rsidP="00814E4E">
      <w:pPr>
        <w:snapToGrid w:val="0"/>
        <w:rPr>
          <w:rFonts w:eastAsia="標楷體"/>
          <w:sz w:val="28"/>
        </w:rPr>
      </w:pPr>
      <w:r w:rsidRPr="00C940B9">
        <w:rPr>
          <w:rFonts w:eastAsia="標楷體"/>
          <w:noProof/>
        </w:rPr>
        <w:drawing>
          <wp:inline distT="0" distB="0" distL="0" distR="0" wp14:anchorId="1129A8F6" wp14:editId="06439181">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4E4E" w:rsidRPr="00C940B9" w:rsidRDefault="00814E4E" w:rsidP="00814E4E">
      <w:pPr>
        <w:snapToGrid w:val="0"/>
        <w:rPr>
          <w:rFonts w:eastAsia="標楷體"/>
          <w:snapToGrid w:val="0"/>
          <w:sz w:val="22"/>
          <w:szCs w:val="22"/>
        </w:rPr>
      </w:pPr>
      <w:r w:rsidRPr="00C940B9">
        <w:rPr>
          <w:rFonts w:eastAsia="標楷體"/>
          <w:sz w:val="22"/>
          <w:szCs w:val="22"/>
        </w:rPr>
        <w:t>資料來源：</w:t>
      </w:r>
      <w:r w:rsidRPr="00C940B9">
        <w:rPr>
          <w:rFonts w:eastAsia="標楷體"/>
          <w:snapToGrid w:val="0"/>
          <w:sz w:val="22"/>
          <w:szCs w:val="22"/>
        </w:rPr>
        <w:t>行政院主計總處。</w:t>
      </w:r>
    </w:p>
    <w:p w:rsidR="00814E4E" w:rsidRPr="00C940B9" w:rsidRDefault="00814E4E" w:rsidP="00814E4E">
      <w:pPr>
        <w:widowControl/>
        <w:snapToGrid w:val="0"/>
        <w:spacing w:beforeLines="50" w:before="180" w:line="240" w:lineRule="atLeast"/>
        <w:ind w:right="-142"/>
        <w:jc w:val="center"/>
        <w:rPr>
          <w:rFonts w:eastAsia="標楷體"/>
          <w:b/>
          <w:snapToGrid w:val="0"/>
          <w:sz w:val="28"/>
        </w:rPr>
      </w:pPr>
      <w:r w:rsidRPr="00C940B9">
        <w:rPr>
          <w:rFonts w:eastAsia="標楷體"/>
          <w:b/>
          <w:snapToGrid w:val="0"/>
          <w:sz w:val="28"/>
        </w:rPr>
        <w:t>表</w:t>
      </w:r>
      <w:r w:rsidRPr="00C940B9">
        <w:rPr>
          <w:rFonts w:eastAsia="標楷體"/>
          <w:b/>
          <w:snapToGrid w:val="0"/>
          <w:sz w:val="28"/>
        </w:rPr>
        <w:t xml:space="preserve"> 2-7-2  </w:t>
      </w:r>
      <w:r w:rsidRPr="00C940B9">
        <w:rPr>
          <w:rFonts w:eastAsia="標楷體"/>
          <w:b/>
          <w:snapToGrid w:val="0"/>
          <w:sz w:val="28"/>
        </w:rPr>
        <w:t>消費者物價指數依性質別分類之變動率</w:t>
      </w:r>
    </w:p>
    <w:p w:rsidR="00814E4E" w:rsidRPr="00C940B9" w:rsidRDefault="00814E4E" w:rsidP="00814E4E">
      <w:pPr>
        <w:widowControl/>
        <w:snapToGrid w:val="0"/>
        <w:spacing w:beforeLines="50" w:before="180" w:line="240" w:lineRule="atLeast"/>
        <w:ind w:right="-142"/>
        <w:jc w:val="right"/>
        <w:rPr>
          <w:rFonts w:eastAsia="標楷體"/>
          <w:snapToGrid w:val="0"/>
        </w:rPr>
      </w:pPr>
      <w:r w:rsidRPr="00C940B9">
        <w:rPr>
          <w:rFonts w:eastAsia="標楷體"/>
          <w:b/>
          <w:snapToGrid w:val="0"/>
          <w:sz w:val="28"/>
        </w:rPr>
        <w:t xml:space="preserve"> </w:t>
      </w:r>
      <w:r w:rsidRPr="00C940B9">
        <w:rPr>
          <w:rFonts w:eastAsia="標楷體"/>
          <w:snapToGrid w:val="0"/>
          <w:sz w:val="22"/>
        </w:rPr>
        <w:t>單位：</w:t>
      </w:r>
      <w:r w:rsidRPr="00C940B9">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C940B9" w:rsidRPr="00C940B9" w:rsidTr="0026635D">
        <w:trPr>
          <w:cantSplit/>
          <w:trHeight w:val="285"/>
          <w:jc w:val="center"/>
        </w:trPr>
        <w:tc>
          <w:tcPr>
            <w:tcW w:w="959" w:type="pct"/>
            <w:vMerge w:val="restart"/>
            <w:tcBorders>
              <w:top w:val="single" w:sz="6" w:space="0" w:color="auto"/>
              <w:right w:val="single" w:sz="6" w:space="0" w:color="auto"/>
            </w:tcBorders>
            <w:vAlign w:val="center"/>
          </w:tcPr>
          <w:p w:rsidR="00814E4E" w:rsidRPr="00C940B9" w:rsidRDefault="00814E4E" w:rsidP="00814E4E">
            <w:pPr>
              <w:snapToGrid w:val="0"/>
              <w:spacing w:line="320" w:lineRule="exact"/>
              <w:jc w:val="center"/>
              <w:rPr>
                <w:rFonts w:eastAsia="標楷體"/>
                <w:snapToGrid w:val="0"/>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4041" w:type="pct"/>
            <w:gridSpan w:val="6"/>
            <w:tcBorders>
              <w:top w:val="single" w:sz="6" w:space="0" w:color="auto"/>
              <w:left w:val="single" w:sz="6" w:space="0" w:color="auto"/>
            </w:tcBorders>
          </w:tcPr>
          <w:p w:rsidR="00814E4E" w:rsidRPr="00C940B9" w:rsidRDefault="00814E4E" w:rsidP="00814E4E">
            <w:pPr>
              <w:snapToGrid w:val="0"/>
              <w:spacing w:line="320" w:lineRule="exact"/>
              <w:jc w:val="both"/>
              <w:rPr>
                <w:rFonts w:eastAsia="標楷體"/>
                <w:snapToGrid w:val="0"/>
              </w:rPr>
            </w:pPr>
            <w:r w:rsidRPr="00C940B9">
              <w:rPr>
                <w:rFonts w:eastAsia="標楷體"/>
                <w:snapToGrid w:val="0"/>
              </w:rPr>
              <w:t>消費者物價指數</w:t>
            </w:r>
          </w:p>
        </w:tc>
      </w:tr>
      <w:tr w:rsidR="00C940B9" w:rsidRPr="00C940B9" w:rsidTr="0026635D">
        <w:trPr>
          <w:cantSplit/>
          <w:trHeight w:val="131"/>
          <w:jc w:val="center"/>
        </w:trPr>
        <w:tc>
          <w:tcPr>
            <w:tcW w:w="959" w:type="pct"/>
            <w:vMerge/>
            <w:tcBorders>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r w:rsidRPr="00C940B9">
              <w:rPr>
                <w:rFonts w:eastAsia="標楷體"/>
                <w:snapToGrid w:val="0"/>
              </w:rPr>
              <w:t>商品</w:t>
            </w:r>
          </w:p>
        </w:tc>
        <w:tc>
          <w:tcPr>
            <w:tcW w:w="2147" w:type="pct"/>
            <w:gridSpan w:val="3"/>
            <w:tcBorders>
              <w:top w:val="single" w:sz="6" w:space="0" w:color="auto"/>
              <w:left w:val="single" w:sz="6" w:space="0" w:color="auto"/>
            </w:tcBorders>
          </w:tcPr>
          <w:p w:rsidR="00814E4E" w:rsidRPr="00C940B9" w:rsidRDefault="00814E4E" w:rsidP="00814E4E">
            <w:pPr>
              <w:snapToGrid w:val="0"/>
              <w:spacing w:line="320" w:lineRule="exact"/>
              <w:jc w:val="both"/>
              <w:rPr>
                <w:rFonts w:eastAsia="標楷體"/>
                <w:snapToGrid w:val="0"/>
              </w:rPr>
            </w:pPr>
            <w:r w:rsidRPr="00C940B9">
              <w:rPr>
                <w:rFonts w:eastAsia="標楷體"/>
                <w:snapToGrid w:val="0"/>
              </w:rPr>
              <w:t>服務</w:t>
            </w:r>
          </w:p>
        </w:tc>
      </w:tr>
      <w:tr w:rsidR="00C940B9" w:rsidRPr="00C940B9" w:rsidTr="0026635D">
        <w:trPr>
          <w:cantSplit/>
          <w:trHeight w:val="131"/>
          <w:jc w:val="center"/>
        </w:trPr>
        <w:tc>
          <w:tcPr>
            <w:tcW w:w="959" w:type="pct"/>
            <w:vMerge/>
            <w:tcBorders>
              <w:bottom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814E4E" w:rsidRPr="00C940B9" w:rsidRDefault="00814E4E" w:rsidP="00814E4E">
            <w:pPr>
              <w:snapToGrid w:val="0"/>
              <w:spacing w:line="320" w:lineRule="exact"/>
              <w:jc w:val="center"/>
              <w:rPr>
                <w:rFonts w:eastAsia="標楷體"/>
                <w:snapToGrid w:val="0"/>
              </w:rPr>
            </w:pPr>
            <w:r w:rsidRPr="00C940B9">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814E4E" w:rsidRPr="00C940B9" w:rsidRDefault="00814E4E" w:rsidP="00814E4E">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814E4E" w:rsidRPr="00C940B9" w:rsidRDefault="00814E4E" w:rsidP="00814E4E">
            <w:pPr>
              <w:snapToGrid w:val="0"/>
              <w:spacing w:line="320" w:lineRule="exact"/>
              <w:jc w:val="center"/>
              <w:rPr>
                <w:rFonts w:eastAsia="標楷體"/>
                <w:snapToGrid w:val="0"/>
              </w:rPr>
            </w:pPr>
            <w:r w:rsidRPr="00C940B9">
              <w:rPr>
                <w:rFonts w:eastAsia="標楷體"/>
                <w:snapToGrid w:val="0"/>
              </w:rPr>
              <w:t>居住服務</w:t>
            </w:r>
          </w:p>
        </w:tc>
        <w:tc>
          <w:tcPr>
            <w:tcW w:w="1014" w:type="pct"/>
            <w:tcBorders>
              <w:top w:val="single" w:sz="6" w:space="0" w:color="auto"/>
              <w:left w:val="single" w:sz="6" w:space="0" w:color="auto"/>
              <w:bottom w:val="single" w:sz="6" w:space="0" w:color="auto"/>
            </w:tcBorders>
          </w:tcPr>
          <w:p w:rsidR="00814E4E" w:rsidRPr="00C940B9" w:rsidRDefault="00814E4E" w:rsidP="00814E4E">
            <w:pPr>
              <w:snapToGrid w:val="0"/>
              <w:spacing w:line="320" w:lineRule="exact"/>
              <w:jc w:val="center"/>
              <w:rPr>
                <w:rFonts w:eastAsia="標楷體"/>
                <w:snapToGrid w:val="0"/>
              </w:rPr>
            </w:pPr>
            <w:r w:rsidRPr="00C940B9">
              <w:rPr>
                <w:rFonts w:eastAsia="標楷體"/>
                <w:snapToGrid w:val="0"/>
              </w:rPr>
              <w:t>交通及通訊服務</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257" w:right="617"/>
              <w:jc w:val="right"/>
              <w:rPr>
                <w:rFonts w:eastAsia="標楷體"/>
                <w:b/>
                <w:bCs/>
                <w:snapToGrid w:val="0"/>
              </w:rPr>
            </w:pPr>
            <w:r w:rsidRPr="00C940B9">
              <w:rPr>
                <w:rFonts w:eastAsia="標楷體"/>
                <w:b/>
                <w:bCs/>
                <w:snapToGrid w:val="0"/>
              </w:rPr>
              <w:t>102</w:t>
            </w:r>
            <w:r w:rsidRPr="00C940B9">
              <w:rPr>
                <w:rFonts w:eastAsia="標楷體"/>
                <w:b/>
                <w:bCs/>
                <w:snapToGrid w:val="0"/>
              </w:rPr>
              <w:t>年</w:t>
            </w:r>
          </w:p>
        </w:tc>
        <w:tc>
          <w:tcPr>
            <w:tcW w:w="502" w:type="pct"/>
            <w:tcBorders>
              <w:left w:val="single" w:sz="6" w:space="0" w:color="auto"/>
            </w:tcBorders>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0.79</w:t>
            </w:r>
          </w:p>
        </w:tc>
        <w:tc>
          <w:tcPr>
            <w:tcW w:w="502" w:type="pct"/>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0.7</w:t>
            </w:r>
            <w:r w:rsidRPr="00C940B9">
              <w:rPr>
                <w:rFonts w:eastAsia="標楷體" w:hint="eastAsia"/>
                <w:b/>
              </w:rPr>
              <w:t>9</w:t>
            </w:r>
          </w:p>
        </w:tc>
        <w:tc>
          <w:tcPr>
            <w:tcW w:w="890" w:type="pct"/>
            <w:vAlign w:val="center"/>
          </w:tcPr>
          <w:p w:rsidR="00814E4E" w:rsidRPr="00C940B9" w:rsidRDefault="00814E4E" w:rsidP="00814E4E">
            <w:pPr>
              <w:snapToGrid w:val="0"/>
              <w:spacing w:line="340" w:lineRule="exact"/>
              <w:ind w:rightChars="200" w:right="480"/>
              <w:jc w:val="right"/>
              <w:rPr>
                <w:rFonts w:eastAsia="標楷體"/>
                <w:b/>
                <w:snapToGrid w:val="0"/>
              </w:rPr>
            </w:pPr>
            <w:r w:rsidRPr="00C940B9">
              <w:rPr>
                <w:rFonts w:eastAsia="標楷體"/>
                <w:b/>
                <w:snapToGrid w:val="0"/>
              </w:rPr>
              <w:t>-1.8</w:t>
            </w:r>
            <w:r w:rsidRPr="00C940B9">
              <w:rPr>
                <w:rFonts w:eastAsia="標楷體" w:hint="eastAsia"/>
                <w:b/>
                <w:snapToGrid w:val="0"/>
              </w:rPr>
              <w:t>1</w:t>
            </w:r>
          </w:p>
        </w:tc>
        <w:tc>
          <w:tcPr>
            <w:tcW w:w="502" w:type="pct"/>
            <w:vAlign w:val="center"/>
          </w:tcPr>
          <w:p w:rsidR="00814E4E" w:rsidRPr="00C940B9" w:rsidRDefault="00814E4E" w:rsidP="00814E4E">
            <w:pPr>
              <w:spacing w:line="360" w:lineRule="exact"/>
              <w:ind w:rightChars="50" w:right="120"/>
              <w:jc w:val="right"/>
              <w:rPr>
                <w:rFonts w:eastAsia="標楷體"/>
                <w:b/>
              </w:rPr>
            </w:pPr>
            <w:r w:rsidRPr="00C940B9">
              <w:rPr>
                <w:rFonts w:eastAsia="標楷體"/>
                <w:b/>
              </w:rPr>
              <w:t>0.7</w:t>
            </w:r>
            <w:r w:rsidRPr="00C940B9">
              <w:rPr>
                <w:rFonts w:eastAsia="標楷體" w:hint="eastAsia"/>
                <w:b/>
              </w:rPr>
              <w:t>5</w:t>
            </w:r>
          </w:p>
        </w:tc>
        <w:tc>
          <w:tcPr>
            <w:tcW w:w="631" w:type="pct"/>
          </w:tcPr>
          <w:p w:rsidR="00814E4E" w:rsidRPr="00C940B9" w:rsidRDefault="00814E4E" w:rsidP="00814E4E">
            <w:pPr>
              <w:snapToGrid w:val="0"/>
              <w:spacing w:line="340" w:lineRule="exact"/>
              <w:ind w:rightChars="84" w:right="202"/>
              <w:jc w:val="right"/>
              <w:rPr>
                <w:rFonts w:eastAsia="標楷體"/>
                <w:b/>
              </w:rPr>
            </w:pPr>
            <w:r w:rsidRPr="00C940B9">
              <w:rPr>
                <w:rFonts w:eastAsia="標楷體"/>
                <w:b/>
              </w:rPr>
              <w:t>0.6</w:t>
            </w:r>
            <w:r w:rsidRPr="00C940B9">
              <w:rPr>
                <w:rFonts w:eastAsia="標楷體" w:hint="eastAsia"/>
                <w:b/>
              </w:rPr>
              <w:t>3</w:t>
            </w:r>
          </w:p>
        </w:tc>
        <w:tc>
          <w:tcPr>
            <w:tcW w:w="1014" w:type="pct"/>
            <w:vAlign w:val="center"/>
          </w:tcPr>
          <w:p w:rsidR="00814E4E" w:rsidRPr="00C940B9" w:rsidRDefault="00814E4E" w:rsidP="00814E4E">
            <w:pPr>
              <w:snapToGrid w:val="0"/>
              <w:spacing w:line="340" w:lineRule="exact"/>
              <w:ind w:rightChars="278" w:right="667"/>
              <w:jc w:val="right"/>
              <w:rPr>
                <w:rFonts w:eastAsia="標楷體"/>
                <w:b/>
              </w:rPr>
            </w:pPr>
            <w:r w:rsidRPr="00C940B9">
              <w:rPr>
                <w:rFonts w:eastAsia="標楷體"/>
                <w:b/>
              </w:rPr>
              <w:t>-0.3</w:t>
            </w:r>
            <w:r w:rsidRPr="00C940B9">
              <w:rPr>
                <w:rFonts w:eastAsia="標楷體" w:hint="eastAsia"/>
                <w:b/>
              </w:rPr>
              <w:t>3</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257" w:right="617"/>
              <w:jc w:val="right"/>
              <w:rPr>
                <w:rFonts w:eastAsia="標楷體"/>
              </w:rPr>
            </w:pPr>
            <w:r w:rsidRPr="00C940B9">
              <w:rPr>
                <w:rFonts w:eastAsia="標楷體"/>
                <w:b/>
                <w:bCs/>
                <w:snapToGrid w:val="0"/>
              </w:rPr>
              <w:t>103</w:t>
            </w:r>
            <w:r w:rsidRPr="00C940B9">
              <w:rPr>
                <w:rFonts w:eastAsia="標楷體"/>
                <w:b/>
                <w:bCs/>
              </w:rPr>
              <w:t>年</w:t>
            </w:r>
          </w:p>
        </w:tc>
        <w:tc>
          <w:tcPr>
            <w:tcW w:w="502" w:type="pct"/>
            <w:tcBorders>
              <w:left w:val="single" w:sz="6" w:space="0" w:color="auto"/>
            </w:tcBorders>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b/>
                <w:bCs/>
              </w:rPr>
              <w:t>1.20</w:t>
            </w:r>
          </w:p>
        </w:tc>
        <w:tc>
          <w:tcPr>
            <w:tcW w:w="502" w:type="pct"/>
            <w:vAlign w:val="center"/>
          </w:tcPr>
          <w:p w:rsidR="00814E4E" w:rsidRPr="00C940B9" w:rsidRDefault="00814E4E" w:rsidP="00814E4E">
            <w:pPr>
              <w:snapToGrid w:val="0"/>
              <w:spacing w:line="340" w:lineRule="exact"/>
              <w:ind w:rightChars="50" w:right="120"/>
              <w:jc w:val="right"/>
              <w:rPr>
                <w:rFonts w:eastAsia="標楷體"/>
                <w:b/>
                <w:bCs/>
              </w:rPr>
            </w:pPr>
            <w:r w:rsidRPr="00C940B9">
              <w:rPr>
                <w:rFonts w:eastAsia="標楷體"/>
                <w:b/>
                <w:bCs/>
              </w:rPr>
              <w:t>1.2</w:t>
            </w:r>
            <w:r w:rsidRPr="00C940B9">
              <w:rPr>
                <w:rFonts w:eastAsia="標楷體" w:hint="eastAsia"/>
                <w:b/>
                <w:bCs/>
              </w:rPr>
              <w:t>4</w:t>
            </w:r>
          </w:p>
        </w:tc>
        <w:tc>
          <w:tcPr>
            <w:tcW w:w="890" w:type="pct"/>
            <w:vAlign w:val="center"/>
          </w:tcPr>
          <w:p w:rsidR="00814E4E" w:rsidRPr="00C940B9" w:rsidRDefault="00814E4E" w:rsidP="00814E4E">
            <w:pPr>
              <w:snapToGrid w:val="0"/>
              <w:spacing w:line="340" w:lineRule="exact"/>
              <w:ind w:rightChars="200" w:right="480"/>
              <w:jc w:val="right"/>
              <w:rPr>
                <w:rFonts w:eastAsia="標楷體"/>
                <w:b/>
                <w:bCs/>
                <w:snapToGrid w:val="0"/>
              </w:rPr>
            </w:pPr>
            <w:r w:rsidRPr="00C940B9">
              <w:rPr>
                <w:rFonts w:eastAsia="標楷體"/>
                <w:b/>
                <w:bCs/>
                <w:snapToGrid w:val="0"/>
              </w:rPr>
              <w:t>-1.9</w:t>
            </w:r>
            <w:r w:rsidRPr="00C940B9">
              <w:rPr>
                <w:rFonts w:eastAsia="標楷體" w:hint="eastAsia"/>
                <w:b/>
                <w:bCs/>
                <w:snapToGrid w:val="0"/>
              </w:rPr>
              <w:t>1</w:t>
            </w:r>
          </w:p>
        </w:tc>
        <w:tc>
          <w:tcPr>
            <w:tcW w:w="502" w:type="pct"/>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b/>
                <w:bCs/>
              </w:rPr>
              <w:t>1.16</w:t>
            </w:r>
          </w:p>
        </w:tc>
        <w:tc>
          <w:tcPr>
            <w:tcW w:w="631" w:type="pct"/>
            <w:vAlign w:val="center"/>
          </w:tcPr>
          <w:p w:rsidR="00814E4E" w:rsidRPr="00C940B9" w:rsidRDefault="00814E4E" w:rsidP="00814E4E">
            <w:pPr>
              <w:snapToGrid w:val="0"/>
              <w:spacing w:line="340" w:lineRule="exact"/>
              <w:ind w:rightChars="84" w:right="202"/>
              <w:jc w:val="right"/>
              <w:rPr>
                <w:rFonts w:eastAsia="標楷體"/>
                <w:b/>
                <w:bCs/>
              </w:rPr>
            </w:pPr>
            <w:r w:rsidRPr="00C940B9">
              <w:rPr>
                <w:rFonts w:eastAsia="標楷體"/>
                <w:b/>
                <w:bCs/>
              </w:rPr>
              <w:t>0.7</w:t>
            </w:r>
            <w:r w:rsidRPr="00C940B9">
              <w:rPr>
                <w:rFonts w:eastAsia="標楷體" w:hint="eastAsia"/>
                <w:b/>
                <w:bCs/>
              </w:rPr>
              <w:t>4</w:t>
            </w:r>
          </w:p>
        </w:tc>
        <w:tc>
          <w:tcPr>
            <w:tcW w:w="1014" w:type="pct"/>
            <w:vAlign w:val="center"/>
          </w:tcPr>
          <w:p w:rsidR="00814E4E" w:rsidRPr="00C940B9" w:rsidRDefault="00814E4E" w:rsidP="00814E4E">
            <w:pPr>
              <w:snapToGrid w:val="0"/>
              <w:spacing w:line="340" w:lineRule="exact"/>
              <w:ind w:rightChars="278" w:right="667"/>
              <w:jc w:val="right"/>
              <w:rPr>
                <w:rFonts w:eastAsia="標楷體"/>
                <w:b/>
                <w:bCs/>
              </w:rPr>
            </w:pPr>
            <w:r w:rsidRPr="00C940B9">
              <w:rPr>
                <w:rFonts w:eastAsia="標楷體"/>
                <w:b/>
                <w:bCs/>
              </w:rPr>
              <w:t>-0.1</w:t>
            </w:r>
            <w:r w:rsidRPr="00C940B9">
              <w:rPr>
                <w:rFonts w:eastAsia="標楷體" w:hint="eastAsia"/>
                <w:b/>
                <w:bCs/>
              </w:rPr>
              <w:t>8</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257" w:right="617"/>
              <w:jc w:val="right"/>
              <w:rPr>
                <w:rFonts w:eastAsia="標楷體"/>
              </w:rPr>
            </w:pPr>
            <w:r w:rsidRPr="00C940B9">
              <w:rPr>
                <w:rFonts w:eastAsia="標楷體"/>
                <w:b/>
                <w:bCs/>
                <w:snapToGrid w:val="0"/>
              </w:rPr>
              <w:t>104</w:t>
            </w:r>
            <w:r w:rsidRPr="00C940B9">
              <w:rPr>
                <w:rFonts w:eastAsia="標楷體"/>
                <w:b/>
                <w:bCs/>
              </w:rPr>
              <w:t>年</w:t>
            </w:r>
          </w:p>
        </w:tc>
        <w:tc>
          <w:tcPr>
            <w:tcW w:w="502" w:type="pct"/>
            <w:tcBorders>
              <w:left w:val="single" w:sz="6" w:space="0" w:color="auto"/>
            </w:tcBorders>
            <w:vAlign w:val="center"/>
          </w:tcPr>
          <w:p w:rsidR="00814E4E" w:rsidRPr="00C940B9" w:rsidRDefault="00814E4E" w:rsidP="00814E4E">
            <w:pPr>
              <w:spacing w:line="360" w:lineRule="exact"/>
              <w:ind w:rightChars="53" w:right="127"/>
              <w:jc w:val="right"/>
              <w:rPr>
                <w:rFonts w:eastAsia="標楷體"/>
                <w:b/>
              </w:rPr>
            </w:pPr>
            <w:r w:rsidRPr="00C940B9">
              <w:rPr>
                <w:rFonts w:eastAsia="標楷體"/>
                <w:b/>
              </w:rPr>
              <w:t>-0.3</w:t>
            </w:r>
            <w:r w:rsidRPr="00C940B9">
              <w:rPr>
                <w:rFonts w:eastAsia="標楷體" w:hint="eastAsia"/>
                <w:b/>
              </w:rPr>
              <w:t>0</w:t>
            </w:r>
          </w:p>
        </w:tc>
        <w:tc>
          <w:tcPr>
            <w:tcW w:w="502" w:type="pct"/>
            <w:vAlign w:val="center"/>
          </w:tcPr>
          <w:p w:rsidR="00814E4E" w:rsidRPr="00C940B9" w:rsidRDefault="00814E4E" w:rsidP="00814E4E">
            <w:pPr>
              <w:snapToGrid w:val="0"/>
              <w:spacing w:line="340" w:lineRule="exact"/>
              <w:ind w:rightChars="50" w:right="120"/>
              <w:jc w:val="right"/>
              <w:rPr>
                <w:rFonts w:eastAsia="標楷體"/>
                <w:b/>
                <w:bCs/>
              </w:rPr>
            </w:pPr>
            <w:r w:rsidRPr="00C940B9">
              <w:rPr>
                <w:rFonts w:eastAsia="標楷體"/>
                <w:b/>
                <w:bCs/>
              </w:rPr>
              <w:t>-1.9</w:t>
            </w:r>
            <w:r w:rsidRPr="00C940B9">
              <w:rPr>
                <w:rFonts w:eastAsia="標楷體" w:hint="eastAsia"/>
                <w:b/>
                <w:bCs/>
              </w:rPr>
              <w:t>8</w:t>
            </w:r>
          </w:p>
        </w:tc>
        <w:tc>
          <w:tcPr>
            <w:tcW w:w="890" w:type="pct"/>
            <w:vAlign w:val="center"/>
          </w:tcPr>
          <w:p w:rsidR="00814E4E" w:rsidRPr="00C940B9" w:rsidRDefault="00814E4E" w:rsidP="00814E4E">
            <w:pPr>
              <w:snapToGrid w:val="0"/>
              <w:spacing w:line="340" w:lineRule="exact"/>
              <w:ind w:rightChars="200" w:right="480"/>
              <w:jc w:val="right"/>
              <w:rPr>
                <w:rFonts w:eastAsia="標楷體"/>
                <w:b/>
                <w:bCs/>
                <w:snapToGrid w:val="0"/>
              </w:rPr>
            </w:pPr>
            <w:r w:rsidRPr="00C940B9">
              <w:rPr>
                <w:rFonts w:eastAsia="標楷體"/>
                <w:b/>
                <w:bCs/>
                <w:snapToGrid w:val="0"/>
              </w:rPr>
              <w:t>-0.8</w:t>
            </w:r>
            <w:r w:rsidRPr="00C940B9">
              <w:rPr>
                <w:rFonts w:eastAsia="標楷體" w:hint="eastAsia"/>
                <w:b/>
                <w:bCs/>
                <w:snapToGrid w:val="0"/>
              </w:rPr>
              <w:t>4</w:t>
            </w:r>
          </w:p>
        </w:tc>
        <w:tc>
          <w:tcPr>
            <w:tcW w:w="502" w:type="pct"/>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b/>
                <w:bCs/>
              </w:rPr>
              <w:t>0.96</w:t>
            </w:r>
          </w:p>
        </w:tc>
        <w:tc>
          <w:tcPr>
            <w:tcW w:w="631" w:type="pct"/>
            <w:vAlign w:val="center"/>
          </w:tcPr>
          <w:p w:rsidR="00814E4E" w:rsidRPr="00C940B9" w:rsidRDefault="00814E4E" w:rsidP="00814E4E">
            <w:pPr>
              <w:snapToGrid w:val="0"/>
              <w:spacing w:line="340" w:lineRule="exact"/>
              <w:ind w:rightChars="84" w:right="202"/>
              <w:jc w:val="right"/>
              <w:rPr>
                <w:rFonts w:eastAsia="標楷體"/>
                <w:b/>
                <w:bCs/>
              </w:rPr>
            </w:pPr>
            <w:r w:rsidRPr="00C940B9">
              <w:rPr>
                <w:rFonts w:eastAsia="標楷體"/>
                <w:b/>
                <w:bCs/>
              </w:rPr>
              <w:t>0.</w:t>
            </w:r>
            <w:r w:rsidRPr="00C940B9">
              <w:rPr>
                <w:rFonts w:eastAsia="標楷體" w:hint="eastAsia"/>
                <w:b/>
                <w:bCs/>
              </w:rPr>
              <w:t>91</w:t>
            </w:r>
          </w:p>
        </w:tc>
        <w:tc>
          <w:tcPr>
            <w:tcW w:w="1014" w:type="pct"/>
            <w:vAlign w:val="center"/>
          </w:tcPr>
          <w:p w:rsidR="00814E4E" w:rsidRPr="00C940B9" w:rsidRDefault="00814E4E" w:rsidP="00814E4E">
            <w:pPr>
              <w:snapToGrid w:val="0"/>
              <w:spacing w:line="340" w:lineRule="exact"/>
              <w:ind w:rightChars="278" w:right="667"/>
              <w:jc w:val="right"/>
              <w:rPr>
                <w:rFonts w:eastAsia="標楷體"/>
                <w:b/>
                <w:bCs/>
              </w:rPr>
            </w:pPr>
            <w:r w:rsidRPr="00C940B9">
              <w:rPr>
                <w:rFonts w:eastAsia="標楷體"/>
                <w:b/>
                <w:bCs/>
              </w:rPr>
              <w:t>0.72</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257" w:right="617"/>
              <w:jc w:val="right"/>
              <w:rPr>
                <w:rFonts w:eastAsia="標楷體"/>
              </w:rPr>
            </w:pPr>
            <w:r w:rsidRPr="00C940B9">
              <w:rPr>
                <w:rFonts w:eastAsia="標楷體"/>
                <w:b/>
                <w:bCs/>
                <w:snapToGrid w:val="0"/>
              </w:rPr>
              <w:t>105</w:t>
            </w:r>
            <w:r w:rsidRPr="00C940B9">
              <w:rPr>
                <w:rFonts w:eastAsia="標楷體"/>
                <w:b/>
                <w:bCs/>
              </w:rPr>
              <w:t>年</w:t>
            </w:r>
          </w:p>
        </w:tc>
        <w:tc>
          <w:tcPr>
            <w:tcW w:w="502" w:type="pct"/>
            <w:tcBorders>
              <w:left w:val="single" w:sz="6" w:space="0" w:color="auto"/>
            </w:tcBorders>
            <w:vAlign w:val="center"/>
          </w:tcPr>
          <w:p w:rsidR="00814E4E" w:rsidRPr="00C940B9" w:rsidRDefault="00814E4E" w:rsidP="00814E4E">
            <w:pPr>
              <w:spacing w:line="360" w:lineRule="exact"/>
              <w:ind w:rightChars="53" w:right="127"/>
              <w:jc w:val="right"/>
              <w:rPr>
                <w:rFonts w:eastAsia="標楷體"/>
                <w:b/>
              </w:rPr>
            </w:pPr>
            <w:r w:rsidRPr="00C940B9">
              <w:rPr>
                <w:rFonts w:eastAsia="標楷體"/>
                <w:b/>
              </w:rPr>
              <w:t>1.</w:t>
            </w:r>
            <w:r w:rsidRPr="00C940B9">
              <w:rPr>
                <w:rFonts w:eastAsia="標楷體" w:hint="eastAsia"/>
                <w:b/>
              </w:rPr>
              <w:t>39</w:t>
            </w:r>
          </w:p>
        </w:tc>
        <w:tc>
          <w:tcPr>
            <w:tcW w:w="502" w:type="pct"/>
            <w:vAlign w:val="center"/>
          </w:tcPr>
          <w:p w:rsidR="00814E4E" w:rsidRPr="00C940B9" w:rsidRDefault="00814E4E" w:rsidP="00814E4E">
            <w:pPr>
              <w:snapToGrid w:val="0"/>
              <w:spacing w:line="340" w:lineRule="exact"/>
              <w:ind w:rightChars="50" w:right="120"/>
              <w:jc w:val="right"/>
              <w:rPr>
                <w:rFonts w:eastAsia="標楷體"/>
                <w:b/>
                <w:bCs/>
              </w:rPr>
            </w:pPr>
            <w:r w:rsidRPr="00C940B9">
              <w:rPr>
                <w:rFonts w:eastAsia="標楷體"/>
                <w:b/>
                <w:bCs/>
              </w:rPr>
              <w:t>2.22</w:t>
            </w:r>
          </w:p>
        </w:tc>
        <w:tc>
          <w:tcPr>
            <w:tcW w:w="890" w:type="pct"/>
            <w:vAlign w:val="center"/>
          </w:tcPr>
          <w:p w:rsidR="00814E4E" w:rsidRPr="00C940B9" w:rsidRDefault="00814E4E" w:rsidP="00814E4E">
            <w:pPr>
              <w:snapToGrid w:val="0"/>
              <w:spacing w:line="340" w:lineRule="exact"/>
              <w:ind w:rightChars="200" w:right="480"/>
              <w:jc w:val="right"/>
              <w:rPr>
                <w:rFonts w:eastAsia="標楷體"/>
                <w:b/>
                <w:bCs/>
                <w:snapToGrid w:val="0"/>
              </w:rPr>
            </w:pPr>
            <w:r w:rsidRPr="00C940B9">
              <w:rPr>
                <w:rFonts w:eastAsia="標楷體"/>
                <w:b/>
                <w:bCs/>
                <w:snapToGrid w:val="0"/>
              </w:rPr>
              <w:t>-0.</w:t>
            </w:r>
            <w:r w:rsidRPr="00C940B9">
              <w:rPr>
                <w:rFonts w:eastAsia="標楷體" w:hint="eastAsia"/>
                <w:b/>
                <w:bCs/>
                <w:snapToGrid w:val="0"/>
              </w:rPr>
              <w:t>38</w:t>
            </w:r>
          </w:p>
        </w:tc>
        <w:tc>
          <w:tcPr>
            <w:tcW w:w="502" w:type="pct"/>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b/>
                <w:bCs/>
              </w:rPr>
              <w:t>0.7</w:t>
            </w:r>
            <w:r w:rsidRPr="00C940B9">
              <w:rPr>
                <w:rFonts w:eastAsia="標楷體" w:hint="eastAsia"/>
                <w:b/>
                <w:bCs/>
              </w:rPr>
              <w:t>9</w:t>
            </w:r>
          </w:p>
        </w:tc>
        <w:tc>
          <w:tcPr>
            <w:tcW w:w="631" w:type="pct"/>
            <w:vAlign w:val="center"/>
          </w:tcPr>
          <w:p w:rsidR="00814E4E" w:rsidRPr="00C940B9" w:rsidRDefault="00814E4E" w:rsidP="00814E4E">
            <w:pPr>
              <w:snapToGrid w:val="0"/>
              <w:spacing w:line="340" w:lineRule="exact"/>
              <w:ind w:rightChars="84" w:right="202"/>
              <w:jc w:val="right"/>
              <w:rPr>
                <w:rFonts w:eastAsia="標楷體"/>
                <w:b/>
                <w:bCs/>
              </w:rPr>
            </w:pPr>
            <w:r w:rsidRPr="00C940B9">
              <w:rPr>
                <w:rFonts w:eastAsia="標楷體"/>
                <w:b/>
                <w:bCs/>
              </w:rPr>
              <w:t>0.8</w:t>
            </w:r>
            <w:r w:rsidRPr="00C940B9">
              <w:rPr>
                <w:rFonts w:eastAsia="標楷體" w:hint="eastAsia"/>
                <w:b/>
                <w:bCs/>
              </w:rPr>
              <w:t>4</w:t>
            </w:r>
          </w:p>
        </w:tc>
        <w:tc>
          <w:tcPr>
            <w:tcW w:w="1014" w:type="pct"/>
            <w:vAlign w:val="center"/>
          </w:tcPr>
          <w:p w:rsidR="00814E4E" w:rsidRPr="00C940B9" w:rsidRDefault="00814E4E" w:rsidP="00814E4E">
            <w:pPr>
              <w:snapToGrid w:val="0"/>
              <w:spacing w:line="340" w:lineRule="exact"/>
              <w:ind w:rightChars="278" w:right="667"/>
              <w:jc w:val="right"/>
              <w:rPr>
                <w:rFonts w:eastAsia="標楷體"/>
                <w:b/>
                <w:bCs/>
              </w:rPr>
            </w:pPr>
            <w:r w:rsidRPr="00C940B9">
              <w:rPr>
                <w:rFonts w:eastAsia="標楷體"/>
                <w:b/>
                <w:bCs/>
              </w:rPr>
              <w:t>0.2</w:t>
            </w:r>
            <w:r w:rsidRPr="00C940B9">
              <w:rPr>
                <w:rFonts w:eastAsia="標楷體" w:hint="eastAsia"/>
                <w:b/>
                <w:bCs/>
              </w:rPr>
              <w:t>4</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257" w:right="617"/>
              <w:jc w:val="right"/>
              <w:rPr>
                <w:rFonts w:eastAsia="標楷體"/>
              </w:rPr>
            </w:pPr>
            <w:r w:rsidRPr="00C940B9">
              <w:rPr>
                <w:rFonts w:eastAsia="標楷體"/>
                <w:b/>
                <w:bCs/>
                <w:snapToGrid w:val="0"/>
              </w:rPr>
              <w:t>106</w:t>
            </w:r>
            <w:r w:rsidRPr="00C940B9">
              <w:rPr>
                <w:rFonts w:eastAsia="標楷體"/>
                <w:b/>
                <w:bCs/>
              </w:rPr>
              <w:t>年</w:t>
            </w:r>
          </w:p>
        </w:tc>
        <w:tc>
          <w:tcPr>
            <w:tcW w:w="502" w:type="pct"/>
            <w:tcBorders>
              <w:left w:val="single" w:sz="6" w:space="0" w:color="auto"/>
            </w:tcBorders>
            <w:vAlign w:val="center"/>
          </w:tcPr>
          <w:p w:rsidR="00814E4E" w:rsidRPr="00C940B9" w:rsidRDefault="00814E4E" w:rsidP="00814E4E">
            <w:pPr>
              <w:spacing w:line="360" w:lineRule="exact"/>
              <w:ind w:rightChars="53" w:right="127"/>
              <w:jc w:val="right"/>
              <w:rPr>
                <w:rFonts w:eastAsia="標楷體"/>
                <w:b/>
              </w:rPr>
            </w:pPr>
            <w:r w:rsidRPr="00C940B9">
              <w:rPr>
                <w:rFonts w:eastAsia="標楷體" w:hint="eastAsia"/>
                <w:b/>
              </w:rPr>
              <w:t>0.62</w:t>
            </w:r>
          </w:p>
        </w:tc>
        <w:tc>
          <w:tcPr>
            <w:tcW w:w="502" w:type="pct"/>
            <w:vAlign w:val="center"/>
          </w:tcPr>
          <w:p w:rsidR="00814E4E" w:rsidRPr="00C940B9" w:rsidRDefault="00814E4E" w:rsidP="00814E4E">
            <w:pPr>
              <w:snapToGrid w:val="0"/>
              <w:spacing w:line="340" w:lineRule="exact"/>
              <w:ind w:rightChars="50" w:right="120"/>
              <w:jc w:val="right"/>
              <w:rPr>
                <w:rFonts w:eastAsia="標楷體"/>
                <w:b/>
                <w:bCs/>
              </w:rPr>
            </w:pPr>
            <w:r w:rsidRPr="00C940B9">
              <w:rPr>
                <w:rFonts w:eastAsia="標楷體" w:hint="eastAsia"/>
                <w:b/>
                <w:bCs/>
              </w:rPr>
              <w:t>0.09</w:t>
            </w:r>
          </w:p>
        </w:tc>
        <w:tc>
          <w:tcPr>
            <w:tcW w:w="890" w:type="pct"/>
            <w:vAlign w:val="center"/>
          </w:tcPr>
          <w:p w:rsidR="00814E4E" w:rsidRPr="00C940B9" w:rsidRDefault="00814E4E" w:rsidP="00814E4E">
            <w:pPr>
              <w:snapToGrid w:val="0"/>
              <w:spacing w:line="340" w:lineRule="exact"/>
              <w:ind w:rightChars="200" w:right="480"/>
              <w:jc w:val="right"/>
              <w:rPr>
                <w:rFonts w:eastAsia="標楷體"/>
                <w:b/>
                <w:bCs/>
                <w:snapToGrid w:val="0"/>
              </w:rPr>
            </w:pPr>
            <w:r w:rsidRPr="00C940B9">
              <w:rPr>
                <w:rFonts w:eastAsia="標楷體"/>
                <w:b/>
                <w:bCs/>
                <w:snapToGrid w:val="0"/>
              </w:rPr>
              <w:t>-0.</w:t>
            </w:r>
            <w:r w:rsidRPr="00C940B9">
              <w:rPr>
                <w:rFonts w:eastAsia="標楷體" w:hint="eastAsia"/>
                <w:b/>
                <w:bCs/>
                <w:snapToGrid w:val="0"/>
              </w:rPr>
              <w:t>35</w:t>
            </w:r>
          </w:p>
        </w:tc>
        <w:tc>
          <w:tcPr>
            <w:tcW w:w="502" w:type="pct"/>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hint="eastAsia"/>
                <w:b/>
                <w:bCs/>
              </w:rPr>
              <w:t>1.01</w:t>
            </w:r>
          </w:p>
        </w:tc>
        <w:tc>
          <w:tcPr>
            <w:tcW w:w="631" w:type="pct"/>
            <w:vAlign w:val="center"/>
          </w:tcPr>
          <w:p w:rsidR="00814E4E" w:rsidRPr="00C940B9" w:rsidRDefault="00814E4E" w:rsidP="00814E4E">
            <w:pPr>
              <w:snapToGrid w:val="0"/>
              <w:spacing w:line="340" w:lineRule="exact"/>
              <w:ind w:rightChars="84" w:right="202"/>
              <w:jc w:val="right"/>
              <w:rPr>
                <w:rFonts w:eastAsia="標楷體"/>
                <w:b/>
                <w:bCs/>
              </w:rPr>
            </w:pPr>
            <w:r w:rsidRPr="00C940B9">
              <w:rPr>
                <w:rFonts w:eastAsia="標楷體"/>
                <w:b/>
                <w:bCs/>
              </w:rPr>
              <w:t>0.9</w:t>
            </w:r>
            <w:r w:rsidRPr="00C940B9">
              <w:rPr>
                <w:rFonts w:eastAsia="標楷體" w:hint="eastAsia"/>
                <w:b/>
                <w:bCs/>
              </w:rPr>
              <w:t>1</w:t>
            </w:r>
          </w:p>
        </w:tc>
        <w:tc>
          <w:tcPr>
            <w:tcW w:w="1014" w:type="pct"/>
            <w:vAlign w:val="center"/>
          </w:tcPr>
          <w:p w:rsidR="00814E4E" w:rsidRPr="00C940B9" w:rsidRDefault="00814E4E" w:rsidP="00814E4E">
            <w:pPr>
              <w:snapToGrid w:val="0"/>
              <w:spacing w:line="340" w:lineRule="exact"/>
              <w:ind w:rightChars="278" w:right="667"/>
              <w:jc w:val="right"/>
              <w:rPr>
                <w:rFonts w:eastAsia="標楷體"/>
                <w:b/>
                <w:bCs/>
              </w:rPr>
            </w:pPr>
            <w:r w:rsidRPr="00C940B9">
              <w:rPr>
                <w:rFonts w:eastAsia="標楷體"/>
                <w:b/>
                <w:bCs/>
              </w:rPr>
              <w:t>0.</w:t>
            </w:r>
            <w:r w:rsidRPr="00C940B9">
              <w:rPr>
                <w:rFonts w:eastAsia="標楷體" w:hint="eastAsia"/>
                <w:b/>
                <w:bCs/>
              </w:rPr>
              <w:t>40</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9</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0.49</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0.07</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-0.41</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0.82</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0.89</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0.21</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10</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-0.33</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-2.20</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-0.55</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1.11</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0.93</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0.40</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11</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0.34</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-0.64</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-0.57</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1.09</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0.89</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0.50</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12</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1.22</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1.19</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-0.46</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1.23</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0.85</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0.96</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snapToGrid w:val="0"/>
              <w:spacing w:line="340" w:lineRule="exact"/>
              <w:ind w:rightChars="67" w:right="161"/>
              <w:jc w:val="right"/>
              <w:rPr>
                <w:rFonts w:eastAsia="標楷體"/>
              </w:rPr>
            </w:pPr>
            <w:r w:rsidRPr="00C940B9">
              <w:rPr>
                <w:rFonts w:eastAsia="標楷體"/>
                <w:b/>
                <w:bCs/>
                <w:snapToGrid w:val="0"/>
              </w:rPr>
              <w:t>10</w:t>
            </w:r>
            <w:r w:rsidRPr="00C940B9">
              <w:rPr>
                <w:rFonts w:eastAsia="標楷體" w:hint="eastAsia"/>
                <w:b/>
                <w:bCs/>
                <w:snapToGrid w:val="0"/>
              </w:rPr>
              <w:t>7</w:t>
            </w:r>
            <w:r w:rsidRPr="00C940B9">
              <w:rPr>
                <w:rFonts w:eastAsia="標楷體"/>
                <w:b/>
                <w:bCs/>
              </w:rPr>
              <w:t>年</w:t>
            </w:r>
            <w:r w:rsidRPr="00C940B9">
              <w:rPr>
                <w:rFonts w:eastAsia="標楷體" w:hint="eastAsia"/>
                <w:b/>
                <w:bCs/>
              </w:rPr>
              <w:t>1~9</w:t>
            </w:r>
            <w:r w:rsidRPr="00C940B9">
              <w:rPr>
                <w:rFonts w:eastAsia="標楷體" w:hint="eastAsia"/>
                <w:b/>
                <w:bCs/>
              </w:rPr>
              <w:t>月</w:t>
            </w:r>
          </w:p>
        </w:tc>
        <w:tc>
          <w:tcPr>
            <w:tcW w:w="502" w:type="pct"/>
            <w:tcBorders>
              <w:left w:val="single" w:sz="6" w:space="0" w:color="auto"/>
            </w:tcBorders>
            <w:vAlign w:val="center"/>
          </w:tcPr>
          <w:p w:rsidR="00814E4E" w:rsidRPr="00C940B9" w:rsidRDefault="00814E4E" w:rsidP="00814E4E">
            <w:pPr>
              <w:spacing w:line="360" w:lineRule="exact"/>
              <w:ind w:rightChars="53" w:right="127"/>
              <w:jc w:val="right"/>
              <w:rPr>
                <w:rFonts w:eastAsia="標楷體"/>
                <w:b/>
              </w:rPr>
            </w:pPr>
            <w:r w:rsidRPr="00C940B9">
              <w:rPr>
                <w:rFonts w:eastAsia="標楷體" w:hint="eastAsia"/>
                <w:b/>
              </w:rPr>
              <w:t>1.66</w:t>
            </w:r>
          </w:p>
        </w:tc>
        <w:tc>
          <w:tcPr>
            <w:tcW w:w="502" w:type="pct"/>
            <w:vAlign w:val="center"/>
          </w:tcPr>
          <w:p w:rsidR="00814E4E" w:rsidRPr="00C940B9" w:rsidRDefault="00814E4E" w:rsidP="00814E4E">
            <w:pPr>
              <w:spacing w:line="360" w:lineRule="exact"/>
              <w:ind w:rightChars="53" w:right="127"/>
              <w:jc w:val="right"/>
              <w:rPr>
                <w:rFonts w:eastAsia="標楷體"/>
                <w:b/>
              </w:rPr>
            </w:pPr>
            <w:r w:rsidRPr="00C940B9">
              <w:rPr>
                <w:rFonts w:eastAsia="標楷體" w:hint="eastAsia"/>
                <w:b/>
              </w:rPr>
              <w:t>2.61</w:t>
            </w:r>
          </w:p>
        </w:tc>
        <w:tc>
          <w:tcPr>
            <w:tcW w:w="890" w:type="pct"/>
            <w:vAlign w:val="center"/>
          </w:tcPr>
          <w:p w:rsidR="00814E4E" w:rsidRPr="00C940B9" w:rsidRDefault="00814E4E" w:rsidP="00814E4E">
            <w:pPr>
              <w:snapToGrid w:val="0"/>
              <w:spacing w:line="340" w:lineRule="exact"/>
              <w:ind w:rightChars="200" w:right="480"/>
              <w:jc w:val="right"/>
              <w:rPr>
                <w:rFonts w:eastAsia="標楷體"/>
                <w:b/>
                <w:bCs/>
                <w:snapToGrid w:val="0"/>
              </w:rPr>
            </w:pPr>
            <w:r w:rsidRPr="00C940B9">
              <w:rPr>
                <w:rFonts w:eastAsia="標楷體" w:hint="eastAsia"/>
                <w:b/>
                <w:bCs/>
                <w:snapToGrid w:val="0"/>
              </w:rPr>
              <w:t>-1.01</w:t>
            </w:r>
          </w:p>
        </w:tc>
        <w:tc>
          <w:tcPr>
            <w:tcW w:w="502" w:type="pct"/>
            <w:vAlign w:val="center"/>
          </w:tcPr>
          <w:p w:rsidR="00814E4E" w:rsidRPr="00C940B9" w:rsidRDefault="00814E4E" w:rsidP="00814E4E">
            <w:pPr>
              <w:spacing w:line="360" w:lineRule="exact"/>
              <w:ind w:rightChars="50" w:right="120"/>
              <w:jc w:val="right"/>
              <w:rPr>
                <w:rFonts w:eastAsia="標楷體"/>
                <w:b/>
                <w:bCs/>
              </w:rPr>
            </w:pPr>
            <w:r w:rsidRPr="00C940B9">
              <w:rPr>
                <w:rFonts w:eastAsia="標楷體" w:hint="eastAsia"/>
                <w:b/>
                <w:bCs/>
              </w:rPr>
              <w:t>1.03</w:t>
            </w:r>
          </w:p>
        </w:tc>
        <w:tc>
          <w:tcPr>
            <w:tcW w:w="631" w:type="pct"/>
            <w:vAlign w:val="center"/>
          </w:tcPr>
          <w:p w:rsidR="00814E4E" w:rsidRPr="00C940B9" w:rsidRDefault="00814E4E" w:rsidP="00814E4E">
            <w:pPr>
              <w:snapToGrid w:val="0"/>
              <w:spacing w:line="340" w:lineRule="exact"/>
              <w:ind w:rightChars="84" w:right="202"/>
              <w:jc w:val="right"/>
              <w:rPr>
                <w:rFonts w:eastAsia="標楷體"/>
                <w:b/>
                <w:bCs/>
              </w:rPr>
            </w:pPr>
            <w:r w:rsidRPr="00C940B9">
              <w:rPr>
                <w:rFonts w:eastAsia="標楷體" w:hint="eastAsia"/>
                <w:b/>
                <w:bCs/>
              </w:rPr>
              <w:t>0.85</w:t>
            </w:r>
          </w:p>
        </w:tc>
        <w:tc>
          <w:tcPr>
            <w:tcW w:w="1014" w:type="pct"/>
            <w:vAlign w:val="center"/>
          </w:tcPr>
          <w:p w:rsidR="00814E4E" w:rsidRPr="00C940B9" w:rsidRDefault="00814E4E" w:rsidP="00814E4E">
            <w:pPr>
              <w:snapToGrid w:val="0"/>
              <w:spacing w:line="340" w:lineRule="exact"/>
              <w:ind w:rightChars="278" w:right="667"/>
              <w:jc w:val="right"/>
              <w:rPr>
                <w:rFonts w:eastAsia="標楷體"/>
                <w:b/>
                <w:bCs/>
              </w:rPr>
            </w:pPr>
            <w:r w:rsidRPr="00C940B9">
              <w:rPr>
                <w:rFonts w:eastAsia="標楷體" w:hint="eastAsia"/>
                <w:b/>
                <w:bCs/>
              </w:rPr>
              <w:t>0.53</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rPr>
              <w:t>1</w:t>
            </w:r>
            <w:r w:rsidRPr="00C940B9">
              <w:rPr>
                <w:rFonts w:eastAsia="標楷體"/>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0.89</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2.23</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-0.50</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-0.02</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0.65</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0.67</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2</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2.20</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2.12</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-0.74</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2.55</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0.95</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2.71</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rPr>
              <w:t>3</w:t>
            </w:r>
            <w:r w:rsidRPr="00C940B9">
              <w:rPr>
                <w:rFonts w:eastAsia="標楷體"/>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w:t>
            </w:r>
            <w:r w:rsidRPr="00C940B9">
              <w:rPr>
                <w:rFonts w:eastAsia="標楷體"/>
              </w:rPr>
              <w:t>.</w:t>
            </w:r>
            <w:r w:rsidRPr="00C940B9">
              <w:rPr>
                <w:rFonts w:eastAsia="標楷體" w:hint="eastAsia"/>
              </w:rPr>
              <w:t>59</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2.51</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-0.91</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1.08</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0.76</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1.28</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4</w:t>
            </w:r>
            <w:r w:rsidRPr="00C940B9">
              <w:rPr>
                <w:rFonts w:eastAsia="標楷體"/>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2.00</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3.57</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-0.86</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0.90</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0.74</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0.59</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5</w:t>
            </w:r>
            <w:r w:rsidRPr="00C940B9">
              <w:rPr>
                <w:rFonts w:eastAsia="標楷體"/>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1.75</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3.35</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-0.86</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0.63</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0.86</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-1.39</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6</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1.40</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2.07</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-0.95</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0.94</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0.95</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-0.52</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7</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1.76</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2.66</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-1.20</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1.19</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0.95</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1.28</w:t>
            </w:r>
          </w:p>
        </w:tc>
      </w:tr>
      <w:tr w:rsidR="00C940B9" w:rsidRPr="00C940B9" w:rsidTr="0026635D">
        <w:trPr>
          <w:trHeight w:val="335"/>
          <w:jc w:val="center"/>
        </w:trPr>
        <w:tc>
          <w:tcPr>
            <w:tcW w:w="959" w:type="pct"/>
            <w:tcBorders>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8</w:t>
            </w:r>
            <w:r w:rsidRPr="00C940B9">
              <w:rPr>
                <w:rFonts w:eastAsia="標楷體" w:hint="eastAsia"/>
              </w:rPr>
              <w:t>月</w:t>
            </w:r>
          </w:p>
        </w:tc>
        <w:tc>
          <w:tcPr>
            <w:tcW w:w="502" w:type="pct"/>
            <w:tcBorders>
              <w:left w:val="single" w:sz="6"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1.54</w:t>
            </w:r>
          </w:p>
        </w:tc>
        <w:tc>
          <w:tcPr>
            <w:tcW w:w="502" w:type="pct"/>
          </w:tcPr>
          <w:p w:rsidR="00814E4E" w:rsidRPr="00C940B9" w:rsidRDefault="00814E4E" w:rsidP="00814E4E">
            <w:pPr>
              <w:spacing w:line="360" w:lineRule="exact"/>
              <w:ind w:rightChars="53" w:right="127"/>
              <w:jc w:val="right"/>
              <w:rPr>
                <w:rFonts w:eastAsia="標楷體"/>
              </w:rPr>
            </w:pPr>
            <w:r w:rsidRPr="00C940B9">
              <w:rPr>
                <w:rFonts w:eastAsia="標楷體" w:hint="eastAsia"/>
              </w:rPr>
              <w:t>2.15</w:t>
            </w:r>
          </w:p>
        </w:tc>
        <w:tc>
          <w:tcPr>
            <w:tcW w:w="890" w:type="pct"/>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-1.47</w:t>
            </w:r>
          </w:p>
        </w:tc>
        <w:tc>
          <w:tcPr>
            <w:tcW w:w="502" w:type="pct"/>
          </w:tcPr>
          <w:p w:rsidR="00814E4E" w:rsidRPr="00C940B9" w:rsidRDefault="00814E4E" w:rsidP="00814E4E">
            <w:pPr>
              <w:spacing w:line="360" w:lineRule="exact"/>
              <w:ind w:rightChars="50" w:right="120"/>
              <w:jc w:val="right"/>
              <w:rPr>
                <w:rFonts w:eastAsia="標楷體"/>
              </w:rPr>
            </w:pPr>
            <w:r w:rsidRPr="00C940B9">
              <w:rPr>
                <w:rFonts w:eastAsia="標楷體" w:hint="eastAsia"/>
              </w:rPr>
              <w:t>1.19</w:t>
            </w:r>
          </w:p>
        </w:tc>
        <w:tc>
          <w:tcPr>
            <w:tcW w:w="631" w:type="pct"/>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0.92</w:t>
            </w:r>
          </w:p>
        </w:tc>
        <w:tc>
          <w:tcPr>
            <w:tcW w:w="1014" w:type="pct"/>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1.05</w:t>
            </w:r>
          </w:p>
        </w:tc>
      </w:tr>
      <w:tr w:rsidR="00C940B9" w:rsidRPr="00C940B9" w:rsidTr="0026635D">
        <w:trPr>
          <w:trHeight w:val="335"/>
          <w:jc w:val="center"/>
        </w:trPr>
        <w:tc>
          <w:tcPr>
            <w:tcW w:w="959" w:type="pct"/>
            <w:tcBorders>
              <w:bottom w:val="single" w:sz="4" w:space="0" w:color="auto"/>
              <w:right w:val="single" w:sz="6" w:space="0" w:color="auto"/>
            </w:tcBorders>
          </w:tcPr>
          <w:p w:rsidR="00814E4E" w:rsidRPr="00C940B9" w:rsidRDefault="00814E4E" w:rsidP="00814E4E">
            <w:pPr>
              <w:wordWrap w:val="0"/>
              <w:spacing w:line="340" w:lineRule="exact"/>
              <w:ind w:right="284"/>
              <w:jc w:val="right"/>
              <w:rPr>
                <w:rFonts w:eastAsia="標楷體"/>
              </w:rPr>
            </w:pPr>
            <w:r w:rsidRPr="00C940B9">
              <w:rPr>
                <w:rFonts w:eastAsia="標楷體" w:hint="eastAsia"/>
              </w:rPr>
              <w:t>9</w:t>
            </w:r>
            <w:r w:rsidRPr="00C940B9">
              <w:rPr>
                <w:rFonts w:eastAsia="標楷體" w:hint="eastAsia"/>
              </w:rPr>
              <w:t>月</w:t>
            </w:r>
          </w:p>
        </w:tc>
        <w:tc>
          <w:tcPr>
            <w:tcW w:w="502" w:type="pct"/>
            <w:tcBorders>
              <w:left w:val="single" w:sz="6" w:space="0" w:color="auto"/>
              <w:bottom w:val="single" w:sz="4"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1.72</w:t>
            </w:r>
          </w:p>
        </w:tc>
        <w:tc>
          <w:tcPr>
            <w:tcW w:w="502" w:type="pct"/>
            <w:tcBorders>
              <w:bottom w:val="single" w:sz="4" w:space="0" w:color="auto"/>
            </w:tcBorders>
          </w:tcPr>
          <w:p w:rsidR="00814E4E" w:rsidRPr="00C940B9" w:rsidRDefault="00814E4E" w:rsidP="00814E4E">
            <w:pPr>
              <w:spacing w:line="360" w:lineRule="exact"/>
              <w:ind w:rightChars="53" w:right="127"/>
              <w:jc w:val="right"/>
              <w:rPr>
                <w:rFonts w:eastAsia="標楷體"/>
              </w:rPr>
            </w:pPr>
            <w:r w:rsidRPr="00C940B9">
              <w:rPr>
                <w:rFonts w:eastAsia="標楷體" w:hint="eastAsia"/>
              </w:rPr>
              <w:t>2.79</w:t>
            </w:r>
          </w:p>
        </w:tc>
        <w:tc>
          <w:tcPr>
            <w:tcW w:w="890" w:type="pct"/>
            <w:tcBorders>
              <w:bottom w:val="single" w:sz="4" w:space="0" w:color="auto"/>
            </w:tcBorders>
            <w:vAlign w:val="center"/>
          </w:tcPr>
          <w:p w:rsidR="00814E4E" w:rsidRPr="00C940B9" w:rsidRDefault="00814E4E" w:rsidP="00814E4E">
            <w:pPr>
              <w:snapToGrid w:val="0"/>
              <w:spacing w:line="340" w:lineRule="exact"/>
              <w:ind w:rightChars="200" w:right="480"/>
              <w:jc w:val="right"/>
              <w:rPr>
                <w:rFonts w:eastAsia="標楷體"/>
                <w:snapToGrid w:val="0"/>
              </w:rPr>
            </w:pPr>
            <w:r w:rsidRPr="00C940B9">
              <w:rPr>
                <w:rFonts w:eastAsia="標楷體" w:hint="eastAsia"/>
                <w:snapToGrid w:val="0"/>
              </w:rPr>
              <w:t>-1.56</w:t>
            </w:r>
          </w:p>
        </w:tc>
        <w:tc>
          <w:tcPr>
            <w:tcW w:w="502" w:type="pct"/>
            <w:tcBorders>
              <w:bottom w:val="single" w:sz="4" w:space="0" w:color="auto"/>
            </w:tcBorders>
          </w:tcPr>
          <w:p w:rsidR="00814E4E" w:rsidRPr="00C940B9" w:rsidRDefault="00814E4E" w:rsidP="00814E4E">
            <w:pPr>
              <w:spacing w:line="360" w:lineRule="exact"/>
              <w:ind w:rightChars="50" w:right="120"/>
              <w:jc w:val="right"/>
              <w:rPr>
                <w:rFonts w:eastAsia="標楷體"/>
              </w:rPr>
            </w:pPr>
            <w:r w:rsidRPr="00C940B9">
              <w:rPr>
                <w:rFonts w:eastAsia="標楷體" w:hint="eastAsia"/>
              </w:rPr>
              <w:t>0.86</w:t>
            </w:r>
          </w:p>
        </w:tc>
        <w:tc>
          <w:tcPr>
            <w:tcW w:w="631" w:type="pct"/>
            <w:tcBorders>
              <w:bottom w:val="single" w:sz="4" w:space="0" w:color="auto"/>
            </w:tcBorders>
          </w:tcPr>
          <w:p w:rsidR="00814E4E" w:rsidRPr="00C940B9" w:rsidRDefault="00814E4E" w:rsidP="00814E4E">
            <w:pPr>
              <w:snapToGrid w:val="0"/>
              <w:spacing w:line="340" w:lineRule="exact"/>
              <w:ind w:rightChars="84" w:right="202"/>
              <w:jc w:val="right"/>
              <w:rPr>
                <w:rFonts w:eastAsia="標楷體"/>
              </w:rPr>
            </w:pPr>
            <w:r w:rsidRPr="00C940B9">
              <w:rPr>
                <w:rFonts w:eastAsia="標楷體" w:hint="eastAsia"/>
              </w:rPr>
              <w:t>0.91</w:t>
            </w:r>
          </w:p>
        </w:tc>
        <w:tc>
          <w:tcPr>
            <w:tcW w:w="1014" w:type="pct"/>
            <w:tcBorders>
              <w:bottom w:val="single" w:sz="4" w:space="0" w:color="auto"/>
            </w:tcBorders>
            <w:vAlign w:val="center"/>
          </w:tcPr>
          <w:p w:rsidR="00814E4E" w:rsidRPr="00C940B9" w:rsidRDefault="00814E4E" w:rsidP="00814E4E">
            <w:pPr>
              <w:snapToGrid w:val="0"/>
              <w:spacing w:line="340" w:lineRule="exact"/>
              <w:ind w:rightChars="278" w:right="667"/>
              <w:jc w:val="right"/>
              <w:rPr>
                <w:rFonts w:eastAsia="標楷體"/>
              </w:rPr>
            </w:pPr>
            <w:r w:rsidRPr="00C940B9">
              <w:rPr>
                <w:rFonts w:eastAsia="標楷體" w:hint="eastAsia"/>
              </w:rPr>
              <w:t>-0.90</w:t>
            </w:r>
          </w:p>
        </w:tc>
      </w:tr>
    </w:tbl>
    <w:p w:rsidR="00814E4E" w:rsidRPr="00C940B9" w:rsidRDefault="00814E4E" w:rsidP="00814E4E">
      <w:pPr>
        <w:widowControl/>
        <w:snapToGrid w:val="0"/>
        <w:spacing w:line="300" w:lineRule="auto"/>
        <w:rPr>
          <w:rFonts w:eastAsia="標楷體"/>
          <w:kern w:val="0"/>
          <w:sz w:val="28"/>
        </w:rPr>
      </w:pPr>
      <w:r w:rsidRPr="00C940B9">
        <w:rPr>
          <w:rFonts w:eastAsia="標楷體"/>
          <w:snapToGrid w:val="0"/>
          <w:kern w:val="0"/>
          <w:sz w:val="22"/>
          <w:szCs w:val="22"/>
        </w:rPr>
        <w:t>資料來源：行政院主計總處。</w:t>
      </w:r>
      <w:r w:rsidRPr="00C940B9">
        <w:rPr>
          <w:rFonts w:eastAsia="標楷體"/>
          <w:kern w:val="0"/>
          <w:sz w:val="28"/>
        </w:rPr>
        <w:br w:type="page"/>
      </w:r>
    </w:p>
    <w:p w:rsidR="00814E4E" w:rsidRPr="00C940B9" w:rsidRDefault="00814E4E" w:rsidP="00814E4E">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lastRenderedPageBreak/>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hint="eastAsia"/>
          <w:b/>
          <w:bCs/>
          <w:kern w:val="0"/>
          <w:sz w:val="28"/>
          <w:szCs w:val="20"/>
        </w:rPr>
        <w:t>月</w:t>
      </w:r>
      <w:r w:rsidRPr="00C940B9">
        <w:rPr>
          <w:rFonts w:eastAsia="標楷體"/>
          <w:b/>
          <w:bCs/>
          <w:kern w:val="0"/>
          <w:sz w:val="28"/>
          <w:szCs w:val="20"/>
        </w:rPr>
        <w:t>美國西德州原油</w:t>
      </w:r>
      <w:proofErr w:type="gramStart"/>
      <w:r w:rsidRPr="00C940B9">
        <w:rPr>
          <w:rFonts w:eastAsia="標楷體"/>
          <w:b/>
          <w:bCs/>
          <w:kern w:val="0"/>
          <w:sz w:val="28"/>
          <w:szCs w:val="20"/>
        </w:rPr>
        <w:t>月均價每</w:t>
      </w:r>
      <w:proofErr w:type="gramEnd"/>
      <w:r w:rsidRPr="00C940B9">
        <w:rPr>
          <w:rFonts w:eastAsia="標楷體"/>
          <w:b/>
          <w:bCs/>
          <w:kern w:val="0"/>
          <w:sz w:val="28"/>
          <w:szCs w:val="20"/>
        </w:rPr>
        <w:t>桶</w:t>
      </w:r>
      <w:r w:rsidRPr="00C940B9">
        <w:rPr>
          <w:rFonts w:eastAsia="標楷體" w:hint="eastAsia"/>
          <w:b/>
          <w:bCs/>
          <w:kern w:val="0"/>
          <w:sz w:val="28"/>
          <w:szCs w:val="20"/>
        </w:rPr>
        <w:t>70.13</w:t>
      </w:r>
      <w:r w:rsidRPr="00C940B9">
        <w:rPr>
          <w:rFonts w:eastAsia="標楷體"/>
          <w:b/>
          <w:bCs/>
          <w:kern w:val="0"/>
          <w:sz w:val="28"/>
          <w:szCs w:val="20"/>
        </w:rPr>
        <w:t>美元</w:t>
      </w:r>
    </w:p>
    <w:p w:rsidR="00814E4E" w:rsidRPr="00C940B9" w:rsidRDefault="00814E4E" w:rsidP="00814E4E">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月美國西德州原油</w:t>
      </w:r>
      <w:r w:rsidRPr="00C940B9">
        <w:rPr>
          <w:rFonts w:eastAsia="標楷體"/>
          <w:kern w:val="0"/>
          <w:sz w:val="28"/>
          <w:szCs w:val="20"/>
        </w:rPr>
        <w:t>(WTI)</w:t>
      </w:r>
      <w:r w:rsidRPr="00C940B9">
        <w:rPr>
          <w:rFonts w:eastAsia="標楷體"/>
          <w:kern w:val="0"/>
          <w:sz w:val="28"/>
          <w:szCs w:val="20"/>
        </w:rPr>
        <w:t>現貨</w:t>
      </w:r>
      <w:proofErr w:type="gramStart"/>
      <w:r w:rsidRPr="00C940B9">
        <w:rPr>
          <w:rFonts w:eastAsia="標楷體"/>
          <w:kern w:val="0"/>
          <w:sz w:val="28"/>
          <w:szCs w:val="20"/>
        </w:rPr>
        <w:t>月均價為</w:t>
      </w:r>
      <w:proofErr w:type="gramEnd"/>
      <w:r w:rsidRPr="00C940B9">
        <w:rPr>
          <w:rFonts w:eastAsia="標楷體"/>
          <w:kern w:val="0"/>
          <w:sz w:val="28"/>
          <w:szCs w:val="20"/>
        </w:rPr>
        <w:t>每桶</w:t>
      </w:r>
      <w:r w:rsidRPr="00C940B9">
        <w:rPr>
          <w:rFonts w:eastAsia="標楷體" w:hint="eastAsia"/>
          <w:kern w:val="0"/>
          <w:sz w:val="28"/>
          <w:szCs w:val="20"/>
        </w:rPr>
        <w:t>70.13</w:t>
      </w:r>
      <w:r w:rsidRPr="00C940B9">
        <w:rPr>
          <w:rFonts w:eastAsia="標楷體"/>
          <w:kern w:val="0"/>
          <w:sz w:val="28"/>
          <w:szCs w:val="20"/>
        </w:rPr>
        <w:t>美元，較上月每桶</w:t>
      </w:r>
      <w:r w:rsidRPr="00C940B9">
        <w:rPr>
          <w:rFonts w:eastAsia="標楷體" w:hint="eastAsia"/>
          <w:kern w:val="0"/>
          <w:sz w:val="28"/>
          <w:szCs w:val="20"/>
        </w:rPr>
        <w:t>67.85</w:t>
      </w:r>
      <w:r w:rsidRPr="00C940B9">
        <w:rPr>
          <w:rFonts w:eastAsia="標楷體"/>
          <w:kern w:val="0"/>
          <w:sz w:val="28"/>
          <w:szCs w:val="20"/>
        </w:rPr>
        <w:t>美元，</w:t>
      </w:r>
      <w:r w:rsidRPr="00C940B9">
        <w:rPr>
          <w:rFonts w:eastAsia="標楷體" w:hint="eastAsia"/>
          <w:kern w:val="0"/>
          <w:sz w:val="28"/>
          <w:szCs w:val="20"/>
        </w:rPr>
        <w:t>上升</w:t>
      </w:r>
      <w:r w:rsidRPr="00C940B9">
        <w:rPr>
          <w:rFonts w:eastAsia="標楷體" w:hint="eastAsia"/>
          <w:kern w:val="0"/>
          <w:sz w:val="28"/>
          <w:szCs w:val="20"/>
        </w:rPr>
        <w:t>3.36</w:t>
      </w:r>
      <w:r w:rsidRPr="00C940B9">
        <w:rPr>
          <w:rFonts w:eastAsia="標楷體"/>
          <w:kern w:val="0"/>
          <w:sz w:val="28"/>
          <w:szCs w:val="20"/>
        </w:rPr>
        <w:t>%</w:t>
      </w:r>
      <w:r w:rsidRPr="00C940B9">
        <w:rPr>
          <w:rFonts w:eastAsia="標楷體"/>
          <w:kern w:val="0"/>
          <w:sz w:val="28"/>
          <w:szCs w:val="20"/>
        </w:rPr>
        <w:t>；北海布蘭特及杜拜價格亦分別</w:t>
      </w:r>
      <w:r w:rsidRPr="00C940B9">
        <w:rPr>
          <w:rFonts w:eastAsia="標楷體" w:hint="eastAsia"/>
          <w:kern w:val="0"/>
          <w:sz w:val="28"/>
          <w:szCs w:val="20"/>
        </w:rPr>
        <w:t>上升</w:t>
      </w:r>
      <w:r w:rsidRPr="00C940B9">
        <w:rPr>
          <w:rFonts w:eastAsia="標楷體" w:hint="eastAsia"/>
          <w:kern w:val="0"/>
          <w:sz w:val="28"/>
          <w:szCs w:val="20"/>
        </w:rPr>
        <w:t>6.89</w:t>
      </w:r>
      <w:r w:rsidRPr="00C940B9">
        <w:rPr>
          <w:rFonts w:eastAsia="標楷體"/>
          <w:kern w:val="0"/>
          <w:sz w:val="28"/>
          <w:szCs w:val="20"/>
        </w:rPr>
        <w:t>%</w:t>
      </w:r>
      <w:r w:rsidRPr="00C940B9">
        <w:rPr>
          <w:rFonts w:eastAsia="標楷體"/>
          <w:kern w:val="0"/>
          <w:sz w:val="28"/>
          <w:szCs w:val="20"/>
        </w:rPr>
        <w:t>及</w:t>
      </w:r>
      <w:r w:rsidRPr="00C940B9">
        <w:rPr>
          <w:rFonts w:eastAsia="標楷體" w:hint="eastAsia"/>
          <w:kern w:val="0"/>
          <w:sz w:val="28"/>
          <w:szCs w:val="20"/>
        </w:rPr>
        <w:t>6.21</w:t>
      </w:r>
      <w:r w:rsidRPr="00C940B9">
        <w:rPr>
          <w:rFonts w:eastAsia="標楷體"/>
          <w:kern w:val="0"/>
          <w:sz w:val="28"/>
          <w:szCs w:val="20"/>
        </w:rPr>
        <w:t>%</w:t>
      </w:r>
      <w:r w:rsidRPr="00C940B9">
        <w:rPr>
          <w:rFonts w:eastAsia="標楷體"/>
          <w:kern w:val="0"/>
          <w:sz w:val="28"/>
          <w:szCs w:val="20"/>
        </w:rPr>
        <w:t>。</w:t>
      </w:r>
    </w:p>
    <w:p w:rsidR="00814E4E" w:rsidRPr="00C940B9" w:rsidRDefault="00814E4E" w:rsidP="00814E4E">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C940B9">
        <w:rPr>
          <w:rFonts w:eastAsia="標楷體"/>
          <w:kern w:val="0"/>
          <w:sz w:val="28"/>
          <w:szCs w:val="20"/>
        </w:rPr>
        <w:t>美國能源資訊署</w:t>
      </w:r>
      <w:r w:rsidRPr="00C940B9">
        <w:rPr>
          <w:rFonts w:eastAsia="標楷體"/>
          <w:kern w:val="0"/>
          <w:sz w:val="28"/>
          <w:szCs w:val="20"/>
        </w:rPr>
        <w:t>(EIA)201</w:t>
      </w:r>
      <w:r w:rsidRPr="00C940B9">
        <w:rPr>
          <w:rFonts w:eastAsia="標楷體" w:hint="eastAsia"/>
          <w:kern w:val="0"/>
          <w:sz w:val="28"/>
          <w:szCs w:val="20"/>
        </w:rPr>
        <w:t>8</w:t>
      </w:r>
      <w:r w:rsidRPr="00C940B9">
        <w:rPr>
          <w:rFonts w:eastAsia="標楷體"/>
          <w:kern w:val="0"/>
          <w:sz w:val="28"/>
          <w:szCs w:val="20"/>
        </w:rPr>
        <w:t>年</w:t>
      </w:r>
      <w:r w:rsidRPr="00C940B9">
        <w:rPr>
          <w:rFonts w:eastAsia="標楷體" w:hint="eastAsia"/>
          <w:kern w:val="0"/>
          <w:sz w:val="28"/>
          <w:szCs w:val="20"/>
        </w:rPr>
        <w:t>10</w:t>
      </w:r>
      <w:r w:rsidRPr="00C940B9">
        <w:rPr>
          <w:rFonts w:eastAsia="標楷體"/>
          <w:kern w:val="0"/>
          <w:sz w:val="28"/>
          <w:szCs w:val="20"/>
        </w:rPr>
        <w:t>月預測未來</w:t>
      </w:r>
      <w:r w:rsidRPr="00C940B9">
        <w:rPr>
          <w:rFonts w:eastAsia="標楷體"/>
          <w:kern w:val="0"/>
          <w:sz w:val="28"/>
          <w:szCs w:val="20"/>
        </w:rPr>
        <w:t>3</w:t>
      </w:r>
      <w:r w:rsidRPr="00C940B9">
        <w:rPr>
          <w:rFonts w:eastAsia="標楷體"/>
          <w:kern w:val="0"/>
          <w:sz w:val="28"/>
          <w:szCs w:val="20"/>
        </w:rPr>
        <w:t>個月</w:t>
      </w:r>
      <w:r w:rsidRPr="00C940B9">
        <w:rPr>
          <w:rFonts w:eastAsia="標楷體"/>
          <w:kern w:val="0"/>
          <w:sz w:val="28"/>
          <w:szCs w:val="20"/>
        </w:rPr>
        <w:t>(201</w:t>
      </w:r>
      <w:r w:rsidRPr="00C940B9">
        <w:rPr>
          <w:rFonts w:eastAsia="標楷體" w:hint="eastAsia"/>
          <w:kern w:val="0"/>
          <w:sz w:val="28"/>
          <w:szCs w:val="20"/>
        </w:rPr>
        <w:t>8</w:t>
      </w:r>
      <w:r w:rsidRPr="00C940B9">
        <w:rPr>
          <w:rFonts w:eastAsia="標楷體"/>
          <w:kern w:val="0"/>
          <w:sz w:val="28"/>
          <w:szCs w:val="20"/>
        </w:rPr>
        <w:t>年</w:t>
      </w:r>
      <w:r w:rsidRPr="00C940B9">
        <w:rPr>
          <w:rFonts w:eastAsia="標楷體" w:hint="eastAsia"/>
          <w:kern w:val="0"/>
          <w:sz w:val="28"/>
          <w:szCs w:val="20"/>
        </w:rPr>
        <w:t>10</w:t>
      </w:r>
      <w:r w:rsidRPr="00C940B9">
        <w:rPr>
          <w:rFonts w:eastAsia="標楷體" w:hint="eastAsia"/>
          <w:kern w:val="0"/>
          <w:sz w:val="28"/>
          <w:szCs w:val="20"/>
        </w:rPr>
        <w:t>月</w:t>
      </w:r>
      <w:r w:rsidRPr="00C940B9">
        <w:rPr>
          <w:rFonts w:eastAsia="標楷體" w:hint="eastAsia"/>
          <w:kern w:val="0"/>
          <w:sz w:val="28"/>
          <w:szCs w:val="20"/>
        </w:rPr>
        <w:t>~2018</w:t>
      </w:r>
      <w:r w:rsidRPr="00C940B9">
        <w:rPr>
          <w:rFonts w:eastAsia="標楷體" w:hint="eastAsia"/>
          <w:kern w:val="0"/>
          <w:sz w:val="28"/>
          <w:szCs w:val="20"/>
        </w:rPr>
        <w:t>年</w:t>
      </w:r>
      <w:r w:rsidRPr="00C940B9">
        <w:rPr>
          <w:rFonts w:eastAsia="標楷體" w:hint="eastAsia"/>
          <w:kern w:val="0"/>
          <w:sz w:val="28"/>
          <w:szCs w:val="20"/>
        </w:rPr>
        <w:t>12</w:t>
      </w:r>
      <w:r w:rsidRPr="00C940B9">
        <w:rPr>
          <w:rFonts w:eastAsia="標楷體" w:hint="eastAsia"/>
          <w:kern w:val="0"/>
          <w:sz w:val="28"/>
          <w:szCs w:val="20"/>
        </w:rPr>
        <w:t>月</w:t>
      </w:r>
      <w:r w:rsidRPr="00C940B9">
        <w:rPr>
          <w:rFonts w:eastAsia="標楷體"/>
          <w:kern w:val="0"/>
          <w:sz w:val="28"/>
          <w:szCs w:val="20"/>
        </w:rPr>
        <w:t>)</w:t>
      </w:r>
      <w:r w:rsidRPr="00C940B9">
        <w:rPr>
          <w:rFonts w:eastAsia="標楷體"/>
          <w:kern w:val="0"/>
          <w:sz w:val="28"/>
          <w:szCs w:val="20"/>
        </w:rPr>
        <w:t>的</w:t>
      </w:r>
      <w:r w:rsidRPr="00C940B9">
        <w:rPr>
          <w:rFonts w:eastAsia="標楷體"/>
          <w:kern w:val="0"/>
          <w:sz w:val="28"/>
          <w:szCs w:val="20"/>
        </w:rPr>
        <w:t>WTI</w:t>
      </w:r>
      <w:proofErr w:type="gramStart"/>
      <w:r w:rsidRPr="00C940B9">
        <w:rPr>
          <w:rFonts w:eastAsia="標楷體"/>
          <w:kern w:val="0"/>
          <w:sz w:val="28"/>
          <w:szCs w:val="20"/>
        </w:rPr>
        <w:t>月均價將</w:t>
      </w:r>
      <w:proofErr w:type="gramEnd"/>
      <w:r w:rsidRPr="00C940B9">
        <w:rPr>
          <w:rFonts w:eastAsia="標楷體"/>
          <w:kern w:val="0"/>
          <w:sz w:val="28"/>
          <w:szCs w:val="20"/>
        </w:rPr>
        <w:t>於每桶</w:t>
      </w:r>
      <w:r w:rsidRPr="00C940B9">
        <w:rPr>
          <w:rFonts w:eastAsia="標楷體" w:hint="eastAsia"/>
          <w:kern w:val="0"/>
          <w:sz w:val="28"/>
          <w:szCs w:val="20"/>
        </w:rPr>
        <w:t>72~74</w:t>
      </w:r>
      <w:r w:rsidRPr="00C940B9">
        <w:rPr>
          <w:rFonts w:eastAsia="標楷體"/>
          <w:kern w:val="0"/>
          <w:sz w:val="28"/>
          <w:szCs w:val="20"/>
        </w:rPr>
        <w:t>美元</w:t>
      </w:r>
      <w:r w:rsidRPr="00C940B9">
        <w:rPr>
          <w:rFonts w:eastAsia="標楷體" w:hint="eastAsia"/>
          <w:kern w:val="0"/>
          <w:sz w:val="28"/>
          <w:szCs w:val="20"/>
        </w:rPr>
        <w:t>附近</w:t>
      </w:r>
      <w:r w:rsidRPr="00C940B9">
        <w:rPr>
          <w:rFonts w:eastAsia="標楷體"/>
          <w:kern w:val="0"/>
          <w:sz w:val="28"/>
          <w:szCs w:val="20"/>
        </w:rPr>
        <w:t>波動；第</w:t>
      </w:r>
      <w:r w:rsidRPr="00C940B9">
        <w:rPr>
          <w:rFonts w:eastAsia="標楷體" w:hint="eastAsia"/>
          <w:kern w:val="0"/>
          <w:sz w:val="28"/>
          <w:szCs w:val="20"/>
        </w:rPr>
        <w:t>4</w:t>
      </w:r>
      <w:r w:rsidRPr="00C940B9">
        <w:rPr>
          <w:rFonts w:eastAsia="標楷體"/>
          <w:kern w:val="0"/>
          <w:sz w:val="28"/>
          <w:szCs w:val="20"/>
        </w:rPr>
        <w:t>季</w:t>
      </w:r>
      <w:r w:rsidRPr="00C940B9">
        <w:rPr>
          <w:rFonts w:eastAsia="標楷體" w:hint="eastAsia"/>
          <w:kern w:val="0"/>
          <w:sz w:val="28"/>
          <w:szCs w:val="20"/>
        </w:rPr>
        <w:t>及明年第</w:t>
      </w:r>
      <w:r w:rsidRPr="00C940B9">
        <w:rPr>
          <w:rFonts w:eastAsia="標楷體" w:hint="eastAsia"/>
          <w:kern w:val="0"/>
          <w:sz w:val="28"/>
          <w:szCs w:val="20"/>
        </w:rPr>
        <w:t>1</w:t>
      </w:r>
      <w:r w:rsidRPr="00C940B9">
        <w:rPr>
          <w:rFonts w:eastAsia="標楷體" w:hint="eastAsia"/>
          <w:kern w:val="0"/>
          <w:sz w:val="28"/>
          <w:szCs w:val="20"/>
        </w:rPr>
        <w:t>季</w:t>
      </w:r>
      <w:r w:rsidRPr="00C940B9">
        <w:rPr>
          <w:rFonts w:eastAsia="標楷體"/>
          <w:kern w:val="0"/>
          <w:sz w:val="28"/>
          <w:szCs w:val="20"/>
        </w:rPr>
        <w:t>WTI</w:t>
      </w:r>
      <w:r w:rsidRPr="00C940B9">
        <w:rPr>
          <w:rFonts w:eastAsia="標楷體"/>
          <w:kern w:val="0"/>
          <w:sz w:val="28"/>
          <w:szCs w:val="20"/>
        </w:rPr>
        <w:t>平均價格</w:t>
      </w:r>
      <w:r w:rsidRPr="00C940B9">
        <w:rPr>
          <w:rFonts w:eastAsia="標楷體" w:hint="eastAsia"/>
          <w:kern w:val="0"/>
          <w:sz w:val="28"/>
          <w:szCs w:val="20"/>
        </w:rPr>
        <w:t>分別</w:t>
      </w:r>
      <w:r w:rsidRPr="00C940B9">
        <w:rPr>
          <w:rFonts w:eastAsia="標楷體"/>
          <w:kern w:val="0"/>
          <w:sz w:val="28"/>
          <w:szCs w:val="20"/>
        </w:rPr>
        <w:t>為每桶</w:t>
      </w:r>
      <w:r w:rsidRPr="00C940B9">
        <w:rPr>
          <w:rFonts w:eastAsia="標楷體" w:hint="eastAsia"/>
          <w:kern w:val="0"/>
          <w:sz w:val="28"/>
          <w:szCs w:val="20"/>
        </w:rPr>
        <w:t>73.05</w:t>
      </w:r>
      <w:r w:rsidRPr="00C940B9">
        <w:rPr>
          <w:rFonts w:eastAsia="標楷體" w:hint="eastAsia"/>
          <w:kern w:val="0"/>
          <w:sz w:val="28"/>
          <w:szCs w:val="20"/>
        </w:rPr>
        <w:t>美元及</w:t>
      </w:r>
      <w:r w:rsidRPr="00C940B9">
        <w:rPr>
          <w:rFonts w:eastAsia="標楷體" w:hint="eastAsia"/>
          <w:kern w:val="0"/>
          <w:sz w:val="28"/>
          <w:szCs w:val="20"/>
        </w:rPr>
        <w:t>71.00</w:t>
      </w:r>
      <w:r w:rsidRPr="00C940B9">
        <w:rPr>
          <w:rFonts w:eastAsia="標楷體"/>
          <w:kern w:val="0"/>
          <w:sz w:val="28"/>
          <w:szCs w:val="20"/>
        </w:rPr>
        <w:t>美元。</w:t>
      </w:r>
    </w:p>
    <w:p w:rsidR="00814E4E" w:rsidRPr="00C940B9" w:rsidRDefault="00814E4E" w:rsidP="00814E4E">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814E4E" w:rsidRPr="00C940B9" w:rsidRDefault="00814E4E" w:rsidP="00814E4E">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814E4E" w:rsidRPr="00C940B9" w:rsidRDefault="00814E4E" w:rsidP="00814E4E">
      <w:pPr>
        <w:widowControl/>
        <w:snapToGrid w:val="0"/>
        <w:spacing w:beforeLines="50" w:before="180" w:line="240" w:lineRule="atLeast"/>
        <w:ind w:right="-142"/>
        <w:jc w:val="center"/>
        <w:rPr>
          <w:rFonts w:eastAsia="標楷體"/>
          <w:b/>
          <w:snapToGrid w:val="0"/>
          <w:sz w:val="28"/>
        </w:rPr>
      </w:pPr>
      <w:r w:rsidRPr="00C940B9">
        <w:rPr>
          <w:rFonts w:eastAsia="標楷體"/>
          <w:b/>
          <w:snapToGrid w:val="0"/>
          <w:sz w:val="28"/>
        </w:rPr>
        <w:t>表</w:t>
      </w:r>
      <w:r w:rsidRPr="00C940B9">
        <w:rPr>
          <w:rFonts w:eastAsia="標楷體"/>
          <w:b/>
          <w:snapToGrid w:val="0"/>
          <w:sz w:val="28"/>
        </w:rPr>
        <w:t xml:space="preserve"> 2-7-3   </w:t>
      </w:r>
      <w:r w:rsidRPr="00C940B9">
        <w:rPr>
          <w:rFonts w:eastAsia="標楷體"/>
          <w:b/>
          <w:snapToGrid w:val="0"/>
          <w:sz w:val="28"/>
        </w:rPr>
        <w:t>近年國際主要原油價格變動</w:t>
      </w:r>
    </w:p>
    <w:p w:rsidR="00814E4E" w:rsidRPr="00C940B9" w:rsidRDefault="00814E4E" w:rsidP="00814E4E">
      <w:pPr>
        <w:snapToGrid w:val="0"/>
        <w:spacing w:line="240" w:lineRule="atLeast"/>
        <w:jc w:val="center"/>
        <w:rPr>
          <w:rFonts w:eastAsia="標楷體"/>
          <w:sz w:val="18"/>
        </w:rPr>
      </w:pPr>
      <w:r w:rsidRPr="00C940B9">
        <w:rPr>
          <w:rFonts w:eastAsia="標楷體"/>
          <w:noProof/>
        </w:rPr>
        <mc:AlternateContent>
          <mc:Choice Requires="wps">
            <w:drawing>
              <wp:anchor distT="0" distB="0" distL="180340" distR="114300" simplePos="0" relativeHeight="252832256" behindDoc="0" locked="0" layoutInCell="1" allowOverlap="1" wp14:anchorId="6931B4D0" wp14:editId="32F27D2F">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341" w:rsidRPr="003A42E7" w:rsidRDefault="00345341" w:rsidP="00814E4E">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345341" w:rsidRDefault="00345341" w:rsidP="00814E4E">
                            <w:pPr>
                              <w:rPr>
                                <w:rFonts w:eastAsia="標楷體"/>
                                <w:b/>
                              </w:rPr>
                            </w:pPr>
                            <w:r w:rsidRPr="003A42E7">
                              <w:rPr>
                                <w:rFonts w:eastAsia="標楷體"/>
                                <w:b/>
                              </w:rPr>
                              <w:t xml:space="preserve">WTI         </w:t>
                            </w:r>
                            <w:r>
                              <w:rPr>
                                <w:rFonts w:eastAsia="標楷體" w:hint="eastAsia"/>
                                <w:b/>
                              </w:rPr>
                              <w:t>70.13</w:t>
                            </w:r>
                          </w:p>
                          <w:p w:rsidR="00345341" w:rsidRDefault="00345341" w:rsidP="00814E4E">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78.92</w:t>
                            </w:r>
                          </w:p>
                          <w:p w:rsidR="00345341" w:rsidRPr="003A42E7" w:rsidRDefault="00345341" w:rsidP="00814E4E">
                            <w:pPr>
                              <w:rPr>
                                <w:rFonts w:eastAsia="標楷體"/>
                                <w:b/>
                              </w:rPr>
                            </w:pPr>
                            <w:r w:rsidRPr="003A42E7">
                              <w:rPr>
                                <w:rFonts w:eastAsia="標楷體"/>
                                <w:b/>
                              </w:rPr>
                              <w:t>杜拜</w:t>
                            </w:r>
                            <w:r w:rsidRPr="003A42E7">
                              <w:rPr>
                                <w:rFonts w:eastAsia="標楷體"/>
                                <w:b/>
                              </w:rPr>
                              <w:t xml:space="preserve">         </w:t>
                            </w:r>
                            <w:r>
                              <w:rPr>
                                <w:rFonts w:eastAsia="標楷體" w:hint="eastAsia"/>
                                <w:b/>
                              </w:rPr>
                              <w:t>76.97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83225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345341" w:rsidRPr="003A42E7" w:rsidRDefault="00345341" w:rsidP="00814E4E">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345341" w:rsidRDefault="00345341" w:rsidP="00814E4E">
                      <w:pPr>
                        <w:rPr>
                          <w:rFonts w:eastAsia="標楷體"/>
                          <w:b/>
                        </w:rPr>
                      </w:pPr>
                      <w:r w:rsidRPr="003A42E7">
                        <w:rPr>
                          <w:rFonts w:eastAsia="標楷體"/>
                          <w:b/>
                        </w:rPr>
                        <w:t xml:space="preserve">WTI         </w:t>
                      </w:r>
                      <w:r>
                        <w:rPr>
                          <w:rFonts w:eastAsia="標楷體" w:hint="eastAsia"/>
                          <w:b/>
                        </w:rPr>
                        <w:t>70.13</w:t>
                      </w:r>
                    </w:p>
                    <w:p w:rsidR="00345341" w:rsidRDefault="00345341" w:rsidP="00814E4E">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78.92</w:t>
                      </w:r>
                    </w:p>
                    <w:p w:rsidR="00345341" w:rsidRPr="003A42E7" w:rsidRDefault="00345341" w:rsidP="00814E4E">
                      <w:pPr>
                        <w:rPr>
                          <w:rFonts w:eastAsia="標楷體"/>
                          <w:b/>
                        </w:rPr>
                      </w:pPr>
                      <w:r w:rsidRPr="003A42E7">
                        <w:rPr>
                          <w:rFonts w:eastAsia="標楷體"/>
                          <w:b/>
                        </w:rPr>
                        <w:t>杜拜</w:t>
                      </w:r>
                      <w:r w:rsidRPr="003A42E7">
                        <w:rPr>
                          <w:rFonts w:eastAsia="標楷體"/>
                          <w:b/>
                        </w:rPr>
                        <w:t xml:space="preserve">         </w:t>
                      </w:r>
                      <w:r>
                        <w:rPr>
                          <w:rFonts w:eastAsia="標楷體" w:hint="eastAsia"/>
                          <w:b/>
                        </w:rPr>
                        <w:t>76.97</w:t>
                      </w:r>
                    </w:p>
                  </w:txbxContent>
                </v:textbox>
                <w10:wrap anchory="page"/>
              </v:shape>
            </w:pict>
          </mc:Fallback>
        </mc:AlternateContent>
      </w:r>
      <w:r w:rsidRPr="00C940B9">
        <w:rPr>
          <w:rFonts w:eastAsia="標楷體"/>
          <w:noProof/>
        </w:rPr>
        <w:drawing>
          <wp:inline distT="0" distB="0" distL="0" distR="0" wp14:anchorId="1BB943F3" wp14:editId="2D708CE2">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r w:rsidRPr="00C940B9">
        <w:rPr>
          <w:rFonts w:eastAsia="標楷體"/>
          <w:kern w:val="0"/>
          <w:sz w:val="22"/>
          <w:szCs w:val="22"/>
        </w:rPr>
        <w:t>資料來源：經濟部能源局。</w:t>
      </w: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p>
    <w:p w:rsidR="00814E4E" w:rsidRPr="00C940B9" w:rsidRDefault="00814E4E" w:rsidP="00814E4E">
      <w:pPr>
        <w:widowControl/>
        <w:tabs>
          <w:tab w:val="left" w:pos="540"/>
        </w:tabs>
        <w:snapToGrid w:val="0"/>
        <w:spacing w:beforeLines="50" w:before="180" w:line="300" w:lineRule="auto"/>
        <w:jc w:val="both"/>
        <w:rPr>
          <w:rFonts w:eastAsia="標楷體"/>
          <w:kern w:val="0"/>
          <w:sz w:val="22"/>
          <w:szCs w:val="22"/>
        </w:rPr>
      </w:pPr>
    </w:p>
    <w:p w:rsidR="00814E4E" w:rsidRPr="00C940B9" w:rsidRDefault="00814E4E" w:rsidP="00814E4E">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lastRenderedPageBreak/>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b/>
          <w:bCs/>
          <w:kern w:val="0"/>
          <w:sz w:val="28"/>
          <w:szCs w:val="20"/>
        </w:rPr>
        <w:t>月</w:t>
      </w:r>
      <w:r w:rsidRPr="00C940B9">
        <w:rPr>
          <w:rFonts w:eastAsia="標楷體" w:hint="eastAsia"/>
          <w:b/>
          <w:bCs/>
          <w:kern w:val="0"/>
          <w:sz w:val="28"/>
          <w:szCs w:val="20"/>
        </w:rPr>
        <w:t>黃豆及</w:t>
      </w:r>
      <w:r w:rsidRPr="00C940B9">
        <w:rPr>
          <w:rFonts w:eastAsia="標楷體"/>
          <w:b/>
          <w:bCs/>
          <w:kern w:val="0"/>
          <w:sz w:val="28"/>
          <w:szCs w:val="20"/>
        </w:rPr>
        <w:t>玉米</w:t>
      </w:r>
      <w:r w:rsidR="009010AE">
        <w:rPr>
          <w:rFonts w:eastAsia="標楷體" w:hint="eastAsia"/>
          <w:b/>
          <w:bCs/>
          <w:kern w:val="0"/>
          <w:sz w:val="28"/>
          <w:szCs w:val="20"/>
        </w:rPr>
        <w:t>期貨價格</w:t>
      </w:r>
      <w:r w:rsidRPr="00C940B9">
        <w:rPr>
          <w:rFonts w:eastAsia="標楷體" w:hint="eastAsia"/>
          <w:b/>
          <w:bCs/>
          <w:kern w:val="0"/>
          <w:sz w:val="28"/>
          <w:szCs w:val="20"/>
        </w:rPr>
        <w:t>較</w:t>
      </w:r>
      <w:r w:rsidRPr="00C940B9">
        <w:rPr>
          <w:rFonts w:eastAsia="標楷體"/>
          <w:b/>
          <w:bCs/>
          <w:kern w:val="0"/>
          <w:sz w:val="28"/>
          <w:szCs w:val="20"/>
        </w:rPr>
        <w:t>上月</w:t>
      </w:r>
      <w:r w:rsidRPr="00C940B9">
        <w:rPr>
          <w:rFonts w:eastAsia="標楷體" w:hint="eastAsia"/>
          <w:b/>
          <w:bCs/>
          <w:kern w:val="0"/>
          <w:sz w:val="28"/>
          <w:szCs w:val="20"/>
        </w:rPr>
        <w:t>上漲，小麥則下跌</w:t>
      </w:r>
    </w:p>
    <w:p w:rsidR="00814E4E" w:rsidRPr="00C940B9" w:rsidRDefault="00814E4E" w:rsidP="00814E4E">
      <w:pPr>
        <w:autoSpaceDE w:val="0"/>
        <w:autoSpaceDN w:val="0"/>
        <w:snapToGrid w:val="0"/>
        <w:spacing w:beforeLines="50" w:before="180" w:line="300" w:lineRule="auto"/>
        <w:ind w:rightChars="18" w:right="43" w:firstLineChars="202" w:firstLine="566"/>
        <w:rPr>
          <w:rFonts w:eastAsia="標楷體"/>
          <w:sz w:val="28"/>
        </w:rPr>
      </w:pPr>
      <w:r w:rsidRPr="00C940B9">
        <w:rPr>
          <w:rFonts w:eastAsia="標楷體"/>
          <w:sz w:val="28"/>
        </w:rPr>
        <w:t>根據行政院主計總處公布之國際大宗物資期貨價格</w:t>
      </w:r>
      <w:r w:rsidRPr="00C940B9">
        <w:rPr>
          <w:rFonts w:eastAsia="標楷體"/>
          <w:sz w:val="28"/>
        </w:rPr>
        <w:t>(</w:t>
      </w:r>
      <w:r w:rsidRPr="00C940B9">
        <w:rPr>
          <w:rFonts w:eastAsia="標楷體"/>
          <w:sz w:val="28"/>
        </w:rPr>
        <w:t>芝加哥穀物價格</w:t>
      </w:r>
      <w:r w:rsidRPr="00C940B9">
        <w:rPr>
          <w:rFonts w:eastAsia="標楷體"/>
          <w:sz w:val="28"/>
        </w:rPr>
        <w:t>)</w:t>
      </w:r>
      <w:r w:rsidRPr="00C940B9">
        <w:rPr>
          <w:rFonts w:eastAsia="標楷體"/>
          <w:sz w:val="28"/>
        </w:rPr>
        <w:t>顯示：</w:t>
      </w:r>
    </w:p>
    <w:p w:rsidR="00814E4E" w:rsidRPr="00C940B9" w:rsidRDefault="00814E4E" w:rsidP="00814E4E">
      <w:pPr>
        <w:snapToGrid w:val="0"/>
        <w:spacing w:before="50" w:line="300" w:lineRule="auto"/>
        <w:ind w:left="283" w:rightChars="18" w:right="43" w:hangingChars="101" w:hanging="283"/>
        <w:jc w:val="both"/>
        <w:rPr>
          <w:rFonts w:eastAsia="標楷體"/>
          <w:sz w:val="28"/>
        </w:rPr>
      </w:pPr>
      <w:r w:rsidRPr="00C940B9">
        <w:rPr>
          <w:rFonts w:eastAsia="標楷體"/>
          <w:sz w:val="28"/>
        </w:rPr>
        <w:t>－黃豆價格</w:t>
      </w:r>
      <w:r w:rsidRPr="00C940B9">
        <w:rPr>
          <w:rFonts w:eastAsia="標楷體"/>
          <w:sz w:val="28"/>
        </w:rPr>
        <w:t>101</w:t>
      </w:r>
      <w:r w:rsidRPr="00C940B9">
        <w:rPr>
          <w:rFonts w:eastAsia="標楷體"/>
          <w:sz w:val="28"/>
        </w:rPr>
        <w:t>年</w:t>
      </w:r>
      <w:r w:rsidRPr="00C940B9">
        <w:rPr>
          <w:rFonts w:eastAsia="標楷體"/>
          <w:sz w:val="28"/>
        </w:rPr>
        <w:t>8</w:t>
      </w:r>
      <w:r w:rsidRPr="00C940B9">
        <w:rPr>
          <w:rFonts w:eastAsia="標楷體"/>
          <w:sz w:val="28"/>
        </w:rPr>
        <w:t>月達到歷史新高點每英</w:t>
      </w:r>
      <w:proofErr w:type="gramStart"/>
      <w:r w:rsidRPr="00C940B9">
        <w:rPr>
          <w:rFonts w:eastAsia="標楷體"/>
          <w:sz w:val="28"/>
        </w:rPr>
        <w:t>斗</w:t>
      </w:r>
      <w:proofErr w:type="gramEnd"/>
      <w:r w:rsidRPr="00C940B9">
        <w:rPr>
          <w:rFonts w:eastAsia="標楷體"/>
          <w:sz w:val="28"/>
        </w:rPr>
        <w:t>17.65</w:t>
      </w:r>
      <w:r w:rsidRPr="00C940B9">
        <w:rPr>
          <w:rFonts w:eastAsia="標楷體"/>
          <w:sz w:val="28"/>
        </w:rPr>
        <w:t>美元。</w:t>
      </w:r>
      <w:r w:rsidRPr="00C940B9">
        <w:rPr>
          <w:rFonts w:eastAsia="標楷體"/>
          <w:sz w:val="28"/>
        </w:rPr>
        <w:t>10</w:t>
      </w:r>
      <w:r w:rsidRPr="00C940B9">
        <w:rPr>
          <w:rFonts w:eastAsia="標楷體" w:hint="eastAsia"/>
          <w:sz w:val="28"/>
        </w:rPr>
        <w:t>7</w:t>
      </w:r>
      <w:r w:rsidRPr="00C940B9">
        <w:rPr>
          <w:rFonts w:eastAsia="標楷體"/>
          <w:sz w:val="28"/>
        </w:rPr>
        <w:t>年</w:t>
      </w:r>
      <w:r w:rsidRPr="00C940B9">
        <w:rPr>
          <w:rFonts w:eastAsia="標楷體" w:hint="eastAsia"/>
          <w:sz w:val="28"/>
        </w:rPr>
        <w:t>9</w:t>
      </w:r>
      <w:r w:rsidRPr="00C940B9">
        <w:rPr>
          <w:rFonts w:eastAsia="標楷體"/>
          <w:sz w:val="28"/>
        </w:rPr>
        <w:t>月為</w:t>
      </w:r>
      <w:r w:rsidRPr="00C940B9">
        <w:rPr>
          <w:rFonts w:eastAsia="標楷體" w:hint="eastAsia"/>
          <w:sz w:val="28"/>
        </w:rPr>
        <w:t>8.46</w:t>
      </w:r>
      <w:r w:rsidRPr="00C940B9">
        <w:rPr>
          <w:rFonts w:eastAsia="標楷體"/>
          <w:sz w:val="28"/>
        </w:rPr>
        <w:t>美元，較上月</w:t>
      </w:r>
      <w:r w:rsidRPr="00C940B9">
        <w:rPr>
          <w:rFonts w:eastAsia="標楷體" w:hint="eastAsia"/>
          <w:sz w:val="28"/>
        </w:rPr>
        <w:t>上漲</w:t>
      </w:r>
      <w:r w:rsidRPr="00C940B9">
        <w:rPr>
          <w:rFonts w:eastAsia="標楷體" w:hint="eastAsia"/>
          <w:sz w:val="28"/>
        </w:rPr>
        <w:t>1.56</w:t>
      </w:r>
      <w:r w:rsidRPr="00C940B9">
        <w:rPr>
          <w:rFonts w:eastAsia="標楷體"/>
          <w:sz w:val="28"/>
        </w:rPr>
        <w:t>%</w:t>
      </w:r>
      <w:r w:rsidRPr="00C940B9">
        <w:rPr>
          <w:rFonts w:eastAsia="標楷體"/>
          <w:sz w:val="28"/>
        </w:rPr>
        <w:t>，較上年同月</w:t>
      </w:r>
      <w:r w:rsidRPr="00C940B9">
        <w:rPr>
          <w:rFonts w:eastAsia="標楷體" w:hint="eastAsia"/>
          <w:sz w:val="28"/>
        </w:rPr>
        <w:t>下跌</w:t>
      </w:r>
      <w:r w:rsidRPr="00C940B9">
        <w:rPr>
          <w:rFonts w:eastAsia="標楷體" w:hint="eastAsia"/>
          <w:sz w:val="28"/>
        </w:rPr>
        <w:t>12.6</w:t>
      </w:r>
      <w:r w:rsidRPr="00C940B9">
        <w:rPr>
          <w:rFonts w:eastAsia="標楷體"/>
          <w:sz w:val="28"/>
        </w:rPr>
        <w:t>%</w:t>
      </w:r>
      <w:r w:rsidRPr="00C940B9">
        <w:rPr>
          <w:rFonts w:eastAsia="標楷體"/>
          <w:sz w:val="28"/>
        </w:rPr>
        <w:t>。</w:t>
      </w:r>
    </w:p>
    <w:p w:rsidR="00814E4E" w:rsidRPr="00C940B9" w:rsidRDefault="00814E4E" w:rsidP="00814E4E">
      <w:pPr>
        <w:snapToGrid w:val="0"/>
        <w:spacing w:before="50" w:line="300" w:lineRule="auto"/>
        <w:ind w:left="283" w:rightChars="18" w:right="43" w:hangingChars="101" w:hanging="283"/>
        <w:jc w:val="both"/>
        <w:rPr>
          <w:rFonts w:eastAsia="標楷體"/>
          <w:sz w:val="28"/>
        </w:rPr>
      </w:pPr>
      <w:r w:rsidRPr="00C940B9">
        <w:rPr>
          <w:rFonts w:eastAsia="標楷體"/>
          <w:sz w:val="28"/>
        </w:rPr>
        <w:t>－小麥價格在</w:t>
      </w:r>
      <w:r w:rsidRPr="00C940B9">
        <w:rPr>
          <w:rFonts w:eastAsia="標楷體"/>
          <w:sz w:val="28"/>
        </w:rPr>
        <w:t>97</w:t>
      </w:r>
      <w:r w:rsidRPr="00C940B9">
        <w:rPr>
          <w:rFonts w:eastAsia="標楷體"/>
          <w:sz w:val="28"/>
        </w:rPr>
        <w:t>年</w:t>
      </w:r>
      <w:r w:rsidRPr="00C940B9">
        <w:rPr>
          <w:rFonts w:eastAsia="標楷體"/>
          <w:sz w:val="28"/>
        </w:rPr>
        <w:t>2</w:t>
      </w:r>
      <w:r w:rsidRPr="00C940B9">
        <w:rPr>
          <w:rFonts w:eastAsia="標楷體"/>
          <w:sz w:val="28"/>
        </w:rPr>
        <w:t>月達到最高點每英</w:t>
      </w:r>
      <w:proofErr w:type="gramStart"/>
      <w:r w:rsidRPr="00C940B9">
        <w:rPr>
          <w:rFonts w:eastAsia="標楷體"/>
          <w:sz w:val="28"/>
        </w:rPr>
        <w:t>斗</w:t>
      </w:r>
      <w:proofErr w:type="gramEnd"/>
      <w:r w:rsidRPr="00C940B9">
        <w:rPr>
          <w:rFonts w:eastAsia="標楷體"/>
          <w:sz w:val="28"/>
        </w:rPr>
        <w:t>10.73</w:t>
      </w:r>
      <w:r w:rsidRPr="00C940B9">
        <w:rPr>
          <w:rFonts w:eastAsia="標楷體"/>
          <w:sz w:val="28"/>
        </w:rPr>
        <w:t>美元。</w:t>
      </w:r>
      <w:r w:rsidRPr="00C940B9">
        <w:rPr>
          <w:rFonts w:eastAsia="標楷體"/>
          <w:sz w:val="28"/>
        </w:rPr>
        <w:t>10</w:t>
      </w:r>
      <w:r w:rsidRPr="00C940B9">
        <w:rPr>
          <w:rFonts w:eastAsia="標楷體" w:hint="eastAsia"/>
          <w:sz w:val="28"/>
        </w:rPr>
        <w:t>7</w:t>
      </w:r>
      <w:r w:rsidRPr="00C940B9">
        <w:rPr>
          <w:rFonts w:eastAsia="標楷體"/>
          <w:sz w:val="28"/>
        </w:rPr>
        <w:t>年</w:t>
      </w:r>
      <w:r w:rsidRPr="00C940B9">
        <w:rPr>
          <w:rFonts w:eastAsia="標楷體" w:hint="eastAsia"/>
          <w:sz w:val="28"/>
        </w:rPr>
        <w:t>9</w:t>
      </w:r>
      <w:r w:rsidRPr="00C940B9">
        <w:rPr>
          <w:rFonts w:eastAsia="標楷體"/>
          <w:sz w:val="28"/>
        </w:rPr>
        <w:t>月為</w:t>
      </w:r>
      <w:r w:rsidRPr="00C940B9">
        <w:rPr>
          <w:rFonts w:eastAsia="標楷體" w:hint="eastAsia"/>
          <w:sz w:val="28"/>
        </w:rPr>
        <w:t>5.09</w:t>
      </w:r>
      <w:r w:rsidRPr="00C940B9">
        <w:rPr>
          <w:rFonts w:eastAsia="標楷體"/>
          <w:sz w:val="28"/>
        </w:rPr>
        <w:t>美元，較上月</w:t>
      </w:r>
      <w:r w:rsidRPr="00C940B9">
        <w:rPr>
          <w:rFonts w:eastAsia="標楷體" w:hint="eastAsia"/>
          <w:sz w:val="28"/>
        </w:rPr>
        <w:t>下跌</w:t>
      </w:r>
      <w:r w:rsidRPr="00C940B9">
        <w:rPr>
          <w:rFonts w:eastAsia="標楷體" w:hint="eastAsia"/>
          <w:sz w:val="28"/>
        </w:rPr>
        <w:t>1.93</w:t>
      </w:r>
      <w:r w:rsidRPr="00C940B9">
        <w:rPr>
          <w:rFonts w:eastAsia="標楷體"/>
          <w:sz w:val="28"/>
        </w:rPr>
        <w:t>%</w:t>
      </w:r>
      <w:r w:rsidRPr="00C940B9">
        <w:rPr>
          <w:rFonts w:eastAsia="標楷體"/>
          <w:sz w:val="28"/>
        </w:rPr>
        <w:t>，較上年同月</w:t>
      </w:r>
      <w:r w:rsidRPr="00C940B9">
        <w:rPr>
          <w:rFonts w:eastAsia="標楷體" w:hint="eastAsia"/>
          <w:sz w:val="28"/>
        </w:rPr>
        <w:t>上漲</w:t>
      </w:r>
      <w:r w:rsidRPr="00C940B9">
        <w:rPr>
          <w:rFonts w:eastAsia="標楷體" w:hint="eastAsia"/>
          <w:sz w:val="28"/>
        </w:rPr>
        <w:t>13.6</w:t>
      </w:r>
      <w:r w:rsidRPr="00C940B9">
        <w:rPr>
          <w:rFonts w:eastAsia="標楷體"/>
          <w:sz w:val="28"/>
        </w:rPr>
        <w:t>%</w:t>
      </w:r>
      <w:r w:rsidRPr="00C940B9">
        <w:rPr>
          <w:rFonts w:eastAsia="標楷體"/>
          <w:sz w:val="28"/>
        </w:rPr>
        <w:t>。</w:t>
      </w:r>
    </w:p>
    <w:p w:rsidR="00814E4E" w:rsidRPr="00C940B9" w:rsidRDefault="00814E4E" w:rsidP="00814E4E">
      <w:pPr>
        <w:snapToGrid w:val="0"/>
        <w:spacing w:before="50" w:line="300" w:lineRule="auto"/>
        <w:ind w:left="283" w:rightChars="18" w:right="43" w:hangingChars="101" w:hanging="283"/>
        <w:jc w:val="both"/>
        <w:rPr>
          <w:rFonts w:eastAsia="標楷體"/>
          <w:sz w:val="28"/>
        </w:rPr>
      </w:pPr>
      <w:r w:rsidRPr="00C940B9">
        <w:rPr>
          <w:rFonts w:eastAsia="標楷體"/>
          <w:sz w:val="28"/>
        </w:rPr>
        <w:t>－玉米價格在</w:t>
      </w:r>
      <w:r w:rsidRPr="00C940B9">
        <w:rPr>
          <w:rFonts w:eastAsia="標楷體"/>
          <w:sz w:val="28"/>
        </w:rPr>
        <w:t>101</w:t>
      </w:r>
      <w:r w:rsidRPr="00C940B9">
        <w:rPr>
          <w:rFonts w:eastAsia="標楷體"/>
          <w:sz w:val="28"/>
        </w:rPr>
        <w:t>年</w:t>
      </w:r>
      <w:r w:rsidRPr="00C940B9">
        <w:rPr>
          <w:rFonts w:eastAsia="標楷體"/>
          <w:sz w:val="28"/>
        </w:rPr>
        <w:t>7</w:t>
      </w:r>
      <w:r w:rsidRPr="00C940B9">
        <w:rPr>
          <w:rFonts w:eastAsia="標楷體"/>
          <w:sz w:val="28"/>
        </w:rPr>
        <w:t>月達到歷史新高點每英</w:t>
      </w:r>
      <w:proofErr w:type="gramStart"/>
      <w:r w:rsidRPr="00C940B9">
        <w:rPr>
          <w:rFonts w:eastAsia="標楷體"/>
          <w:sz w:val="28"/>
        </w:rPr>
        <w:t>斗</w:t>
      </w:r>
      <w:proofErr w:type="gramEnd"/>
      <w:r w:rsidRPr="00C940B9">
        <w:rPr>
          <w:rFonts w:eastAsia="標楷體"/>
          <w:sz w:val="28"/>
        </w:rPr>
        <w:t>8.07</w:t>
      </w:r>
      <w:r w:rsidRPr="00C940B9">
        <w:rPr>
          <w:rFonts w:eastAsia="標楷體"/>
          <w:sz w:val="28"/>
        </w:rPr>
        <w:t>美元。</w:t>
      </w:r>
      <w:r w:rsidRPr="00C940B9">
        <w:rPr>
          <w:rFonts w:eastAsia="標楷體"/>
          <w:sz w:val="28"/>
        </w:rPr>
        <w:t>10</w:t>
      </w:r>
      <w:r w:rsidRPr="00C940B9">
        <w:rPr>
          <w:rFonts w:eastAsia="標楷體" w:hint="eastAsia"/>
          <w:sz w:val="28"/>
        </w:rPr>
        <w:t>7</w:t>
      </w:r>
      <w:r w:rsidRPr="00C940B9">
        <w:rPr>
          <w:rFonts w:eastAsia="標楷體"/>
          <w:sz w:val="28"/>
        </w:rPr>
        <w:t>年</w:t>
      </w:r>
      <w:r w:rsidRPr="00C940B9">
        <w:rPr>
          <w:rFonts w:eastAsia="標楷體" w:hint="eastAsia"/>
          <w:sz w:val="28"/>
        </w:rPr>
        <w:t>9</w:t>
      </w:r>
      <w:r w:rsidRPr="00C940B9">
        <w:rPr>
          <w:rFonts w:eastAsia="標楷體"/>
          <w:sz w:val="28"/>
        </w:rPr>
        <w:t>月為</w:t>
      </w:r>
      <w:r w:rsidRPr="00C940B9">
        <w:rPr>
          <w:rFonts w:eastAsia="標楷體" w:hint="eastAsia"/>
          <w:sz w:val="28"/>
        </w:rPr>
        <w:t>3.56</w:t>
      </w:r>
      <w:r w:rsidRPr="00C940B9">
        <w:rPr>
          <w:rFonts w:eastAsia="標楷體"/>
          <w:sz w:val="28"/>
        </w:rPr>
        <w:t>美元，</w:t>
      </w:r>
      <w:r w:rsidRPr="00C940B9">
        <w:rPr>
          <w:rFonts w:eastAsia="標楷體" w:hint="eastAsia"/>
          <w:sz w:val="28"/>
        </w:rPr>
        <w:t>較</w:t>
      </w:r>
      <w:r w:rsidRPr="00C940B9">
        <w:rPr>
          <w:rFonts w:eastAsia="標楷體"/>
          <w:sz w:val="28"/>
        </w:rPr>
        <w:t>上月</w:t>
      </w:r>
      <w:r w:rsidRPr="00C940B9">
        <w:rPr>
          <w:rFonts w:eastAsia="標楷體" w:hint="eastAsia"/>
          <w:sz w:val="28"/>
        </w:rPr>
        <w:t>上漲</w:t>
      </w:r>
      <w:r w:rsidRPr="00C940B9">
        <w:rPr>
          <w:rFonts w:eastAsia="標楷體" w:hint="eastAsia"/>
          <w:sz w:val="28"/>
        </w:rPr>
        <w:t>1.42</w:t>
      </w:r>
      <w:r w:rsidRPr="00C940B9">
        <w:rPr>
          <w:rFonts w:eastAsia="標楷體"/>
          <w:sz w:val="28"/>
        </w:rPr>
        <w:t>%</w:t>
      </w:r>
      <w:r w:rsidRPr="00C940B9">
        <w:rPr>
          <w:rFonts w:eastAsia="標楷體"/>
          <w:sz w:val="28"/>
        </w:rPr>
        <w:t>，較上年同月</w:t>
      </w:r>
      <w:r w:rsidRPr="00C940B9">
        <w:rPr>
          <w:rFonts w:eastAsia="標楷體" w:hint="eastAsia"/>
          <w:sz w:val="28"/>
        </w:rPr>
        <w:t>上漲</w:t>
      </w:r>
      <w:r w:rsidRPr="00C940B9">
        <w:rPr>
          <w:rFonts w:eastAsia="標楷體" w:hint="eastAsia"/>
          <w:sz w:val="28"/>
        </w:rPr>
        <w:t>0.28</w:t>
      </w:r>
      <w:r w:rsidRPr="00C940B9">
        <w:rPr>
          <w:rFonts w:eastAsia="標楷體"/>
          <w:sz w:val="28"/>
        </w:rPr>
        <w:t>%</w:t>
      </w:r>
      <w:r w:rsidRPr="00C940B9">
        <w:rPr>
          <w:rFonts w:eastAsia="標楷體"/>
          <w:sz w:val="28"/>
        </w:rPr>
        <w:t>。</w:t>
      </w:r>
    </w:p>
    <w:p w:rsidR="00814E4E" w:rsidRPr="00C940B9" w:rsidRDefault="00814E4E" w:rsidP="00814E4E">
      <w:pPr>
        <w:snapToGrid w:val="0"/>
        <w:spacing w:before="240" w:line="300" w:lineRule="auto"/>
        <w:ind w:rightChars="-59" w:right="-142"/>
        <w:jc w:val="center"/>
        <w:rPr>
          <w:rFonts w:eastAsia="標楷體"/>
          <w:b/>
          <w:bCs/>
          <w:sz w:val="28"/>
        </w:rPr>
      </w:pPr>
    </w:p>
    <w:p w:rsidR="00814E4E" w:rsidRPr="00C940B9" w:rsidRDefault="00814E4E" w:rsidP="00814E4E">
      <w:pPr>
        <w:snapToGrid w:val="0"/>
        <w:spacing w:before="240" w:line="300" w:lineRule="auto"/>
        <w:ind w:rightChars="-59" w:right="-142"/>
        <w:jc w:val="center"/>
        <w:rPr>
          <w:rFonts w:eastAsia="標楷體"/>
          <w:b/>
          <w:bCs/>
          <w:sz w:val="28"/>
        </w:rPr>
      </w:pPr>
      <w:r w:rsidRPr="00C940B9">
        <w:rPr>
          <w:rFonts w:eastAsia="標楷體"/>
          <w:noProof/>
        </w:rPr>
        <w:drawing>
          <wp:anchor distT="0" distB="0" distL="114300" distR="114300" simplePos="0" relativeHeight="252834304" behindDoc="0" locked="0" layoutInCell="1" allowOverlap="1" wp14:anchorId="51D97824" wp14:editId="1EE2E634">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C940B9">
        <w:rPr>
          <w:rFonts w:eastAsia="標楷體"/>
          <w:b/>
          <w:bCs/>
          <w:sz w:val="28"/>
        </w:rPr>
        <w:t>表</w:t>
      </w:r>
      <w:r w:rsidRPr="00C940B9">
        <w:rPr>
          <w:rFonts w:eastAsia="標楷體"/>
          <w:b/>
          <w:bCs/>
          <w:sz w:val="28"/>
        </w:rPr>
        <w:t xml:space="preserve"> 2-7-4   </w:t>
      </w:r>
      <w:r w:rsidRPr="00C940B9">
        <w:rPr>
          <w:rFonts w:eastAsia="標楷體"/>
          <w:b/>
          <w:bCs/>
          <w:sz w:val="28"/>
        </w:rPr>
        <w:t>近年國際主要大宗物資價格變動</w:t>
      </w:r>
    </w:p>
    <w:p w:rsidR="00814E4E" w:rsidRPr="00C940B9" w:rsidRDefault="00814E4E" w:rsidP="00814E4E">
      <w:pPr>
        <w:snapToGrid w:val="0"/>
        <w:spacing w:before="120" w:line="300" w:lineRule="auto"/>
        <w:ind w:rightChars="-59" w:right="-142"/>
        <w:rPr>
          <w:rFonts w:eastAsia="標楷體"/>
          <w:sz w:val="22"/>
          <w:szCs w:val="22"/>
        </w:rPr>
      </w:pPr>
      <w:r w:rsidRPr="00C940B9">
        <w:rPr>
          <w:rFonts w:eastAsia="標楷體"/>
          <w:noProof/>
        </w:rPr>
        <mc:AlternateContent>
          <mc:Choice Requires="wps">
            <w:drawing>
              <wp:anchor distT="0" distB="0" distL="114300" distR="114300" simplePos="0" relativeHeight="252833280" behindDoc="0" locked="0" layoutInCell="1" allowOverlap="1" wp14:anchorId="01A62CAA" wp14:editId="5F0C2C14">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snapToGrid w:val="0"/>
        <w:spacing w:before="120" w:line="300" w:lineRule="auto"/>
        <w:ind w:rightChars="-59" w:right="-142"/>
        <w:rPr>
          <w:rFonts w:eastAsia="標楷體"/>
          <w:sz w:val="22"/>
          <w:szCs w:val="22"/>
        </w:rPr>
      </w:pPr>
      <w:r w:rsidRPr="00C940B9">
        <w:rPr>
          <w:rFonts w:eastAsia="標楷體"/>
          <w:noProof/>
        </w:rPr>
        <mc:AlternateContent>
          <mc:Choice Requires="wps">
            <w:drawing>
              <wp:anchor distT="0" distB="0" distL="114300" distR="114300" simplePos="0" relativeHeight="252829184" behindDoc="0" locked="0" layoutInCell="1" allowOverlap="1" wp14:anchorId="7103EF8E" wp14:editId="3F09FC4B">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2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snapToGrid w:val="0"/>
        <w:spacing w:before="120" w:line="300" w:lineRule="auto"/>
        <w:ind w:rightChars="-59" w:right="-142"/>
        <w:rPr>
          <w:rFonts w:eastAsia="標楷體"/>
          <w:sz w:val="22"/>
          <w:szCs w:val="22"/>
        </w:rPr>
      </w:pPr>
      <w:r w:rsidRPr="00C940B9">
        <w:rPr>
          <w:rFonts w:eastAsia="標楷體"/>
          <w:noProof/>
        </w:rPr>
        <mc:AlternateContent>
          <mc:Choice Requires="wps">
            <w:drawing>
              <wp:anchor distT="0" distB="0" distL="114300" distR="114300" simplePos="0" relativeHeight="252828160" behindDoc="0" locked="0" layoutInCell="1" allowOverlap="1" wp14:anchorId="7D209DB0" wp14:editId="674E5DF9">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345341" w:rsidRDefault="00345341"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widowControl/>
        <w:rPr>
          <w:rFonts w:eastAsia="標楷體"/>
          <w:b/>
          <w:bCs/>
          <w:kern w:val="0"/>
          <w:sz w:val="28"/>
          <w:szCs w:val="20"/>
        </w:rPr>
      </w:pPr>
      <w:r w:rsidRPr="00C940B9">
        <w:rPr>
          <w:rFonts w:eastAsia="標楷體"/>
          <w:b/>
          <w:bCs/>
        </w:rPr>
        <w:br w:type="page"/>
      </w:r>
    </w:p>
    <w:p w:rsidR="00814E4E" w:rsidRPr="00C940B9" w:rsidRDefault="00814E4E" w:rsidP="00814E4E">
      <w:pPr>
        <w:keepNext/>
        <w:snapToGrid w:val="0"/>
        <w:spacing w:beforeLines="50" w:before="180" w:line="300" w:lineRule="auto"/>
        <w:ind w:rightChars="-25" w:right="-60"/>
        <w:outlineLvl w:val="2"/>
        <w:rPr>
          <w:rFonts w:eastAsia="標楷體"/>
          <w:b/>
          <w:bCs/>
          <w:sz w:val="32"/>
          <w:szCs w:val="32"/>
        </w:rPr>
      </w:pPr>
      <w:bookmarkStart w:id="138" w:name="_Toc525744855"/>
      <w:bookmarkStart w:id="139" w:name="_Toc528334826"/>
      <w:r w:rsidRPr="00C940B9">
        <w:rPr>
          <w:rFonts w:eastAsia="標楷體"/>
          <w:b/>
          <w:bCs/>
          <w:sz w:val="32"/>
          <w:szCs w:val="32"/>
        </w:rPr>
        <w:lastRenderedPageBreak/>
        <w:t>（八）金融</w:t>
      </w:r>
      <w:bookmarkEnd w:id="129"/>
      <w:bookmarkEnd w:id="130"/>
      <w:bookmarkEnd w:id="138"/>
      <w:bookmarkEnd w:id="139"/>
    </w:p>
    <w:p w:rsidR="00814E4E" w:rsidRPr="00C940B9" w:rsidRDefault="00814E4E" w:rsidP="00814E4E">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0" w:name="_（九）就業"/>
      <w:bookmarkStart w:id="141" w:name="_Toc401923802"/>
      <w:bookmarkStart w:id="142" w:name="_Toc402171719"/>
      <w:bookmarkEnd w:id="140"/>
      <w:r w:rsidRPr="00C940B9">
        <w:rPr>
          <w:rFonts w:eastAsia="標楷體"/>
          <w:b/>
          <w:bCs/>
          <w:spacing w:val="-8"/>
          <w:sz w:val="28"/>
          <w:szCs w:val="28"/>
        </w:rPr>
        <w:t>１、</w:t>
      </w:r>
      <w:r w:rsidRPr="00C940B9">
        <w:rPr>
          <w:rFonts w:eastAsia="標楷體"/>
          <w:b/>
          <w:bCs/>
          <w:spacing w:val="-8"/>
          <w:sz w:val="28"/>
          <w:szCs w:val="28"/>
        </w:rPr>
        <w:t>10</w:t>
      </w:r>
      <w:r w:rsidRPr="00C940B9">
        <w:rPr>
          <w:rFonts w:eastAsia="標楷體" w:hint="eastAsia"/>
          <w:b/>
          <w:bCs/>
          <w:spacing w:val="-8"/>
          <w:sz w:val="28"/>
          <w:szCs w:val="28"/>
        </w:rPr>
        <w:t>7</w:t>
      </w:r>
      <w:r w:rsidRPr="00C940B9">
        <w:rPr>
          <w:rFonts w:eastAsia="標楷體"/>
          <w:b/>
          <w:bCs/>
          <w:spacing w:val="-8"/>
          <w:sz w:val="28"/>
          <w:szCs w:val="28"/>
        </w:rPr>
        <w:t>年</w:t>
      </w:r>
      <w:r w:rsidRPr="00C940B9">
        <w:rPr>
          <w:rFonts w:eastAsia="標楷體" w:hint="eastAsia"/>
          <w:b/>
          <w:bCs/>
          <w:spacing w:val="-8"/>
          <w:sz w:val="28"/>
          <w:szCs w:val="28"/>
        </w:rPr>
        <w:t>9</w:t>
      </w:r>
      <w:r w:rsidRPr="00C940B9">
        <w:rPr>
          <w:rFonts w:eastAsia="標楷體"/>
          <w:b/>
          <w:bCs/>
          <w:spacing w:val="-8"/>
          <w:sz w:val="28"/>
          <w:szCs w:val="28"/>
        </w:rPr>
        <w:t>月</w:t>
      </w:r>
      <w:r w:rsidRPr="00C940B9">
        <w:rPr>
          <w:rFonts w:eastAsia="標楷體"/>
          <w:b/>
          <w:bCs/>
          <w:spacing w:val="-8"/>
          <w:sz w:val="28"/>
          <w:szCs w:val="28"/>
        </w:rPr>
        <w:t>M1B</w:t>
      </w:r>
      <w:r w:rsidRPr="00C940B9">
        <w:rPr>
          <w:rFonts w:eastAsia="標楷體" w:hint="eastAsia"/>
          <w:b/>
          <w:bCs/>
          <w:spacing w:val="-8"/>
          <w:sz w:val="28"/>
          <w:szCs w:val="28"/>
        </w:rPr>
        <w:t>年增率高於上月，</w:t>
      </w:r>
      <w:r w:rsidRPr="00C940B9">
        <w:rPr>
          <w:rFonts w:eastAsia="標楷體" w:hint="eastAsia"/>
          <w:b/>
          <w:bCs/>
          <w:spacing w:val="-8"/>
          <w:sz w:val="28"/>
          <w:szCs w:val="28"/>
        </w:rPr>
        <w:t>M2</w:t>
      </w:r>
      <w:r w:rsidRPr="00C940B9">
        <w:rPr>
          <w:rFonts w:eastAsia="標楷體" w:hint="eastAsia"/>
          <w:b/>
          <w:bCs/>
          <w:spacing w:val="-8"/>
          <w:sz w:val="28"/>
          <w:szCs w:val="28"/>
        </w:rPr>
        <w:t>年增率低於上月</w:t>
      </w:r>
      <w:r w:rsidRPr="00C940B9">
        <w:rPr>
          <w:rFonts w:eastAsia="標楷體"/>
          <w:b/>
          <w:bCs/>
          <w:noProof/>
          <w:sz w:val="28"/>
          <w:szCs w:val="28"/>
        </w:rPr>
        <w:drawing>
          <wp:anchor distT="0" distB="0" distL="114300" distR="114300" simplePos="0" relativeHeight="252835328" behindDoc="0" locked="0" layoutInCell="1" allowOverlap="1" wp14:anchorId="44780F05" wp14:editId="4CE50C6E">
            <wp:simplePos x="0" y="0"/>
            <wp:positionH relativeFrom="column">
              <wp:posOffset>3004185</wp:posOffset>
            </wp:positionH>
            <wp:positionV relativeFrom="paragraph">
              <wp:posOffset>80645</wp:posOffset>
            </wp:positionV>
            <wp:extent cx="3209925" cy="2514600"/>
            <wp:effectExtent l="0" t="0" r="9525"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14E4E" w:rsidRPr="00C940B9" w:rsidRDefault="00814E4E" w:rsidP="00814E4E">
      <w:pPr>
        <w:widowControl/>
        <w:topLinePunct/>
        <w:snapToGrid w:val="0"/>
        <w:spacing w:line="300" w:lineRule="auto"/>
        <w:ind w:leftChars="236" w:left="566" w:rightChars="10" w:right="24" w:firstLineChars="100" w:firstLine="280"/>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w:t>
      </w:r>
      <w:r w:rsidRPr="00C940B9">
        <w:rPr>
          <w:rFonts w:eastAsia="標楷體"/>
          <w:kern w:val="0"/>
          <w:sz w:val="28"/>
          <w:szCs w:val="20"/>
        </w:rPr>
        <w:t>M1A</w:t>
      </w:r>
      <w:r w:rsidRPr="00C940B9">
        <w:rPr>
          <w:rFonts w:eastAsia="標楷體" w:hint="eastAsia"/>
          <w:kern w:val="0"/>
          <w:sz w:val="28"/>
          <w:szCs w:val="20"/>
        </w:rPr>
        <w:t>、</w:t>
      </w:r>
      <w:r w:rsidRPr="00C940B9">
        <w:rPr>
          <w:rFonts w:eastAsia="標楷體"/>
          <w:kern w:val="0"/>
          <w:sz w:val="28"/>
          <w:szCs w:val="20"/>
        </w:rPr>
        <w:t>M1B</w:t>
      </w:r>
      <w:r w:rsidRPr="00C940B9">
        <w:rPr>
          <w:rFonts w:eastAsia="標楷體" w:hint="eastAsia"/>
          <w:kern w:val="0"/>
          <w:sz w:val="28"/>
          <w:szCs w:val="20"/>
        </w:rPr>
        <w:t>及</w:t>
      </w:r>
      <w:r w:rsidRPr="00C940B9">
        <w:rPr>
          <w:rFonts w:eastAsia="標楷體"/>
          <w:kern w:val="0"/>
          <w:sz w:val="28"/>
          <w:szCs w:val="20"/>
        </w:rPr>
        <w:t>M2</w:t>
      </w:r>
      <w:r w:rsidRPr="00C940B9">
        <w:rPr>
          <w:rFonts w:eastAsia="標楷體"/>
          <w:kern w:val="0"/>
          <w:sz w:val="28"/>
          <w:szCs w:val="20"/>
        </w:rPr>
        <w:t>年增率分別</w:t>
      </w:r>
      <w:r w:rsidRPr="00C940B9">
        <w:rPr>
          <w:rFonts w:eastAsia="標楷體" w:hint="eastAsia"/>
          <w:kern w:val="0"/>
          <w:sz w:val="28"/>
          <w:szCs w:val="20"/>
        </w:rPr>
        <w:t>為</w:t>
      </w:r>
      <w:r w:rsidRPr="00C940B9">
        <w:rPr>
          <w:rFonts w:eastAsia="標楷體" w:hint="eastAsia"/>
          <w:kern w:val="0"/>
          <w:sz w:val="28"/>
          <w:szCs w:val="20"/>
        </w:rPr>
        <w:t>6.27</w:t>
      </w:r>
      <w:r w:rsidRPr="00C940B9">
        <w:rPr>
          <w:rFonts w:eastAsia="標楷體"/>
          <w:kern w:val="0"/>
          <w:sz w:val="28"/>
          <w:szCs w:val="20"/>
        </w:rPr>
        <w:t>%</w:t>
      </w:r>
      <w:r w:rsidRPr="00C940B9">
        <w:rPr>
          <w:rFonts w:eastAsia="標楷體" w:hint="eastAsia"/>
          <w:kern w:val="0"/>
          <w:sz w:val="28"/>
          <w:szCs w:val="20"/>
        </w:rPr>
        <w:t>、</w:t>
      </w:r>
      <w:r w:rsidRPr="00C940B9">
        <w:rPr>
          <w:rFonts w:eastAsia="標楷體" w:hint="eastAsia"/>
          <w:kern w:val="0"/>
          <w:sz w:val="28"/>
          <w:szCs w:val="20"/>
        </w:rPr>
        <w:t>5.22</w:t>
      </w:r>
      <w:r w:rsidRPr="00C940B9">
        <w:rPr>
          <w:rFonts w:eastAsia="標楷體"/>
          <w:kern w:val="0"/>
          <w:sz w:val="28"/>
          <w:szCs w:val="20"/>
        </w:rPr>
        <w:t>%</w:t>
      </w:r>
      <w:r w:rsidRPr="00C940B9">
        <w:rPr>
          <w:rFonts w:eastAsia="標楷體" w:hint="eastAsia"/>
          <w:kern w:val="0"/>
          <w:sz w:val="28"/>
          <w:szCs w:val="20"/>
        </w:rPr>
        <w:t>及</w:t>
      </w:r>
      <w:r w:rsidRPr="00C940B9">
        <w:rPr>
          <w:rFonts w:eastAsia="標楷體" w:hint="eastAsia"/>
          <w:kern w:val="0"/>
          <w:sz w:val="28"/>
          <w:szCs w:val="20"/>
        </w:rPr>
        <w:t>3.34</w:t>
      </w:r>
      <w:r w:rsidRPr="00C940B9">
        <w:rPr>
          <w:rFonts w:eastAsia="標楷體"/>
          <w:kern w:val="0"/>
          <w:sz w:val="28"/>
          <w:szCs w:val="20"/>
        </w:rPr>
        <w:t>%</w:t>
      </w:r>
      <w:r w:rsidRPr="00C940B9">
        <w:rPr>
          <w:rFonts w:eastAsia="標楷體" w:hint="eastAsia"/>
          <w:kern w:val="0"/>
          <w:sz w:val="28"/>
          <w:szCs w:val="20"/>
        </w:rPr>
        <w:t>。</w:t>
      </w:r>
      <w:r w:rsidRPr="00C940B9">
        <w:rPr>
          <w:rFonts w:eastAsia="標楷體" w:hint="eastAsia"/>
          <w:kern w:val="0"/>
          <w:sz w:val="28"/>
          <w:szCs w:val="20"/>
        </w:rPr>
        <w:t>M1B</w:t>
      </w:r>
      <w:r w:rsidRPr="00C940B9">
        <w:rPr>
          <w:rFonts w:eastAsia="標楷體" w:hint="eastAsia"/>
          <w:kern w:val="0"/>
          <w:sz w:val="28"/>
          <w:szCs w:val="20"/>
        </w:rPr>
        <w:t>年增率略升，主要係因活期儲蓄存款成長增加所致；</w:t>
      </w:r>
      <w:r w:rsidRPr="00C940B9">
        <w:rPr>
          <w:rFonts w:eastAsia="標楷體" w:hint="eastAsia"/>
          <w:kern w:val="0"/>
          <w:sz w:val="28"/>
          <w:szCs w:val="20"/>
        </w:rPr>
        <w:t>M2</w:t>
      </w:r>
      <w:r w:rsidRPr="00C940B9">
        <w:rPr>
          <w:rFonts w:eastAsia="標楷體" w:hint="eastAsia"/>
          <w:kern w:val="0"/>
          <w:sz w:val="28"/>
          <w:szCs w:val="20"/>
        </w:rPr>
        <w:t>年增率下降，主要受外匯存款成長減緩之影響。</w:t>
      </w:r>
    </w:p>
    <w:p w:rsidR="00814E4E" w:rsidRPr="00C940B9" w:rsidRDefault="00814E4E" w:rsidP="00814E4E">
      <w:pPr>
        <w:widowControl/>
        <w:topLinePunct/>
        <w:snapToGrid w:val="0"/>
        <w:spacing w:line="300" w:lineRule="auto"/>
        <w:ind w:leftChars="236" w:left="566" w:rightChars="10" w:right="24" w:firstLineChars="100" w:firstLine="280"/>
        <w:jc w:val="both"/>
        <w:rPr>
          <w:rFonts w:eastAsia="標楷體"/>
          <w:kern w:val="0"/>
          <w:sz w:val="28"/>
          <w:szCs w:val="20"/>
        </w:rPr>
      </w:pPr>
    </w:p>
    <w:p w:rsidR="00814E4E" w:rsidRPr="00C940B9" w:rsidRDefault="00814E4E" w:rsidP="00814E4E">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814E4E" w:rsidRPr="00C940B9" w:rsidRDefault="00814E4E" w:rsidP="00814E4E">
      <w:pPr>
        <w:snapToGrid w:val="0"/>
        <w:spacing w:beforeLines="50" w:before="180" w:line="300" w:lineRule="auto"/>
        <w:jc w:val="center"/>
        <w:rPr>
          <w:rFonts w:eastAsia="標楷體"/>
          <w:b/>
          <w:bCs/>
          <w:sz w:val="28"/>
        </w:rPr>
      </w:pPr>
      <w:r w:rsidRPr="00C940B9">
        <w:rPr>
          <w:rFonts w:eastAsia="標楷體"/>
          <w:b/>
          <w:bCs/>
          <w:sz w:val="28"/>
        </w:rPr>
        <w:t>表</w:t>
      </w:r>
      <w:r w:rsidRPr="00C940B9">
        <w:rPr>
          <w:rFonts w:eastAsia="標楷體"/>
          <w:b/>
          <w:bCs/>
          <w:sz w:val="28"/>
        </w:rPr>
        <w:t xml:space="preserve"> 2-8-1  </w:t>
      </w:r>
      <w:r w:rsidRPr="00C940B9">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940B9" w:rsidRPr="00C940B9" w:rsidTr="0026635D">
        <w:trPr>
          <w:trHeight w:val="621"/>
          <w:jc w:val="center"/>
        </w:trPr>
        <w:tc>
          <w:tcPr>
            <w:tcW w:w="1638" w:type="dxa"/>
            <w:tcBorders>
              <w:left w:val="nil"/>
              <w:bottom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360" w:type="dxa"/>
            <w:tcBorders>
              <w:left w:val="nil"/>
              <w:bottom w:val="single" w:sz="4" w:space="0" w:color="auto"/>
            </w:tcBorders>
            <w:vAlign w:val="center"/>
          </w:tcPr>
          <w:p w:rsidR="00814E4E" w:rsidRPr="00C940B9" w:rsidRDefault="00814E4E" w:rsidP="00814E4E">
            <w:pPr>
              <w:snapToGrid w:val="0"/>
              <w:spacing w:line="240" w:lineRule="atLeast"/>
              <w:jc w:val="center"/>
              <w:rPr>
                <w:rFonts w:eastAsia="標楷體"/>
                <w:spacing w:val="-20"/>
              </w:rPr>
            </w:pPr>
            <w:r w:rsidRPr="00C940B9">
              <w:rPr>
                <w:rFonts w:eastAsia="標楷體"/>
                <w:spacing w:val="-20"/>
              </w:rPr>
              <w:t>貨幣供給</w:t>
            </w:r>
            <w:r w:rsidRPr="00C940B9">
              <w:rPr>
                <w:rFonts w:eastAsia="標楷體"/>
                <w:spacing w:val="-20"/>
              </w:rPr>
              <w:t>M2</w:t>
            </w:r>
          </w:p>
          <w:p w:rsidR="00814E4E" w:rsidRPr="00C940B9" w:rsidRDefault="00814E4E" w:rsidP="00814E4E">
            <w:pPr>
              <w:snapToGrid w:val="0"/>
              <w:spacing w:line="240" w:lineRule="atLeast"/>
              <w:jc w:val="center"/>
              <w:rPr>
                <w:rFonts w:eastAsia="標楷體"/>
                <w:spacing w:val="-20"/>
              </w:rPr>
            </w:pPr>
            <w:r w:rsidRPr="00C940B9">
              <w:rPr>
                <w:rFonts w:eastAsia="標楷體"/>
                <w:spacing w:val="-20"/>
              </w:rPr>
              <w:t>年增率</w:t>
            </w:r>
            <w:r w:rsidRPr="00C940B9">
              <w:rPr>
                <w:rFonts w:eastAsia="標楷體"/>
                <w:spacing w:val="-20"/>
              </w:rPr>
              <w:t>(%)</w:t>
            </w:r>
          </w:p>
        </w:tc>
        <w:tc>
          <w:tcPr>
            <w:tcW w:w="1513" w:type="dxa"/>
            <w:tcBorders>
              <w:bottom w:val="single" w:sz="4" w:space="0" w:color="auto"/>
            </w:tcBorders>
            <w:vAlign w:val="center"/>
          </w:tcPr>
          <w:p w:rsidR="00814E4E" w:rsidRPr="00C940B9" w:rsidRDefault="00814E4E" w:rsidP="00814E4E">
            <w:pPr>
              <w:snapToGrid w:val="0"/>
              <w:spacing w:line="240" w:lineRule="atLeast"/>
              <w:jc w:val="center"/>
              <w:rPr>
                <w:rFonts w:eastAsia="標楷體"/>
                <w:spacing w:val="-20"/>
              </w:rPr>
            </w:pPr>
            <w:r w:rsidRPr="00C940B9">
              <w:rPr>
                <w:rFonts w:eastAsia="標楷體"/>
                <w:spacing w:val="-20"/>
              </w:rPr>
              <w:t>貨幣供給</w:t>
            </w:r>
            <w:r w:rsidRPr="00C940B9">
              <w:rPr>
                <w:rFonts w:eastAsia="標楷體"/>
                <w:spacing w:val="-20"/>
              </w:rPr>
              <w:t>M1A</w:t>
            </w:r>
          </w:p>
          <w:p w:rsidR="00814E4E" w:rsidRPr="00C940B9" w:rsidRDefault="00814E4E" w:rsidP="00814E4E">
            <w:pPr>
              <w:snapToGrid w:val="0"/>
              <w:spacing w:line="240" w:lineRule="atLeast"/>
              <w:jc w:val="center"/>
              <w:rPr>
                <w:rFonts w:eastAsia="標楷體"/>
                <w:spacing w:val="-20"/>
              </w:rPr>
            </w:pPr>
            <w:r w:rsidRPr="00C940B9">
              <w:rPr>
                <w:rFonts w:eastAsia="標楷體"/>
                <w:spacing w:val="-20"/>
              </w:rPr>
              <w:t>年增率</w:t>
            </w:r>
            <w:r w:rsidRPr="00C940B9">
              <w:rPr>
                <w:rFonts w:eastAsia="標楷體"/>
                <w:spacing w:val="-20"/>
              </w:rPr>
              <w:t>(%)</w:t>
            </w:r>
          </w:p>
        </w:tc>
        <w:tc>
          <w:tcPr>
            <w:tcW w:w="1500" w:type="dxa"/>
            <w:tcBorders>
              <w:bottom w:val="single" w:sz="4" w:space="0" w:color="auto"/>
            </w:tcBorders>
            <w:vAlign w:val="center"/>
          </w:tcPr>
          <w:p w:rsidR="00814E4E" w:rsidRPr="00C940B9" w:rsidRDefault="00814E4E" w:rsidP="00814E4E">
            <w:pPr>
              <w:snapToGrid w:val="0"/>
              <w:spacing w:line="240" w:lineRule="atLeast"/>
              <w:jc w:val="center"/>
              <w:rPr>
                <w:rFonts w:eastAsia="標楷體"/>
                <w:spacing w:val="-20"/>
              </w:rPr>
            </w:pPr>
            <w:r w:rsidRPr="00C940B9">
              <w:rPr>
                <w:rFonts w:eastAsia="標楷體"/>
                <w:spacing w:val="-20"/>
              </w:rPr>
              <w:t>貨幣供給</w:t>
            </w:r>
            <w:r w:rsidRPr="00C940B9">
              <w:rPr>
                <w:rFonts w:eastAsia="標楷體"/>
                <w:spacing w:val="-20"/>
              </w:rPr>
              <w:t>M1B</w:t>
            </w:r>
          </w:p>
          <w:p w:rsidR="00814E4E" w:rsidRPr="00C940B9" w:rsidRDefault="00814E4E" w:rsidP="00814E4E">
            <w:pPr>
              <w:snapToGrid w:val="0"/>
              <w:spacing w:line="240" w:lineRule="atLeast"/>
              <w:jc w:val="center"/>
              <w:rPr>
                <w:rFonts w:eastAsia="標楷體"/>
                <w:spacing w:val="-20"/>
              </w:rPr>
            </w:pPr>
            <w:r w:rsidRPr="00C940B9">
              <w:rPr>
                <w:rFonts w:eastAsia="標楷體"/>
                <w:spacing w:val="-20"/>
              </w:rPr>
              <w:t>年增率</w:t>
            </w:r>
            <w:r w:rsidRPr="00C940B9">
              <w:rPr>
                <w:rFonts w:eastAsia="標楷體"/>
                <w:spacing w:val="-20"/>
              </w:rPr>
              <w:t>(%)</w:t>
            </w:r>
          </w:p>
        </w:tc>
        <w:tc>
          <w:tcPr>
            <w:tcW w:w="1416" w:type="dxa"/>
            <w:tcBorders>
              <w:bottom w:val="single" w:sz="4" w:space="0" w:color="auto"/>
            </w:tcBorders>
            <w:vAlign w:val="center"/>
          </w:tcPr>
          <w:p w:rsidR="00814E4E" w:rsidRPr="00C940B9" w:rsidRDefault="00814E4E" w:rsidP="00814E4E">
            <w:pPr>
              <w:snapToGrid w:val="0"/>
              <w:spacing w:line="240" w:lineRule="atLeast"/>
              <w:jc w:val="center"/>
              <w:rPr>
                <w:rFonts w:eastAsia="標楷體"/>
                <w:spacing w:val="-20"/>
              </w:rPr>
            </w:pPr>
            <w:r w:rsidRPr="00C940B9">
              <w:rPr>
                <w:rFonts w:eastAsia="標楷體"/>
                <w:spacing w:val="-20"/>
              </w:rPr>
              <w:t>新臺幣兌美元</w:t>
            </w:r>
          </w:p>
          <w:p w:rsidR="00814E4E" w:rsidRPr="00C940B9" w:rsidRDefault="00814E4E" w:rsidP="00814E4E">
            <w:pPr>
              <w:snapToGrid w:val="0"/>
              <w:spacing w:line="240" w:lineRule="atLeast"/>
              <w:jc w:val="center"/>
              <w:rPr>
                <w:rFonts w:eastAsia="標楷體"/>
                <w:spacing w:val="-20"/>
              </w:rPr>
            </w:pPr>
            <w:r w:rsidRPr="00C940B9">
              <w:rPr>
                <w:rFonts w:eastAsia="標楷體"/>
                <w:spacing w:val="-20"/>
              </w:rPr>
              <w:t>平均匯率</w:t>
            </w:r>
          </w:p>
        </w:tc>
        <w:tc>
          <w:tcPr>
            <w:tcW w:w="1336" w:type="dxa"/>
            <w:tcBorders>
              <w:bottom w:val="single" w:sz="4" w:space="0" w:color="auto"/>
              <w:right w:val="nil"/>
            </w:tcBorders>
            <w:vAlign w:val="center"/>
          </w:tcPr>
          <w:p w:rsidR="00814E4E" w:rsidRPr="00C940B9" w:rsidRDefault="00814E4E" w:rsidP="00814E4E">
            <w:pPr>
              <w:snapToGrid w:val="0"/>
              <w:spacing w:line="240" w:lineRule="atLeast"/>
              <w:jc w:val="center"/>
              <w:rPr>
                <w:rFonts w:eastAsia="標楷體"/>
                <w:spacing w:val="-20"/>
              </w:rPr>
            </w:pPr>
            <w:r w:rsidRPr="00C940B9">
              <w:rPr>
                <w:rFonts w:eastAsia="標楷體"/>
                <w:spacing w:val="-20"/>
              </w:rPr>
              <w:t>金融業隔夜</w:t>
            </w:r>
          </w:p>
          <w:p w:rsidR="00814E4E" w:rsidRPr="00C940B9" w:rsidRDefault="00814E4E" w:rsidP="00814E4E">
            <w:pPr>
              <w:snapToGrid w:val="0"/>
              <w:spacing w:line="240" w:lineRule="atLeast"/>
              <w:jc w:val="center"/>
              <w:rPr>
                <w:rFonts w:eastAsia="標楷體"/>
                <w:spacing w:val="-20"/>
              </w:rPr>
            </w:pPr>
            <w:r w:rsidRPr="00C940B9">
              <w:rPr>
                <w:rFonts w:eastAsia="標楷體"/>
                <w:spacing w:val="-20"/>
              </w:rPr>
              <w:t>拆款利率</w:t>
            </w:r>
            <w:r w:rsidRPr="00C940B9">
              <w:rPr>
                <w:rFonts w:eastAsia="標楷體"/>
                <w:spacing w:val="-20"/>
              </w:rPr>
              <w:t>(%)</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62" w:firstLineChars="100" w:firstLine="240"/>
              <w:rPr>
                <w:rFonts w:eastAsia="標楷體"/>
                <w:b/>
              </w:rPr>
            </w:pPr>
            <w:r w:rsidRPr="00C940B9">
              <w:rPr>
                <w:rFonts w:eastAsia="標楷體"/>
                <w:b/>
              </w:rPr>
              <w:t>102</w:t>
            </w:r>
            <w:r w:rsidRPr="00C940B9">
              <w:rPr>
                <w:rFonts w:eastAsia="標楷體"/>
                <w:b/>
              </w:rPr>
              <w:t>年</w:t>
            </w:r>
          </w:p>
        </w:tc>
        <w:tc>
          <w:tcPr>
            <w:tcW w:w="1360" w:type="dxa"/>
            <w:tcBorders>
              <w:top w:val="nil"/>
              <w:left w:val="single" w:sz="4" w:space="0" w:color="auto"/>
              <w:bottom w:val="nil"/>
              <w:right w:val="nil"/>
            </w:tcBorders>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b/>
                <w:bCs/>
                <w:spacing w:val="4"/>
                <w:kern w:val="0"/>
                <w:szCs w:val="27"/>
              </w:rPr>
              <w:t>4.78</w:t>
            </w:r>
          </w:p>
        </w:tc>
        <w:tc>
          <w:tcPr>
            <w:tcW w:w="1513" w:type="dxa"/>
            <w:tcBorders>
              <w:top w:val="nil"/>
              <w:left w:val="nil"/>
              <w:bottom w:val="nil"/>
              <w:right w:val="nil"/>
            </w:tcBorders>
          </w:tcPr>
          <w:p w:rsidR="00814E4E" w:rsidRPr="00C940B9" w:rsidRDefault="00814E4E" w:rsidP="00814E4E">
            <w:pPr>
              <w:snapToGrid w:val="0"/>
              <w:spacing w:line="340" w:lineRule="atLeast"/>
              <w:ind w:rightChars="213" w:right="511"/>
              <w:jc w:val="right"/>
              <w:rPr>
                <w:rFonts w:eastAsia="標楷體"/>
                <w:b/>
                <w:bCs/>
              </w:rPr>
            </w:pPr>
            <w:r w:rsidRPr="00C940B9">
              <w:rPr>
                <w:rFonts w:eastAsia="標楷體"/>
                <w:b/>
                <w:bCs/>
              </w:rPr>
              <w:t>9.15</w:t>
            </w:r>
          </w:p>
        </w:tc>
        <w:tc>
          <w:tcPr>
            <w:tcW w:w="1500" w:type="dxa"/>
            <w:tcBorders>
              <w:top w:val="nil"/>
              <w:left w:val="nil"/>
              <w:bottom w:val="nil"/>
              <w:right w:val="nil"/>
            </w:tcBorders>
          </w:tcPr>
          <w:p w:rsidR="00814E4E" w:rsidRPr="00C940B9" w:rsidRDefault="00814E4E" w:rsidP="00814E4E">
            <w:pPr>
              <w:snapToGrid w:val="0"/>
              <w:spacing w:line="340" w:lineRule="atLeast"/>
              <w:ind w:rightChars="189" w:right="454"/>
              <w:jc w:val="right"/>
              <w:rPr>
                <w:rFonts w:eastAsia="標楷體"/>
                <w:b/>
                <w:bCs/>
              </w:rPr>
            </w:pPr>
            <w:r w:rsidRPr="00C940B9">
              <w:rPr>
                <w:rFonts w:eastAsia="標楷體"/>
                <w:b/>
                <w:bCs/>
              </w:rPr>
              <w:t>7.27</w:t>
            </w:r>
          </w:p>
        </w:tc>
        <w:tc>
          <w:tcPr>
            <w:tcW w:w="1416" w:type="dxa"/>
            <w:tcBorders>
              <w:top w:val="nil"/>
              <w:left w:val="nil"/>
              <w:bottom w:val="nil"/>
              <w:right w:val="nil"/>
            </w:tcBorders>
          </w:tcPr>
          <w:p w:rsidR="00814E4E" w:rsidRPr="00C940B9" w:rsidRDefault="00814E4E" w:rsidP="00814E4E">
            <w:pPr>
              <w:snapToGrid w:val="0"/>
              <w:spacing w:line="340" w:lineRule="atLeast"/>
              <w:ind w:rightChars="188" w:right="451"/>
              <w:jc w:val="right"/>
              <w:rPr>
                <w:rFonts w:eastAsia="標楷體"/>
                <w:b/>
                <w:bCs/>
              </w:rPr>
            </w:pPr>
            <w:r w:rsidRPr="00C940B9">
              <w:rPr>
                <w:rFonts w:eastAsia="標楷體"/>
                <w:b/>
                <w:bCs/>
              </w:rPr>
              <w:t>29.770</w:t>
            </w:r>
          </w:p>
        </w:tc>
        <w:tc>
          <w:tcPr>
            <w:tcW w:w="1336" w:type="dxa"/>
            <w:tcBorders>
              <w:top w:val="nil"/>
              <w:left w:val="nil"/>
              <w:bottom w:val="nil"/>
              <w:right w:val="nil"/>
            </w:tcBorders>
          </w:tcPr>
          <w:p w:rsidR="00814E4E" w:rsidRPr="00C940B9" w:rsidRDefault="00814E4E" w:rsidP="00814E4E">
            <w:pPr>
              <w:snapToGrid w:val="0"/>
              <w:spacing w:line="340" w:lineRule="atLeast"/>
              <w:ind w:rightChars="154" w:right="370"/>
              <w:jc w:val="right"/>
              <w:rPr>
                <w:rFonts w:eastAsia="標楷體"/>
                <w:b/>
                <w:bCs/>
              </w:rPr>
            </w:pPr>
            <w:r w:rsidRPr="00C940B9">
              <w:rPr>
                <w:rFonts w:eastAsia="標楷體"/>
                <w:b/>
                <w:bCs/>
              </w:rPr>
              <w:t>0.386</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62" w:firstLineChars="100" w:firstLine="240"/>
              <w:rPr>
                <w:rFonts w:eastAsia="標楷體"/>
              </w:rPr>
            </w:pPr>
            <w:r w:rsidRPr="00C940B9">
              <w:rPr>
                <w:rFonts w:eastAsia="標楷體"/>
                <w:b/>
                <w:bCs/>
              </w:rPr>
              <w:t>103</w:t>
            </w:r>
            <w:r w:rsidRPr="00C940B9">
              <w:rPr>
                <w:rFonts w:eastAsia="標楷體"/>
                <w:b/>
                <w:bCs/>
              </w:rPr>
              <w:t>年</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b/>
                <w:bCs/>
                <w:spacing w:val="4"/>
                <w:kern w:val="0"/>
                <w:szCs w:val="27"/>
              </w:rPr>
              <w:t>5.66</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b/>
                <w:bCs/>
                <w:spacing w:val="4"/>
                <w:kern w:val="0"/>
                <w:szCs w:val="27"/>
              </w:rPr>
            </w:pPr>
            <w:r w:rsidRPr="00C940B9">
              <w:rPr>
                <w:rFonts w:eastAsia="標楷體"/>
                <w:b/>
                <w:bCs/>
                <w:spacing w:val="4"/>
                <w:kern w:val="0"/>
                <w:szCs w:val="27"/>
              </w:rPr>
              <w:t>9.2</w:t>
            </w:r>
            <w:r w:rsidRPr="00C940B9">
              <w:rPr>
                <w:rFonts w:eastAsia="標楷體" w:hint="eastAsia"/>
                <w:b/>
                <w:bCs/>
                <w:spacing w:val="4"/>
                <w:kern w:val="0"/>
                <w:szCs w:val="27"/>
              </w:rPr>
              <w:t>5</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b/>
                <w:bCs/>
              </w:rPr>
            </w:pPr>
            <w:r w:rsidRPr="00C940B9">
              <w:rPr>
                <w:rFonts w:eastAsia="標楷體"/>
                <w:b/>
                <w:bCs/>
              </w:rPr>
              <w:t>7.96</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b/>
                <w:bCs/>
              </w:rPr>
            </w:pPr>
            <w:r w:rsidRPr="00C940B9">
              <w:rPr>
                <w:rFonts w:eastAsia="標楷體"/>
                <w:b/>
                <w:bCs/>
              </w:rPr>
              <w:t>30.368</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b/>
                <w:bCs/>
                <w:spacing w:val="4"/>
                <w:kern w:val="0"/>
                <w:szCs w:val="27"/>
              </w:rPr>
            </w:pPr>
            <w:r w:rsidRPr="00C940B9">
              <w:rPr>
                <w:rFonts w:eastAsia="標楷體"/>
                <w:b/>
                <w:bCs/>
                <w:spacing w:val="4"/>
                <w:kern w:val="0"/>
                <w:szCs w:val="27"/>
              </w:rPr>
              <w:t>0.387</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62" w:firstLineChars="100" w:firstLine="240"/>
              <w:rPr>
                <w:rFonts w:eastAsia="標楷體"/>
              </w:rPr>
            </w:pPr>
            <w:r w:rsidRPr="00C940B9">
              <w:rPr>
                <w:rFonts w:eastAsia="標楷體"/>
                <w:b/>
                <w:bCs/>
              </w:rPr>
              <w:t>104</w:t>
            </w:r>
            <w:r w:rsidRPr="00C940B9">
              <w:rPr>
                <w:rFonts w:eastAsia="標楷體"/>
                <w:b/>
                <w:bCs/>
              </w:rPr>
              <w:t>年</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b/>
                <w:bCs/>
                <w:spacing w:val="4"/>
                <w:kern w:val="0"/>
                <w:szCs w:val="27"/>
              </w:rPr>
              <w:t>6.34</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b/>
                <w:bCs/>
                <w:spacing w:val="4"/>
                <w:kern w:val="0"/>
                <w:szCs w:val="27"/>
              </w:rPr>
            </w:pPr>
            <w:r w:rsidRPr="00C940B9">
              <w:rPr>
                <w:rFonts w:eastAsia="標楷體"/>
                <w:b/>
                <w:bCs/>
                <w:spacing w:val="4"/>
                <w:kern w:val="0"/>
                <w:szCs w:val="27"/>
              </w:rPr>
              <w:t>6.53</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b/>
                <w:bCs/>
              </w:rPr>
            </w:pPr>
            <w:r w:rsidRPr="00C940B9">
              <w:rPr>
                <w:rFonts w:eastAsia="標楷體"/>
                <w:b/>
                <w:bCs/>
              </w:rPr>
              <w:t>6.</w:t>
            </w:r>
            <w:r w:rsidRPr="00C940B9">
              <w:rPr>
                <w:rFonts w:eastAsia="標楷體" w:hint="eastAsia"/>
                <w:b/>
                <w:bCs/>
              </w:rPr>
              <w:t>10</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b/>
                <w:bCs/>
              </w:rPr>
            </w:pPr>
            <w:r w:rsidRPr="00C940B9">
              <w:rPr>
                <w:rFonts w:eastAsia="標楷體"/>
                <w:b/>
                <w:bCs/>
              </w:rPr>
              <w:t>31.898</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b/>
                <w:bCs/>
                <w:spacing w:val="4"/>
                <w:kern w:val="0"/>
                <w:szCs w:val="27"/>
              </w:rPr>
            </w:pPr>
            <w:r w:rsidRPr="00C940B9">
              <w:rPr>
                <w:rFonts w:eastAsia="標楷體"/>
                <w:b/>
                <w:bCs/>
                <w:spacing w:val="4"/>
                <w:kern w:val="0"/>
                <w:szCs w:val="27"/>
              </w:rPr>
              <w:t>0.356</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62" w:firstLineChars="100" w:firstLine="240"/>
              <w:rPr>
                <w:rFonts w:eastAsia="標楷體"/>
              </w:rPr>
            </w:pPr>
            <w:r w:rsidRPr="00C940B9">
              <w:rPr>
                <w:rFonts w:eastAsia="標楷體"/>
                <w:b/>
                <w:bCs/>
              </w:rPr>
              <w:t>105</w:t>
            </w:r>
            <w:r w:rsidRPr="00C940B9">
              <w:rPr>
                <w:rFonts w:eastAsia="標楷體"/>
                <w:b/>
                <w:bCs/>
              </w:rPr>
              <w:t>年</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b/>
                <w:bCs/>
                <w:spacing w:val="4"/>
                <w:kern w:val="0"/>
                <w:szCs w:val="27"/>
              </w:rPr>
              <w:t>4.51</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b/>
                <w:bCs/>
                <w:spacing w:val="4"/>
                <w:kern w:val="0"/>
                <w:szCs w:val="27"/>
              </w:rPr>
            </w:pPr>
            <w:r w:rsidRPr="00C940B9">
              <w:rPr>
                <w:rFonts w:eastAsia="標楷體"/>
                <w:b/>
                <w:bCs/>
                <w:spacing w:val="4"/>
                <w:kern w:val="0"/>
                <w:szCs w:val="27"/>
              </w:rPr>
              <w:t>7.1</w:t>
            </w:r>
            <w:r w:rsidRPr="00C940B9">
              <w:rPr>
                <w:rFonts w:eastAsia="標楷體" w:hint="eastAsia"/>
                <w:b/>
                <w:bCs/>
                <w:spacing w:val="4"/>
                <w:kern w:val="0"/>
                <w:szCs w:val="27"/>
              </w:rPr>
              <w:t>1</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b/>
                <w:bCs/>
              </w:rPr>
            </w:pPr>
            <w:r w:rsidRPr="00C940B9">
              <w:rPr>
                <w:rFonts w:eastAsia="標楷體"/>
                <w:b/>
                <w:bCs/>
              </w:rPr>
              <w:t>6.33</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b/>
                <w:bCs/>
              </w:rPr>
            </w:pPr>
            <w:r w:rsidRPr="00C940B9">
              <w:rPr>
                <w:rFonts w:eastAsia="標楷體"/>
                <w:b/>
                <w:bCs/>
              </w:rPr>
              <w:t>32.318</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b/>
                <w:bCs/>
                <w:spacing w:val="4"/>
                <w:kern w:val="0"/>
                <w:szCs w:val="27"/>
              </w:rPr>
            </w:pPr>
            <w:r w:rsidRPr="00C940B9">
              <w:rPr>
                <w:rFonts w:eastAsia="標楷體"/>
                <w:b/>
                <w:bCs/>
                <w:spacing w:val="4"/>
                <w:kern w:val="0"/>
                <w:szCs w:val="27"/>
              </w:rPr>
              <w:t>0.193</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62" w:firstLineChars="100" w:firstLine="240"/>
              <w:rPr>
                <w:rFonts w:eastAsia="標楷體"/>
              </w:rPr>
            </w:pPr>
            <w:r w:rsidRPr="00C940B9">
              <w:rPr>
                <w:rFonts w:eastAsia="標楷體"/>
                <w:b/>
                <w:bCs/>
              </w:rPr>
              <w:t>106</w:t>
            </w:r>
            <w:r w:rsidRPr="00C940B9">
              <w:rPr>
                <w:rFonts w:eastAsia="標楷體"/>
                <w:b/>
                <w:bCs/>
              </w:rPr>
              <w:t>年</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hint="eastAsia"/>
                <w:b/>
                <w:bCs/>
                <w:spacing w:val="4"/>
                <w:kern w:val="0"/>
                <w:szCs w:val="27"/>
              </w:rPr>
              <w:t>3.75</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b/>
                <w:spacing w:val="4"/>
                <w:kern w:val="0"/>
                <w:szCs w:val="27"/>
              </w:rPr>
            </w:pPr>
            <w:r w:rsidRPr="00C940B9">
              <w:rPr>
                <w:rFonts w:eastAsia="標楷體" w:hint="eastAsia"/>
                <w:b/>
                <w:spacing w:val="4"/>
                <w:kern w:val="0"/>
                <w:szCs w:val="27"/>
              </w:rPr>
              <w:t>3.29</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b/>
              </w:rPr>
            </w:pPr>
            <w:r w:rsidRPr="00C940B9">
              <w:rPr>
                <w:rFonts w:eastAsia="標楷體" w:hint="eastAsia"/>
                <w:b/>
              </w:rPr>
              <w:t>4.65</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b/>
              </w:rPr>
            </w:pPr>
            <w:r w:rsidRPr="00C940B9">
              <w:rPr>
                <w:rFonts w:eastAsia="標楷體" w:hint="eastAsia"/>
                <w:b/>
              </w:rPr>
              <w:t>30.484</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b/>
                <w:spacing w:val="4"/>
                <w:kern w:val="0"/>
                <w:szCs w:val="27"/>
              </w:rPr>
            </w:pPr>
            <w:r w:rsidRPr="00C940B9">
              <w:rPr>
                <w:rFonts w:eastAsia="標楷體" w:hint="eastAsia"/>
                <w:b/>
                <w:spacing w:val="4"/>
                <w:kern w:val="0"/>
                <w:szCs w:val="27"/>
              </w:rPr>
              <w:t>0.178</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9</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3.80</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3.22</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4.51</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30.150</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0.184</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10</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3.85</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3.32</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4.61</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30.259</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0.181</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11</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4.07</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2.92</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4.40</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30.110</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0.177</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12</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3.60</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3.59</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4.03</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rPr>
              <w:t>29.983</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0.179</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leftChars="-75" w:left="-180" w:right="62" w:firstLineChars="100" w:firstLine="240"/>
              <w:rPr>
                <w:rFonts w:eastAsia="標楷體"/>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bCs/>
              </w:rPr>
              <w:t>1~9</w:t>
            </w:r>
            <w:r w:rsidRPr="00C940B9">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C940B9">
              <w:rPr>
                <w:rFonts w:eastAsia="標楷體" w:hint="eastAsia"/>
                <w:b/>
                <w:bCs/>
                <w:spacing w:val="4"/>
                <w:kern w:val="0"/>
                <w:szCs w:val="27"/>
              </w:rPr>
              <w:t>3.63</w:t>
            </w:r>
          </w:p>
        </w:tc>
        <w:tc>
          <w:tcPr>
            <w:tcW w:w="1513" w:type="dxa"/>
            <w:tcBorders>
              <w:top w:val="nil"/>
              <w:left w:val="nil"/>
              <w:bottom w:val="nil"/>
              <w:right w:val="nil"/>
            </w:tcBorders>
            <w:shd w:val="clear" w:color="auto" w:fill="auto"/>
            <w:vAlign w:val="center"/>
          </w:tcPr>
          <w:p w:rsidR="00814E4E" w:rsidRPr="00C940B9" w:rsidRDefault="00814E4E" w:rsidP="00814E4E">
            <w:pPr>
              <w:snapToGrid w:val="0"/>
              <w:spacing w:line="340" w:lineRule="atLeast"/>
              <w:ind w:rightChars="213" w:right="511"/>
              <w:jc w:val="right"/>
              <w:rPr>
                <w:rFonts w:eastAsia="標楷體"/>
                <w:b/>
                <w:spacing w:val="4"/>
                <w:kern w:val="0"/>
                <w:szCs w:val="27"/>
              </w:rPr>
            </w:pPr>
            <w:r w:rsidRPr="00C940B9">
              <w:rPr>
                <w:rFonts w:eastAsia="標楷體" w:hint="eastAsia"/>
                <w:b/>
                <w:spacing w:val="4"/>
                <w:kern w:val="0"/>
                <w:szCs w:val="27"/>
              </w:rPr>
              <w:t>6.85</w:t>
            </w:r>
          </w:p>
        </w:tc>
        <w:tc>
          <w:tcPr>
            <w:tcW w:w="1500" w:type="dxa"/>
            <w:tcBorders>
              <w:top w:val="nil"/>
              <w:left w:val="nil"/>
              <w:bottom w:val="nil"/>
              <w:right w:val="nil"/>
            </w:tcBorders>
            <w:shd w:val="clear" w:color="auto" w:fill="auto"/>
            <w:vAlign w:val="center"/>
          </w:tcPr>
          <w:p w:rsidR="00814E4E" w:rsidRPr="00C940B9" w:rsidRDefault="00814E4E" w:rsidP="00814E4E">
            <w:pPr>
              <w:snapToGrid w:val="0"/>
              <w:spacing w:line="340" w:lineRule="atLeast"/>
              <w:ind w:rightChars="189" w:right="454"/>
              <w:jc w:val="right"/>
              <w:rPr>
                <w:rFonts w:eastAsia="標楷體"/>
                <w:b/>
              </w:rPr>
            </w:pPr>
            <w:r w:rsidRPr="00C940B9">
              <w:rPr>
                <w:rFonts w:eastAsia="標楷體" w:hint="eastAsia"/>
                <w:b/>
              </w:rPr>
              <w:t>5.30</w:t>
            </w:r>
          </w:p>
        </w:tc>
        <w:tc>
          <w:tcPr>
            <w:tcW w:w="1416" w:type="dxa"/>
            <w:tcBorders>
              <w:top w:val="nil"/>
              <w:left w:val="nil"/>
              <w:bottom w:val="nil"/>
              <w:right w:val="nil"/>
            </w:tcBorders>
            <w:shd w:val="clear" w:color="auto" w:fill="auto"/>
            <w:vAlign w:val="center"/>
          </w:tcPr>
          <w:p w:rsidR="00814E4E" w:rsidRPr="00C940B9" w:rsidRDefault="00814E4E" w:rsidP="00814E4E">
            <w:pPr>
              <w:snapToGrid w:val="0"/>
              <w:spacing w:line="340" w:lineRule="atLeast"/>
              <w:ind w:rightChars="188" w:right="451"/>
              <w:jc w:val="right"/>
              <w:rPr>
                <w:rFonts w:eastAsia="標楷體"/>
                <w:b/>
              </w:rPr>
            </w:pPr>
            <w:r w:rsidRPr="00C940B9">
              <w:rPr>
                <w:rFonts w:eastAsia="標楷體" w:hint="eastAsia"/>
                <w:b/>
              </w:rPr>
              <w:t>29.929</w:t>
            </w:r>
          </w:p>
        </w:tc>
        <w:tc>
          <w:tcPr>
            <w:tcW w:w="1336" w:type="dxa"/>
            <w:tcBorders>
              <w:top w:val="nil"/>
              <w:left w:val="nil"/>
              <w:bottom w:val="nil"/>
              <w:right w:val="nil"/>
            </w:tcBorders>
            <w:shd w:val="clear" w:color="auto" w:fill="auto"/>
            <w:vAlign w:val="center"/>
          </w:tcPr>
          <w:p w:rsidR="00814E4E" w:rsidRPr="00C940B9" w:rsidRDefault="00814E4E" w:rsidP="00814E4E">
            <w:pPr>
              <w:snapToGrid w:val="0"/>
              <w:spacing w:line="340" w:lineRule="atLeast"/>
              <w:ind w:rightChars="154" w:right="370"/>
              <w:jc w:val="right"/>
              <w:rPr>
                <w:rFonts w:eastAsia="標楷體"/>
                <w:b/>
                <w:spacing w:val="4"/>
                <w:kern w:val="0"/>
                <w:szCs w:val="27"/>
              </w:rPr>
            </w:pPr>
            <w:r w:rsidRPr="00C940B9">
              <w:rPr>
                <w:rFonts w:eastAsia="標楷體" w:hint="eastAsia"/>
                <w:b/>
                <w:spacing w:val="4"/>
                <w:kern w:val="0"/>
                <w:szCs w:val="27"/>
              </w:rPr>
              <w:t>0.183</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rPr>
              <w:t>1</w:t>
            </w:r>
            <w:r w:rsidRPr="00C940B9">
              <w:rPr>
                <w:rFonts w:eastAsia="標楷體"/>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3.42</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3.06</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3.11</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29.440</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0.180</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2</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3.78</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7.50</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rPr>
              <w:t>5.16</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29.308</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0.181</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rPr>
              <w:t>3</w:t>
            </w:r>
            <w:r w:rsidRPr="00C940B9">
              <w:rPr>
                <w:rFonts w:eastAsia="標楷體"/>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3.60</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6.77</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spacing w:val="4"/>
                <w:kern w:val="0"/>
                <w:szCs w:val="27"/>
              </w:rPr>
              <w:t>5.46</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29</w:t>
            </w:r>
            <w:r w:rsidRPr="00C940B9">
              <w:rPr>
                <w:rFonts w:eastAsia="標楷體"/>
              </w:rPr>
              <w:t>.</w:t>
            </w:r>
            <w:r w:rsidRPr="00C940B9">
              <w:rPr>
                <w:rFonts w:eastAsia="標楷體" w:hint="eastAsia"/>
              </w:rPr>
              <w:t>216</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spacing w:val="4"/>
                <w:kern w:val="0"/>
                <w:szCs w:val="27"/>
              </w:rPr>
              <w:t>0.1</w:t>
            </w:r>
            <w:r w:rsidRPr="00C940B9">
              <w:rPr>
                <w:rFonts w:eastAsia="標楷體" w:hint="eastAsia"/>
                <w:spacing w:val="4"/>
                <w:kern w:val="0"/>
                <w:szCs w:val="27"/>
              </w:rPr>
              <w:t>80</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4</w:t>
            </w:r>
            <w:r w:rsidRPr="00C940B9">
              <w:rPr>
                <w:rFonts w:eastAsia="標楷體"/>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3.59</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7.07</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spacing w:val="4"/>
                <w:kern w:val="0"/>
                <w:szCs w:val="27"/>
              </w:rPr>
              <w:t>5.60</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29</w:t>
            </w:r>
            <w:r w:rsidRPr="00C940B9">
              <w:rPr>
                <w:rFonts w:eastAsia="標楷體"/>
              </w:rPr>
              <w:t>.</w:t>
            </w:r>
            <w:r w:rsidRPr="00C940B9">
              <w:rPr>
                <w:rFonts w:eastAsia="標楷體" w:hint="eastAsia"/>
              </w:rPr>
              <w:t>394</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spacing w:val="4"/>
                <w:kern w:val="0"/>
                <w:szCs w:val="27"/>
              </w:rPr>
              <w:t>0.1</w:t>
            </w:r>
            <w:r w:rsidRPr="00C940B9">
              <w:rPr>
                <w:rFonts w:eastAsia="標楷體" w:hint="eastAsia"/>
                <w:spacing w:val="4"/>
                <w:kern w:val="0"/>
                <w:szCs w:val="27"/>
              </w:rPr>
              <w:t>84</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5</w:t>
            </w:r>
            <w:r w:rsidRPr="00C940B9">
              <w:rPr>
                <w:rFonts w:eastAsia="標楷體"/>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3.73</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9.10</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rPr>
            </w:pPr>
            <w:r w:rsidRPr="00C940B9">
              <w:rPr>
                <w:rFonts w:eastAsia="標楷體" w:hint="eastAsia"/>
                <w:spacing w:val="4"/>
                <w:kern w:val="0"/>
                <w:szCs w:val="27"/>
              </w:rPr>
              <w:t>6.35</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29</w:t>
            </w:r>
            <w:r w:rsidRPr="00C940B9">
              <w:rPr>
                <w:rFonts w:eastAsia="標楷體"/>
              </w:rPr>
              <w:t>.</w:t>
            </w:r>
            <w:r w:rsidRPr="00C940B9">
              <w:rPr>
                <w:rFonts w:eastAsia="標楷體" w:hint="eastAsia"/>
              </w:rPr>
              <w:t>878</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spacing w:val="4"/>
                <w:kern w:val="0"/>
                <w:szCs w:val="27"/>
              </w:rPr>
              <w:t>0.1</w:t>
            </w:r>
            <w:r w:rsidRPr="00C940B9">
              <w:rPr>
                <w:rFonts w:eastAsia="標楷體" w:hint="eastAsia"/>
                <w:spacing w:val="4"/>
                <w:kern w:val="0"/>
                <w:szCs w:val="27"/>
              </w:rPr>
              <w:t>86</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6</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4.10</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7.85</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spacing w:val="4"/>
                <w:kern w:val="0"/>
                <w:szCs w:val="27"/>
              </w:rPr>
            </w:pPr>
            <w:r w:rsidRPr="00C940B9">
              <w:rPr>
                <w:rFonts w:eastAsia="標楷體" w:hint="eastAsia"/>
                <w:spacing w:val="4"/>
                <w:kern w:val="0"/>
                <w:szCs w:val="27"/>
              </w:rPr>
              <w:t>5.90</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30.080</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0.192</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7</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3.68</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7.59</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spacing w:val="4"/>
                <w:kern w:val="0"/>
                <w:szCs w:val="27"/>
              </w:rPr>
            </w:pPr>
            <w:r w:rsidRPr="00C940B9">
              <w:rPr>
                <w:rFonts w:eastAsia="標楷體" w:hint="eastAsia"/>
                <w:spacing w:val="4"/>
                <w:kern w:val="0"/>
                <w:szCs w:val="27"/>
              </w:rPr>
              <w:t>5.76</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30.565</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0.188</w:t>
            </w:r>
          </w:p>
        </w:tc>
      </w:tr>
      <w:tr w:rsidR="00C940B9" w:rsidRPr="00C940B9" w:rsidTr="0026635D">
        <w:trPr>
          <w:trHeight w:val="307"/>
          <w:jc w:val="center"/>
        </w:trPr>
        <w:tc>
          <w:tcPr>
            <w:tcW w:w="1638" w:type="dxa"/>
            <w:tcBorders>
              <w:top w:val="nil"/>
              <w:left w:val="nil"/>
              <w:bottom w:val="nil"/>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8</w:t>
            </w:r>
            <w:r w:rsidRPr="00C940B9">
              <w:rPr>
                <w:rFonts w:eastAsia="標楷體" w:hint="eastAsia"/>
              </w:rPr>
              <w:t>月</w:t>
            </w:r>
          </w:p>
        </w:tc>
        <w:tc>
          <w:tcPr>
            <w:tcW w:w="1360" w:type="dxa"/>
            <w:tcBorders>
              <w:top w:val="nil"/>
              <w:left w:val="single" w:sz="4" w:space="0" w:color="auto"/>
              <w:bottom w:val="nil"/>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3.42</w:t>
            </w:r>
          </w:p>
        </w:tc>
        <w:tc>
          <w:tcPr>
            <w:tcW w:w="1513" w:type="dxa"/>
            <w:tcBorders>
              <w:top w:val="nil"/>
              <w:left w:val="nil"/>
              <w:bottom w:val="nil"/>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6.48</w:t>
            </w:r>
          </w:p>
        </w:tc>
        <w:tc>
          <w:tcPr>
            <w:tcW w:w="1500" w:type="dxa"/>
            <w:tcBorders>
              <w:top w:val="nil"/>
              <w:left w:val="nil"/>
              <w:bottom w:val="nil"/>
              <w:right w:val="nil"/>
            </w:tcBorders>
            <w:vAlign w:val="center"/>
          </w:tcPr>
          <w:p w:rsidR="00814E4E" w:rsidRPr="00C940B9" w:rsidRDefault="00814E4E" w:rsidP="00814E4E">
            <w:pPr>
              <w:snapToGrid w:val="0"/>
              <w:spacing w:line="340" w:lineRule="atLeast"/>
              <w:ind w:rightChars="189" w:right="454"/>
              <w:jc w:val="right"/>
              <w:rPr>
                <w:rFonts w:eastAsia="標楷體"/>
                <w:spacing w:val="4"/>
                <w:kern w:val="0"/>
                <w:szCs w:val="27"/>
              </w:rPr>
            </w:pPr>
            <w:r w:rsidRPr="00C940B9">
              <w:rPr>
                <w:rFonts w:eastAsia="標楷體" w:hint="eastAsia"/>
                <w:spacing w:val="4"/>
                <w:kern w:val="0"/>
                <w:szCs w:val="27"/>
              </w:rPr>
              <w:t>5.21</w:t>
            </w:r>
          </w:p>
        </w:tc>
        <w:tc>
          <w:tcPr>
            <w:tcW w:w="1416" w:type="dxa"/>
            <w:tcBorders>
              <w:top w:val="nil"/>
              <w:left w:val="nil"/>
              <w:bottom w:val="nil"/>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30.729</w:t>
            </w:r>
          </w:p>
        </w:tc>
        <w:tc>
          <w:tcPr>
            <w:tcW w:w="1336" w:type="dxa"/>
            <w:tcBorders>
              <w:top w:val="nil"/>
              <w:left w:val="nil"/>
              <w:bottom w:val="nil"/>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0.178</w:t>
            </w:r>
          </w:p>
        </w:tc>
      </w:tr>
      <w:tr w:rsidR="00C940B9" w:rsidRPr="00C940B9" w:rsidTr="0026635D">
        <w:trPr>
          <w:trHeight w:val="307"/>
          <w:jc w:val="center"/>
        </w:trPr>
        <w:tc>
          <w:tcPr>
            <w:tcW w:w="1638" w:type="dxa"/>
            <w:tcBorders>
              <w:top w:val="nil"/>
              <w:left w:val="nil"/>
              <w:bottom w:val="single" w:sz="4" w:space="0" w:color="auto"/>
              <w:right w:val="single" w:sz="4" w:space="0" w:color="auto"/>
            </w:tcBorders>
          </w:tcPr>
          <w:p w:rsidR="00814E4E" w:rsidRPr="00C940B9" w:rsidRDefault="00814E4E" w:rsidP="00814E4E">
            <w:pPr>
              <w:snapToGrid w:val="0"/>
              <w:spacing w:line="340" w:lineRule="atLeast"/>
              <w:ind w:right="284"/>
              <w:jc w:val="right"/>
              <w:rPr>
                <w:rFonts w:eastAsia="標楷體"/>
              </w:rPr>
            </w:pPr>
            <w:r w:rsidRPr="00C940B9">
              <w:rPr>
                <w:rFonts w:eastAsia="標楷體" w:hint="eastAsia"/>
              </w:rPr>
              <w:t>9</w:t>
            </w:r>
            <w:r w:rsidRPr="00C940B9">
              <w:rPr>
                <w:rFonts w:eastAsia="標楷體" w:hint="eastAsia"/>
              </w:rPr>
              <w:t>月</w:t>
            </w:r>
          </w:p>
        </w:tc>
        <w:tc>
          <w:tcPr>
            <w:tcW w:w="1360" w:type="dxa"/>
            <w:tcBorders>
              <w:top w:val="nil"/>
              <w:left w:val="single" w:sz="4" w:space="0" w:color="auto"/>
              <w:bottom w:val="single" w:sz="4" w:space="0" w:color="auto"/>
              <w:right w:val="nil"/>
            </w:tcBorders>
            <w:vAlign w:val="center"/>
          </w:tcPr>
          <w:p w:rsidR="00814E4E" w:rsidRPr="00C940B9" w:rsidRDefault="00814E4E" w:rsidP="00814E4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940B9">
              <w:rPr>
                <w:rFonts w:eastAsia="標楷體" w:hint="eastAsia"/>
                <w:spacing w:val="4"/>
                <w:kern w:val="0"/>
                <w:szCs w:val="27"/>
              </w:rPr>
              <w:t>3.34</w:t>
            </w:r>
          </w:p>
        </w:tc>
        <w:tc>
          <w:tcPr>
            <w:tcW w:w="1513" w:type="dxa"/>
            <w:tcBorders>
              <w:top w:val="nil"/>
              <w:left w:val="nil"/>
              <w:bottom w:val="single" w:sz="4" w:space="0" w:color="auto"/>
              <w:right w:val="nil"/>
            </w:tcBorders>
            <w:vAlign w:val="center"/>
          </w:tcPr>
          <w:p w:rsidR="00814E4E" w:rsidRPr="00C940B9" w:rsidRDefault="00814E4E" w:rsidP="00814E4E">
            <w:pPr>
              <w:snapToGrid w:val="0"/>
              <w:spacing w:line="340" w:lineRule="atLeast"/>
              <w:ind w:rightChars="213" w:right="511"/>
              <w:jc w:val="right"/>
              <w:rPr>
                <w:rFonts w:eastAsia="標楷體"/>
                <w:spacing w:val="4"/>
                <w:kern w:val="0"/>
                <w:szCs w:val="27"/>
              </w:rPr>
            </w:pPr>
            <w:r w:rsidRPr="00C940B9">
              <w:rPr>
                <w:rFonts w:eastAsia="標楷體" w:hint="eastAsia"/>
                <w:spacing w:val="4"/>
                <w:kern w:val="0"/>
                <w:szCs w:val="27"/>
              </w:rPr>
              <w:t>6.27</w:t>
            </w:r>
          </w:p>
        </w:tc>
        <w:tc>
          <w:tcPr>
            <w:tcW w:w="1500" w:type="dxa"/>
            <w:tcBorders>
              <w:top w:val="nil"/>
              <w:left w:val="nil"/>
              <w:bottom w:val="single" w:sz="4" w:space="0" w:color="auto"/>
              <w:right w:val="nil"/>
            </w:tcBorders>
            <w:vAlign w:val="center"/>
          </w:tcPr>
          <w:p w:rsidR="00814E4E" w:rsidRPr="00C940B9" w:rsidRDefault="00814E4E" w:rsidP="00814E4E">
            <w:pPr>
              <w:snapToGrid w:val="0"/>
              <w:spacing w:line="340" w:lineRule="atLeast"/>
              <w:ind w:rightChars="189" w:right="454"/>
              <w:jc w:val="right"/>
              <w:rPr>
                <w:rFonts w:eastAsia="標楷體"/>
                <w:spacing w:val="4"/>
                <w:kern w:val="0"/>
                <w:szCs w:val="27"/>
              </w:rPr>
            </w:pPr>
            <w:r w:rsidRPr="00C940B9">
              <w:rPr>
                <w:rFonts w:eastAsia="標楷體" w:hint="eastAsia"/>
                <w:spacing w:val="4"/>
                <w:kern w:val="0"/>
                <w:szCs w:val="27"/>
              </w:rPr>
              <w:t>5.22</w:t>
            </w:r>
          </w:p>
        </w:tc>
        <w:tc>
          <w:tcPr>
            <w:tcW w:w="1416" w:type="dxa"/>
            <w:tcBorders>
              <w:top w:val="nil"/>
              <w:left w:val="nil"/>
              <w:bottom w:val="single" w:sz="4" w:space="0" w:color="auto"/>
              <w:right w:val="nil"/>
            </w:tcBorders>
            <w:vAlign w:val="center"/>
          </w:tcPr>
          <w:p w:rsidR="00814E4E" w:rsidRPr="00C940B9" w:rsidRDefault="00814E4E" w:rsidP="00814E4E">
            <w:pPr>
              <w:snapToGrid w:val="0"/>
              <w:spacing w:line="340" w:lineRule="atLeast"/>
              <w:ind w:rightChars="188" w:right="451"/>
              <w:jc w:val="right"/>
              <w:rPr>
                <w:rFonts w:eastAsia="標楷體"/>
              </w:rPr>
            </w:pPr>
            <w:r w:rsidRPr="00C940B9">
              <w:rPr>
                <w:rFonts w:eastAsia="標楷體" w:hint="eastAsia"/>
              </w:rPr>
              <w:t>30.755</w:t>
            </w:r>
          </w:p>
        </w:tc>
        <w:tc>
          <w:tcPr>
            <w:tcW w:w="1336" w:type="dxa"/>
            <w:tcBorders>
              <w:top w:val="nil"/>
              <w:left w:val="nil"/>
              <w:bottom w:val="single" w:sz="4" w:space="0" w:color="auto"/>
              <w:right w:val="nil"/>
            </w:tcBorders>
            <w:vAlign w:val="center"/>
          </w:tcPr>
          <w:p w:rsidR="00814E4E" w:rsidRPr="00C940B9" w:rsidRDefault="00814E4E" w:rsidP="00814E4E">
            <w:pPr>
              <w:snapToGrid w:val="0"/>
              <w:spacing w:line="340" w:lineRule="atLeast"/>
              <w:ind w:rightChars="154" w:right="370"/>
              <w:jc w:val="right"/>
              <w:rPr>
                <w:rFonts w:eastAsia="標楷體"/>
                <w:spacing w:val="4"/>
                <w:kern w:val="0"/>
                <w:szCs w:val="27"/>
              </w:rPr>
            </w:pPr>
            <w:r w:rsidRPr="00C940B9">
              <w:rPr>
                <w:rFonts w:eastAsia="標楷體" w:hint="eastAsia"/>
                <w:spacing w:val="4"/>
                <w:kern w:val="0"/>
                <w:szCs w:val="27"/>
              </w:rPr>
              <w:t>0.178</w:t>
            </w:r>
          </w:p>
        </w:tc>
      </w:tr>
    </w:tbl>
    <w:p w:rsidR="00814E4E" w:rsidRPr="00C940B9" w:rsidRDefault="00814E4E" w:rsidP="00814E4E">
      <w:pPr>
        <w:spacing w:line="0" w:lineRule="atLeast"/>
        <w:ind w:left="425" w:hangingChars="193" w:hanging="425"/>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w:t>
      </w:r>
      <w:r w:rsidRPr="00C940B9">
        <w:rPr>
          <w:rFonts w:eastAsia="標楷體"/>
          <w:kern w:val="0"/>
          <w:sz w:val="22"/>
          <w:szCs w:val="22"/>
        </w:rPr>
        <w:t>M1A</w:t>
      </w:r>
      <w:r w:rsidRPr="00C940B9">
        <w:rPr>
          <w:rFonts w:eastAsia="標楷體"/>
          <w:kern w:val="0"/>
          <w:sz w:val="22"/>
          <w:szCs w:val="22"/>
        </w:rPr>
        <w:t>為通貨淨額加上企業及個人在貨幣機構的支票存款及活期存款；</w:t>
      </w:r>
      <w:r w:rsidRPr="00C940B9">
        <w:rPr>
          <w:rFonts w:eastAsia="標楷體"/>
          <w:kern w:val="0"/>
          <w:sz w:val="22"/>
          <w:szCs w:val="22"/>
        </w:rPr>
        <w:t>M1B</w:t>
      </w:r>
      <w:r w:rsidRPr="00C940B9">
        <w:rPr>
          <w:rFonts w:eastAsia="標楷體"/>
          <w:kern w:val="0"/>
          <w:sz w:val="22"/>
          <w:szCs w:val="22"/>
        </w:rPr>
        <w:t>為</w:t>
      </w:r>
      <w:r w:rsidRPr="00C940B9">
        <w:rPr>
          <w:rFonts w:eastAsia="標楷體"/>
          <w:kern w:val="0"/>
          <w:sz w:val="22"/>
          <w:szCs w:val="22"/>
        </w:rPr>
        <w:t>M1A</w:t>
      </w:r>
      <w:r w:rsidRPr="00C940B9">
        <w:rPr>
          <w:rFonts w:eastAsia="標楷體"/>
          <w:kern w:val="0"/>
          <w:sz w:val="22"/>
          <w:szCs w:val="22"/>
        </w:rPr>
        <w:t>加上個人活期儲蓄存款；</w:t>
      </w:r>
      <w:r w:rsidRPr="00C940B9">
        <w:rPr>
          <w:rFonts w:eastAsia="標楷體"/>
          <w:kern w:val="0"/>
          <w:sz w:val="22"/>
          <w:szCs w:val="22"/>
        </w:rPr>
        <w:t>M2</w:t>
      </w:r>
      <w:r w:rsidRPr="00C940B9">
        <w:rPr>
          <w:rFonts w:eastAsia="標楷體"/>
          <w:kern w:val="0"/>
          <w:sz w:val="22"/>
          <w:szCs w:val="22"/>
        </w:rPr>
        <w:t>為</w:t>
      </w:r>
      <w:r w:rsidRPr="00C940B9">
        <w:rPr>
          <w:rFonts w:eastAsia="標楷體"/>
          <w:kern w:val="0"/>
          <w:sz w:val="22"/>
          <w:szCs w:val="22"/>
        </w:rPr>
        <w:t>M1B</w:t>
      </w:r>
      <w:r w:rsidRPr="00C940B9">
        <w:rPr>
          <w:rFonts w:eastAsia="標楷體"/>
          <w:kern w:val="0"/>
          <w:sz w:val="22"/>
          <w:szCs w:val="22"/>
        </w:rPr>
        <w:t>加上</w:t>
      </w:r>
      <w:proofErr w:type="gramStart"/>
      <w:r w:rsidRPr="00C940B9">
        <w:rPr>
          <w:rFonts w:eastAsia="標楷體"/>
          <w:kern w:val="0"/>
          <w:sz w:val="22"/>
          <w:szCs w:val="22"/>
        </w:rPr>
        <w:t>準</w:t>
      </w:r>
      <w:proofErr w:type="gramEnd"/>
      <w:r w:rsidRPr="00C940B9">
        <w:rPr>
          <w:rFonts w:eastAsia="標楷體"/>
          <w:kern w:val="0"/>
          <w:sz w:val="22"/>
          <w:szCs w:val="22"/>
        </w:rPr>
        <w:t>貨幣。</w:t>
      </w:r>
    </w:p>
    <w:p w:rsidR="00814E4E" w:rsidRPr="00C940B9" w:rsidRDefault="00814E4E" w:rsidP="00814E4E">
      <w:pPr>
        <w:widowControl/>
        <w:snapToGrid w:val="0"/>
        <w:spacing w:line="0" w:lineRule="atLeast"/>
        <w:jc w:val="both"/>
        <w:rPr>
          <w:rFonts w:eastAsia="標楷體"/>
          <w:kern w:val="0"/>
          <w:sz w:val="22"/>
          <w:szCs w:val="22"/>
        </w:rPr>
      </w:pPr>
      <w:r w:rsidRPr="00C940B9">
        <w:rPr>
          <w:rFonts w:eastAsia="標楷體"/>
          <w:kern w:val="0"/>
          <w:sz w:val="22"/>
          <w:szCs w:val="22"/>
        </w:rPr>
        <w:t>資料來源：中央銀行。</w:t>
      </w:r>
      <w:r w:rsidRPr="00C940B9">
        <w:rPr>
          <w:rFonts w:eastAsia="標楷體"/>
          <w:kern w:val="0"/>
          <w:sz w:val="22"/>
        </w:rPr>
        <w:br w:type="page"/>
      </w:r>
    </w:p>
    <w:p w:rsidR="00814E4E" w:rsidRPr="00C940B9" w:rsidRDefault="00814E4E" w:rsidP="00814E4E">
      <w:pPr>
        <w:snapToGrid w:val="0"/>
        <w:spacing w:before="360" w:line="300" w:lineRule="auto"/>
        <w:rPr>
          <w:rFonts w:eastAsia="標楷體"/>
          <w:b/>
          <w:bCs/>
          <w:sz w:val="28"/>
          <w:szCs w:val="28"/>
        </w:rPr>
      </w:pPr>
      <w:r w:rsidRPr="00C940B9">
        <w:rPr>
          <w:rFonts w:eastAsia="標楷體"/>
          <w:b/>
          <w:bCs/>
          <w:sz w:val="28"/>
          <w:szCs w:val="28"/>
        </w:rPr>
        <w:lastRenderedPageBreak/>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Pr="00C940B9">
        <w:rPr>
          <w:rFonts w:eastAsia="標楷體" w:hint="eastAsia"/>
          <w:b/>
          <w:bCs/>
          <w:sz w:val="28"/>
          <w:szCs w:val="28"/>
        </w:rPr>
        <w:t>9</w:t>
      </w:r>
      <w:r w:rsidRPr="00C940B9">
        <w:rPr>
          <w:rFonts w:eastAsia="標楷體"/>
          <w:b/>
          <w:bCs/>
          <w:sz w:val="28"/>
          <w:szCs w:val="28"/>
        </w:rPr>
        <w:t>月市場利率</w:t>
      </w:r>
    </w:p>
    <w:p w:rsidR="00814E4E" w:rsidRPr="00C940B9" w:rsidRDefault="00814E4E" w:rsidP="00814E4E">
      <w:pPr>
        <w:widowControl/>
        <w:topLinePunct/>
        <w:snapToGrid w:val="0"/>
        <w:spacing w:beforeLines="50" w:before="180" w:line="300" w:lineRule="auto"/>
        <w:ind w:leftChars="118" w:left="283" w:rightChars="-59" w:right="-142" w:firstLineChars="202" w:firstLine="566"/>
        <w:jc w:val="both"/>
        <w:rPr>
          <w:rFonts w:eastAsia="標楷體"/>
          <w:kern w:val="0"/>
          <w:sz w:val="28"/>
          <w:szCs w:val="28"/>
        </w:rPr>
      </w:pPr>
      <w:r w:rsidRPr="00C940B9">
        <w:rPr>
          <w:rFonts w:eastAsia="標楷體"/>
          <w:noProof/>
          <w:kern w:val="0"/>
          <w:sz w:val="28"/>
          <w:szCs w:val="20"/>
        </w:rPr>
        <w:drawing>
          <wp:anchor distT="0" distB="0" distL="114300" distR="114300" simplePos="0" relativeHeight="252836352" behindDoc="0" locked="0" layoutInCell="1" allowOverlap="1" wp14:anchorId="0A1ABB18" wp14:editId="3E88471C">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C940B9">
        <w:rPr>
          <w:rFonts w:eastAsia="標楷體"/>
          <w:kern w:val="0"/>
          <w:sz w:val="28"/>
          <w:szCs w:val="28"/>
        </w:rPr>
        <w:t>貨幣市場方面，</w:t>
      </w: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Pr="00C940B9">
        <w:rPr>
          <w:rFonts w:eastAsia="標楷體" w:hint="eastAsia"/>
          <w:kern w:val="0"/>
          <w:sz w:val="28"/>
          <w:szCs w:val="28"/>
        </w:rPr>
        <w:t>9</w:t>
      </w:r>
      <w:r w:rsidRPr="00C940B9">
        <w:rPr>
          <w:rFonts w:eastAsia="標楷體"/>
          <w:kern w:val="0"/>
          <w:sz w:val="28"/>
          <w:szCs w:val="28"/>
        </w:rPr>
        <w:t>月金融業隔夜拆款利率</w:t>
      </w:r>
      <w:r w:rsidRPr="00C940B9">
        <w:rPr>
          <w:rFonts w:eastAsia="標楷體"/>
          <w:kern w:val="0"/>
          <w:sz w:val="28"/>
          <w:szCs w:val="28"/>
        </w:rPr>
        <w:t>0.</w:t>
      </w:r>
      <w:r w:rsidRPr="00C940B9">
        <w:rPr>
          <w:rFonts w:eastAsia="標楷體" w:hint="eastAsia"/>
          <w:kern w:val="0"/>
          <w:sz w:val="28"/>
          <w:szCs w:val="28"/>
        </w:rPr>
        <w:t>178</w:t>
      </w:r>
      <w:r w:rsidRPr="00C940B9">
        <w:rPr>
          <w:rFonts w:eastAsia="標楷體"/>
          <w:kern w:val="0"/>
          <w:sz w:val="28"/>
          <w:szCs w:val="28"/>
        </w:rPr>
        <w:t>%</w:t>
      </w:r>
      <w:r w:rsidRPr="00C940B9">
        <w:rPr>
          <w:rFonts w:eastAsia="標楷體"/>
          <w:kern w:val="0"/>
          <w:sz w:val="28"/>
          <w:szCs w:val="28"/>
        </w:rPr>
        <w:t>，</w:t>
      </w:r>
      <w:r w:rsidRPr="00C940B9">
        <w:rPr>
          <w:rFonts w:eastAsia="標楷體" w:hint="eastAsia"/>
          <w:kern w:val="0"/>
          <w:sz w:val="28"/>
          <w:szCs w:val="28"/>
        </w:rPr>
        <w:t>與</w:t>
      </w:r>
      <w:r w:rsidRPr="00C940B9">
        <w:rPr>
          <w:rFonts w:eastAsia="標楷體"/>
          <w:kern w:val="0"/>
          <w:sz w:val="28"/>
          <w:szCs w:val="28"/>
        </w:rPr>
        <w:t>上月</w:t>
      </w:r>
      <w:r w:rsidRPr="00C940B9">
        <w:rPr>
          <w:rFonts w:eastAsia="標楷體" w:hint="eastAsia"/>
          <w:kern w:val="0"/>
          <w:sz w:val="28"/>
          <w:szCs w:val="28"/>
        </w:rPr>
        <w:t>持平</w:t>
      </w:r>
      <w:r w:rsidRPr="00C940B9">
        <w:rPr>
          <w:rFonts w:eastAsia="標楷體"/>
          <w:kern w:val="0"/>
          <w:sz w:val="28"/>
          <w:szCs w:val="28"/>
        </w:rPr>
        <w:t>；初級市場商業本票</w:t>
      </w:r>
      <w:r w:rsidRPr="00C940B9">
        <w:rPr>
          <w:rFonts w:eastAsia="標楷體"/>
          <w:kern w:val="0"/>
          <w:sz w:val="28"/>
          <w:szCs w:val="20"/>
        </w:rPr>
        <w:t>30</w:t>
      </w:r>
      <w:r w:rsidRPr="00C940B9">
        <w:rPr>
          <w:rFonts w:eastAsia="標楷體"/>
          <w:kern w:val="0"/>
          <w:sz w:val="28"/>
          <w:szCs w:val="28"/>
        </w:rPr>
        <w:t>天期利率</w:t>
      </w:r>
      <w:r w:rsidRPr="00C940B9">
        <w:rPr>
          <w:rFonts w:eastAsia="標楷體" w:hint="eastAsia"/>
          <w:kern w:val="0"/>
          <w:sz w:val="28"/>
          <w:szCs w:val="28"/>
        </w:rPr>
        <w:t>0.67</w:t>
      </w:r>
      <w:r w:rsidRPr="00C940B9">
        <w:rPr>
          <w:rFonts w:eastAsia="標楷體"/>
          <w:kern w:val="0"/>
          <w:sz w:val="28"/>
          <w:szCs w:val="28"/>
        </w:rPr>
        <w:t>%</w:t>
      </w:r>
      <w:r w:rsidRPr="00C940B9">
        <w:rPr>
          <w:rFonts w:eastAsia="標楷體"/>
          <w:kern w:val="0"/>
          <w:sz w:val="28"/>
          <w:szCs w:val="28"/>
        </w:rPr>
        <w:t>，</w:t>
      </w:r>
      <w:r w:rsidRPr="00C940B9">
        <w:rPr>
          <w:rFonts w:eastAsia="標楷體" w:hint="eastAsia"/>
          <w:kern w:val="0"/>
          <w:sz w:val="28"/>
          <w:szCs w:val="28"/>
        </w:rPr>
        <w:t>高</w:t>
      </w:r>
      <w:r w:rsidRPr="00C940B9">
        <w:rPr>
          <w:rFonts w:eastAsia="標楷體"/>
          <w:kern w:val="0"/>
          <w:sz w:val="28"/>
          <w:szCs w:val="28"/>
        </w:rPr>
        <w:t>於上月</w:t>
      </w:r>
      <w:r w:rsidRPr="00C940B9">
        <w:rPr>
          <w:rFonts w:eastAsia="標楷體"/>
          <w:kern w:val="0"/>
          <w:sz w:val="28"/>
          <w:szCs w:val="28"/>
        </w:rPr>
        <w:t>0.</w:t>
      </w:r>
      <w:r w:rsidRPr="00C940B9">
        <w:rPr>
          <w:rFonts w:eastAsia="標楷體" w:hint="eastAsia"/>
          <w:kern w:val="0"/>
          <w:sz w:val="28"/>
          <w:szCs w:val="28"/>
        </w:rPr>
        <w:t>61</w:t>
      </w:r>
      <w:r w:rsidRPr="00C940B9">
        <w:rPr>
          <w:rFonts w:eastAsia="標楷體"/>
          <w:kern w:val="0"/>
          <w:sz w:val="28"/>
          <w:szCs w:val="28"/>
        </w:rPr>
        <w:t>%</w:t>
      </w:r>
      <w:r w:rsidRPr="00C940B9">
        <w:rPr>
          <w:rFonts w:eastAsia="標楷體"/>
          <w:kern w:val="0"/>
          <w:sz w:val="28"/>
          <w:szCs w:val="28"/>
        </w:rPr>
        <w:t>。</w:t>
      </w:r>
    </w:p>
    <w:p w:rsidR="00814E4E" w:rsidRPr="00C940B9" w:rsidRDefault="00814E4E" w:rsidP="00814E4E">
      <w:pPr>
        <w:snapToGrid w:val="0"/>
        <w:spacing w:before="120" w:line="300" w:lineRule="auto"/>
        <w:ind w:rightChars="-59" w:right="-142"/>
        <w:jc w:val="both"/>
        <w:rPr>
          <w:rFonts w:eastAsia="標楷體"/>
          <w:sz w:val="28"/>
          <w:szCs w:val="16"/>
        </w:rPr>
      </w:pPr>
    </w:p>
    <w:p w:rsidR="00814E4E" w:rsidRPr="00C940B9" w:rsidRDefault="00814E4E" w:rsidP="00814E4E">
      <w:pPr>
        <w:tabs>
          <w:tab w:val="left" w:pos="540"/>
        </w:tabs>
        <w:snapToGrid w:val="0"/>
        <w:spacing w:before="120" w:line="300" w:lineRule="auto"/>
        <w:ind w:left="426" w:hangingChars="152" w:hanging="426"/>
        <w:rPr>
          <w:rFonts w:eastAsia="標楷體"/>
          <w:b/>
          <w:bCs/>
          <w:sz w:val="28"/>
          <w:szCs w:val="28"/>
        </w:rPr>
      </w:pPr>
      <w:r w:rsidRPr="00C940B9">
        <w:rPr>
          <w:rFonts w:eastAsia="標楷體"/>
          <w:b/>
          <w:bCs/>
          <w:sz w:val="28"/>
          <w:szCs w:val="28"/>
        </w:rPr>
        <w:t>３、</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Pr="00C940B9">
        <w:rPr>
          <w:rFonts w:eastAsia="標楷體" w:hint="eastAsia"/>
          <w:b/>
          <w:bCs/>
          <w:sz w:val="28"/>
          <w:szCs w:val="28"/>
        </w:rPr>
        <w:t>9</w:t>
      </w:r>
      <w:r w:rsidRPr="00C940B9">
        <w:rPr>
          <w:rFonts w:eastAsia="標楷體"/>
          <w:b/>
          <w:bCs/>
          <w:sz w:val="28"/>
          <w:szCs w:val="28"/>
        </w:rPr>
        <w:t>月主要金融機構放款及投資</w:t>
      </w:r>
    </w:p>
    <w:p w:rsidR="00814E4E" w:rsidRPr="00C940B9" w:rsidRDefault="00814E4E" w:rsidP="00814E4E">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C940B9">
        <w:rPr>
          <w:rFonts w:eastAsia="標楷體"/>
          <w:noProof/>
          <w:kern w:val="0"/>
          <w:sz w:val="28"/>
          <w:szCs w:val="20"/>
        </w:rPr>
        <w:drawing>
          <wp:anchor distT="0" distB="0" distL="114300" distR="114300" simplePos="0" relativeHeight="252837376" behindDoc="0" locked="0" layoutInCell="1" allowOverlap="1" wp14:anchorId="0D1CCA47" wp14:editId="2488B5C0">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月主要金融機構放款與投資餘額為</w:t>
      </w:r>
      <w:r w:rsidRPr="00C940B9">
        <w:rPr>
          <w:rFonts w:eastAsia="標楷體" w:hint="eastAsia"/>
          <w:kern w:val="0"/>
          <w:sz w:val="28"/>
          <w:szCs w:val="20"/>
        </w:rPr>
        <w:t>33.55</w:t>
      </w:r>
      <w:r w:rsidRPr="00C940B9">
        <w:rPr>
          <w:rFonts w:eastAsia="標楷體"/>
          <w:kern w:val="0"/>
          <w:sz w:val="28"/>
          <w:szCs w:val="20"/>
        </w:rPr>
        <w:t>兆元，較上月</w:t>
      </w:r>
      <w:r w:rsidRPr="00C940B9">
        <w:rPr>
          <w:rFonts w:eastAsia="標楷體" w:hint="eastAsia"/>
          <w:kern w:val="0"/>
          <w:sz w:val="28"/>
          <w:szCs w:val="20"/>
        </w:rPr>
        <w:t>增加</w:t>
      </w:r>
      <w:r w:rsidRPr="00C940B9">
        <w:rPr>
          <w:rFonts w:eastAsia="標楷體" w:hint="eastAsia"/>
          <w:kern w:val="0"/>
          <w:sz w:val="28"/>
          <w:szCs w:val="20"/>
        </w:rPr>
        <w:t>0.14</w:t>
      </w:r>
      <w:r w:rsidRPr="00C940B9">
        <w:rPr>
          <w:rFonts w:eastAsia="標楷體" w:hint="eastAsia"/>
          <w:kern w:val="0"/>
          <w:sz w:val="28"/>
          <w:szCs w:val="20"/>
        </w:rPr>
        <w:t>兆元</w:t>
      </w:r>
      <w:r w:rsidRPr="00C940B9">
        <w:rPr>
          <w:rFonts w:eastAsia="標楷體"/>
          <w:kern w:val="0"/>
          <w:sz w:val="28"/>
          <w:szCs w:val="20"/>
        </w:rPr>
        <w:t>，年增率</w:t>
      </w:r>
      <w:r w:rsidRPr="00C940B9">
        <w:rPr>
          <w:rFonts w:eastAsia="標楷體" w:hint="eastAsia"/>
          <w:kern w:val="0"/>
          <w:sz w:val="28"/>
          <w:szCs w:val="20"/>
        </w:rPr>
        <w:t>5.61</w:t>
      </w:r>
      <w:r w:rsidRPr="00C940B9">
        <w:rPr>
          <w:rFonts w:eastAsia="標楷體"/>
          <w:kern w:val="0"/>
          <w:sz w:val="28"/>
          <w:szCs w:val="20"/>
        </w:rPr>
        <w:t>%</w:t>
      </w:r>
      <w:r w:rsidRPr="00C940B9">
        <w:rPr>
          <w:rFonts w:eastAsia="標楷體"/>
          <w:kern w:val="0"/>
          <w:sz w:val="28"/>
          <w:szCs w:val="20"/>
        </w:rPr>
        <w:t>；放款餘額較上月</w:t>
      </w:r>
      <w:r w:rsidRPr="00C940B9">
        <w:rPr>
          <w:rFonts w:eastAsia="標楷體" w:hint="eastAsia"/>
          <w:kern w:val="0"/>
          <w:sz w:val="28"/>
          <w:szCs w:val="20"/>
        </w:rPr>
        <w:t>增加</w:t>
      </w:r>
      <w:r w:rsidRPr="00C940B9">
        <w:rPr>
          <w:rFonts w:eastAsia="標楷體" w:hint="eastAsia"/>
          <w:kern w:val="0"/>
          <w:sz w:val="28"/>
          <w:szCs w:val="20"/>
        </w:rPr>
        <w:t>0.20</w:t>
      </w:r>
      <w:r w:rsidRPr="00C940B9">
        <w:rPr>
          <w:rFonts w:eastAsia="標楷體" w:hint="eastAsia"/>
          <w:kern w:val="0"/>
          <w:sz w:val="28"/>
          <w:szCs w:val="20"/>
        </w:rPr>
        <w:t>兆元</w:t>
      </w:r>
      <w:r w:rsidRPr="00C940B9">
        <w:rPr>
          <w:rFonts w:eastAsia="標楷體"/>
          <w:kern w:val="0"/>
          <w:sz w:val="28"/>
          <w:szCs w:val="20"/>
        </w:rPr>
        <w:t>，年增率</w:t>
      </w:r>
      <w:r w:rsidRPr="00C940B9">
        <w:rPr>
          <w:rFonts w:eastAsia="標楷體" w:hint="eastAsia"/>
          <w:kern w:val="0"/>
          <w:sz w:val="28"/>
          <w:szCs w:val="20"/>
        </w:rPr>
        <w:t>5.27</w:t>
      </w:r>
      <w:r w:rsidRPr="00C940B9">
        <w:rPr>
          <w:rFonts w:eastAsia="標楷體"/>
          <w:kern w:val="0"/>
          <w:sz w:val="28"/>
          <w:szCs w:val="20"/>
        </w:rPr>
        <w:t>%</w:t>
      </w:r>
      <w:r w:rsidRPr="00C940B9">
        <w:rPr>
          <w:rFonts w:eastAsia="標楷體"/>
          <w:kern w:val="0"/>
          <w:sz w:val="28"/>
          <w:szCs w:val="20"/>
        </w:rPr>
        <w:t>。</w:t>
      </w:r>
    </w:p>
    <w:p w:rsidR="00814E4E" w:rsidRPr="00C940B9" w:rsidRDefault="00814E4E" w:rsidP="00814E4E">
      <w:pPr>
        <w:tabs>
          <w:tab w:val="left" w:pos="540"/>
        </w:tabs>
        <w:spacing w:before="180" w:afterLines="50" w:after="180" w:line="400" w:lineRule="exact"/>
        <w:rPr>
          <w:rFonts w:eastAsia="標楷體"/>
          <w:b/>
          <w:bCs/>
          <w:sz w:val="28"/>
          <w:szCs w:val="28"/>
        </w:rPr>
      </w:pPr>
    </w:p>
    <w:p w:rsidR="00814E4E" w:rsidRPr="00C940B9" w:rsidRDefault="00814E4E" w:rsidP="00814E4E"/>
    <w:p w:rsidR="00814E4E" w:rsidRPr="00C940B9" w:rsidRDefault="00814E4E" w:rsidP="00814E4E">
      <w:pPr>
        <w:rPr>
          <w:rFonts w:eastAsia="標楷體"/>
        </w:rPr>
      </w:pPr>
    </w:p>
    <w:p w:rsidR="00814E4E" w:rsidRPr="00C940B9" w:rsidRDefault="00814E4E" w:rsidP="00814E4E">
      <w:pPr>
        <w:rPr>
          <w:rFonts w:eastAsia="標楷體"/>
        </w:rPr>
      </w:pPr>
    </w:p>
    <w:p w:rsidR="00814E4E" w:rsidRPr="00C940B9" w:rsidRDefault="00814E4E" w:rsidP="00814E4E">
      <w:pPr>
        <w:rPr>
          <w:rFonts w:eastAsia="標楷體"/>
        </w:rPr>
      </w:pPr>
    </w:p>
    <w:p w:rsidR="00814E4E" w:rsidRPr="00C940B9" w:rsidRDefault="00814E4E" w:rsidP="00814E4E">
      <w:pPr>
        <w:rPr>
          <w:rFonts w:eastAsia="標楷體"/>
        </w:rPr>
      </w:pPr>
    </w:p>
    <w:p w:rsidR="00814E4E" w:rsidRPr="00C940B9" w:rsidRDefault="00814E4E" w:rsidP="00814E4E">
      <w:pPr>
        <w:tabs>
          <w:tab w:val="left" w:pos="540"/>
        </w:tabs>
        <w:snapToGrid w:val="0"/>
        <w:spacing w:before="120" w:line="300" w:lineRule="auto"/>
        <w:ind w:left="423" w:hangingChars="151" w:hanging="423"/>
        <w:rPr>
          <w:rFonts w:eastAsia="標楷體"/>
          <w:b/>
          <w:bCs/>
          <w:sz w:val="28"/>
          <w:szCs w:val="28"/>
        </w:rPr>
      </w:pPr>
      <w:r w:rsidRPr="00C940B9">
        <w:rPr>
          <w:rFonts w:eastAsia="標楷體"/>
          <w:b/>
          <w:bCs/>
          <w:sz w:val="28"/>
          <w:szCs w:val="28"/>
        </w:rPr>
        <w:t>４、</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Pr="00C940B9">
        <w:rPr>
          <w:rFonts w:eastAsia="標楷體" w:hint="eastAsia"/>
          <w:b/>
          <w:bCs/>
          <w:sz w:val="28"/>
          <w:szCs w:val="28"/>
        </w:rPr>
        <w:t>9</w:t>
      </w:r>
      <w:r w:rsidRPr="00C940B9">
        <w:rPr>
          <w:rFonts w:eastAsia="標楷體"/>
          <w:b/>
          <w:bCs/>
          <w:sz w:val="28"/>
          <w:szCs w:val="28"/>
        </w:rPr>
        <w:t>月平均新臺幣對美元匯率為</w:t>
      </w:r>
      <w:r w:rsidRPr="00C940B9">
        <w:rPr>
          <w:rFonts w:eastAsia="標楷體" w:hint="eastAsia"/>
          <w:b/>
          <w:bCs/>
          <w:sz w:val="28"/>
          <w:szCs w:val="28"/>
        </w:rPr>
        <w:t>30.755</w:t>
      </w:r>
    </w:p>
    <w:p w:rsidR="00814E4E" w:rsidRPr="00C940B9" w:rsidRDefault="00814E4E" w:rsidP="00814E4E">
      <w:pPr>
        <w:widowControl/>
        <w:topLinePunct/>
        <w:snapToGrid w:val="0"/>
        <w:spacing w:before="120" w:line="300" w:lineRule="auto"/>
        <w:ind w:leftChars="118" w:left="283"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月新臺幣對美元平均匯率為</w:t>
      </w:r>
      <w:r w:rsidRPr="00C940B9">
        <w:rPr>
          <w:rFonts w:eastAsia="標楷體" w:hint="eastAsia"/>
          <w:kern w:val="0"/>
          <w:sz w:val="28"/>
          <w:szCs w:val="20"/>
        </w:rPr>
        <w:t>30.755</w:t>
      </w:r>
      <w:r w:rsidRPr="00C940B9">
        <w:rPr>
          <w:rFonts w:eastAsia="標楷體"/>
          <w:kern w:val="0"/>
          <w:sz w:val="28"/>
          <w:szCs w:val="20"/>
        </w:rPr>
        <w:t>，較上月匯率</w:t>
      </w:r>
      <w:r w:rsidRPr="00C940B9">
        <w:rPr>
          <w:rFonts w:eastAsia="標楷體" w:hint="eastAsia"/>
          <w:kern w:val="0"/>
          <w:sz w:val="28"/>
          <w:szCs w:val="20"/>
        </w:rPr>
        <w:t>30.729</w:t>
      </w:r>
      <w:r w:rsidRPr="00C940B9">
        <w:rPr>
          <w:rFonts w:eastAsia="標楷體" w:hint="eastAsia"/>
          <w:kern w:val="0"/>
          <w:sz w:val="28"/>
          <w:szCs w:val="20"/>
        </w:rPr>
        <w:t>貶值</w:t>
      </w:r>
      <w:r w:rsidRPr="00C940B9">
        <w:rPr>
          <w:rFonts w:eastAsia="標楷體" w:hint="eastAsia"/>
          <w:kern w:val="0"/>
          <w:sz w:val="28"/>
          <w:szCs w:val="20"/>
        </w:rPr>
        <w:t>0.08</w:t>
      </w:r>
      <w:r w:rsidRPr="00C940B9">
        <w:rPr>
          <w:rFonts w:eastAsia="標楷體"/>
          <w:kern w:val="0"/>
          <w:sz w:val="28"/>
          <w:szCs w:val="20"/>
        </w:rPr>
        <w:t>%</w:t>
      </w:r>
      <w:r w:rsidRPr="00C940B9">
        <w:rPr>
          <w:rFonts w:eastAsia="標楷體"/>
          <w:kern w:val="0"/>
          <w:sz w:val="28"/>
          <w:szCs w:val="20"/>
        </w:rPr>
        <w:t>，較上年同月匯率</w:t>
      </w:r>
      <w:r w:rsidRPr="00C940B9">
        <w:rPr>
          <w:rFonts w:eastAsia="標楷體"/>
          <w:kern w:val="0"/>
          <w:sz w:val="28"/>
          <w:szCs w:val="20"/>
        </w:rPr>
        <w:t>3</w:t>
      </w:r>
      <w:r w:rsidRPr="00C940B9">
        <w:rPr>
          <w:rFonts w:eastAsia="標楷體" w:hint="eastAsia"/>
          <w:kern w:val="0"/>
          <w:sz w:val="28"/>
          <w:szCs w:val="20"/>
        </w:rPr>
        <w:t>0</w:t>
      </w:r>
      <w:r w:rsidRPr="00C940B9">
        <w:rPr>
          <w:rFonts w:eastAsia="標楷體"/>
          <w:kern w:val="0"/>
          <w:sz w:val="28"/>
          <w:szCs w:val="20"/>
        </w:rPr>
        <w:t>.</w:t>
      </w:r>
      <w:r w:rsidRPr="00C940B9">
        <w:rPr>
          <w:rFonts w:eastAsia="標楷體" w:hint="eastAsia"/>
          <w:kern w:val="0"/>
          <w:sz w:val="28"/>
          <w:szCs w:val="20"/>
        </w:rPr>
        <w:t>150</w:t>
      </w:r>
      <w:r w:rsidRPr="00C940B9">
        <w:rPr>
          <w:rFonts w:eastAsia="標楷體" w:hint="eastAsia"/>
          <w:kern w:val="0"/>
          <w:sz w:val="28"/>
          <w:szCs w:val="20"/>
        </w:rPr>
        <w:t>貶</w:t>
      </w:r>
      <w:r w:rsidRPr="00C940B9">
        <w:rPr>
          <w:rFonts w:eastAsia="標楷體"/>
          <w:kern w:val="0"/>
          <w:sz w:val="28"/>
          <w:szCs w:val="20"/>
        </w:rPr>
        <w:t>值</w:t>
      </w:r>
      <w:r w:rsidRPr="00C940B9">
        <w:rPr>
          <w:rFonts w:eastAsia="標楷體" w:hint="eastAsia"/>
          <w:kern w:val="0"/>
          <w:sz w:val="28"/>
          <w:szCs w:val="20"/>
        </w:rPr>
        <w:t>1.97</w:t>
      </w:r>
      <w:r w:rsidRPr="00C940B9">
        <w:rPr>
          <w:rFonts w:eastAsia="標楷體"/>
          <w:kern w:val="0"/>
          <w:sz w:val="28"/>
          <w:szCs w:val="20"/>
        </w:rPr>
        <w:t>%</w:t>
      </w:r>
      <w:r w:rsidRPr="00C940B9">
        <w:rPr>
          <w:rFonts w:eastAsia="標楷體"/>
          <w:kern w:val="0"/>
          <w:sz w:val="28"/>
          <w:szCs w:val="20"/>
        </w:rPr>
        <w:t>。</w:t>
      </w:r>
    </w:p>
    <w:p w:rsidR="00814E4E" w:rsidRPr="00C940B9" w:rsidRDefault="00814E4E" w:rsidP="00814E4E">
      <w:pPr>
        <w:snapToGrid w:val="0"/>
        <w:spacing w:before="360" w:line="300" w:lineRule="auto"/>
        <w:rPr>
          <w:rFonts w:eastAsia="標楷體"/>
          <w:b/>
          <w:bCs/>
          <w:sz w:val="28"/>
          <w:szCs w:val="28"/>
        </w:rPr>
      </w:pPr>
    </w:p>
    <w:p w:rsidR="00814E4E" w:rsidRPr="00C940B9" w:rsidRDefault="00814E4E" w:rsidP="00814E4E">
      <w:pPr>
        <w:snapToGrid w:val="0"/>
        <w:spacing w:before="360" w:line="300" w:lineRule="auto"/>
        <w:rPr>
          <w:rFonts w:eastAsia="標楷體"/>
          <w:b/>
          <w:bCs/>
          <w:sz w:val="28"/>
          <w:szCs w:val="28"/>
        </w:rPr>
      </w:pPr>
    </w:p>
    <w:p w:rsidR="00814E4E" w:rsidRPr="00C940B9" w:rsidRDefault="00814E4E" w:rsidP="00814E4E">
      <w:pPr>
        <w:snapToGrid w:val="0"/>
        <w:spacing w:before="360" w:line="300" w:lineRule="auto"/>
        <w:ind w:left="566" w:hangingChars="202" w:hanging="566"/>
        <w:rPr>
          <w:rFonts w:eastAsia="標楷體"/>
          <w:b/>
          <w:bCs/>
          <w:sz w:val="28"/>
          <w:szCs w:val="28"/>
        </w:rPr>
      </w:pPr>
      <w:r w:rsidRPr="00C940B9">
        <w:rPr>
          <w:rFonts w:eastAsia="標楷體"/>
          <w:b/>
          <w:bCs/>
          <w:sz w:val="28"/>
          <w:szCs w:val="28"/>
        </w:rPr>
        <w:lastRenderedPageBreak/>
        <w:t>５、</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Pr="00C940B9">
        <w:rPr>
          <w:rFonts w:eastAsia="標楷體" w:hint="eastAsia"/>
          <w:b/>
          <w:bCs/>
          <w:sz w:val="28"/>
          <w:szCs w:val="28"/>
        </w:rPr>
        <w:t>9</w:t>
      </w:r>
      <w:r w:rsidRPr="00C940B9">
        <w:rPr>
          <w:rFonts w:eastAsia="標楷體"/>
          <w:b/>
          <w:bCs/>
          <w:sz w:val="28"/>
          <w:szCs w:val="28"/>
        </w:rPr>
        <w:t>月底外匯存底為</w:t>
      </w:r>
      <w:r w:rsidRPr="00C940B9">
        <w:rPr>
          <w:rFonts w:eastAsia="標楷體"/>
          <w:b/>
          <w:bCs/>
          <w:sz w:val="28"/>
          <w:szCs w:val="28"/>
        </w:rPr>
        <w:t>4,</w:t>
      </w:r>
      <w:r w:rsidRPr="00C940B9">
        <w:rPr>
          <w:rFonts w:eastAsia="標楷體" w:hint="eastAsia"/>
          <w:b/>
          <w:bCs/>
          <w:sz w:val="28"/>
          <w:szCs w:val="28"/>
        </w:rPr>
        <w:t>604.41</w:t>
      </w:r>
      <w:r w:rsidRPr="00C940B9">
        <w:rPr>
          <w:rFonts w:eastAsia="標楷體"/>
          <w:b/>
          <w:bCs/>
          <w:sz w:val="28"/>
          <w:szCs w:val="28"/>
        </w:rPr>
        <w:t>億美元</w:t>
      </w:r>
    </w:p>
    <w:p w:rsidR="00814E4E" w:rsidRPr="00C940B9" w:rsidRDefault="00814E4E" w:rsidP="00814E4E">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C940B9">
        <w:rPr>
          <w:rFonts w:eastAsia="標楷體"/>
          <w:noProof/>
        </w:rPr>
        <w:drawing>
          <wp:anchor distT="0" distB="0" distL="114300" distR="114300" simplePos="0" relativeHeight="252838400" behindDoc="1" locked="0" layoutInCell="1" allowOverlap="1" wp14:anchorId="2BB143D1" wp14:editId="4A838430">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w:t>
      </w:r>
      <w:r w:rsidRPr="00C940B9">
        <w:rPr>
          <w:rFonts w:eastAsia="標楷體" w:hint="eastAsia"/>
          <w:sz w:val="28"/>
          <w:szCs w:val="28"/>
        </w:rPr>
        <w:t>9</w:t>
      </w:r>
      <w:r w:rsidRPr="00C940B9">
        <w:rPr>
          <w:rFonts w:eastAsia="標楷體"/>
          <w:sz w:val="28"/>
          <w:szCs w:val="28"/>
        </w:rPr>
        <w:t>月底，我國外匯存底金額為</w:t>
      </w:r>
      <w:r w:rsidRPr="00C940B9">
        <w:rPr>
          <w:rFonts w:eastAsia="標楷體"/>
          <w:sz w:val="28"/>
          <w:szCs w:val="28"/>
        </w:rPr>
        <w:t>4,</w:t>
      </w:r>
      <w:r w:rsidRPr="00C940B9">
        <w:rPr>
          <w:rFonts w:eastAsia="標楷體" w:hint="eastAsia"/>
          <w:sz w:val="28"/>
          <w:szCs w:val="28"/>
        </w:rPr>
        <w:t>604.41</w:t>
      </w:r>
      <w:r w:rsidRPr="00C940B9">
        <w:rPr>
          <w:rFonts w:eastAsia="標楷體"/>
          <w:sz w:val="28"/>
          <w:szCs w:val="28"/>
        </w:rPr>
        <w:t>億美元，較上月底</w:t>
      </w:r>
      <w:r w:rsidRPr="00C940B9">
        <w:rPr>
          <w:rFonts w:eastAsia="標楷體" w:hint="eastAsia"/>
          <w:sz w:val="28"/>
          <w:szCs w:val="28"/>
        </w:rPr>
        <w:t>增加</w:t>
      </w:r>
      <w:r w:rsidRPr="00C940B9">
        <w:rPr>
          <w:rFonts w:eastAsia="標楷體" w:hint="eastAsia"/>
          <w:sz w:val="28"/>
          <w:szCs w:val="28"/>
        </w:rPr>
        <w:t>5.62</w:t>
      </w:r>
      <w:r w:rsidRPr="00C940B9">
        <w:rPr>
          <w:rFonts w:eastAsia="標楷體"/>
          <w:sz w:val="28"/>
          <w:szCs w:val="28"/>
        </w:rPr>
        <w:t>億美元，</w:t>
      </w:r>
      <w:r w:rsidRPr="00C940B9">
        <w:rPr>
          <w:rFonts w:eastAsia="標楷體" w:hint="eastAsia"/>
          <w:sz w:val="28"/>
          <w:szCs w:val="28"/>
        </w:rPr>
        <w:t>主要係因外匯存底投資運用收益。</w:t>
      </w:r>
    </w:p>
    <w:p w:rsidR="00814E4E" w:rsidRPr="00C940B9" w:rsidRDefault="00814E4E" w:rsidP="00814E4E">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814E4E" w:rsidRPr="00C940B9" w:rsidRDefault="00814E4E" w:rsidP="00814E4E">
      <w:pPr>
        <w:widowControl/>
        <w:topLinePunct/>
        <w:snapToGrid w:val="0"/>
        <w:spacing w:beforeLines="100" w:before="360" w:line="300" w:lineRule="auto"/>
        <w:ind w:rightChars="-59" w:right="-142"/>
        <w:jc w:val="both"/>
        <w:rPr>
          <w:rFonts w:eastAsia="標楷體"/>
          <w:b/>
          <w:bCs/>
          <w:kern w:val="0"/>
          <w:sz w:val="28"/>
          <w:szCs w:val="20"/>
        </w:rPr>
      </w:pPr>
    </w:p>
    <w:p w:rsidR="00814E4E" w:rsidRPr="00C940B9" w:rsidRDefault="00814E4E" w:rsidP="00814E4E">
      <w:pPr>
        <w:widowControl/>
        <w:topLinePunct/>
        <w:snapToGrid w:val="0"/>
        <w:spacing w:beforeLines="100" w:before="360" w:line="300" w:lineRule="auto"/>
        <w:ind w:rightChars="-59" w:right="-142"/>
        <w:jc w:val="both"/>
        <w:rPr>
          <w:rFonts w:eastAsia="標楷體"/>
          <w:b/>
          <w:bCs/>
          <w:kern w:val="0"/>
          <w:sz w:val="28"/>
          <w:szCs w:val="20"/>
        </w:rPr>
      </w:pPr>
    </w:p>
    <w:p w:rsidR="00814E4E" w:rsidRPr="00C940B9" w:rsidRDefault="00814E4E" w:rsidP="00814E4E">
      <w:pPr>
        <w:widowControl/>
        <w:topLinePunct/>
        <w:snapToGrid w:val="0"/>
        <w:spacing w:beforeLines="100" w:before="360" w:line="300" w:lineRule="auto"/>
        <w:ind w:rightChars="-59" w:right="-142"/>
        <w:jc w:val="both"/>
        <w:rPr>
          <w:rFonts w:eastAsia="標楷體"/>
          <w:b/>
          <w:bCs/>
          <w:kern w:val="0"/>
          <w:sz w:val="28"/>
          <w:szCs w:val="20"/>
        </w:rPr>
      </w:pPr>
    </w:p>
    <w:p w:rsidR="00814E4E" w:rsidRPr="00C940B9" w:rsidRDefault="00814E4E" w:rsidP="00814E4E">
      <w:pPr>
        <w:widowControl/>
        <w:topLinePunct/>
        <w:snapToGrid w:val="0"/>
        <w:spacing w:beforeLines="100" w:before="360" w:line="300" w:lineRule="auto"/>
        <w:ind w:rightChars="-59" w:right="-142"/>
        <w:jc w:val="both"/>
        <w:rPr>
          <w:rFonts w:eastAsia="標楷體"/>
          <w:b/>
          <w:bCs/>
          <w:kern w:val="0"/>
          <w:sz w:val="28"/>
          <w:szCs w:val="20"/>
        </w:rPr>
      </w:pPr>
      <w:r w:rsidRPr="00C940B9">
        <w:rPr>
          <w:rFonts w:eastAsia="標楷體"/>
          <w:b/>
          <w:bCs/>
          <w:kern w:val="0"/>
          <w:sz w:val="28"/>
          <w:szCs w:val="20"/>
        </w:rPr>
        <w:t>６、</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9</w:t>
      </w:r>
      <w:r w:rsidRPr="00C940B9">
        <w:rPr>
          <w:rFonts w:eastAsia="標楷體"/>
          <w:b/>
          <w:bCs/>
          <w:kern w:val="0"/>
          <w:sz w:val="28"/>
          <w:szCs w:val="20"/>
        </w:rPr>
        <w:t>月臺灣加權股價平均收盤指數為</w:t>
      </w:r>
      <w:r w:rsidRPr="00C940B9">
        <w:rPr>
          <w:rFonts w:eastAsia="標楷體" w:hint="eastAsia"/>
          <w:b/>
          <w:bCs/>
          <w:kern w:val="0"/>
          <w:sz w:val="28"/>
          <w:szCs w:val="20"/>
        </w:rPr>
        <w:t>10</w:t>
      </w:r>
      <w:r w:rsidRPr="00C940B9">
        <w:rPr>
          <w:rFonts w:eastAsia="標楷體"/>
          <w:b/>
          <w:bCs/>
          <w:kern w:val="0"/>
          <w:sz w:val="28"/>
          <w:szCs w:val="20"/>
        </w:rPr>
        <w:t>,</w:t>
      </w:r>
      <w:r w:rsidRPr="00C940B9">
        <w:rPr>
          <w:rFonts w:eastAsia="標楷體" w:hint="eastAsia"/>
          <w:b/>
          <w:bCs/>
          <w:kern w:val="0"/>
          <w:sz w:val="28"/>
          <w:szCs w:val="20"/>
        </w:rPr>
        <w:t>883.77</w:t>
      </w:r>
    </w:p>
    <w:p w:rsidR="00814E4E" w:rsidRPr="00C940B9" w:rsidRDefault="00814E4E" w:rsidP="00814E4E">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C940B9">
        <w:rPr>
          <w:rFonts w:eastAsia="標楷體"/>
          <w:kern w:val="0"/>
          <w:sz w:val="28"/>
          <w:szCs w:val="20"/>
        </w:rPr>
        <w:t>臺灣股票市場</w:t>
      </w: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月平均股價收盤指數為</w:t>
      </w:r>
      <w:r w:rsidRPr="00C940B9">
        <w:rPr>
          <w:rFonts w:eastAsia="標楷體"/>
          <w:kern w:val="0"/>
          <w:sz w:val="28"/>
          <w:szCs w:val="20"/>
        </w:rPr>
        <w:t>10,</w:t>
      </w:r>
      <w:r w:rsidRPr="00C940B9">
        <w:rPr>
          <w:rFonts w:eastAsia="標楷體" w:hint="eastAsia"/>
          <w:kern w:val="0"/>
          <w:sz w:val="28"/>
          <w:szCs w:val="20"/>
        </w:rPr>
        <w:t>883.77</w:t>
      </w:r>
      <w:r w:rsidRPr="00C940B9">
        <w:rPr>
          <w:rFonts w:eastAsia="標楷體"/>
          <w:kern w:val="0"/>
          <w:sz w:val="28"/>
          <w:szCs w:val="20"/>
        </w:rPr>
        <w:t>，較上月</w:t>
      </w:r>
      <w:r w:rsidRPr="00C940B9">
        <w:rPr>
          <w:rFonts w:eastAsia="標楷體"/>
          <w:spacing w:val="-4"/>
          <w:kern w:val="0"/>
          <w:sz w:val="28"/>
          <w:szCs w:val="20"/>
        </w:rPr>
        <w:t>平均收盤指數</w:t>
      </w:r>
      <w:r w:rsidRPr="00C940B9">
        <w:rPr>
          <w:rFonts w:eastAsia="標楷體"/>
          <w:kern w:val="0"/>
          <w:sz w:val="28"/>
          <w:szCs w:val="20"/>
        </w:rPr>
        <w:t>10,</w:t>
      </w:r>
      <w:r w:rsidRPr="00C940B9">
        <w:rPr>
          <w:rFonts w:eastAsia="標楷體" w:hint="eastAsia"/>
          <w:kern w:val="0"/>
          <w:sz w:val="28"/>
          <w:szCs w:val="20"/>
        </w:rPr>
        <w:t>909.42</w:t>
      </w:r>
      <w:r w:rsidRPr="00C940B9">
        <w:rPr>
          <w:rFonts w:eastAsia="標楷體" w:hint="eastAsia"/>
          <w:kern w:val="0"/>
          <w:sz w:val="28"/>
          <w:szCs w:val="20"/>
        </w:rPr>
        <w:t>下降</w:t>
      </w:r>
      <w:r w:rsidRPr="00C940B9">
        <w:rPr>
          <w:rFonts w:eastAsia="標楷體" w:hint="eastAsia"/>
          <w:kern w:val="0"/>
          <w:sz w:val="28"/>
          <w:szCs w:val="20"/>
        </w:rPr>
        <w:t>0.24</w:t>
      </w:r>
      <w:r w:rsidRPr="00C940B9">
        <w:rPr>
          <w:rFonts w:eastAsia="標楷體"/>
          <w:spacing w:val="-4"/>
          <w:kern w:val="0"/>
          <w:sz w:val="28"/>
          <w:szCs w:val="20"/>
        </w:rPr>
        <w:t>%</w:t>
      </w:r>
      <w:r w:rsidRPr="00C940B9">
        <w:rPr>
          <w:rFonts w:eastAsia="標楷體"/>
          <w:spacing w:val="-4"/>
          <w:kern w:val="0"/>
          <w:sz w:val="28"/>
          <w:szCs w:val="20"/>
        </w:rPr>
        <w:t>，較上年同月</w:t>
      </w:r>
      <w:r w:rsidRPr="00C940B9">
        <w:rPr>
          <w:rFonts w:eastAsia="標楷體" w:hint="eastAsia"/>
          <w:spacing w:val="-4"/>
          <w:kern w:val="0"/>
          <w:sz w:val="28"/>
          <w:szCs w:val="20"/>
        </w:rPr>
        <w:t>10,500.60</w:t>
      </w:r>
      <w:r w:rsidRPr="00C940B9">
        <w:rPr>
          <w:rFonts w:eastAsia="標楷體"/>
          <w:spacing w:val="-4"/>
          <w:kern w:val="0"/>
          <w:sz w:val="28"/>
          <w:szCs w:val="20"/>
        </w:rPr>
        <w:t>上漲</w:t>
      </w:r>
      <w:r w:rsidRPr="00C940B9">
        <w:rPr>
          <w:rFonts w:eastAsia="標楷體" w:hint="eastAsia"/>
          <w:spacing w:val="-4"/>
          <w:kern w:val="0"/>
          <w:sz w:val="28"/>
          <w:szCs w:val="20"/>
        </w:rPr>
        <w:t>3.</w:t>
      </w:r>
      <w:r w:rsidR="00137AC3">
        <w:rPr>
          <w:rFonts w:eastAsia="標楷體" w:hint="eastAsia"/>
          <w:spacing w:val="-4"/>
          <w:kern w:val="0"/>
          <w:sz w:val="28"/>
          <w:szCs w:val="20"/>
        </w:rPr>
        <w:t>65</w:t>
      </w:r>
      <w:r w:rsidRPr="00C940B9">
        <w:rPr>
          <w:rFonts w:eastAsia="標楷體"/>
          <w:spacing w:val="-4"/>
          <w:kern w:val="0"/>
          <w:sz w:val="28"/>
          <w:szCs w:val="20"/>
        </w:rPr>
        <w:t>%</w:t>
      </w:r>
      <w:r w:rsidRPr="00C940B9">
        <w:rPr>
          <w:rFonts w:eastAsia="標楷體"/>
          <w:spacing w:val="-4"/>
          <w:kern w:val="0"/>
          <w:sz w:val="28"/>
          <w:szCs w:val="20"/>
        </w:rPr>
        <w:t>。</w:t>
      </w:r>
    </w:p>
    <w:p w:rsidR="00814E4E" w:rsidRPr="00C940B9" w:rsidRDefault="00814E4E" w:rsidP="00814E4E">
      <w:pPr>
        <w:widowControl/>
        <w:topLinePunct/>
        <w:snapToGrid w:val="0"/>
        <w:spacing w:beforeLines="50" w:before="180" w:line="300" w:lineRule="auto"/>
        <w:ind w:leftChars="118" w:left="283" w:rightChars="-59" w:right="-142" w:firstLineChars="202" w:firstLine="566"/>
        <w:jc w:val="both"/>
        <w:rPr>
          <w:rFonts w:eastAsia="標楷體"/>
          <w:kern w:val="0"/>
          <w:sz w:val="28"/>
          <w:szCs w:val="20"/>
        </w:rPr>
      </w:pPr>
    </w:p>
    <w:p w:rsidR="00814E4E" w:rsidRPr="00C940B9" w:rsidRDefault="00814E4E" w:rsidP="00814E4E">
      <w:pPr>
        <w:widowControl/>
        <w:topLinePunct/>
        <w:snapToGrid w:val="0"/>
        <w:spacing w:before="120" w:line="300" w:lineRule="auto"/>
        <w:ind w:leftChars="118" w:left="283" w:rightChars="-59" w:right="-142" w:firstLine="1"/>
        <w:jc w:val="center"/>
        <w:rPr>
          <w:rFonts w:eastAsia="標楷體"/>
          <w:kern w:val="0"/>
          <w:sz w:val="28"/>
          <w:szCs w:val="20"/>
        </w:rPr>
      </w:pPr>
      <w:r w:rsidRPr="00C940B9">
        <w:rPr>
          <w:rFonts w:eastAsia="標楷體"/>
          <w:noProof/>
          <w:kern w:val="0"/>
          <w:sz w:val="28"/>
          <w:szCs w:val="20"/>
        </w:rPr>
        <w:drawing>
          <wp:inline distT="0" distB="0" distL="0" distR="0" wp14:anchorId="3273086B" wp14:editId="0216C8B1">
            <wp:extent cx="5400040" cy="2997200"/>
            <wp:effectExtent l="0" t="0" r="0"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C940B9" w:rsidRDefault="00814E4E" w:rsidP="00814E4E">
      <w:pPr>
        <w:widowControl/>
        <w:rPr>
          <w:rFonts w:eastAsia="標楷體"/>
          <w:b/>
          <w:bCs/>
          <w:sz w:val="32"/>
          <w:szCs w:val="32"/>
        </w:rPr>
      </w:pPr>
      <w:r w:rsidRPr="00C940B9">
        <w:br w:type="page"/>
      </w:r>
    </w:p>
    <w:p w:rsidR="00814E4E" w:rsidRPr="00C940B9" w:rsidRDefault="00814E4E" w:rsidP="00814E4E">
      <w:pPr>
        <w:keepNext/>
        <w:snapToGrid w:val="0"/>
        <w:spacing w:beforeLines="50" w:before="180" w:line="300" w:lineRule="auto"/>
        <w:ind w:rightChars="-25" w:right="-60"/>
        <w:outlineLvl w:val="2"/>
        <w:rPr>
          <w:rFonts w:eastAsia="標楷體"/>
          <w:b/>
          <w:bCs/>
          <w:sz w:val="32"/>
          <w:szCs w:val="32"/>
        </w:rPr>
      </w:pPr>
      <w:bookmarkStart w:id="143" w:name="_Toc525744856"/>
      <w:bookmarkStart w:id="144" w:name="_Toc528334827"/>
      <w:r w:rsidRPr="00C940B9">
        <w:rPr>
          <w:rFonts w:eastAsia="標楷體"/>
          <w:b/>
          <w:bCs/>
          <w:sz w:val="32"/>
          <w:szCs w:val="32"/>
        </w:rPr>
        <w:lastRenderedPageBreak/>
        <w:t>（九）就業薪資</w:t>
      </w:r>
      <w:bookmarkEnd w:id="131"/>
      <w:bookmarkEnd w:id="132"/>
      <w:bookmarkEnd w:id="133"/>
      <w:bookmarkEnd w:id="134"/>
      <w:bookmarkEnd w:id="135"/>
      <w:bookmarkEnd w:id="136"/>
      <w:bookmarkEnd w:id="137"/>
      <w:bookmarkEnd w:id="141"/>
      <w:bookmarkEnd w:id="142"/>
      <w:bookmarkEnd w:id="143"/>
      <w:bookmarkEnd w:id="144"/>
    </w:p>
    <w:p w:rsidR="00814E4E" w:rsidRPr="00C940B9" w:rsidRDefault="00814E4E" w:rsidP="00814E4E">
      <w:pPr>
        <w:tabs>
          <w:tab w:val="left" w:pos="540"/>
        </w:tabs>
        <w:snapToGrid w:val="0"/>
        <w:spacing w:line="300" w:lineRule="auto"/>
        <w:ind w:rightChars="-136" w:right="-326"/>
        <w:rPr>
          <w:rFonts w:eastAsia="標楷體"/>
          <w:b/>
          <w:bCs/>
          <w:spacing w:val="-4"/>
          <w:sz w:val="28"/>
          <w:szCs w:val="28"/>
        </w:rPr>
      </w:pPr>
      <w:r w:rsidRPr="00C940B9">
        <w:rPr>
          <w:rFonts w:eastAsia="標楷體"/>
          <w:b/>
          <w:bCs/>
          <w:spacing w:val="-4"/>
          <w:sz w:val="28"/>
          <w:szCs w:val="28"/>
        </w:rPr>
        <w:t>１、</w:t>
      </w:r>
      <w:r w:rsidRPr="00C940B9">
        <w:rPr>
          <w:rFonts w:eastAsia="標楷體"/>
          <w:b/>
          <w:bCs/>
          <w:spacing w:val="-4"/>
          <w:sz w:val="28"/>
          <w:szCs w:val="28"/>
        </w:rPr>
        <w:t>10</w:t>
      </w:r>
      <w:r w:rsidRPr="00C940B9">
        <w:rPr>
          <w:rFonts w:eastAsia="標楷體" w:hint="eastAsia"/>
          <w:b/>
          <w:bCs/>
          <w:spacing w:val="-4"/>
          <w:sz w:val="28"/>
          <w:szCs w:val="28"/>
        </w:rPr>
        <w:t>7</w:t>
      </w:r>
      <w:r w:rsidRPr="00C940B9">
        <w:rPr>
          <w:rFonts w:eastAsia="標楷體"/>
          <w:b/>
          <w:bCs/>
          <w:spacing w:val="-4"/>
          <w:sz w:val="28"/>
          <w:szCs w:val="28"/>
        </w:rPr>
        <w:t>年</w:t>
      </w:r>
      <w:r w:rsidRPr="00C940B9">
        <w:rPr>
          <w:rFonts w:eastAsia="標楷體" w:hint="eastAsia"/>
          <w:b/>
          <w:bCs/>
          <w:spacing w:val="-4"/>
          <w:sz w:val="28"/>
          <w:szCs w:val="28"/>
        </w:rPr>
        <w:t>9</w:t>
      </w:r>
      <w:r w:rsidRPr="00C940B9">
        <w:rPr>
          <w:rFonts w:eastAsia="標楷體"/>
          <w:b/>
          <w:bCs/>
          <w:spacing w:val="-4"/>
          <w:sz w:val="28"/>
          <w:szCs w:val="28"/>
        </w:rPr>
        <w:t>月失業率為</w:t>
      </w:r>
      <w:r w:rsidRPr="00C940B9">
        <w:rPr>
          <w:rFonts w:eastAsia="標楷體"/>
          <w:b/>
          <w:bCs/>
          <w:spacing w:val="-4"/>
          <w:sz w:val="28"/>
          <w:szCs w:val="28"/>
        </w:rPr>
        <w:t>3.</w:t>
      </w:r>
      <w:r w:rsidRPr="00C940B9">
        <w:rPr>
          <w:rFonts w:eastAsia="標楷體" w:hint="eastAsia"/>
          <w:b/>
          <w:bCs/>
          <w:spacing w:val="-4"/>
          <w:sz w:val="28"/>
          <w:szCs w:val="28"/>
        </w:rPr>
        <w:t>76</w:t>
      </w:r>
      <w:r w:rsidRPr="00C940B9">
        <w:rPr>
          <w:rFonts w:eastAsia="標楷體"/>
          <w:b/>
          <w:bCs/>
          <w:spacing w:val="-4"/>
          <w:sz w:val="28"/>
          <w:szCs w:val="28"/>
        </w:rPr>
        <w:t>%</w:t>
      </w:r>
      <w:r w:rsidRPr="00C940B9">
        <w:rPr>
          <w:rFonts w:eastAsia="標楷體"/>
          <w:b/>
          <w:bCs/>
          <w:spacing w:val="-4"/>
          <w:sz w:val="28"/>
          <w:szCs w:val="28"/>
        </w:rPr>
        <w:t>，較上年同月下降</w:t>
      </w:r>
      <w:r w:rsidRPr="00C940B9">
        <w:rPr>
          <w:rFonts w:eastAsia="標楷體"/>
          <w:b/>
          <w:bCs/>
          <w:spacing w:val="-4"/>
          <w:sz w:val="28"/>
          <w:szCs w:val="28"/>
        </w:rPr>
        <w:t>0.</w:t>
      </w:r>
      <w:r w:rsidRPr="00C940B9">
        <w:rPr>
          <w:rFonts w:eastAsia="標楷體" w:hint="eastAsia"/>
          <w:b/>
          <w:bCs/>
          <w:spacing w:val="-4"/>
          <w:sz w:val="28"/>
          <w:szCs w:val="28"/>
        </w:rPr>
        <w:t>01</w:t>
      </w:r>
      <w:r w:rsidRPr="00C940B9">
        <w:rPr>
          <w:rFonts w:eastAsia="標楷體"/>
          <w:b/>
          <w:bCs/>
          <w:spacing w:val="-4"/>
          <w:sz w:val="28"/>
          <w:szCs w:val="28"/>
        </w:rPr>
        <w:t>個百分點</w:t>
      </w:r>
    </w:p>
    <w:p w:rsidR="00814E4E" w:rsidRPr="00C940B9" w:rsidRDefault="00814E4E" w:rsidP="00814E4E">
      <w:pPr>
        <w:snapToGrid w:val="0"/>
        <w:spacing w:line="300" w:lineRule="auto"/>
        <w:ind w:leftChars="119" w:left="569" w:rightChars="18" w:right="43" w:hangingChars="101" w:hanging="283"/>
        <w:jc w:val="both"/>
        <w:rPr>
          <w:rFonts w:eastAsia="標楷體"/>
          <w:sz w:val="28"/>
          <w:szCs w:val="28"/>
        </w:rPr>
      </w:pPr>
      <w:r w:rsidRPr="00C940B9">
        <w:rPr>
          <w:rFonts w:eastAsia="標楷體"/>
          <w:sz w:val="28"/>
          <w:szCs w:val="28"/>
        </w:rPr>
        <w:t>－勞動力為</w:t>
      </w:r>
      <w:r w:rsidRPr="00C940B9">
        <w:rPr>
          <w:rFonts w:eastAsia="標楷體"/>
          <w:sz w:val="28"/>
          <w:szCs w:val="28"/>
        </w:rPr>
        <w:t>1,1</w:t>
      </w:r>
      <w:r w:rsidRPr="00C940B9">
        <w:rPr>
          <w:rFonts w:eastAsia="標楷體" w:hint="eastAsia"/>
          <w:sz w:val="28"/>
          <w:szCs w:val="28"/>
        </w:rPr>
        <w:t>89.6</w:t>
      </w:r>
      <w:r w:rsidRPr="00C940B9">
        <w:rPr>
          <w:rFonts w:eastAsia="標楷體"/>
          <w:sz w:val="28"/>
          <w:szCs w:val="28"/>
        </w:rPr>
        <w:t>萬人，較上年同月增加</w:t>
      </w:r>
      <w:r w:rsidRPr="00C940B9">
        <w:rPr>
          <w:rFonts w:eastAsia="標楷體"/>
          <w:sz w:val="28"/>
          <w:szCs w:val="28"/>
        </w:rPr>
        <w:t>0.</w:t>
      </w:r>
      <w:r w:rsidRPr="00C940B9">
        <w:rPr>
          <w:rFonts w:eastAsia="標楷體" w:hint="eastAsia"/>
          <w:sz w:val="28"/>
          <w:szCs w:val="28"/>
        </w:rPr>
        <w:t>72</w:t>
      </w:r>
      <w:r w:rsidRPr="00C940B9">
        <w:rPr>
          <w:rFonts w:eastAsia="標楷體"/>
          <w:sz w:val="28"/>
          <w:szCs w:val="28"/>
        </w:rPr>
        <w:t>%</w:t>
      </w:r>
      <w:r w:rsidRPr="00C940B9">
        <w:rPr>
          <w:rFonts w:eastAsia="標楷體"/>
          <w:sz w:val="28"/>
          <w:szCs w:val="28"/>
        </w:rPr>
        <w:t>；勞動力參與率為</w:t>
      </w:r>
      <w:r w:rsidRPr="00C940B9">
        <w:rPr>
          <w:rFonts w:eastAsia="標楷體"/>
          <w:sz w:val="28"/>
          <w:szCs w:val="28"/>
        </w:rPr>
        <w:t>5</w:t>
      </w:r>
      <w:r w:rsidRPr="00C940B9">
        <w:rPr>
          <w:rFonts w:eastAsia="標楷體" w:hint="eastAsia"/>
          <w:sz w:val="28"/>
          <w:szCs w:val="28"/>
        </w:rPr>
        <w:t>9.05</w:t>
      </w:r>
      <w:r w:rsidRPr="00C940B9">
        <w:rPr>
          <w:rFonts w:eastAsia="標楷體"/>
          <w:sz w:val="28"/>
          <w:szCs w:val="28"/>
        </w:rPr>
        <w:t>%</w:t>
      </w:r>
      <w:r w:rsidRPr="00C940B9">
        <w:rPr>
          <w:rFonts w:eastAsia="標楷體"/>
          <w:sz w:val="28"/>
          <w:szCs w:val="28"/>
        </w:rPr>
        <w:t>，</w:t>
      </w:r>
      <w:r w:rsidRPr="00C940B9">
        <w:rPr>
          <w:rFonts w:eastAsia="標楷體" w:hint="eastAsia"/>
          <w:sz w:val="28"/>
          <w:szCs w:val="28"/>
        </w:rPr>
        <w:t>較</w:t>
      </w:r>
      <w:r w:rsidRPr="00C940B9">
        <w:rPr>
          <w:rFonts w:eastAsia="標楷體"/>
          <w:sz w:val="28"/>
          <w:szCs w:val="28"/>
        </w:rPr>
        <w:t>上年同</w:t>
      </w:r>
      <w:r w:rsidRPr="00C940B9">
        <w:rPr>
          <w:rFonts w:eastAsia="標楷體" w:hint="eastAsia"/>
          <w:sz w:val="28"/>
          <w:szCs w:val="28"/>
        </w:rPr>
        <w:t>月增加</w:t>
      </w:r>
      <w:r w:rsidRPr="00C940B9">
        <w:rPr>
          <w:rFonts w:eastAsia="標楷體" w:hint="eastAsia"/>
          <w:sz w:val="28"/>
          <w:szCs w:val="28"/>
        </w:rPr>
        <w:t>0.19</w:t>
      </w:r>
      <w:r w:rsidRPr="00C940B9">
        <w:rPr>
          <w:rFonts w:eastAsia="標楷體" w:hint="eastAsia"/>
          <w:sz w:val="28"/>
          <w:szCs w:val="28"/>
        </w:rPr>
        <w:t>個百分點</w:t>
      </w:r>
      <w:r w:rsidRPr="00C940B9">
        <w:rPr>
          <w:rFonts w:eastAsia="標楷體"/>
          <w:sz w:val="28"/>
          <w:szCs w:val="28"/>
        </w:rPr>
        <w:t>。</w:t>
      </w:r>
    </w:p>
    <w:p w:rsidR="00814E4E" w:rsidRPr="00C940B9" w:rsidRDefault="00814E4E" w:rsidP="00814E4E">
      <w:pPr>
        <w:snapToGrid w:val="0"/>
        <w:spacing w:line="300" w:lineRule="auto"/>
        <w:ind w:leftChars="119" w:left="569" w:rightChars="18" w:right="43" w:hangingChars="101" w:hanging="283"/>
        <w:jc w:val="both"/>
        <w:rPr>
          <w:rFonts w:eastAsia="標楷體"/>
          <w:sz w:val="28"/>
          <w:szCs w:val="28"/>
        </w:rPr>
      </w:pPr>
      <w:r w:rsidRPr="00C940B9">
        <w:rPr>
          <w:rFonts w:eastAsia="標楷體"/>
          <w:sz w:val="28"/>
          <w:szCs w:val="28"/>
        </w:rPr>
        <w:t>－就業人數為</w:t>
      </w:r>
      <w:r w:rsidRPr="00C940B9">
        <w:rPr>
          <w:rFonts w:eastAsia="標楷體"/>
          <w:sz w:val="28"/>
          <w:szCs w:val="28"/>
        </w:rPr>
        <w:t>1,1</w:t>
      </w:r>
      <w:r w:rsidRPr="00C940B9">
        <w:rPr>
          <w:rFonts w:eastAsia="標楷體" w:hint="eastAsia"/>
          <w:sz w:val="28"/>
          <w:szCs w:val="28"/>
        </w:rPr>
        <w:t>44.9</w:t>
      </w:r>
      <w:r w:rsidRPr="00C940B9">
        <w:rPr>
          <w:rFonts w:eastAsia="標楷體"/>
          <w:sz w:val="28"/>
          <w:szCs w:val="28"/>
        </w:rPr>
        <w:t>萬人，較上年同月增加</w:t>
      </w:r>
      <w:r w:rsidRPr="00C940B9">
        <w:rPr>
          <w:rFonts w:eastAsia="標楷體"/>
          <w:sz w:val="28"/>
          <w:szCs w:val="28"/>
        </w:rPr>
        <w:t>0.</w:t>
      </w:r>
      <w:r w:rsidRPr="00C940B9">
        <w:rPr>
          <w:rFonts w:eastAsia="標楷體" w:hint="eastAsia"/>
          <w:sz w:val="28"/>
          <w:szCs w:val="28"/>
        </w:rPr>
        <w:t>73</w:t>
      </w:r>
      <w:r w:rsidRPr="00C940B9">
        <w:rPr>
          <w:rFonts w:eastAsia="標楷體"/>
          <w:sz w:val="28"/>
          <w:szCs w:val="28"/>
        </w:rPr>
        <w:t>%</w:t>
      </w:r>
      <w:r w:rsidRPr="00C940B9">
        <w:rPr>
          <w:rFonts w:eastAsia="標楷體"/>
          <w:sz w:val="28"/>
          <w:szCs w:val="28"/>
        </w:rPr>
        <w:t>。</w:t>
      </w:r>
    </w:p>
    <w:p w:rsidR="00814E4E" w:rsidRPr="00C940B9" w:rsidRDefault="00814E4E" w:rsidP="00814E4E">
      <w:pPr>
        <w:snapToGrid w:val="0"/>
        <w:spacing w:line="300" w:lineRule="auto"/>
        <w:ind w:leftChars="119" w:left="569" w:rightChars="18" w:right="43" w:hangingChars="101" w:hanging="283"/>
        <w:jc w:val="both"/>
        <w:rPr>
          <w:rFonts w:eastAsia="標楷體"/>
          <w:sz w:val="28"/>
          <w:szCs w:val="28"/>
        </w:rPr>
      </w:pPr>
      <w:r w:rsidRPr="00C940B9">
        <w:rPr>
          <w:rFonts w:eastAsia="標楷體"/>
          <w:sz w:val="28"/>
          <w:szCs w:val="28"/>
        </w:rPr>
        <w:t>－失業人數為</w:t>
      </w:r>
      <w:r w:rsidRPr="00C940B9">
        <w:rPr>
          <w:rFonts w:eastAsia="標楷體" w:hint="eastAsia"/>
          <w:sz w:val="28"/>
          <w:szCs w:val="28"/>
        </w:rPr>
        <w:t>44.7</w:t>
      </w:r>
      <w:r w:rsidRPr="00C940B9">
        <w:rPr>
          <w:rFonts w:eastAsia="標楷體"/>
          <w:sz w:val="28"/>
          <w:szCs w:val="28"/>
        </w:rPr>
        <w:t>萬人，失業率為</w:t>
      </w:r>
      <w:r w:rsidRPr="00C940B9">
        <w:rPr>
          <w:rFonts w:eastAsia="標楷體"/>
          <w:sz w:val="28"/>
          <w:szCs w:val="28"/>
        </w:rPr>
        <w:t>3.</w:t>
      </w:r>
      <w:r w:rsidRPr="00C940B9">
        <w:rPr>
          <w:rFonts w:eastAsia="標楷體" w:hint="eastAsia"/>
          <w:sz w:val="28"/>
          <w:szCs w:val="28"/>
        </w:rPr>
        <w:t>76</w:t>
      </w:r>
      <w:r w:rsidRPr="00C940B9">
        <w:rPr>
          <w:rFonts w:eastAsia="標楷體"/>
          <w:sz w:val="28"/>
          <w:szCs w:val="28"/>
        </w:rPr>
        <w:t>%</w:t>
      </w:r>
      <w:r w:rsidRPr="00C940B9">
        <w:rPr>
          <w:rFonts w:eastAsia="標楷體"/>
          <w:sz w:val="28"/>
          <w:szCs w:val="28"/>
        </w:rPr>
        <w:t>，較上年同月下降</w:t>
      </w:r>
      <w:r w:rsidRPr="00C940B9">
        <w:rPr>
          <w:rFonts w:eastAsia="標楷體" w:hint="eastAsia"/>
          <w:sz w:val="28"/>
          <w:szCs w:val="28"/>
        </w:rPr>
        <w:t>0.01</w:t>
      </w:r>
      <w:r w:rsidRPr="00C940B9">
        <w:rPr>
          <w:rFonts w:eastAsia="標楷體"/>
          <w:sz w:val="28"/>
          <w:szCs w:val="28"/>
        </w:rPr>
        <w:t>個百分點。</w:t>
      </w:r>
    </w:p>
    <w:p w:rsidR="00814E4E" w:rsidRPr="00C940B9" w:rsidRDefault="00814E4E" w:rsidP="00814E4E">
      <w:pPr>
        <w:snapToGrid w:val="0"/>
        <w:spacing w:line="300" w:lineRule="auto"/>
        <w:ind w:leftChars="119" w:left="569" w:rightChars="18" w:right="43" w:hangingChars="101" w:hanging="283"/>
        <w:jc w:val="both"/>
        <w:rPr>
          <w:rFonts w:eastAsia="標楷體"/>
          <w:sz w:val="28"/>
          <w:szCs w:val="28"/>
        </w:rPr>
      </w:pPr>
      <w:r w:rsidRPr="00C940B9">
        <w:rPr>
          <w:rFonts w:eastAsia="標楷體"/>
          <w:sz w:val="28"/>
          <w:szCs w:val="28"/>
        </w:rPr>
        <w:t>－就業結構：農業</w:t>
      </w:r>
      <w:r w:rsidRPr="00C940B9">
        <w:rPr>
          <w:rFonts w:eastAsia="標楷體" w:hint="eastAsia"/>
          <w:sz w:val="28"/>
          <w:szCs w:val="28"/>
        </w:rPr>
        <w:t>56.1</w:t>
      </w:r>
      <w:r w:rsidRPr="00C940B9">
        <w:rPr>
          <w:rFonts w:eastAsia="標楷體"/>
          <w:sz w:val="28"/>
          <w:szCs w:val="28"/>
        </w:rPr>
        <w:t>萬人</w:t>
      </w:r>
      <w:r w:rsidRPr="00C940B9">
        <w:rPr>
          <w:rFonts w:eastAsia="標楷體"/>
          <w:sz w:val="28"/>
          <w:szCs w:val="28"/>
        </w:rPr>
        <w:t>(</w:t>
      </w:r>
      <w:r w:rsidRPr="00C940B9">
        <w:rPr>
          <w:rFonts w:eastAsia="標楷體"/>
          <w:sz w:val="28"/>
          <w:szCs w:val="28"/>
        </w:rPr>
        <w:t>占</w:t>
      </w:r>
      <w:r w:rsidRPr="00C940B9">
        <w:rPr>
          <w:rFonts w:eastAsia="標楷體"/>
          <w:sz w:val="28"/>
          <w:szCs w:val="28"/>
        </w:rPr>
        <w:t>4.</w:t>
      </w:r>
      <w:r w:rsidRPr="00C940B9">
        <w:rPr>
          <w:rFonts w:eastAsia="標楷體" w:hint="eastAsia"/>
          <w:sz w:val="28"/>
          <w:szCs w:val="28"/>
        </w:rPr>
        <w:t>90</w:t>
      </w:r>
      <w:r w:rsidRPr="00C940B9">
        <w:rPr>
          <w:rFonts w:eastAsia="標楷體"/>
          <w:sz w:val="28"/>
          <w:szCs w:val="28"/>
        </w:rPr>
        <w:t>%)</w:t>
      </w:r>
      <w:r w:rsidRPr="00C940B9">
        <w:rPr>
          <w:rFonts w:eastAsia="標楷體"/>
          <w:sz w:val="28"/>
          <w:szCs w:val="28"/>
        </w:rPr>
        <w:t>，工業</w:t>
      </w:r>
      <w:r w:rsidRPr="00C940B9">
        <w:rPr>
          <w:rFonts w:eastAsia="標楷體"/>
          <w:sz w:val="28"/>
          <w:szCs w:val="28"/>
        </w:rPr>
        <w:t>40</w:t>
      </w:r>
      <w:r w:rsidRPr="00C940B9">
        <w:rPr>
          <w:rFonts w:eastAsia="標楷體" w:hint="eastAsia"/>
          <w:sz w:val="28"/>
          <w:szCs w:val="28"/>
        </w:rPr>
        <w:t>9.1</w:t>
      </w:r>
      <w:r w:rsidRPr="00C940B9">
        <w:rPr>
          <w:rFonts w:eastAsia="標楷體"/>
          <w:sz w:val="28"/>
          <w:szCs w:val="28"/>
        </w:rPr>
        <w:t>萬人</w:t>
      </w:r>
      <w:r w:rsidRPr="00C940B9">
        <w:rPr>
          <w:rFonts w:eastAsia="標楷體"/>
          <w:sz w:val="28"/>
          <w:szCs w:val="28"/>
        </w:rPr>
        <w:t>(</w:t>
      </w:r>
      <w:r w:rsidRPr="00C940B9">
        <w:rPr>
          <w:rFonts w:eastAsia="標楷體"/>
          <w:sz w:val="28"/>
          <w:szCs w:val="28"/>
        </w:rPr>
        <w:t>占</w:t>
      </w:r>
      <w:r w:rsidRPr="00C940B9">
        <w:rPr>
          <w:rFonts w:eastAsia="標楷體"/>
          <w:sz w:val="28"/>
          <w:szCs w:val="28"/>
        </w:rPr>
        <w:t>35.</w:t>
      </w:r>
      <w:r w:rsidRPr="00C940B9">
        <w:rPr>
          <w:rFonts w:eastAsia="標楷體" w:hint="eastAsia"/>
          <w:sz w:val="28"/>
          <w:szCs w:val="28"/>
        </w:rPr>
        <w:t>7</w:t>
      </w:r>
      <w:r w:rsidR="00CB157B">
        <w:rPr>
          <w:rFonts w:eastAsia="標楷體" w:hint="eastAsia"/>
          <w:sz w:val="28"/>
          <w:szCs w:val="28"/>
        </w:rPr>
        <w:t>4</w:t>
      </w:r>
      <w:r w:rsidRPr="00C940B9">
        <w:rPr>
          <w:rFonts w:eastAsia="標楷體"/>
          <w:sz w:val="28"/>
          <w:szCs w:val="28"/>
        </w:rPr>
        <w:t>%)</w:t>
      </w:r>
      <w:r w:rsidRPr="00C940B9">
        <w:rPr>
          <w:rFonts w:eastAsia="標楷體"/>
          <w:sz w:val="28"/>
          <w:szCs w:val="28"/>
        </w:rPr>
        <w:t>，服務業</w:t>
      </w:r>
      <w:r w:rsidRPr="00C940B9">
        <w:rPr>
          <w:rFonts w:eastAsia="標楷體"/>
          <w:sz w:val="28"/>
          <w:szCs w:val="28"/>
        </w:rPr>
        <w:t>6</w:t>
      </w:r>
      <w:r w:rsidRPr="00C940B9">
        <w:rPr>
          <w:rFonts w:eastAsia="標楷體" w:hint="eastAsia"/>
          <w:sz w:val="28"/>
          <w:szCs w:val="28"/>
        </w:rPr>
        <w:t>79.6</w:t>
      </w:r>
      <w:r w:rsidRPr="00C940B9">
        <w:rPr>
          <w:rFonts w:eastAsia="標楷體"/>
          <w:sz w:val="28"/>
          <w:szCs w:val="28"/>
        </w:rPr>
        <w:t>萬人</w:t>
      </w:r>
      <w:r w:rsidRPr="00C940B9">
        <w:rPr>
          <w:rFonts w:eastAsia="標楷體"/>
          <w:sz w:val="28"/>
          <w:szCs w:val="28"/>
        </w:rPr>
        <w:t>(</w:t>
      </w:r>
      <w:r w:rsidRPr="00C940B9">
        <w:rPr>
          <w:rFonts w:eastAsia="標楷體"/>
          <w:sz w:val="28"/>
          <w:szCs w:val="28"/>
        </w:rPr>
        <w:t>占</w:t>
      </w:r>
      <w:r w:rsidRPr="00C940B9">
        <w:rPr>
          <w:rFonts w:eastAsia="標楷體"/>
          <w:sz w:val="28"/>
          <w:szCs w:val="28"/>
        </w:rPr>
        <w:t>59.</w:t>
      </w:r>
      <w:r w:rsidRPr="00C940B9">
        <w:rPr>
          <w:rFonts w:eastAsia="標楷體" w:hint="eastAsia"/>
          <w:sz w:val="28"/>
          <w:szCs w:val="28"/>
        </w:rPr>
        <w:t>3</w:t>
      </w:r>
      <w:r w:rsidR="00CB157B">
        <w:rPr>
          <w:rFonts w:eastAsia="標楷體" w:hint="eastAsia"/>
          <w:sz w:val="28"/>
          <w:szCs w:val="28"/>
        </w:rPr>
        <w:t>6</w:t>
      </w:r>
      <w:r w:rsidRPr="00C940B9">
        <w:rPr>
          <w:rFonts w:eastAsia="標楷體"/>
          <w:sz w:val="28"/>
          <w:szCs w:val="28"/>
        </w:rPr>
        <w:t>%)</w:t>
      </w:r>
      <w:r w:rsidRPr="00C940B9">
        <w:rPr>
          <w:rFonts w:eastAsia="標楷體"/>
          <w:sz w:val="28"/>
          <w:szCs w:val="28"/>
        </w:rPr>
        <w:t>。</w:t>
      </w:r>
    </w:p>
    <w:p w:rsidR="00814E4E" w:rsidRPr="00C940B9" w:rsidRDefault="00814E4E" w:rsidP="00814E4E">
      <w:pPr>
        <w:snapToGrid w:val="0"/>
        <w:spacing w:line="300" w:lineRule="auto"/>
        <w:ind w:rightChars="-511" w:right="-1226" w:firstLineChars="850" w:firstLine="2382"/>
        <w:rPr>
          <w:rFonts w:eastAsia="標楷體"/>
          <w:szCs w:val="28"/>
        </w:rPr>
      </w:pPr>
      <w:r w:rsidRPr="00C940B9">
        <w:rPr>
          <w:rFonts w:eastAsia="標楷體"/>
          <w:b/>
          <w:bCs/>
          <w:sz w:val="28"/>
        </w:rPr>
        <w:t>表</w:t>
      </w:r>
      <w:r w:rsidRPr="00C940B9">
        <w:rPr>
          <w:rFonts w:eastAsia="標楷體"/>
          <w:b/>
          <w:bCs/>
          <w:sz w:val="28"/>
        </w:rPr>
        <w:t xml:space="preserve"> 2-9-1  </w:t>
      </w:r>
      <w:r w:rsidRPr="00C940B9">
        <w:rPr>
          <w:rFonts w:eastAsia="標楷體"/>
          <w:b/>
          <w:bCs/>
          <w:sz w:val="28"/>
        </w:rPr>
        <w:t>就業市場相關指標</w:t>
      </w:r>
      <w:r w:rsidRPr="00C940B9">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C940B9" w:rsidRPr="00C940B9" w:rsidTr="0026635D">
        <w:trPr>
          <w:cantSplit/>
          <w:jc w:val="center"/>
        </w:trPr>
        <w:tc>
          <w:tcPr>
            <w:tcW w:w="1514" w:type="dxa"/>
            <w:vMerge w:val="restart"/>
            <w:tcBorders>
              <w:right w:val="single" w:sz="4" w:space="0" w:color="auto"/>
            </w:tcBorders>
            <w:vAlign w:val="center"/>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年</w:t>
            </w:r>
            <w:r w:rsidRPr="00C940B9">
              <w:rPr>
                <w:rFonts w:eastAsia="標楷體"/>
                <w:spacing w:val="-20"/>
              </w:rPr>
              <w:t>(</w:t>
            </w:r>
            <w:r w:rsidRPr="00C940B9">
              <w:rPr>
                <w:rFonts w:eastAsia="標楷體"/>
                <w:spacing w:val="-20"/>
              </w:rPr>
              <w:t>月</w:t>
            </w:r>
            <w:r w:rsidRPr="00C940B9">
              <w:rPr>
                <w:rFonts w:eastAsia="標楷體"/>
                <w:spacing w:val="-20"/>
              </w:rPr>
              <w:t>)</w:t>
            </w:r>
          </w:p>
        </w:tc>
        <w:tc>
          <w:tcPr>
            <w:tcW w:w="1983" w:type="dxa"/>
            <w:gridSpan w:val="3"/>
            <w:tcBorders>
              <w:left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勞動力</w:t>
            </w:r>
            <w:r w:rsidRPr="00C940B9">
              <w:rPr>
                <w:rFonts w:eastAsia="標楷體"/>
                <w:spacing w:val="-20"/>
              </w:rPr>
              <w:t>(</w:t>
            </w:r>
            <w:r w:rsidRPr="00C940B9">
              <w:rPr>
                <w:rFonts w:eastAsia="標楷體"/>
                <w:spacing w:val="-20"/>
              </w:rPr>
              <w:t>萬人</w:t>
            </w:r>
            <w:r w:rsidRPr="00C940B9">
              <w:rPr>
                <w:rFonts w:eastAsia="標楷體"/>
                <w:spacing w:val="-20"/>
              </w:rPr>
              <w:t>)</w:t>
            </w:r>
          </w:p>
        </w:tc>
        <w:tc>
          <w:tcPr>
            <w:tcW w:w="684" w:type="dxa"/>
            <w:vMerge w:val="restart"/>
            <w:tcBorders>
              <w:left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勞動力參與率</w:t>
            </w:r>
            <w:r w:rsidRPr="00C940B9">
              <w:rPr>
                <w:rFonts w:eastAsia="標楷體"/>
                <w:spacing w:val="-20"/>
              </w:rPr>
              <w:t>(%)</w:t>
            </w:r>
          </w:p>
        </w:tc>
        <w:tc>
          <w:tcPr>
            <w:tcW w:w="2590" w:type="dxa"/>
            <w:gridSpan w:val="4"/>
            <w:tcBorders>
              <w:left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就業者結構</w:t>
            </w:r>
            <w:r w:rsidRPr="00C940B9">
              <w:rPr>
                <w:rFonts w:eastAsia="標楷體"/>
                <w:spacing w:val="-20"/>
              </w:rPr>
              <w:t xml:space="preserve"> (</w:t>
            </w:r>
            <w:r w:rsidRPr="00C940B9">
              <w:rPr>
                <w:rFonts w:eastAsia="標楷體"/>
                <w:spacing w:val="-20"/>
                <w:szCs w:val="28"/>
              </w:rPr>
              <w:t>萬人</w:t>
            </w:r>
            <w:r w:rsidRPr="00C940B9">
              <w:rPr>
                <w:rFonts w:eastAsia="標楷體"/>
                <w:spacing w:val="-20"/>
              </w:rPr>
              <w:t>)</w:t>
            </w:r>
          </w:p>
        </w:tc>
        <w:tc>
          <w:tcPr>
            <w:tcW w:w="712"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失業率</w:t>
            </w:r>
          </w:p>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w:t>
            </w:r>
          </w:p>
        </w:tc>
        <w:tc>
          <w:tcPr>
            <w:tcW w:w="2232" w:type="dxa"/>
            <w:gridSpan w:val="4"/>
            <w:tcBorders>
              <w:left w:val="single" w:sz="4" w:space="0" w:color="auto"/>
            </w:tcBorders>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失業率按年齡分</w:t>
            </w:r>
            <w:r w:rsidRPr="00C940B9">
              <w:rPr>
                <w:rFonts w:eastAsia="標楷體"/>
                <w:spacing w:val="-20"/>
              </w:rPr>
              <w:t>(%)</w:t>
            </w:r>
          </w:p>
        </w:tc>
      </w:tr>
      <w:tr w:rsidR="00C940B9" w:rsidRPr="00C940B9" w:rsidTr="0026635D">
        <w:trPr>
          <w:cantSplit/>
          <w:trHeight w:val="134"/>
          <w:jc w:val="center"/>
        </w:trPr>
        <w:tc>
          <w:tcPr>
            <w:tcW w:w="1514" w:type="dxa"/>
            <w:vMerge/>
            <w:tcBorders>
              <w:right w:val="single" w:sz="4" w:space="0" w:color="auto"/>
            </w:tcBorders>
          </w:tcPr>
          <w:p w:rsidR="00814E4E" w:rsidRPr="00C940B9" w:rsidRDefault="00814E4E" w:rsidP="00814E4E">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合計</w:t>
            </w:r>
          </w:p>
        </w:tc>
        <w:tc>
          <w:tcPr>
            <w:tcW w:w="726"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就業者</w:t>
            </w:r>
          </w:p>
        </w:tc>
        <w:tc>
          <w:tcPr>
            <w:tcW w:w="624"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失業者</w:t>
            </w:r>
          </w:p>
        </w:tc>
        <w:tc>
          <w:tcPr>
            <w:tcW w:w="684" w:type="dxa"/>
            <w:vMerge/>
            <w:tcBorders>
              <w:left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農業</w:t>
            </w:r>
          </w:p>
        </w:tc>
        <w:tc>
          <w:tcPr>
            <w:tcW w:w="651" w:type="dxa"/>
            <w:vMerge w:val="restart"/>
            <w:tcBorders>
              <w:left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工業</w:t>
            </w:r>
          </w:p>
        </w:tc>
        <w:tc>
          <w:tcPr>
            <w:tcW w:w="742" w:type="dxa"/>
            <w:tcBorders>
              <w:left w:val="nil"/>
              <w:right w:val="single" w:sz="4" w:space="0" w:color="auto"/>
            </w:tcBorders>
          </w:tcPr>
          <w:p w:rsidR="00814E4E" w:rsidRPr="00C940B9" w:rsidRDefault="00814E4E" w:rsidP="00814E4E">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服務業</w:t>
            </w:r>
          </w:p>
        </w:tc>
        <w:tc>
          <w:tcPr>
            <w:tcW w:w="712" w:type="dxa"/>
            <w:vMerge/>
            <w:tcBorders>
              <w:left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15-24</w:t>
            </w:r>
            <w:r w:rsidRPr="00C940B9">
              <w:rPr>
                <w:rFonts w:eastAsia="標楷體"/>
                <w:spacing w:val="-20"/>
              </w:rPr>
              <w:t>歲</w:t>
            </w:r>
          </w:p>
        </w:tc>
        <w:tc>
          <w:tcPr>
            <w:tcW w:w="742" w:type="dxa"/>
            <w:vMerge w:val="restart"/>
            <w:tcBorders>
              <w:left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25-44</w:t>
            </w:r>
            <w:r w:rsidRPr="00C940B9">
              <w:rPr>
                <w:rFonts w:eastAsia="標楷體"/>
                <w:spacing w:val="-20"/>
              </w:rPr>
              <w:t>歲</w:t>
            </w:r>
          </w:p>
        </w:tc>
        <w:tc>
          <w:tcPr>
            <w:tcW w:w="742" w:type="dxa"/>
            <w:vMerge w:val="restart"/>
            <w:tcBorders>
              <w:left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45-64</w:t>
            </w:r>
            <w:r w:rsidRPr="00C940B9">
              <w:rPr>
                <w:rFonts w:eastAsia="標楷體"/>
                <w:spacing w:val="-20"/>
              </w:rPr>
              <w:t>歲</w:t>
            </w:r>
          </w:p>
        </w:tc>
      </w:tr>
      <w:tr w:rsidR="00C940B9" w:rsidRPr="00C940B9" w:rsidTr="0026635D">
        <w:trPr>
          <w:cantSplit/>
          <w:jc w:val="center"/>
        </w:trPr>
        <w:tc>
          <w:tcPr>
            <w:tcW w:w="1514" w:type="dxa"/>
            <w:vMerge/>
            <w:tcBorders>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b/>
                <w:bCs/>
                <w:spacing w:val="-20"/>
              </w:rPr>
            </w:pPr>
            <w:r w:rsidRPr="00C940B9">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814E4E" w:rsidRPr="00C940B9" w:rsidRDefault="00814E4E" w:rsidP="00814E4E">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814E4E" w:rsidRPr="00C940B9" w:rsidRDefault="00814E4E" w:rsidP="00814E4E">
            <w:pPr>
              <w:snapToGrid w:val="0"/>
              <w:spacing w:line="320" w:lineRule="exact"/>
              <w:jc w:val="center"/>
              <w:rPr>
                <w:rFonts w:eastAsia="標楷體"/>
                <w:spacing w:val="-20"/>
              </w:rPr>
            </w:pP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firstLineChars="50" w:firstLine="120"/>
              <w:rPr>
                <w:rFonts w:eastAsia="標楷體"/>
                <w:b/>
              </w:rPr>
            </w:pPr>
            <w:r w:rsidRPr="00C940B9">
              <w:rPr>
                <w:rFonts w:eastAsia="標楷體"/>
                <w:b/>
              </w:rPr>
              <w:t>102</w:t>
            </w:r>
            <w:r w:rsidRPr="00C940B9">
              <w:rPr>
                <w:rFonts w:eastAsia="標楷體"/>
                <w:b/>
              </w:rPr>
              <w:t>年</w:t>
            </w:r>
          </w:p>
        </w:tc>
        <w:tc>
          <w:tcPr>
            <w:tcW w:w="633" w:type="dxa"/>
            <w:tcBorders>
              <w:top w:val="nil"/>
              <w:left w:val="single" w:sz="4" w:space="0" w:color="auto"/>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1,144.5</w:t>
            </w:r>
          </w:p>
        </w:tc>
        <w:tc>
          <w:tcPr>
            <w:tcW w:w="726"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1,096.7</w:t>
            </w:r>
          </w:p>
        </w:tc>
        <w:tc>
          <w:tcPr>
            <w:tcW w:w="62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47.8</w:t>
            </w:r>
          </w:p>
        </w:tc>
        <w:tc>
          <w:tcPr>
            <w:tcW w:w="68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58.43</w:t>
            </w:r>
          </w:p>
        </w:tc>
        <w:tc>
          <w:tcPr>
            <w:tcW w:w="5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54.4</w:t>
            </w:r>
          </w:p>
        </w:tc>
        <w:tc>
          <w:tcPr>
            <w:tcW w:w="651"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396.5</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298.8</w:t>
            </w:r>
          </w:p>
        </w:tc>
        <w:tc>
          <w:tcPr>
            <w:tcW w:w="655"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645.8</w:t>
            </w:r>
          </w:p>
        </w:tc>
        <w:tc>
          <w:tcPr>
            <w:tcW w:w="71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4.18</w:t>
            </w:r>
          </w:p>
        </w:tc>
        <w:tc>
          <w:tcPr>
            <w:tcW w:w="74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13.17</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4.27</w:t>
            </w:r>
          </w:p>
        </w:tc>
        <w:tc>
          <w:tcPr>
            <w:tcW w:w="742" w:type="dxa"/>
            <w:tcBorders>
              <w:top w:val="nil"/>
              <w:left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2.25</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firstLineChars="50" w:firstLine="120"/>
              <w:rPr>
                <w:rFonts w:eastAsia="標楷體"/>
              </w:rPr>
            </w:pPr>
            <w:r w:rsidRPr="00C940B9">
              <w:rPr>
                <w:rFonts w:eastAsia="標楷體"/>
                <w:b/>
              </w:rPr>
              <w:t>103</w:t>
            </w:r>
            <w:r w:rsidRPr="00C940B9">
              <w:rPr>
                <w:rFonts w:eastAsia="標楷體"/>
                <w:b/>
                <w:bCs/>
              </w:rPr>
              <w:t>年</w:t>
            </w:r>
          </w:p>
        </w:tc>
        <w:tc>
          <w:tcPr>
            <w:tcW w:w="633" w:type="dxa"/>
            <w:tcBorders>
              <w:top w:val="nil"/>
              <w:left w:val="single" w:sz="4" w:space="0" w:color="auto"/>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1,153.5</w:t>
            </w:r>
          </w:p>
        </w:tc>
        <w:tc>
          <w:tcPr>
            <w:tcW w:w="726"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1,107.9</w:t>
            </w:r>
          </w:p>
        </w:tc>
        <w:tc>
          <w:tcPr>
            <w:tcW w:w="624"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45.7</w:t>
            </w:r>
          </w:p>
        </w:tc>
        <w:tc>
          <w:tcPr>
            <w:tcW w:w="684"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58.54</w:t>
            </w:r>
          </w:p>
        </w:tc>
        <w:tc>
          <w:tcPr>
            <w:tcW w:w="542"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54.8</w:t>
            </w:r>
          </w:p>
        </w:tc>
        <w:tc>
          <w:tcPr>
            <w:tcW w:w="651"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400.4</w:t>
            </w:r>
          </w:p>
        </w:tc>
        <w:tc>
          <w:tcPr>
            <w:tcW w:w="742"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300.7</w:t>
            </w:r>
          </w:p>
        </w:tc>
        <w:tc>
          <w:tcPr>
            <w:tcW w:w="655"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652.6</w:t>
            </w:r>
          </w:p>
        </w:tc>
        <w:tc>
          <w:tcPr>
            <w:tcW w:w="712"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3.96</w:t>
            </w:r>
          </w:p>
        </w:tc>
        <w:tc>
          <w:tcPr>
            <w:tcW w:w="748" w:type="dxa"/>
            <w:gridSpan w:val="2"/>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12.63</w:t>
            </w:r>
          </w:p>
        </w:tc>
        <w:tc>
          <w:tcPr>
            <w:tcW w:w="742"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4.13</w:t>
            </w:r>
          </w:p>
        </w:tc>
        <w:tc>
          <w:tcPr>
            <w:tcW w:w="742" w:type="dxa"/>
            <w:tcBorders>
              <w:top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2.09</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firstLineChars="50" w:firstLine="120"/>
              <w:rPr>
                <w:rFonts w:eastAsia="標楷體"/>
              </w:rPr>
            </w:pPr>
            <w:r w:rsidRPr="00C940B9">
              <w:rPr>
                <w:rFonts w:eastAsia="標楷體"/>
                <w:b/>
              </w:rPr>
              <w:t>104</w:t>
            </w:r>
            <w:r w:rsidRPr="00C940B9">
              <w:rPr>
                <w:rFonts w:eastAsia="標楷體"/>
                <w:b/>
                <w:bCs/>
              </w:rPr>
              <w:t>年</w:t>
            </w:r>
          </w:p>
        </w:tc>
        <w:tc>
          <w:tcPr>
            <w:tcW w:w="633" w:type="dxa"/>
            <w:tcBorders>
              <w:top w:val="nil"/>
              <w:left w:val="single" w:sz="4" w:space="0" w:color="auto"/>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1,163.8</w:t>
            </w:r>
          </w:p>
        </w:tc>
        <w:tc>
          <w:tcPr>
            <w:tcW w:w="726"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1,119.8</w:t>
            </w:r>
          </w:p>
        </w:tc>
        <w:tc>
          <w:tcPr>
            <w:tcW w:w="62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44.0</w:t>
            </w:r>
          </w:p>
        </w:tc>
        <w:tc>
          <w:tcPr>
            <w:tcW w:w="68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58.65</w:t>
            </w:r>
          </w:p>
        </w:tc>
        <w:tc>
          <w:tcPr>
            <w:tcW w:w="5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55.5</w:t>
            </w:r>
          </w:p>
        </w:tc>
        <w:tc>
          <w:tcPr>
            <w:tcW w:w="651"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403.5</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302.4</w:t>
            </w:r>
          </w:p>
        </w:tc>
        <w:tc>
          <w:tcPr>
            <w:tcW w:w="655"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660.9</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3.78</w:t>
            </w:r>
          </w:p>
        </w:tc>
        <w:tc>
          <w:tcPr>
            <w:tcW w:w="72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12.05</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3.95</w:t>
            </w:r>
          </w:p>
        </w:tc>
        <w:tc>
          <w:tcPr>
            <w:tcW w:w="742" w:type="dxa"/>
            <w:tcBorders>
              <w:top w:val="nil"/>
              <w:left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1.99</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firstLineChars="50" w:firstLine="120"/>
              <w:rPr>
                <w:rFonts w:eastAsia="標楷體"/>
              </w:rPr>
            </w:pPr>
            <w:r w:rsidRPr="00C940B9">
              <w:rPr>
                <w:rFonts w:eastAsia="標楷體"/>
                <w:b/>
              </w:rPr>
              <w:t>105</w:t>
            </w:r>
            <w:r w:rsidRPr="00C940B9">
              <w:rPr>
                <w:rFonts w:eastAsia="標楷體"/>
                <w:b/>
                <w:bCs/>
              </w:rPr>
              <w:t>年</w:t>
            </w:r>
          </w:p>
        </w:tc>
        <w:tc>
          <w:tcPr>
            <w:tcW w:w="633" w:type="dxa"/>
            <w:tcBorders>
              <w:top w:val="nil"/>
              <w:left w:val="single" w:sz="4" w:space="0" w:color="auto"/>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1,172.7</w:t>
            </w:r>
          </w:p>
        </w:tc>
        <w:tc>
          <w:tcPr>
            <w:tcW w:w="726"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1,126.7</w:t>
            </w:r>
          </w:p>
        </w:tc>
        <w:tc>
          <w:tcPr>
            <w:tcW w:w="62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46.0</w:t>
            </w:r>
          </w:p>
        </w:tc>
        <w:tc>
          <w:tcPr>
            <w:tcW w:w="68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58.75</w:t>
            </w:r>
          </w:p>
        </w:tc>
        <w:tc>
          <w:tcPr>
            <w:tcW w:w="5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55.7</w:t>
            </w:r>
          </w:p>
        </w:tc>
        <w:tc>
          <w:tcPr>
            <w:tcW w:w="651"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404.3</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302.8</w:t>
            </w:r>
          </w:p>
        </w:tc>
        <w:tc>
          <w:tcPr>
            <w:tcW w:w="655"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666.7</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3.92</w:t>
            </w:r>
          </w:p>
        </w:tc>
        <w:tc>
          <w:tcPr>
            <w:tcW w:w="72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12.12</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4.08</w:t>
            </w:r>
          </w:p>
        </w:tc>
        <w:tc>
          <w:tcPr>
            <w:tcW w:w="742" w:type="dxa"/>
            <w:tcBorders>
              <w:top w:val="nil"/>
              <w:left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2.15</w:t>
            </w:r>
          </w:p>
        </w:tc>
      </w:tr>
      <w:tr w:rsidR="00C940B9" w:rsidRPr="00C940B9" w:rsidTr="0026635D">
        <w:trPr>
          <w:trHeight w:val="74"/>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firstLineChars="50" w:firstLine="120"/>
              <w:rPr>
                <w:rFonts w:eastAsia="標楷體"/>
              </w:rPr>
            </w:pPr>
            <w:r w:rsidRPr="00C940B9">
              <w:rPr>
                <w:rFonts w:eastAsia="標楷體"/>
                <w:b/>
              </w:rPr>
              <w:t>106</w:t>
            </w:r>
            <w:r w:rsidRPr="00C940B9">
              <w:rPr>
                <w:rFonts w:eastAsia="標楷體"/>
                <w:b/>
                <w:bCs/>
              </w:rPr>
              <w:t>年</w:t>
            </w:r>
          </w:p>
        </w:tc>
        <w:tc>
          <w:tcPr>
            <w:tcW w:w="633" w:type="dxa"/>
            <w:tcBorders>
              <w:top w:val="nil"/>
              <w:left w:val="single" w:sz="4" w:space="0" w:color="auto"/>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1,17</w:t>
            </w:r>
            <w:r w:rsidRPr="00C940B9">
              <w:rPr>
                <w:rFonts w:eastAsia="標楷體" w:hint="eastAsia"/>
                <w:b/>
                <w:bCs/>
                <w:spacing w:val="-20"/>
              </w:rPr>
              <w:t>9.5</w:t>
            </w:r>
          </w:p>
        </w:tc>
        <w:tc>
          <w:tcPr>
            <w:tcW w:w="726"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1,13</w:t>
            </w:r>
            <w:r w:rsidRPr="00C940B9">
              <w:rPr>
                <w:rFonts w:eastAsia="標楷體" w:hint="eastAsia"/>
                <w:b/>
                <w:bCs/>
                <w:spacing w:val="-20"/>
              </w:rPr>
              <w:t>5.2</w:t>
            </w:r>
          </w:p>
        </w:tc>
        <w:tc>
          <w:tcPr>
            <w:tcW w:w="62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44.</w:t>
            </w:r>
            <w:r w:rsidRPr="00C940B9">
              <w:rPr>
                <w:rFonts w:eastAsia="標楷體" w:hint="eastAsia"/>
                <w:b/>
                <w:bCs/>
                <w:spacing w:val="-20"/>
              </w:rPr>
              <w:t>3</w:t>
            </w:r>
          </w:p>
        </w:tc>
        <w:tc>
          <w:tcPr>
            <w:tcW w:w="68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58.</w:t>
            </w:r>
            <w:r w:rsidRPr="00C940B9">
              <w:rPr>
                <w:rFonts w:eastAsia="標楷體" w:hint="eastAsia"/>
                <w:b/>
                <w:bCs/>
                <w:spacing w:val="-20"/>
              </w:rPr>
              <w:t>83</w:t>
            </w:r>
          </w:p>
        </w:tc>
        <w:tc>
          <w:tcPr>
            <w:tcW w:w="5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55.</w:t>
            </w:r>
            <w:r w:rsidRPr="00C940B9">
              <w:rPr>
                <w:rFonts w:eastAsia="標楷體" w:hint="eastAsia"/>
                <w:b/>
                <w:bCs/>
                <w:spacing w:val="-20"/>
              </w:rPr>
              <w:t>7</w:t>
            </w:r>
          </w:p>
        </w:tc>
        <w:tc>
          <w:tcPr>
            <w:tcW w:w="651"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40</w:t>
            </w:r>
            <w:r w:rsidRPr="00C940B9">
              <w:rPr>
                <w:rFonts w:eastAsia="標楷體" w:hint="eastAsia"/>
                <w:b/>
                <w:bCs/>
                <w:spacing w:val="-20"/>
              </w:rPr>
              <w:t>6.3</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30</w:t>
            </w:r>
            <w:r w:rsidRPr="00C940B9">
              <w:rPr>
                <w:rFonts w:eastAsia="標楷體" w:hint="eastAsia"/>
                <w:b/>
                <w:bCs/>
                <w:spacing w:val="-20"/>
              </w:rPr>
              <w:t>4.5</w:t>
            </w:r>
          </w:p>
        </w:tc>
        <w:tc>
          <w:tcPr>
            <w:tcW w:w="655"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67</w:t>
            </w:r>
            <w:r w:rsidRPr="00C940B9">
              <w:rPr>
                <w:rFonts w:eastAsia="標楷體" w:hint="eastAsia"/>
                <w:b/>
                <w:bCs/>
                <w:spacing w:val="-20"/>
              </w:rPr>
              <w:t>3.2</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3.7</w:t>
            </w:r>
            <w:r w:rsidRPr="00C940B9">
              <w:rPr>
                <w:rFonts w:eastAsia="標楷體" w:hint="eastAsia"/>
                <w:b/>
                <w:bCs/>
                <w:spacing w:val="-20"/>
              </w:rPr>
              <w:t>6</w:t>
            </w:r>
          </w:p>
        </w:tc>
        <w:tc>
          <w:tcPr>
            <w:tcW w:w="72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11.92</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b/>
                <w:bCs/>
                <w:spacing w:val="-20"/>
              </w:rPr>
              <w:t>3.9</w:t>
            </w:r>
            <w:r w:rsidRPr="00C940B9">
              <w:rPr>
                <w:rFonts w:eastAsia="標楷體" w:hint="eastAsia"/>
                <w:b/>
                <w:bCs/>
                <w:spacing w:val="-20"/>
              </w:rPr>
              <w:t>3</w:t>
            </w:r>
          </w:p>
        </w:tc>
        <w:tc>
          <w:tcPr>
            <w:tcW w:w="742" w:type="dxa"/>
            <w:tcBorders>
              <w:top w:val="nil"/>
              <w:left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1.99</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9</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1,181.1</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1,136.6</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44.5</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58.86</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55.8</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406.7</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305.1</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674.1</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3.77</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12.16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3.91</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1.96</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10</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1,182.5</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1,138.2</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44.3</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58.91</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55.7</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407.2</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305.4</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675.4</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3.75</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11.78</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3.92</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1.97</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11</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1,183.7</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1,139.8</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43.9</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58.94</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55.8</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305.6</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676.4</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3.71</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11.49</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3.90</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1.97</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12</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1,183.8</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1,140.5</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43.3</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58.92</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55.8</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407.5</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305.7</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677.2</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3.66</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11.29</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3.85</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1.95</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ind w:leftChars="16" w:left="38" w:firstLineChars="50" w:firstLine="120"/>
              <w:rPr>
                <w:rFonts w:eastAsia="標楷體"/>
              </w:rPr>
            </w:pPr>
            <w:r w:rsidRPr="00C940B9">
              <w:rPr>
                <w:rFonts w:eastAsia="標楷體"/>
                <w:b/>
              </w:rPr>
              <w:t>10</w:t>
            </w:r>
            <w:r w:rsidRPr="00C940B9">
              <w:rPr>
                <w:rFonts w:eastAsia="標楷體" w:hint="eastAsia"/>
                <w:b/>
              </w:rPr>
              <w:t>7</w:t>
            </w:r>
            <w:r w:rsidRPr="00C940B9">
              <w:rPr>
                <w:rFonts w:eastAsia="標楷體"/>
                <w:b/>
                <w:bCs/>
              </w:rPr>
              <w:t>年</w:t>
            </w:r>
            <w:r w:rsidRPr="00C940B9">
              <w:rPr>
                <w:rFonts w:eastAsia="標楷體" w:hint="eastAsia"/>
                <w:b/>
                <w:bCs/>
              </w:rPr>
              <w:t>1~9</w:t>
            </w:r>
            <w:r w:rsidRPr="00C940B9">
              <w:rPr>
                <w:rFonts w:eastAsia="標楷體" w:hint="eastAsia"/>
                <w:b/>
                <w:bCs/>
              </w:rPr>
              <w:t>月</w:t>
            </w:r>
          </w:p>
        </w:tc>
        <w:tc>
          <w:tcPr>
            <w:tcW w:w="633" w:type="dxa"/>
            <w:tcBorders>
              <w:top w:val="nil"/>
              <w:left w:val="single" w:sz="4" w:space="0" w:color="auto"/>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1,186.2</w:t>
            </w:r>
          </w:p>
        </w:tc>
        <w:tc>
          <w:tcPr>
            <w:tcW w:w="726"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1,144.2</w:t>
            </w:r>
          </w:p>
        </w:tc>
        <w:tc>
          <w:tcPr>
            <w:tcW w:w="62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44.0</w:t>
            </w:r>
          </w:p>
        </w:tc>
        <w:tc>
          <w:tcPr>
            <w:tcW w:w="684"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58.96</w:t>
            </w:r>
          </w:p>
        </w:tc>
        <w:tc>
          <w:tcPr>
            <w:tcW w:w="5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56.0</w:t>
            </w:r>
          </w:p>
        </w:tc>
        <w:tc>
          <w:tcPr>
            <w:tcW w:w="651"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408.1</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306.2</w:t>
            </w:r>
          </w:p>
        </w:tc>
        <w:tc>
          <w:tcPr>
            <w:tcW w:w="655"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678.1</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3.71</w:t>
            </w:r>
          </w:p>
        </w:tc>
        <w:tc>
          <w:tcPr>
            <w:tcW w:w="72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11.53</w:t>
            </w:r>
          </w:p>
        </w:tc>
        <w:tc>
          <w:tcPr>
            <w:tcW w:w="742" w:type="dxa"/>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3.86</w:t>
            </w:r>
          </w:p>
        </w:tc>
        <w:tc>
          <w:tcPr>
            <w:tcW w:w="742" w:type="dxa"/>
            <w:tcBorders>
              <w:top w:val="nil"/>
              <w:left w:val="nil"/>
              <w:bottom w:val="nil"/>
            </w:tcBorders>
            <w:vAlign w:val="bottom"/>
          </w:tcPr>
          <w:p w:rsidR="00814E4E" w:rsidRPr="00C940B9" w:rsidRDefault="00814E4E" w:rsidP="00814E4E">
            <w:pPr>
              <w:snapToGrid w:val="0"/>
              <w:spacing w:line="320" w:lineRule="exact"/>
              <w:jc w:val="center"/>
              <w:rPr>
                <w:rFonts w:eastAsia="標楷體"/>
                <w:b/>
                <w:bCs/>
                <w:spacing w:val="-20"/>
              </w:rPr>
            </w:pPr>
            <w:r w:rsidRPr="00C940B9">
              <w:rPr>
                <w:rFonts w:eastAsia="標楷體" w:hint="eastAsia"/>
                <w:b/>
                <w:bCs/>
                <w:spacing w:val="-20"/>
              </w:rPr>
              <w:t>2.01</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rPr>
              <w:t>1</w:t>
            </w:r>
            <w:r w:rsidRPr="00C940B9">
              <w:rPr>
                <w:rFonts w:eastAsia="標楷體"/>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1,1</w:t>
            </w:r>
            <w:r w:rsidRPr="00C940B9">
              <w:rPr>
                <w:rFonts w:eastAsia="標楷體" w:hint="eastAsia"/>
                <w:spacing w:val="-20"/>
              </w:rPr>
              <w:t>83</w:t>
            </w:r>
            <w:r w:rsidRPr="00C940B9">
              <w:rPr>
                <w:rFonts w:eastAsia="標楷體"/>
                <w:spacing w:val="-20"/>
              </w:rPr>
              <w:t>.</w:t>
            </w:r>
            <w:r w:rsidRPr="00C940B9">
              <w:rPr>
                <w:rFonts w:eastAsia="標楷體" w:hint="eastAsia"/>
                <w:spacing w:val="-20"/>
              </w:rPr>
              <w:t>9</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1,1</w:t>
            </w:r>
            <w:r w:rsidRPr="00C940B9">
              <w:rPr>
                <w:rFonts w:eastAsia="標楷體" w:hint="eastAsia"/>
                <w:spacing w:val="-20"/>
              </w:rPr>
              <w:t>40</w:t>
            </w:r>
            <w:r w:rsidRPr="00C940B9">
              <w:rPr>
                <w:rFonts w:eastAsia="標楷體"/>
                <w:spacing w:val="-20"/>
              </w:rPr>
              <w:t>.</w:t>
            </w:r>
            <w:r w:rsidRPr="00C940B9">
              <w:rPr>
                <w:rFonts w:eastAsia="標楷體" w:hint="eastAsia"/>
                <w:spacing w:val="-20"/>
              </w:rPr>
              <w:t>9</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4</w:t>
            </w:r>
            <w:r w:rsidRPr="00C940B9">
              <w:rPr>
                <w:rFonts w:eastAsia="標楷體" w:hint="eastAsia"/>
                <w:spacing w:val="-20"/>
              </w:rPr>
              <w:t>3.0</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58.</w:t>
            </w:r>
            <w:r w:rsidRPr="00C940B9">
              <w:rPr>
                <w:rFonts w:eastAsia="標楷體" w:hint="eastAsia"/>
                <w:spacing w:val="-20"/>
              </w:rPr>
              <w:t>91</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55.</w:t>
            </w:r>
            <w:r w:rsidRPr="00C940B9">
              <w:rPr>
                <w:rFonts w:eastAsia="標楷體" w:hint="eastAsia"/>
                <w:spacing w:val="-20"/>
              </w:rPr>
              <w:t>8</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40</w:t>
            </w:r>
            <w:r w:rsidRPr="00C940B9">
              <w:rPr>
                <w:rFonts w:eastAsia="標楷體" w:hint="eastAsia"/>
                <w:spacing w:val="-20"/>
              </w:rPr>
              <w:t>7.</w:t>
            </w:r>
            <w:r w:rsidRPr="00C940B9">
              <w:rPr>
                <w:rFonts w:eastAsia="標楷體"/>
                <w:spacing w:val="-20"/>
              </w:rPr>
              <w:t>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30</w:t>
            </w:r>
            <w:r w:rsidRPr="00C940B9">
              <w:rPr>
                <w:rFonts w:eastAsia="標楷體" w:hint="eastAsia"/>
                <w:spacing w:val="-20"/>
              </w:rPr>
              <w:t>5</w:t>
            </w:r>
            <w:r w:rsidRPr="00C940B9">
              <w:rPr>
                <w:rFonts w:eastAsia="標楷體"/>
                <w:spacing w:val="-20"/>
              </w:rPr>
              <w:t>.8</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67</w:t>
            </w:r>
            <w:r w:rsidRPr="00C940B9">
              <w:rPr>
                <w:rFonts w:eastAsia="標楷體" w:hint="eastAsia"/>
                <w:spacing w:val="-20"/>
              </w:rPr>
              <w:t>7</w:t>
            </w:r>
            <w:r w:rsidRPr="00C940B9">
              <w:rPr>
                <w:rFonts w:eastAsia="標楷體"/>
                <w:spacing w:val="-20"/>
              </w:rPr>
              <w:t>.</w:t>
            </w:r>
            <w:r w:rsidRPr="00C940B9">
              <w:rPr>
                <w:rFonts w:eastAsia="標楷體" w:hint="eastAsia"/>
                <w:spacing w:val="-20"/>
              </w:rPr>
              <w:t>4</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snapToGrid w:val="0"/>
                <w:spacing w:val="-20"/>
              </w:rPr>
              <w:t>3.</w:t>
            </w:r>
            <w:r w:rsidRPr="00C940B9">
              <w:rPr>
                <w:rFonts w:eastAsia="標楷體" w:hint="eastAsia"/>
                <w:snapToGrid w:val="0"/>
                <w:spacing w:val="-20"/>
              </w:rPr>
              <w:t>63</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w:t>
            </w:r>
            <w:r w:rsidRPr="00C940B9">
              <w:rPr>
                <w:rFonts w:eastAsia="標楷體"/>
                <w:spacing w:val="-20"/>
              </w:rPr>
              <w:t>.</w:t>
            </w:r>
            <w:r w:rsidRPr="00C940B9">
              <w:rPr>
                <w:rFonts w:eastAsia="標楷體" w:hint="eastAsia"/>
                <w:spacing w:val="-20"/>
              </w:rPr>
              <w:t>17</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3.</w:t>
            </w:r>
            <w:r w:rsidRPr="00C940B9">
              <w:rPr>
                <w:rFonts w:eastAsia="標楷體" w:hint="eastAsia"/>
                <w:spacing w:val="-20"/>
              </w:rPr>
              <w:t>83</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1.9</w:t>
            </w:r>
            <w:r w:rsidRPr="00C940B9">
              <w:rPr>
                <w:rFonts w:eastAsia="標楷體" w:hint="eastAsia"/>
                <w:spacing w:val="-20"/>
              </w:rPr>
              <w:t>3</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2</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1,183.5</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1,139.7</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43.8</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58.88</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55.9</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305.5</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676.2</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3.70</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11.41</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3.87</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2.01</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rPr>
              <w:t>3</w:t>
            </w:r>
            <w:r w:rsidRPr="00C940B9">
              <w:rPr>
                <w:rFonts w:eastAsia="標楷體"/>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183.6</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140.3</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43.3</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58.87</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56.0</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305.6</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676.7</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3.66</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11.28</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3.82</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1.97</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4</w:t>
            </w:r>
            <w:r w:rsidRPr="00C940B9">
              <w:rPr>
                <w:rFonts w:eastAsia="標楷體"/>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183.6</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140.6</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43.1</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58.86</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55.9</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407.4</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305.8</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677.2</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3.64</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11.21</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3.81</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1.97</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5</w:t>
            </w:r>
            <w:r w:rsidRPr="00C940B9">
              <w:rPr>
                <w:rFonts w:eastAsia="標楷體"/>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184.1</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spacing w:val="-20"/>
              </w:rPr>
              <w:t>1,</w:t>
            </w:r>
            <w:r w:rsidRPr="00C940B9">
              <w:rPr>
                <w:rFonts w:eastAsia="標楷體" w:hint="eastAsia"/>
                <w:spacing w:val="-20"/>
              </w:rPr>
              <w:t>141.1</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43.0</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58.86</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55.8</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407.5</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305.9</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677.7</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3.63</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11.13</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3.81</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1.98</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6</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1,185.7</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1,141.8</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43.9</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58.92</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55.9</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407.8</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306.1</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678.1</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3.70</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11.48</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3.85</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2.03</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7</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1,189.6</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1,144.3</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45.3</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59.09</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56.1</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408.6</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306.6</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679.5</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3.81</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11.94</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3.91</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2.08</w:t>
            </w:r>
          </w:p>
        </w:tc>
      </w:tr>
      <w:tr w:rsidR="00C940B9" w:rsidRPr="00C940B9" w:rsidTr="0026635D">
        <w:trPr>
          <w:jc w:val="center"/>
        </w:trPr>
        <w:tc>
          <w:tcPr>
            <w:tcW w:w="1514" w:type="dxa"/>
            <w:tcBorders>
              <w:top w:val="nil"/>
              <w:bottom w:val="nil"/>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8</w:t>
            </w:r>
            <w:r w:rsidRPr="00C940B9">
              <w:rPr>
                <w:rFonts w:eastAsia="標楷體" w:hint="eastAsia"/>
              </w:rPr>
              <w:t>月</w:t>
            </w:r>
          </w:p>
        </w:tc>
        <w:tc>
          <w:tcPr>
            <w:tcW w:w="633" w:type="dxa"/>
            <w:tcBorders>
              <w:top w:val="nil"/>
              <w:left w:val="single" w:sz="4" w:space="0" w:color="auto"/>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1,192.0</w:t>
            </w:r>
          </w:p>
        </w:tc>
        <w:tc>
          <w:tcPr>
            <w:tcW w:w="726"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1,145.9</w:t>
            </w:r>
          </w:p>
        </w:tc>
        <w:tc>
          <w:tcPr>
            <w:tcW w:w="62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46.1</w:t>
            </w:r>
          </w:p>
        </w:tc>
        <w:tc>
          <w:tcPr>
            <w:tcW w:w="684"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59.19</w:t>
            </w:r>
          </w:p>
        </w:tc>
        <w:tc>
          <w:tcPr>
            <w:tcW w:w="5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56.2</w:t>
            </w:r>
          </w:p>
        </w:tc>
        <w:tc>
          <w:tcPr>
            <w:tcW w:w="651"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409.2</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307.0</w:t>
            </w:r>
          </w:p>
        </w:tc>
        <w:tc>
          <w:tcPr>
            <w:tcW w:w="655"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680.4</w:t>
            </w:r>
          </w:p>
        </w:tc>
        <w:tc>
          <w:tcPr>
            <w:tcW w:w="738" w:type="dxa"/>
            <w:gridSpan w:val="2"/>
            <w:tcBorders>
              <w:top w:val="nil"/>
              <w:left w:val="nil"/>
              <w:bottom w:val="nil"/>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3.87</w:t>
            </w:r>
          </w:p>
        </w:tc>
        <w:tc>
          <w:tcPr>
            <w:tcW w:w="72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12.27</w:t>
            </w:r>
          </w:p>
        </w:tc>
        <w:tc>
          <w:tcPr>
            <w:tcW w:w="742" w:type="dxa"/>
            <w:tcBorders>
              <w:top w:val="nil"/>
              <w:left w:val="nil"/>
              <w:bottom w:val="nil"/>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3.94</w:t>
            </w:r>
          </w:p>
        </w:tc>
        <w:tc>
          <w:tcPr>
            <w:tcW w:w="742" w:type="dxa"/>
            <w:tcBorders>
              <w:top w:val="nil"/>
              <w:left w:val="nil"/>
              <w:bottom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2.11</w:t>
            </w:r>
          </w:p>
        </w:tc>
      </w:tr>
      <w:tr w:rsidR="00C940B9" w:rsidRPr="00C940B9" w:rsidTr="0026635D">
        <w:trPr>
          <w:jc w:val="center"/>
        </w:trPr>
        <w:tc>
          <w:tcPr>
            <w:tcW w:w="1514" w:type="dxa"/>
            <w:tcBorders>
              <w:top w:val="nil"/>
              <w:bottom w:val="single" w:sz="4" w:space="0" w:color="auto"/>
              <w:right w:val="single" w:sz="4" w:space="0" w:color="auto"/>
            </w:tcBorders>
            <w:vAlign w:val="center"/>
          </w:tcPr>
          <w:p w:rsidR="00814E4E" w:rsidRPr="00C940B9" w:rsidRDefault="00814E4E" w:rsidP="00814E4E">
            <w:pPr>
              <w:snapToGrid w:val="0"/>
              <w:spacing w:line="320" w:lineRule="exact"/>
              <w:jc w:val="center"/>
              <w:rPr>
                <w:rFonts w:eastAsia="標楷體"/>
              </w:rPr>
            </w:pPr>
            <w:r w:rsidRPr="00C940B9">
              <w:rPr>
                <w:rFonts w:eastAsia="標楷體" w:hint="eastAsia"/>
              </w:rPr>
              <w:t>9</w:t>
            </w:r>
            <w:r w:rsidRPr="00C940B9">
              <w:rPr>
                <w:rFonts w:eastAsia="標楷體" w:hint="eastAsia"/>
              </w:rPr>
              <w:t>月</w:t>
            </w:r>
          </w:p>
        </w:tc>
        <w:tc>
          <w:tcPr>
            <w:tcW w:w="633" w:type="dxa"/>
            <w:tcBorders>
              <w:top w:val="nil"/>
              <w:left w:val="single" w:sz="4" w:space="0" w:color="auto"/>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1,189.6</w:t>
            </w:r>
          </w:p>
        </w:tc>
        <w:tc>
          <w:tcPr>
            <w:tcW w:w="726"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1,144.9</w:t>
            </w:r>
          </w:p>
        </w:tc>
        <w:tc>
          <w:tcPr>
            <w:tcW w:w="624"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44.7</w:t>
            </w:r>
          </w:p>
        </w:tc>
        <w:tc>
          <w:tcPr>
            <w:tcW w:w="684"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59.05</w:t>
            </w:r>
          </w:p>
        </w:tc>
        <w:tc>
          <w:tcPr>
            <w:tcW w:w="542"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56.1</w:t>
            </w:r>
          </w:p>
        </w:tc>
        <w:tc>
          <w:tcPr>
            <w:tcW w:w="651"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409.1</w:t>
            </w:r>
          </w:p>
        </w:tc>
        <w:tc>
          <w:tcPr>
            <w:tcW w:w="742"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307.1</w:t>
            </w:r>
          </w:p>
        </w:tc>
        <w:tc>
          <w:tcPr>
            <w:tcW w:w="655"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679.6</w:t>
            </w:r>
          </w:p>
        </w:tc>
        <w:tc>
          <w:tcPr>
            <w:tcW w:w="738" w:type="dxa"/>
            <w:gridSpan w:val="2"/>
            <w:tcBorders>
              <w:top w:val="nil"/>
              <w:left w:val="nil"/>
              <w:bottom w:val="single" w:sz="4" w:space="0" w:color="auto"/>
              <w:right w:val="nil"/>
            </w:tcBorders>
            <w:vAlign w:val="bottom"/>
          </w:tcPr>
          <w:p w:rsidR="00814E4E" w:rsidRPr="00C940B9" w:rsidRDefault="00814E4E" w:rsidP="00814E4E">
            <w:pPr>
              <w:snapToGrid w:val="0"/>
              <w:spacing w:line="320" w:lineRule="exact"/>
              <w:jc w:val="center"/>
              <w:rPr>
                <w:rFonts w:eastAsia="標楷體"/>
                <w:snapToGrid w:val="0"/>
                <w:spacing w:val="-20"/>
              </w:rPr>
            </w:pPr>
            <w:r w:rsidRPr="00C940B9">
              <w:rPr>
                <w:rFonts w:eastAsia="標楷體" w:hint="eastAsia"/>
                <w:snapToGrid w:val="0"/>
                <w:spacing w:val="-20"/>
              </w:rPr>
              <w:t>3.76</w:t>
            </w:r>
          </w:p>
        </w:tc>
        <w:tc>
          <w:tcPr>
            <w:tcW w:w="722"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11.83</w:t>
            </w:r>
          </w:p>
        </w:tc>
        <w:tc>
          <w:tcPr>
            <w:tcW w:w="742" w:type="dxa"/>
            <w:tcBorders>
              <w:top w:val="nil"/>
              <w:left w:val="nil"/>
              <w:bottom w:val="single" w:sz="4" w:space="0" w:color="auto"/>
              <w:right w:val="nil"/>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3.89</w:t>
            </w:r>
          </w:p>
        </w:tc>
        <w:tc>
          <w:tcPr>
            <w:tcW w:w="742" w:type="dxa"/>
            <w:tcBorders>
              <w:top w:val="nil"/>
              <w:left w:val="nil"/>
              <w:bottom w:val="single" w:sz="4" w:space="0" w:color="auto"/>
            </w:tcBorders>
            <w:vAlign w:val="center"/>
          </w:tcPr>
          <w:p w:rsidR="00814E4E" w:rsidRPr="00C940B9" w:rsidRDefault="00814E4E" w:rsidP="00814E4E">
            <w:pPr>
              <w:snapToGrid w:val="0"/>
              <w:spacing w:line="320" w:lineRule="exact"/>
              <w:jc w:val="center"/>
              <w:rPr>
                <w:rFonts w:eastAsia="標楷體"/>
                <w:spacing w:val="-20"/>
              </w:rPr>
            </w:pPr>
            <w:r w:rsidRPr="00C940B9">
              <w:rPr>
                <w:rFonts w:eastAsia="標楷體" w:hint="eastAsia"/>
                <w:spacing w:val="-20"/>
              </w:rPr>
              <w:t>2.00</w:t>
            </w:r>
          </w:p>
        </w:tc>
      </w:tr>
      <w:tr w:rsidR="00C940B9" w:rsidRPr="00C940B9" w:rsidTr="0026635D">
        <w:trPr>
          <w:jc w:val="center"/>
        </w:trPr>
        <w:tc>
          <w:tcPr>
            <w:tcW w:w="1514" w:type="dxa"/>
            <w:tcBorders>
              <w:top w:val="single" w:sz="4" w:space="0" w:color="auto"/>
              <w:bottom w:val="single" w:sz="4" w:space="0" w:color="auto"/>
              <w:right w:val="single" w:sz="4" w:space="0" w:color="auto"/>
            </w:tcBorders>
            <w:vAlign w:val="center"/>
          </w:tcPr>
          <w:p w:rsidR="00814E4E" w:rsidRPr="00C940B9" w:rsidRDefault="00814E4E" w:rsidP="00814E4E">
            <w:pPr>
              <w:snapToGrid w:val="0"/>
              <w:spacing w:line="280" w:lineRule="exact"/>
              <w:jc w:val="center"/>
              <w:rPr>
                <w:rFonts w:eastAsia="標楷體"/>
                <w:w w:val="95"/>
                <w:sz w:val="22"/>
                <w:szCs w:val="22"/>
              </w:rPr>
            </w:pPr>
            <w:r w:rsidRPr="00C940B9">
              <w:rPr>
                <w:rFonts w:eastAsia="標楷體"/>
                <w:w w:val="95"/>
                <w:sz w:val="22"/>
                <w:szCs w:val="22"/>
              </w:rPr>
              <w:t>較</w:t>
            </w:r>
            <w:r w:rsidRPr="00C940B9">
              <w:rPr>
                <w:rFonts w:eastAsia="標楷體"/>
                <w:w w:val="95"/>
                <w:sz w:val="22"/>
                <w:szCs w:val="22"/>
              </w:rPr>
              <w:t>10</w:t>
            </w:r>
            <w:r w:rsidRPr="00C940B9">
              <w:rPr>
                <w:rFonts w:eastAsia="標楷體" w:hint="eastAsia"/>
                <w:w w:val="95"/>
                <w:sz w:val="22"/>
                <w:szCs w:val="22"/>
              </w:rPr>
              <w:t>6</w:t>
            </w:r>
            <w:r w:rsidRPr="00C940B9">
              <w:rPr>
                <w:rFonts w:eastAsia="標楷體"/>
                <w:w w:val="95"/>
                <w:sz w:val="22"/>
                <w:szCs w:val="22"/>
              </w:rPr>
              <w:t>年同月變動</w:t>
            </w:r>
            <w:r w:rsidRPr="00C940B9">
              <w:rPr>
                <w:rFonts w:eastAsia="標楷體"/>
                <w:w w:val="95"/>
                <w:sz w:val="22"/>
                <w:szCs w:val="22"/>
              </w:rPr>
              <w:t>(%</w:t>
            </w:r>
            <w:r w:rsidRPr="00C940B9">
              <w:rPr>
                <w:rFonts w:eastAsia="標楷體"/>
                <w:w w:val="95"/>
                <w:sz w:val="22"/>
                <w:szCs w:val="22"/>
              </w:rPr>
              <w:t>或百分點</w:t>
            </w:r>
            <w:r w:rsidRPr="00C940B9">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0.72</w:t>
            </w:r>
          </w:p>
        </w:tc>
        <w:tc>
          <w:tcPr>
            <w:tcW w:w="726"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spacing w:val="-20"/>
              </w:rPr>
              <w:t>0.</w:t>
            </w:r>
            <w:r w:rsidRPr="00C940B9">
              <w:rPr>
                <w:rFonts w:eastAsia="標楷體" w:hint="eastAsia"/>
                <w:spacing w:val="-20"/>
              </w:rPr>
              <w:t>73</w:t>
            </w:r>
          </w:p>
        </w:tc>
        <w:tc>
          <w:tcPr>
            <w:tcW w:w="624"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0.49</w:t>
            </w:r>
          </w:p>
        </w:tc>
        <w:tc>
          <w:tcPr>
            <w:tcW w:w="684"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0.19</w:t>
            </w:r>
            <w:r w:rsidRPr="00C940B9">
              <w:rPr>
                <w:rFonts w:eastAsia="標楷體"/>
                <w:spacing w:val="-20"/>
              </w:rPr>
              <w:t>*</w:t>
            </w:r>
          </w:p>
        </w:tc>
        <w:tc>
          <w:tcPr>
            <w:tcW w:w="5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0.60</w:t>
            </w:r>
          </w:p>
        </w:tc>
        <w:tc>
          <w:tcPr>
            <w:tcW w:w="651"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0.59</w:t>
            </w:r>
          </w:p>
        </w:tc>
        <w:tc>
          <w:tcPr>
            <w:tcW w:w="7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spacing w:val="-20"/>
              </w:rPr>
              <w:t>0.</w:t>
            </w:r>
            <w:r w:rsidRPr="00C940B9">
              <w:rPr>
                <w:rFonts w:eastAsia="標楷體" w:hint="eastAsia"/>
                <w:spacing w:val="-20"/>
              </w:rPr>
              <w:t>66</w:t>
            </w:r>
          </w:p>
        </w:tc>
        <w:tc>
          <w:tcPr>
            <w:tcW w:w="655"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0.83</w:t>
            </w:r>
          </w:p>
        </w:tc>
        <w:tc>
          <w:tcPr>
            <w:tcW w:w="71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spacing w:val="-20"/>
              </w:rPr>
              <w:t>-0.</w:t>
            </w:r>
            <w:r w:rsidRPr="00C940B9">
              <w:rPr>
                <w:rFonts w:eastAsia="標楷體" w:hint="eastAsia"/>
                <w:spacing w:val="-20"/>
              </w:rPr>
              <w:t>01</w:t>
            </w:r>
            <w:r w:rsidRPr="00C940B9">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-0.33</w:t>
            </w:r>
            <w:r w:rsidRPr="00C940B9">
              <w:rPr>
                <w:rFonts w:eastAsia="標楷體"/>
                <w:spacing w:val="-20"/>
              </w:rPr>
              <w:t>*</w:t>
            </w:r>
          </w:p>
        </w:tc>
        <w:tc>
          <w:tcPr>
            <w:tcW w:w="7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spacing w:val="-20"/>
              </w:rPr>
              <w:t>-0.</w:t>
            </w:r>
            <w:r w:rsidRPr="00C940B9">
              <w:rPr>
                <w:rFonts w:eastAsia="標楷體" w:hint="eastAsia"/>
                <w:spacing w:val="-20"/>
              </w:rPr>
              <w:t>02</w:t>
            </w:r>
            <w:r w:rsidRPr="00C940B9">
              <w:rPr>
                <w:rFonts w:eastAsia="標楷體"/>
                <w:spacing w:val="-20"/>
              </w:rPr>
              <w:t>*</w:t>
            </w:r>
          </w:p>
        </w:tc>
        <w:tc>
          <w:tcPr>
            <w:tcW w:w="742" w:type="dxa"/>
            <w:tcBorders>
              <w:top w:val="single" w:sz="4" w:space="0" w:color="auto"/>
              <w:left w:val="nil"/>
              <w:bottom w:val="single" w:sz="4" w:space="0" w:color="auto"/>
            </w:tcBorders>
            <w:vAlign w:val="center"/>
          </w:tcPr>
          <w:p w:rsidR="00814E4E" w:rsidRPr="00C940B9" w:rsidRDefault="00814E4E" w:rsidP="00814E4E">
            <w:pPr>
              <w:jc w:val="center"/>
              <w:rPr>
                <w:rFonts w:eastAsia="標楷體"/>
                <w:spacing w:val="-20"/>
              </w:rPr>
            </w:pPr>
            <w:r w:rsidRPr="00C940B9">
              <w:rPr>
                <w:rFonts w:eastAsia="標楷體"/>
                <w:spacing w:val="-20"/>
              </w:rPr>
              <w:t>0.</w:t>
            </w:r>
            <w:r w:rsidRPr="00C940B9">
              <w:rPr>
                <w:rFonts w:eastAsia="標楷體" w:hint="eastAsia"/>
                <w:spacing w:val="-20"/>
              </w:rPr>
              <w:t>04</w:t>
            </w:r>
            <w:r w:rsidRPr="00C940B9">
              <w:rPr>
                <w:rFonts w:eastAsia="標楷體"/>
                <w:spacing w:val="-20"/>
              </w:rPr>
              <w:t>*</w:t>
            </w:r>
          </w:p>
        </w:tc>
      </w:tr>
      <w:tr w:rsidR="00C940B9" w:rsidRPr="00C940B9" w:rsidTr="0026635D">
        <w:trPr>
          <w:trHeight w:val="702"/>
          <w:jc w:val="center"/>
        </w:trPr>
        <w:tc>
          <w:tcPr>
            <w:tcW w:w="1514" w:type="dxa"/>
            <w:tcBorders>
              <w:top w:val="single" w:sz="4" w:space="0" w:color="auto"/>
              <w:bottom w:val="single" w:sz="4" w:space="0" w:color="auto"/>
              <w:right w:val="single" w:sz="4" w:space="0" w:color="auto"/>
            </w:tcBorders>
            <w:vAlign w:val="center"/>
          </w:tcPr>
          <w:p w:rsidR="00814E4E" w:rsidRPr="00C940B9" w:rsidRDefault="00814E4E" w:rsidP="00814E4E">
            <w:pPr>
              <w:snapToGrid w:val="0"/>
              <w:spacing w:line="280" w:lineRule="exact"/>
              <w:jc w:val="center"/>
              <w:rPr>
                <w:rFonts w:eastAsia="標楷體"/>
                <w:w w:val="95"/>
                <w:sz w:val="22"/>
                <w:szCs w:val="22"/>
              </w:rPr>
            </w:pPr>
            <w:r w:rsidRPr="00C940B9">
              <w:rPr>
                <w:rFonts w:eastAsia="標楷體" w:hint="eastAsia"/>
                <w:w w:val="95"/>
                <w:sz w:val="22"/>
                <w:szCs w:val="22"/>
              </w:rPr>
              <w:t>累計</w:t>
            </w:r>
            <w:r w:rsidRPr="00C940B9">
              <w:rPr>
                <w:rFonts w:eastAsia="標楷體"/>
                <w:w w:val="95"/>
                <w:sz w:val="22"/>
                <w:szCs w:val="22"/>
              </w:rPr>
              <w:t>較</w:t>
            </w:r>
            <w:r w:rsidRPr="00C940B9">
              <w:rPr>
                <w:rFonts w:eastAsia="標楷體"/>
                <w:w w:val="95"/>
                <w:sz w:val="22"/>
                <w:szCs w:val="22"/>
              </w:rPr>
              <w:t>10</w:t>
            </w:r>
            <w:r w:rsidRPr="00C940B9">
              <w:rPr>
                <w:rFonts w:eastAsia="標楷體" w:hint="eastAsia"/>
                <w:w w:val="95"/>
                <w:sz w:val="22"/>
                <w:szCs w:val="22"/>
              </w:rPr>
              <w:t>6</w:t>
            </w:r>
            <w:r w:rsidRPr="00C940B9">
              <w:rPr>
                <w:rFonts w:eastAsia="標楷體"/>
                <w:w w:val="95"/>
                <w:sz w:val="22"/>
                <w:szCs w:val="22"/>
              </w:rPr>
              <w:t>年同</w:t>
            </w:r>
            <w:r w:rsidRPr="00C940B9">
              <w:rPr>
                <w:rFonts w:eastAsia="標楷體" w:hint="eastAsia"/>
                <w:w w:val="95"/>
                <w:sz w:val="22"/>
                <w:szCs w:val="22"/>
              </w:rPr>
              <w:t>期</w:t>
            </w:r>
            <w:r w:rsidRPr="00C940B9">
              <w:rPr>
                <w:rFonts w:eastAsia="標楷體"/>
                <w:w w:val="95"/>
                <w:sz w:val="22"/>
                <w:szCs w:val="22"/>
              </w:rPr>
              <w:t>變動</w:t>
            </w:r>
            <w:r w:rsidRPr="00C940B9">
              <w:rPr>
                <w:rFonts w:eastAsia="標楷體"/>
                <w:w w:val="95"/>
                <w:sz w:val="22"/>
                <w:szCs w:val="22"/>
              </w:rPr>
              <w:t>(%</w:t>
            </w:r>
            <w:r w:rsidRPr="00C940B9">
              <w:rPr>
                <w:rFonts w:eastAsia="標楷體"/>
                <w:w w:val="95"/>
                <w:sz w:val="22"/>
                <w:szCs w:val="22"/>
              </w:rPr>
              <w:t>或百分點</w:t>
            </w:r>
            <w:r w:rsidRPr="00C940B9">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0.67</w:t>
            </w:r>
          </w:p>
        </w:tc>
        <w:tc>
          <w:tcPr>
            <w:tcW w:w="726"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0.74</w:t>
            </w:r>
          </w:p>
        </w:tc>
        <w:tc>
          <w:tcPr>
            <w:tcW w:w="624"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-1.11</w:t>
            </w:r>
          </w:p>
        </w:tc>
        <w:tc>
          <w:tcPr>
            <w:tcW w:w="684"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0.16</w:t>
            </w:r>
            <w:r w:rsidRPr="00C940B9">
              <w:rPr>
                <w:rFonts w:eastAsia="標楷體"/>
                <w:spacing w:val="-20"/>
              </w:rPr>
              <w:t>*</w:t>
            </w:r>
          </w:p>
        </w:tc>
        <w:tc>
          <w:tcPr>
            <w:tcW w:w="5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0.66</w:t>
            </w:r>
          </w:p>
        </w:tc>
        <w:tc>
          <w:tcPr>
            <w:tcW w:w="651"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0.53</w:t>
            </w:r>
          </w:p>
        </w:tc>
        <w:tc>
          <w:tcPr>
            <w:tcW w:w="7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0.65</w:t>
            </w:r>
          </w:p>
        </w:tc>
        <w:tc>
          <w:tcPr>
            <w:tcW w:w="655"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0.88</w:t>
            </w:r>
          </w:p>
        </w:tc>
        <w:tc>
          <w:tcPr>
            <w:tcW w:w="71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-0.07*</w:t>
            </w:r>
          </w:p>
        </w:tc>
        <w:tc>
          <w:tcPr>
            <w:tcW w:w="748" w:type="dxa"/>
            <w:gridSpan w:val="2"/>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-0.52*</w:t>
            </w:r>
          </w:p>
        </w:tc>
        <w:tc>
          <w:tcPr>
            <w:tcW w:w="742" w:type="dxa"/>
            <w:tcBorders>
              <w:top w:val="single" w:sz="4" w:space="0" w:color="auto"/>
              <w:left w:val="nil"/>
              <w:bottom w:val="single" w:sz="4" w:space="0" w:color="auto"/>
              <w:right w:val="nil"/>
            </w:tcBorders>
            <w:vAlign w:val="center"/>
          </w:tcPr>
          <w:p w:rsidR="00814E4E" w:rsidRPr="00C940B9" w:rsidRDefault="00814E4E" w:rsidP="00814E4E">
            <w:pPr>
              <w:jc w:val="center"/>
              <w:rPr>
                <w:rFonts w:eastAsia="標楷體"/>
                <w:spacing w:val="-20"/>
              </w:rPr>
            </w:pPr>
            <w:r w:rsidRPr="00C940B9">
              <w:rPr>
                <w:rFonts w:eastAsia="標楷體" w:hint="eastAsia"/>
                <w:spacing w:val="-20"/>
              </w:rPr>
              <w:t>-0.08*</w:t>
            </w:r>
          </w:p>
        </w:tc>
        <w:tc>
          <w:tcPr>
            <w:tcW w:w="742" w:type="dxa"/>
            <w:tcBorders>
              <w:top w:val="single" w:sz="4" w:space="0" w:color="auto"/>
              <w:left w:val="nil"/>
              <w:bottom w:val="single" w:sz="4" w:space="0" w:color="auto"/>
            </w:tcBorders>
            <w:vAlign w:val="center"/>
          </w:tcPr>
          <w:p w:rsidR="00814E4E" w:rsidRPr="00C940B9" w:rsidRDefault="00814E4E" w:rsidP="00814E4E">
            <w:pPr>
              <w:jc w:val="center"/>
              <w:rPr>
                <w:rFonts w:eastAsia="標楷體"/>
                <w:spacing w:val="-20"/>
              </w:rPr>
            </w:pPr>
            <w:r w:rsidRPr="00C940B9">
              <w:rPr>
                <w:rFonts w:eastAsia="標楷體" w:hint="eastAsia"/>
                <w:spacing w:val="-20"/>
              </w:rPr>
              <w:t>0.02*</w:t>
            </w:r>
          </w:p>
        </w:tc>
      </w:tr>
    </w:tbl>
    <w:p w:rsidR="00814E4E" w:rsidRPr="00C940B9" w:rsidRDefault="00814E4E" w:rsidP="00814E4E">
      <w:pPr>
        <w:snapToGrid w:val="0"/>
        <w:spacing w:line="240" w:lineRule="atLeast"/>
        <w:ind w:leftChars="-118" w:left="1" w:right="-465" w:hangingChars="129" w:hanging="284"/>
        <w:rPr>
          <w:rFonts w:eastAsia="標楷體"/>
          <w:sz w:val="22"/>
          <w:szCs w:val="22"/>
        </w:rPr>
      </w:pPr>
      <w:proofErr w:type="gramStart"/>
      <w:r w:rsidRPr="00C940B9">
        <w:rPr>
          <w:rFonts w:eastAsia="標楷體"/>
          <w:sz w:val="22"/>
          <w:szCs w:val="22"/>
        </w:rPr>
        <w:t>註</w:t>
      </w:r>
      <w:proofErr w:type="gramEnd"/>
      <w:r w:rsidRPr="00C940B9">
        <w:rPr>
          <w:rFonts w:eastAsia="標楷體"/>
          <w:sz w:val="22"/>
          <w:szCs w:val="22"/>
        </w:rPr>
        <w:t>：</w:t>
      </w:r>
      <w:r w:rsidRPr="00C940B9">
        <w:rPr>
          <w:rFonts w:eastAsia="標楷體"/>
          <w:sz w:val="22"/>
          <w:szCs w:val="22"/>
        </w:rPr>
        <w:t>*</w:t>
      </w:r>
      <w:r w:rsidRPr="00C940B9">
        <w:rPr>
          <w:rFonts w:eastAsia="標楷體"/>
          <w:sz w:val="22"/>
          <w:szCs w:val="22"/>
        </w:rPr>
        <w:t>數字表示增減百分點</w:t>
      </w:r>
    </w:p>
    <w:p w:rsidR="00814E4E" w:rsidRPr="00C940B9" w:rsidRDefault="00814E4E" w:rsidP="00814E4E">
      <w:pPr>
        <w:tabs>
          <w:tab w:val="left" w:pos="540"/>
        </w:tabs>
        <w:snapToGrid w:val="0"/>
        <w:spacing w:line="300" w:lineRule="auto"/>
        <w:ind w:leftChars="-118" w:left="1" w:rightChars="-136" w:right="-326" w:hangingChars="129" w:hanging="284"/>
        <w:rPr>
          <w:rFonts w:eastAsia="標楷體"/>
          <w:b/>
          <w:bCs/>
          <w:spacing w:val="-4"/>
          <w:sz w:val="28"/>
          <w:szCs w:val="28"/>
        </w:rPr>
      </w:pPr>
      <w:r w:rsidRPr="00C940B9">
        <w:rPr>
          <w:rFonts w:eastAsia="標楷體"/>
          <w:sz w:val="22"/>
          <w:szCs w:val="22"/>
        </w:rPr>
        <w:t>資料來源：行政院主計總處「人力資源統計月報」。</w:t>
      </w:r>
    </w:p>
    <w:p w:rsidR="00814E4E" w:rsidRPr="00C940B9" w:rsidRDefault="00814E4E" w:rsidP="00814E4E">
      <w:pPr>
        <w:tabs>
          <w:tab w:val="left" w:pos="540"/>
        </w:tabs>
        <w:snapToGrid w:val="0"/>
        <w:spacing w:beforeLines="50" w:before="180" w:line="300" w:lineRule="auto"/>
        <w:rPr>
          <w:rFonts w:eastAsia="標楷體"/>
          <w:b/>
          <w:bCs/>
          <w:sz w:val="28"/>
          <w:szCs w:val="28"/>
        </w:rPr>
      </w:pPr>
      <w:r w:rsidRPr="00C940B9">
        <w:rPr>
          <w:rFonts w:eastAsia="標楷體"/>
          <w:b/>
          <w:bCs/>
          <w:sz w:val="28"/>
          <w:szCs w:val="28"/>
        </w:rPr>
        <w:lastRenderedPageBreak/>
        <w:t>２、國際比較</w:t>
      </w:r>
    </w:p>
    <w:p w:rsidR="00814E4E" w:rsidRPr="00C940B9" w:rsidRDefault="00814E4E" w:rsidP="00814E4E">
      <w:pPr>
        <w:snapToGrid w:val="0"/>
        <w:spacing w:beforeLines="50" w:before="180" w:line="300" w:lineRule="auto"/>
        <w:ind w:leftChars="118" w:left="283" w:rightChars="-59" w:right="-142" w:firstLineChars="202" w:firstLine="566"/>
        <w:jc w:val="both"/>
        <w:rPr>
          <w:rFonts w:eastAsia="標楷體"/>
          <w:sz w:val="28"/>
          <w:szCs w:val="32"/>
        </w:rPr>
      </w:pPr>
      <w:r w:rsidRPr="00C940B9">
        <w:rPr>
          <w:rFonts w:eastAsia="標楷體"/>
          <w:sz w:val="28"/>
          <w:szCs w:val="32"/>
        </w:rPr>
        <w:t>10</w:t>
      </w:r>
      <w:r w:rsidRPr="00C940B9">
        <w:rPr>
          <w:rFonts w:eastAsia="標楷體" w:hint="eastAsia"/>
          <w:sz w:val="28"/>
          <w:szCs w:val="32"/>
        </w:rPr>
        <w:t>7</w:t>
      </w:r>
      <w:r w:rsidRPr="00C940B9">
        <w:rPr>
          <w:rFonts w:eastAsia="標楷體"/>
          <w:sz w:val="28"/>
          <w:szCs w:val="32"/>
        </w:rPr>
        <w:t>年</w:t>
      </w:r>
      <w:r w:rsidRPr="00C940B9">
        <w:rPr>
          <w:rFonts w:eastAsia="標楷體" w:hint="eastAsia"/>
          <w:sz w:val="28"/>
          <w:szCs w:val="32"/>
        </w:rPr>
        <w:t>9</w:t>
      </w:r>
      <w:r w:rsidRPr="00C940B9">
        <w:rPr>
          <w:rFonts w:eastAsia="標楷體"/>
          <w:sz w:val="28"/>
          <w:szCs w:val="32"/>
        </w:rPr>
        <w:t>月國內經季節調整後之失業率為</w:t>
      </w:r>
      <w:r w:rsidRPr="00C940B9">
        <w:rPr>
          <w:rFonts w:eastAsia="標楷體"/>
          <w:sz w:val="28"/>
          <w:szCs w:val="32"/>
        </w:rPr>
        <w:t>3.</w:t>
      </w:r>
      <w:r w:rsidRPr="00C940B9">
        <w:rPr>
          <w:rFonts w:eastAsia="標楷體" w:hint="eastAsia"/>
          <w:sz w:val="28"/>
          <w:szCs w:val="32"/>
        </w:rPr>
        <w:t>70</w:t>
      </w:r>
      <w:r w:rsidRPr="00C940B9">
        <w:rPr>
          <w:rFonts w:eastAsia="標楷體"/>
          <w:sz w:val="28"/>
          <w:szCs w:val="32"/>
        </w:rPr>
        <w:t>%</w:t>
      </w:r>
      <w:r w:rsidRPr="00C940B9">
        <w:rPr>
          <w:rFonts w:eastAsia="標楷體"/>
          <w:sz w:val="28"/>
          <w:szCs w:val="32"/>
        </w:rPr>
        <w:t>，低於</w:t>
      </w:r>
      <w:r w:rsidRPr="00C940B9">
        <w:rPr>
          <w:rFonts w:eastAsia="標楷體" w:hint="eastAsia"/>
          <w:sz w:val="28"/>
          <w:szCs w:val="32"/>
        </w:rPr>
        <w:t>加拿大</w:t>
      </w:r>
      <w:r w:rsidRPr="00C940B9">
        <w:rPr>
          <w:rFonts w:eastAsia="標楷體"/>
          <w:sz w:val="28"/>
          <w:szCs w:val="32"/>
        </w:rPr>
        <w:t>。</w:t>
      </w:r>
    </w:p>
    <w:p w:rsidR="00814E4E" w:rsidRPr="00C940B9" w:rsidRDefault="00814E4E" w:rsidP="00814E4E">
      <w:pPr>
        <w:snapToGrid w:val="0"/>
        <w:spacing w:before="120"/>
        <w:jc w:val="center"/>
        <w:rPr>
          <w:rFonts w:eastAsia="標楷體"/>
          <w:b/>
          <w:bCs/>
          <w:sz w:val="28"/>
        </w:rPr>
      </w:pPr>
      <w:r w:rsidRPr="00C940B9">
        <w:rPr>
          <w:rFonts w:eastAsia="標楷體"/>
          <w:b/>
          <w:bCs/>
          <w:sz w:val="28"/>
        </w:rPr>
        <w:t>表</w:t>
      </w:r>
      <w:r w:rsidRPr="00C940B9">
        <w:rPr>
          <w:rFonts w:eastAsia="標楷體"/>
          <w:b/>
          <w:bCs/>
          <w:sz w:val="28"/>
        </w:rPr>
        <w:t xml:space="preserve">2-9-2  </w:t>
      </w:r>
      <w:r w:rsidRPr="00C940B9">
        <w:rPr>
          <w:rFonts w:eastAsia="標楷體"/>
          <w:b/>
          <w:bCs/>
          <w:sz w:val="28"/>
        </w:rPr>
        <w:t>主要國家失業率比較</w:t>
      </w:r>
    </w:p>
    <w:p w:rsidR="00814E4E" w:rsidRPr="00C940B9" w:rsidRDefault="00814E4E" w:rsidP="00814E4E">
      <w:pPr>
        <w:widowControl/>
        <w:snapToGrid w:val="0"/>
        <w:spacing w:line="300" w:lineRule="atLeast"/>
        <w:ind w:right="-816"/>
        <w:rPr>
          <w:rFonts w:eastAsia="標楷體"/>
          <w:kern w:val="0"/>
          <w:sz w:val="22"/>
          <w:szCs w:val="22"/>
        </w:rPr>
      </w:pPr>
      <w:r w:rsidRPr="00C940B9">
        <w:rPr>
          <w:rFonts w:eastAsia="標楷體"/>
          <w:kern w:val="0"/>
          <w:sz w:val="22"/>
        </w:rPr>
        <w:t xml:space="preserve">                        </w:t>
      </w:r>
      <w:r w:rsidRPr="00C940B9">
        <w:rPr>
          <w:rFonts w:eastAsia="標楷體" w:hint="eastAsia"/>
          <w:kern w:val="0"/>
          <w:sz w:val="22"/>
        </w:rPr>
        <w:t xml:space="preserve">                                              </w:t>
      </w:r>
      <w:r w:rsidRPr="00C940B9">
        <w:rPr>
          <w:rFonts w:eastAsia="標楷體"/>
          <w:kern w:val="0"/>
          <w:sz w:val="22"/>
          <w:szCs w:val="22"/>
        </w:rPr>
        <w:t>單位：</w:t>
      </w:r>
      <w:r w:rsidRPr="00C940B9">
        <w:rPr>
          <w:rFonts w:eastAsia="標楷體"/>
          <w:kern w:val="0"/>
          <w:sz w:val="22"/>
          <w:szCs w:val="22"/>
        </w:rPr>
        <w:t>%</w:t>
      </w:r>
    </w:p>
    <w:tbl>
      <w:tblPr>
        <w:tblW w:w="8817"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7"/>
        <w:gridCol w:w="475"/>
        <w:gridCol w:w="475"/>
        <w:gridCol w:w="475"/>
        <w:gridCol w:w="475"/>
        <w:gridCol w:w="476"/>
        <w:gridCol w:w="526"/>
        <w:gridCol w:w="527"/>
        <w:gridCol w:w="527"/>
        <w:gridCol w:w="527"/>
        <w:gridCol w:w="526"/>
        <w:gridCol w:w="527"/>
        <w:gridCol w:w="527"/>
        <w:gridCol w:w="527"/>
        <w:gridCol w:w="527"/>
        <w:gridCol w:w="943"/>
      </w:tblGrid>
      <w:tr w:rsidR="00C940B9" w:rsidRPr="00C940B9" w:rsidTr="0026635D">
        <w:trPr>
          <w:cantSplit/>
          <w:trHeight w:val="347"/>
          <w:jc w:val="center"/>
        </w:trPr>
        <w:tc>
          <w:tcPr>
            <w:tcW w:w="757" w:type="dxa"/>
            <w:vMerge w:val="restart"/>
            <w:tcBorders>
              <w:top w:val="single" w:sz="4" w:space="0" w:color="auto"/>
              <w:left w:val="nil"/>
              <w:tl2br w:val="single" w:sz="4" w:space="0" w:color="auto"/>
            </w:tcBorders>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2376" w:type="dxa"/>
            <w:gridSpan w:val="5"/>
            <w:tcBorders>
              <w:top w:val="single" w:sz="4" w:space="0" w:color="auto"/>
              <w:left w:val="single" w:sz="4" w:space="0" w:color="auto"/>
              <w:right w:val="single" w:sz="4" w:space="0" w:color="auto"/>
            </w:tcBorders>
            <w:vAlign w:val="center"/>
          </w:tcPr>
          <w:p w:rsidR="00814E4E" w:rsidRPr="00C940B9" w:rsidRDefault="00814E4E" w:rsidP="00814E4E">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C940B9">
              <w:rPr>
                <w:rFonts w:eastAsia="標楷體" w:hint="eastAsia"/>
                <w:spacing w:val="-24"/>
                <w:sz w:val="20"/>
              </w:rPr>
              <w:t>106</w:t>
            </w:r>
            <w:r w:rsidRPr="00C940B9">
              <w:rPr>
                <w:rFonts w:eastAsia="標楷體" w:hint="eastAsia"/>
                <w:spacing w:val="-24"/>
                <w:sz w:val="20"/>
              </w:rPr>
              <w:t>年</w:t>
            </w:r>
          </w:p>
        </w:tc>
        <w:tc>
          <w:tcPr>
            <w:tcW w:w="4741" w:type="dxa"/>
            <w:gridSpan w:val="9"/>
            <w:tcBorders>
              <w:top w:val="single" w:sz="4" w:space="0" w:color="auto"/>
              <w:left w:val="single" w:sz="4" w:space="0" w:color="auto"/>
              <w:right w:val="single" w:sz="4" w:space="0" w:color="auto"/>
            </w:tcBorders>
            <w:vAlign w:val="center"/>
          </w:tcPr>
          <w:p w:rsidR="00814E4E" w:rsidRPr="00C940B9" w:rsidRDefault="00814E4E" w:rsidP="00814E4E">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C940B9">
              <w:rPr>
                <w:rFonts w:eastAsia="標楷體" w:hint="eastAsia"/>
                <w:spacing w:val="-24"/>
                <w:sz w:val="20"/>
              </w:rPr>
              <w:t>107</w:t>
            </w:r>
            <w:r w:rsidRPr="00C940B9">
              <w:rPr>
                <w:rFonts w:eastAsia="標楷體" w:hint="eastAsia"/>
                <w:spacing w:val="-24"/>
                <w:sz w:val="20"/>
              </w:rPr>
              <w:t>年</w:t>
            </w:r>
          </w:p>
        </w:tc>
        <w:tc>
          <w:tcPr>
            <w:tcW w:w="943" w:type="dxa"/>
            <w:vMerge w:val="restart"/>
            <w:tcBorders>
              <w:top w:val="single" w:sz="4" w:space="0" w:color="auto"/>
              <w:left w:val="single" w:sz="4" w:space="0" w:color="auto"/>
              <w:right w:val="nil"/>
            </w:tcBorders>
            <w:vAlign w:val="center"/>
          </w:tcPr>
          <w:p w:rsidR="00814E4E" w:rsidRPr="00C940B9" w:rsidRDefault="00814E4E" w:rsidP="00814E4E">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C940B9">
              <w:rPr>
                <w:rFonts w:eastAsia="標楷體"/>
                <w:spacing w:val="-24"/>
                <w:sz w:val="20"/>
              </w:rPr>
              <w:t>上年當月</w:t>
            </w:r>
          </w:p>
          <w:p w:rsidR="00814E4E" w:rsidRPr="00C940B9" w:rsidRDefault="00814E4E" w:rsidP="00814E4E">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C940B9">
              <w:rPr>
                <w:rFonts w:eastAsia="標楷體"/>
                <w:spacing w:val="-24"/>
                <w:sz w:val="20"/>
              </w:rPr>
              <w:t>(</w:t>
            </w:r>
            <w:r w:rsidRPr="00C940B9">
              <w:rPr>
                <w:rFonts w:eastAsia="標楷體"/>
                <w:spacing w:val="-24"/>
                <w:sz w:val="20"/>
              </w:rPr>
              <w:t>變動百分點</w:t>
            </w:r>
            <w:r w:rsidRPr="00C940B9">
              <w:rPr>
                <w:rFonts w:eastAsia="標楷體"/>
                <w:spacing w:val="-24"/>
                <w:sz w:val="20"/>
              </w:rPr>
              <w:t>*</w:t>
            </w:r>
            <w:proofErr w:type="gramStart"/>
            <w:r w:rsidRPr="00C940B9">
              <w:rPr>
                <w:rFonts w:eastAsia="標楷體"/>
                <w:spacing w:val="-24"/>
                <w:sz w:val="20"/>
              </w:rPr>
              <w:t>）</w:t>
            </w:r>
            <w:proofErr w:type="gramEnd"/>
          </w:p>
        </w:tc>
      </w:tr>
      <w:tr w:rsidR="00C940B9" w:rsidRPr="00C940B9" w:rsidTr="0026635D">
        <w:trPr>
          <w:cantSplit/>
          <w:trHeight w:val="328"/>
          <w:jc w:val="center"/>
        </w:trPr>
        <w:tc>
          <w:tcPr>
            <w:tcW w:w="757" w:type="dxa"/>
            <w:vMerge/>
            <w:tcBorders>
              <w:left w:val="nil"/>
              <w:bottom w:val="single" w:sz="4" w:space="0" w:color="auto"/>
              <w:tl2br w:val="single" w:sz="4" w:space="0" w:color="auto"/>
            </w:tcBorders>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475"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9</w:t>
            </w:r>
            <w:r w:rsidRPr="00C940B9">
              <w:rPr>
                <w:rFonts w:eastAsia="標楷體" w:hint="eastAsia"/>
                <w:spacing w:val="-24"/>
                <w:sz w:val="20"/>
              </w:rPr>
              <w:t>月</w:t>
            </w:r>
          </w:p>
        </w:tc>
        <w:tc>
          <w:tcPr>
            <w:tcW w:w="475"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10</w:t>
            </w:r>
            <w:r w:rsidRPr="00C940B9">
              <w:rPr>
                <w:rFonts w:eastAsia="標楷體" w:hint="eastAsia"/>
                <w:spacing w:val="-24"/>
                <w:sz w:val="20"/>
              </w:rPr>
              <w:t>月</w:t>
            </w:r>
          </w:p>
        </w:tc>
        <w:tc>
          <w:tcPr>
            <w:tcW w:w="475"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spacing w:val="-24"/>
                <w:sz w:val="20"/>
              </w:rPr>
              <w:t>11</w:t>
            </w:r>
            <w:r w:rsidRPr="00C940B9">
              <w:rPr>
                <w:rFonts w:eastAsia="標楷體"/>
                <w:spacing w:val="-24"/>
                <w:sz w:val="20"/>
              </w:rPr>
              <w:t>月</w:t>
            </w:r>
          </w:p>
        </w:tc>
        <w:tc>
          <w:tcPr>
            <w:tcW w:w="475"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spacing w:val="-24"/>
                <w:sz w:val="20"/>
              </w:rPr>
              <w:t>1</w:t>
            </w:r>
            <w:r w:rsidRPr="00C940B9">
              <w:rPr>
                <w:rFonts w:eastAsia="標楷體" w:hint="eastAsia"/>
                <w:spacing w:val="-24"/>
                <w:sz w:val="20"/>
              </w:rPr>
              <w:t>2</w:t>
            </w:r>
            <w:r w:rsidRPr="00C940B9">
              <w:rPr>
                <w:rFonts w:eastAsia="標楷體"/>
                <w:spacing w:val="-24"/>
                <w:sz w:val="20"/>
              </w:rPr>
              <w:t>月</w:t>
            </w:r>
          </w:p>
        </w:tc>
        <w:tc>
          <w:tcPr>
            <w:tcW w:w="476"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全</w:t>
            </w:r>
            <w:r w:rsidRPr="00C940B9">
              <w:rPr>
                <w:rFonts w:eastAsia="標楷體" w:hint="eastAsia"/>
                <w:spacing w:val="-24"/>
                <w:sz w:val="20"/>
              </w:rPr>
              <w:t xml:space="preserve"> </w:t>
            </w:r>
            <w:r w:rsidRPr="00C940B9">
              <w:rPr>
                <w:rFonts w:eastAsia="標楷體" w:hint="eastAsia"/>
                <w:spacing w:val="-24"/>
                <w:sz w:val="20"/>
              </w:rPr>
              <w:t>年</w:t>
            </w:r>
          </w:p>
        </w:tc>
        <w:tc>
          <w:tcPr>
            <w:tcW w:w="526"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1</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2</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3</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4</w:t>
            </w:r>
            <w:r w:rsidRPr="00C940B9">
              <w:rPr>
                <w:rFonts w:eastAsia="標楷體" w:hint="eastAsia"/>
                <w:spacing w:val="-24"/>
                <w:sz w:val="20"/>
              </w:rPr>
              <w:t>月</w:t>
            </w:r>
          </w:p>
        </w:tc>
        <w:tc>
          <w:tcPr>
            <w:tcW w:w="526"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5</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6</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C940B9">
              <w:rPr>
                <w:rFonts w:eastAsia="標楷體" w:hint="eastAsia"/>
                <w:spacing w:val="-24"/>
                <w:sz w:val="20"/>
              </w:rPr>
              <w:t>7</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25" w:before="90" w:line="240" w:lineRule="atLeast"/>
              <w:jc w:val="center"/>
              <w:rPr>
                <w:rFonts w:eastAsia="標楷體"/>
                <w:spacing w:val="-24"/>
                <w:sz w:val="20"/>
              </w:rPr>
            </w:pPr>
            <w:r w:rsidRPr="00C940B9">
              <w:rPr>
                <w:rFonts w:eastAsia="標楷體" w:hint="eastAsia"/>
                <w:spacing w:val="-24"/>
                <w:sz w:val="20"/>
              </w:rPr>
              <w:t>8</w:t>
            </w:r>
            <w:r w:rsidRPr="00C940B9">
              <w:rPr>
                <w:rFonts w:eastAsia="標楷體" w:hint="eastAsia"/>
                <w:spacing w:val="-24"/>
                <w:sz w:val="20"/>
              </w:rPr>
              <w:t>月</w:t>
            </w:r>
          </w:p>
        </w:tc>
        <w:tc>
          <w:tcPr>
            <w:tcW w:w="527" w:type="dxa"/>
            <w:tcBorders>
              <w:left w:val="single" w:sz="4" w:space="0" w:color="auto"/>
              <w:bottom w:val="single" w:sz="4" w:space="0" w:color="auto"/>
              <w:right w:val="single" w:sz="4" w:space="0" w:color="auto"/>
            </w:tcBorders>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25" w:before="90" w:line="240" w:lineRule="atLeast"/>
              <w:jc w:val="center"/>
              <w:rPr>
                <w:rFonts w:eastAsia="標楷體"/>
                <w:spacing w:val="-24"/>
                <w:sz w:val="20"/>
              </w:rPr>
            </w:pPr>
            <w:r w:rsidRPr="00C940B9">
              <w:rPr>
                <w:rFonts w:eastAsia="標楷體" w:hint="eastAsia"/>
                <w:spacing w:val="-24"/>
                <w:sz w:val="20"/>
              </w:rPr>
              <w:t>9</w:t>
            </w:r>
            <w:r w:rsidRPr="00C940B9">
              <w:rPr>
                <w:rFonts w:eastAsia="標楷體" w:hint="eastAsia"/>
                <w:spacing w:val="-24"/>
                <w:sz w:val="20"/>
              </w:rPr>
              <w:t>月</w:t>
            </w:r>
          </w:p>
        </w:tc>
        <w:tc>
          <w:tcPr>
            <w:tcW w:w="943" w:type="dxa"/>
            <w:vMerge/>
            <w:tcBorders>
              <w:left w:val="single" w:sz="4" w:space="0" w:color="auto"/>
              <w:bottom w:val="single" w:sz="4" w:space="0" w:color="auto"/>
              <w:right w:val="nil"/>
            </w:tcBorders>
            <w:vAlign w:val="center"/>
          </w:tcPr>
          <w:p w:rsidR="00814E4E" w:rsidRPr="00C940B9" w:rsidRDefault="00814E4E" w:rsidP="00814E4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C940B9" w:rsidRPr="00C940B9" w:rsidTr="0026635D">
        <w:trPr>
          <w:cantSplit/>
          <w:trHeight w:val="320"/>
          <w:jc w:val="center"/>
        </w:trPr>
        <w:tc>
          <w:tcPr>
            <w:tcW w:w="757" w:type="dxa"/>
            <w:tcBorders>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C940B9">
              <w:rPr>
                <w:rFonts w:eastAsia="標楷體" w:hint="eastAsia"/>
              </w:rPr>
              <w:t xml:space="preserve"> </w:t>
            </w:r>
            <w:r w:rsidRPr="00C940B9">
              <w:rPr>
                <w:rFonts w:eastAsia="標楷體"/>
              </w:rPr>
              <w:t>臺灣</w:t>
            </w:r>
          </w:p>
        </w:tc>
        <w:tc>
          <w:tcPr>
            <w:tcW w:w="475"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3.70</w:t>
            </w:r>
          </w:p>
        </w:tc>
        <w:tc>
          <w:tcPr>
            <w:tcW w:w="475"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3.70</w:t>
            </w:r>
          </w:p>
        </w:tc>
        <w:tc>
          <w:tcPr>
            <w:tcW w:w="475"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3.70</w:t>
            </w:r>
          </w:p>
        </w:tc>
        <w:tc>
          <w:tcPr>
            <w:tcW w:w="475"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3.70</w:t>
            </w:r>
          </w:p>
        </w:tc>
        <w:tc>
          <w:tcPr>
            <w:tcW w:w="476"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3.76</w:t>
            </w:r>
          </w:p>
        </w:tc>
        <w:tc>
          <w:tcPr>
            <w:tcW w:w="526"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3.68</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3.70</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3.67</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3.69</w:t>
            </w:r>
          </w:p>
        </w:tc>
        <w:tc>
          <w:tcPr>
            <w:tcW w:w="526"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3.69</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3.68</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3.69</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3.69</w:t>
            </w:r>
          </w:p>
        </w:tc>
        <w:tc>
          <w:tcPr>
            <w:tcW w:w="527" w:type="dxa"/>
            <w:tcBorders>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3.70</w:t>
            </w:r>
          </w:p>
        </w:tc>
        <w:tc>
          <w:tcPr>
            <w:tcW w:w="943" w:type="dxa"/>
            <w:tcBorders>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3.</w:t>
            </w:r>
            <w:r w:rsidRPr="00C940B9">
              <w:rPr>
                <w:rFonts w:eastAsia="標楷體" w:hint="eastAsia"/>
                <w:sz w:val="20"/>
              </w:rPr>
              <w:t>70</w:t>
            </w:r>
            <w:r w:rsidRPr="00C940B9">
              <w:rPr>
                <w:rFonts w:eastAsia="標楷體"/>
                <w:sz w:val="20"/>
              </w:rPr>
              <w:t>(</w:t>
            </w:r>
            <w:r w:rsidRPr="00C940B9">
              <w:rPr>
                <w:rFonts w:eastAsia="標楷體" w:hint="eastAsia"/>
                <w:sz w:val="20"/>
              </w:rPr>
              <w:t>0.0</w:t>
            </w:r>
            <w:r w:rsidRPr="00C940B9">
              <w:rPr>
                <w:rFonts w:eastAsia="標楷體"/>
                <w:sz w:val="20"/>
              </w:rPr>
              <w:t>)</w:t>
            </w:r>
          </w:p>
        </w:tc>
      </w:tr>
      <w:tr w:rsidR="00C940B9" w:rsidRPr="00C940B9" w:rsidTr="0026635D">
        <w:trPr>
          <w:cantSplit/>
          <w:trHeight w:val="332"/>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C940B9">
              <w:rPr>
                <w:rFonts w:eastAsia="標楷體"/>
              </w:rPr>
              <w:t>香港</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3.1</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3.0</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3</w:t>
            </w:r>
            <w:r w:rsidRPr="00C940B9">
              <w:rPr>
                <w:rFonts w:eastAsia="標楷體" w:hint="eastAsia"/>
                <w:sz w:val="20"/>
              </w:rPr>
              <w:t>.0</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2.9</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3.1</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2.8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3.</w:t>
            </w:r>
            <w:r w:rsidRPr="00C940B9">
              <w:rPr>
                <w:rFonts w:eastAsia="標楷體" w:hint="eastAsia"/>
                <w:sz w:val="20"/>
              </w:rPr>
              <w:t>1</w:t>
            </w:r>
            <w:r w:rsidRPr="00C940B9">
              <w:rPr>
                <w:rFonts w:eastAsia="標楷體"/>
                <w:sz w:val="20"/>
              </w:rPr>
              <w:t>(↓0.</w:t>
            </w:r>
            <w:r w:rsidRPr="00C940B9">
              <w:rPr>
                <w:rFonts w:eastAsia="標楷體" w:hint="eastAsia"/>
                <w:sz w:val="20"/>
              </w:rPr>
              <w:t>3</w:t>
            </w:r>
            <w:r w:rsidRPr="00C940B9">
              <w:rPr>
                <w:rFonts w:eastAsia="標楷體"/>
                <w:sz w:val="20"/>
              </w:rPr>
              <w:t>)</w:t>
            </w:r>
          </w:p>
        </w:tc>
      </w:tr>
      <w:tr w:rsidR="00C940B9" w:rsidRPr="00C940B9" w:rsidTr="0026635D">
        <w:trPr>
          <w:cantSplit/>
          <w:trHeight w:val="320"/>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C940B9">
              <w:rPr>
                <w:rFonts w:eastAsia="標楷體"/>
              </w:rPr>
              <w:t>日本</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2.8</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2.8</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2.7</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2.4</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2.5</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2.5</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2.5</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2.2</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2.4</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2.5</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2.4</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2.8</w:t>
            </w:r>
            <w:r w:rsidRPr="00C940B9">
              <w:rPr>
                <w:rFonts w:eastAsia="標楷體"/>
                <w:sz w:val="20"/>
              </w:rPr>
              <w:t>(↓0.</w:t>
            </w:r>
            <w:r w:rsidRPr="00C940B9">
              <w:rPr>
                <w:rFonts w:eastAsia="標楷體" w:hint="eastAsia"/>
                <w:sz w:val="20"/>
              </w:rPr>
              <w:t>4</w:t>
            </w:r>
            <w:r w:rsidRPr="00C940B9">
              <w:rPr>
                <w:rFonts w:eastAsia="標楷體"/>
                <w:sz w:val="20"/>
              </w:rPr>
              <w:t>)</w:t>
            </w:r>
          </w:p>
        </w:tc>
      </w:tr>
      <w:tr w:rsidR="00C940B9" w:rsidRPr="00C940B9" w:rsidTr="0026635D">
        <w:trPr>
          <w:cantSplit/>
          <w:trHeight w:val="320"/>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C940B9">
              <w:rPr>
                <w:rFonts w:eastAsia="標楷體"/>
              </w:rPr>
              <w:t>南韓</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3.7</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3.6</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3.8</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4.2</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3.8(</w:t>
            </w:r>
            <w:r w:rsidRPr="00C940B9">
              <w:rPr>
                <w:rFonts w:eastAsia="標楷體"/>
                <w:sz w:val="20"/>
              </w:rPr>
              <w:t>↑0.</w:t>
            </w:r>
            <w:r w:rsidRPr="00C940B9">
              <w:rPr>
                <w:rFonts w:eastAsia="標楷體" w:hint="eastAsia"/>
                <w:sz w:val="20"/>
              </w:rPr>
              <w:t>4</w:t>
            </w:r>
            <w:r w:rsidRPr="00C940B9">
              <w:rPr>
                <w:rFonts w:eastAsia="標楷體"/>
                <w:sz w:val="20"/>
              </w:rPr>
              <w:t>)</w:t>
            </w:r>
          </w:p>
        </w:tc>
      </w:tr>
      <w:tr w:rsidR="00C940B9" w:rsidRPr="00C940B9" w:rsidTr="0026635D">
        <w:trPr>
          <w:cantSplit/>
          <w:trHeight w:val="332"/>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C940B9">
              <w:rPr>
                <w:rFonts w:eastAsia="標楷體"/>
              </w:rPr>
              <w:t>新加坡</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2.2</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2.1</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2.2</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2.0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2.1</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2.2</w:t>
            </w:r>
            <w:r w:rsidRPr="00C940B9">
              <w:rPr>
                <w:rFonts w:eastAsia="標楷體"/>
                <w:sz w:val="20"/>
              </w:rPr>
              <w:t>(↓</w:t>
            </w:r>
            <w:r w:rsidRPr="00C940B9">
              <w:rPr>
                <w:rFonts w:eastAsia="標楷體" w:hint="eastAsia"/>
                <w:sz w:val="20"/>
              </w:rPr>
              <w:t>0.1</w:t>
            </w:r>
            <w:r w:rsidRPr="00C940B9">
              <w:rPr>
                <w:rFonts w:eastAsia="標楷體"/>
                <w:sz w:val="20"/>
              </w:rPr>
              <w:t>)</w:t>
            </w:r>
          </w:p>
        </w:tc>
      </w:tr>
      <w:tr w:rsidR="00C940B9" w:rsidRPr="00C940B9" w:rsidTr="0026635D">
        <w:trPr>
          <w:cantSplit/>
          <w:trHeight w:val="320"/>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C940B9">
              <w:rPr>
                <w:rFonts w:eastAsia="標楷體"/>
              </w:rPr>
              <w:t>美國</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4.2</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4.1</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4.</w:t>
            </w:r>
            <w:r w:rsidRPr="00C940B9">
              <w:rPr>
                <w:rFonts w:eastAsia="標楷體" w:hint="eastAsia"/>
                <w:sz w:val="20"/>
              </w:rPr>
              <w:t>1</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4.1</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4.4</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4.1</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4.1</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4.1</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3.9</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3.9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3.7</w:t>
            </w: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4.2</w:t>
            </w:r>
            <w:r w:rsidRPr="00C940B9">
              <w:rPr>
                <w:rFonts w:eastAsia="標楷體"/>
                <w:sz w:val="20"/>
              </w:rPr>
              <w:t>(↓0</w:t>
            </w:r>
            <w:r w:rsidRPr="00C940B9">
              <w:rPr>
                <w:rFonts w:eastAsia="標楷體" w:hint="eastAsia"/>
                <w:sz w:val="20"/>
              </w:rPr>
              <w:t>.5</w:t>
            </w:r>
            <w:r w:rsidRPr="00C940B9">
              <w:rPr>
                <w:rFonts w:eastAsia="標楷體"/>
                <w:sz w:val="20"/>
              </w:rPr>
              <w:t>)</w:t>
            </w:r>
          </w:p>
        </w:tc>
      </w:tr>
      <w:tr w:rsidR="00C940B9" w:rsidRPr="00C940B9" w:rsidTr="0026635D">
        <w:trPr>
          <w:cantSplit/>
          <w:trHeight w:val="320"/>
          <w:jc w:val="center"/>
        </w:trPr>
        <w:tc>
          <w:tcPr>
            <w:tcW w:w="757" w:type="dxa"/>
            <w:tcBorders>
              <w:top w:val="nil"/>
              <w:left w:val="nil"/>
              <w:bottom w:val="nil"/>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C940B9">
              <w:rPr>
                <w:rFonts w:eastAsia="標楷體"/>
              </w:rPr>
              <w:t>加拿大</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6.2</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6.3</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5.9</w:t>
            </w:r>
          </w:p>
        </w:tc>
        <w:tc>
          <w:tcPr>
            <w:tcW w:w="475"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47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6.3</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5.9</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526"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6.0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5.8</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6.0</w:t>
            </w:r>
          </w:p>
        </w:tc>
        <w:tc>
          <w:tcPr>
            <w:tcW w:w="527" w:type="dxa"/>
            <w:tcBorders>
              <w:top w:val="nil"/>
              <w:left w:val="single" w:sz="4" w:space="0" w:color="auto"/>
              <w:bottom w:val="nil"/>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5.9</w:t>
            </w:r>
          </w:p>
        </w:tc>
        <w:tc>
          <w:tcPr>
            <w:tcW w:w="943" w:type="dxa"/>
            <w:tcBorders>
              <w:top w:val="nil"/>
              <w:left w:val="single" w:sz="4" w:space="0" w:color="auto"/>
              <w:bottom w:val="nil"/>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6.2</w:t>
            </w:r>
            <w:r w:rsidRPr="00C940B9">
              <w:rPr>
                <w:rFonts w:eastAsia="標楷體"/>
                <w:sz w:val="20"/>
              </w:rPr>
              <w:t>(↓</w:t>
            </w:r>
            <w:r w:rsidRPr="00C940B9">
              <w:rPr>
                <w:rFonts w:eastAsia="標楷體" w:hint="eastAsia"/>
                <w:sz w:val="20"/>
              </w:rPr>
              <w:t>0.3</w:t>
            </w:r>
            <w:r w:rsidRPr="00C940B9">
              <w:rPr>
                <w:rFonts w:eastAsia="標楷體"/>
                <w:sz w:val="20"/>
              </w:rPr>
              <w:t>)</w:t>
            </w:r>
          </w:p>
        </w:tc>
      </w:tr>
      <w:tr w:rsidR="00C940B9" w:rsidRPr="00C940B9" w:rsidTr="0026635D">
        <w:trPr>
          <w:cantSplit/>
          <w:trHeight w:val="345"/>
          <w:jc w:val="center"/>
        </w:trPr>
        <w:tc>
          <w:tcPr>
            <w:tcW w:w="757" w:type="dxa"/>
            <w:tcBorders>
              <w:top w:val="nil"/>
              <w:left w:val="nil"/>
              <w:bottom w:val="single" w:sz="4" w:space="0" w:color="auto"/>
            </w:tcBorders>
          </w:tcPr>
          <w:p w:rsidR="00814E4E" w:rsidRPr="00C940B9" w:rsidRDefault="00814E4E" w:rsidP="00814E4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C940B9">
              <w:rPr>
                <w:rFonts w:eastAsia="標楷體"/>
              </w:rPr>
              <w:t>德國</w:t>
            </w:r>
          </w:p>
        </w:tc>
        <w:tc>
          <w:tcPr>
            <w:tcW w:w="475"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3.7</w:t>
            </w:r>
          </w:p>
        </w:tc>
        <w:tc>
          <w:tcPr>
            <w:tcW w:w="475"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C940B9">
              <w:rPr>
                <w:rFonts w:eastAsia="標楷體" w:hint="eastAsia"/>
                <w:sz w:val="20"/>
              </w:rPr>
              <w:t>3.6</w:t>
            </w:r>
          </w:p>
        </w:tc>
        <w:tc>
          <w:tcPr>
            <w:tcW w:w="475"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3.6</w:t>
            </w:r>
          </w:p>
        </w:tc>
        <w:tc>
          <w:tcPr>
            <w:tcW w:w="475"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3.5</w:t>
            </w:r>
          </w:p>
        </w:tc>
        <w:tc>
          <w:tcPr>
            <w:tcW w:w="476"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3.8</w:t>
            </w:r>
          </w:p>
        </w:tc>
        <w:tc>
          <w:tcPr>
            <w:tcW w:w="526"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3.5</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3.5</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sz w:val="20"/>
              </w:rPr>
              <w:t>3.</w:t>
            </w:r>
            <w:r w:rsidRPr="00C940B9">
              <w:rPr>
                <w:rFonts w:eastAsia="標楷體" w:hint="eastAsia"/>
                <w:sz w:val="20"/>
              </w:rPr>
              <w:t>5</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3.5</w:t>
            </w:r>
          </w:p>
        </w:tc>
        <w:tc>
          <w:tcPr>
            <w:tcW w:w="526"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3.5</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C940B9">
              <w:rPr>
                <w:rFonts w:eastAsia="標楷體" w:hint="eastAsia"/>
                <w:sz w:val="20"/>
              </w:rPr>
              <w:t>3.4</w:t>
            </w:r>
          </w:p>
        </w:tc>
        <w:tc>
          <w:tcPr>
            <w:tcW w:w="527" w:type="dxa"/>
            <w:tcBorders>
              <w:top w:val="nil"/>
              <w:left w:val="single" w:sz="4" w:space="0" w:color="auto"/>
              <w:bottom w:val="single" w:sz="4" w:space="0" w:color="auto"/>
              <w:right w:val="single" w:sz="4" w:space="0" w:color="auto"/>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943" w:type="dxa"/>
            <w:tcBorders>
              <w:top w:val="nil"/>
              <w:left w:val="single" w:sz="4" w:space="0" w:color="auto"/>
              <w:bottom w:val="single" w:sz="4" w:space="0" w:color="auto"/>
              <w:right w:val="nil"/>
            </w:tcBorders>
          </w:tcPr>
          <w:p w:rsidR="00814E4E" w:rsidRPr="00C940B9" w:rsidRDefault="00814E4E" w:rsidP="00814E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C940B9">
              <w:rPr>
                <w:rFonts w:eastAsia="標楷體" w:hint="eastAsia"/>
                <w:sz w:val="20"/>
              </w:rPr>
              <w:t>3</w:t>
            </w:r>
            <w:r w:rsidRPr="00C940B9">
              <w:rPr>
                <w:rFonts w:eastAsia="標楷體"/>
                <w:sz w:val="20"/>
              </w:rPr>
              <w:t>.</w:t>
            </w:r>
            <w:r w:rsidRPr="00C940B9">
              <w:rPr>
                <w:rFonts w:eastAsia="標楷體" w:hint="eastAsia"/>
                <w:sz w:val="20"/>
              </w:rPr>
              <w:t>7</w:t>
            </w:r>
            <w:r w:rsidRPr="00C940B9">
              <w:rPr>
                <w:rFonts w:eastAsia="標楷體"/>
                <w:sz w:val="20"/>
              </w:rPr>
              <w:t>(↓0.</w:t>
            </w:r>
            <w:r w:rsidRPr="00C940B9">
              <w:rPr>
                <w:rFonts w:eastAsia="標楷體" w:hint="eastAsia"/>
                <w:sz w:val="20"/>
              </w:rPr>
              <w:t>3</w:t>
            </w:r>
            <w:r w:rsidRPr="00C940B9">
              <w:rPr>
                <w:rFonts w:eastAsia="標楷體"/>
                <w:sz w:val="20"/>
              </w:rPr>
              <w:t>)</w:t>
            </w:r>
          </w:p>
        </w:tc>
      </w:tr>
    </w:tbl>
    <w:p w:rsidR="00814E4E" w:rsidRPr="00C940B9" w:rsidRDefault="00814E4E" w:rsidP="00814E4E">
      <w:pPr>
        <w:widowControl/>
        <w:snapToGrid w:val="0"/>
        <w:spacing w:line="320" w:lineRule="atLeast"/>
        <w:ind w:leftChars="-60" w:left="-1" w:right="250" w:hangingChars="65" w:hanging="143"/>
        <w:jc w:val="both"/>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w:t>
      </w:r>
      <w:r w:rsidRPr="00C940B9">
        <w:rPr>
          <w:rFonts w:eastAsia="標楷體"/>
          <w:kern w:val="0"/>
          <w:sz w:val="22"/>
          <w:szCs w:val="22"/>
        </w:rPr>
        <w:t>1.</w:t>
      </w:r>
      <w:r w:rsidRPr="00C940B9">
        <w:rPr>
          <w:rFonts w:eastAsia="標楷體"/>
          <w:kern w:val="0"/>
          <w:sz w:val="22"/>
          <w:szCs w:val="22"/>
        </w:rPr>
        <w:t>各國失業率為季節調整後資料。</w:t>
      </w:r>
      <w:r w:rsidRPr="00C940B9">
        <w:rPr>
          <w:rFonts w:eastAsia="標楷體"/>
          <w:sz w:val="22"/>
          <w:szCs w:val="22"/>
        </w:rPr>
        <w:t xml:space="preserve"> </w:t>
      </w:r>
    </w:p>
    <w:p w:rsidR="00814E4E" w:rsidRPr="00C940B9" w:rsidRDefault="00814E4E" w:rsidP="00814E4E">
      <w:pPr>
        <w:widowControl/>
        <w:snapToGrid w:val="0"/>
        <w:spacing w:line="320" w:lineRule="atLeast"/>
        <w:ind w:left="1" w:right="250" w:firstLineChars="128" w:firstLine="282"/>
        <w:jc w:val="both"/>
        <w:rPr>
          <w:rFonts w:eastAsia="標楷體"/>
          <w:kern w:val="0"/>
          <w:sz w:val="22"/>
          <w:szCs w:val="22"/>
        </w:rPr>
      </w:pPr>
      <w:r w:rsidRPr="00C940B9">
        <w:rPr>
          <w:rFonts w:eastAsia="標楷體"/>
          <w:kern w:val="0"/>
          <w:sz w:val="22"/>
          <w:szCs w:val="22"/>
        </w:rPr>
        <w:t>2.</w:t>
      </w:r>
      <w:r w:rsidRPr="00C940B9">
        <w:rPr>
          <w:rFonts w:eastAsia="標楷體"/>
          <w:kern w:val="0"/>
          <w:sz w:val="22"/>
          <w:szCs w:val="22"/>
        </w:rPr>
        <w:t>香港失業率係</w:t>
      </w:r>
      <w:r w:rsidRPr="00C940B9">
        <w:rPr>
          <w:rFonts w:eastAsia="標楷體"/>
          <w:kern w:val="0"/>
          <w:sz w:val="22"/>
          <w:szCs w:val="22"/>
        </w:rPr>
        <w:t>3</w:t>
      </w:r>
      <w:r w:rsidRPr="00C940B9">
        <w:rPr>
          <w:rFonts w:eastAsia="標楷體"/>
          <w:kern w:val="0"/>
          <w:sz w:val="22"/>
          <w:szCs w:val="22"/>
        </w:rPr>
        <w:t>個月（當月及前</w:t>
      </w:r>
      <w:r w:rsidRPr="00C940B9">
        <w:rPr>
          <w:rFonts w:eastAsia="標楷體"/>
          <w:kern w:val="0"/>
          <w:sz w:val="22"/>
          <w:szCs w:val="22"/>
        </w:rPr>
        <w:t>2</w:t>
      </w:r>
      <w:r w:rsidRPr="00C940B9">
        <w:rPr>
          <w:rFonts w:eastAsia="標楷體"/>
          <w:kern w:val="0"/>
          <w:sz w:val="22"/>
          <w:szCs w:val="22"/>
        </w:rPr>
        <w:t>個月）的平均值。</w:t>
      </w:r>
      <w:r w:rsidRPr="00C940B9">
        <w:rPr>
          <w:rFonts w:eastAsia="標楷體"/>
          <w:kern w:val="0"/>
          <w:sz w:val="22"/>
          <w:szCs w:val="22"/>
        </w:rPr>
        <w:t xml:space="preserve"> </w:t>
      </w:r>
    </w:p>
    <w:p w:rsidR="00814E4E" w:rsidRPr="00C940B9" w:rsidRDefault="00814E4E" w:rsidP="00814E4E">
      <w:pPr>
        <w:widowControl/>
        <w:snapToGrid w:val="0"/>
        <w:spacing w:line="320" w:lineRule="atLeast"/>
        <w:ind w:leftChars="119" w:left="506" w:right="250" w:hangingChars="100" w:hanging="220"/>
        <w:jc w:val="both"/>
        <w:rPr>
          <w:rFonts w:ascii="標楷體*.灦.." w:eastAsia="標楷體*.灦.." w:cs="標楷體*.灦.."/>
          <w:sz w:val="16"/>
          <w:szCs w:val="16"/>
        </w:rPr>
      </w:pPr>
      <w:r w:rsidRPr="00C940B9">
        <w:rPr>
          <w:rFonts w:eastAsia="標楷體"/>
          <w:kern w:val="0"/>
          <w:sz w:val="22"/>
          <w:szCs w:val="22"/>
        </w:rPr>
        <w:t>3.</w:t>
      </w:r>
      <w:r w:rsidRPr="00C940B9">
        <w:rPr>
          <w:rFonts w:eastAsia="標楷體" w:hint="eastAsia"/>
          <w:kern w:val="0"/>
          <w:sz w:val="22"/>
          <w:szCs w:val="22"/>
        </w:rPr>
        <w:t>新加坡</w:t>
      </w:r>
      <w:r w:rsidRPr="00C940B9">
        <w:rPr>
          <w:rFonts w:eastAsia="標楷體" w:hint="eastAsia"/>
          <w:sz w:val="22"/>
          <w:szCs w:val="22"/>
        </w:rPr>
        <w:t>居民失業率</w:t>
      </w:r>
      <w:proofErr w:type="gramStart"/>
      <w:r w:rsidRPr="00C940B9">
        <w:rPr>
          <w:rFonts w:eastAsia="標楷體" w:hint="eastAsia"/>
          <w:sz w:val="22"/>
          <w:szCs w:val="22"/>
        </w:rPr>
        <w:t>係僅含新加坡</w:t>
      </w:r>
      <w:proofErr w:type="gramEnd"/>
      <w:r w:rsidRPr="00C940B9">
        <w:rPr>
          <w:rFonts w:eastAsia="標楷體" w:hint="eastAsia"/>
          <w:sz w:val="22"/>
          <w:szCs w:val="22"/>
        </w:rPr>
        <w:t>籍與永久居民之失業率；整體</w:t>
      </w:r>
      <w:proofErr w:type="gramStart"/>
      <w:r w:rsidRPr="00C940B9">
        <w:rPr>
          <w:rFonts w:eastAsia="標楷體" w:hint="eastAsia"/>
          <w:sz w:val="22"/>
          <w:szCs w:val="22"/>
        </w:rPr>
        <w:t>失業率係含外籍</w:t>
      </w:r>
      <w:proofErr w:type="gramEnd"/>
      <w:r w:rsidRPr="00C940B9">
        <w:rPr>
          <w:rFonts w:eastAsia="標楷體" w:hint="eastAsia"/>
          <w:sz w:val="22"/>
          <w:szCs w:val="22"/>
        </w:rPr>
        <w:t>就業者在內之全體失業率。</w:t>
      </w:r>
    </w:p>
    <w:p w:rsidR="00814E4E" w:rsidRPr="00C940B9" w:rsidRDefault="00814E4E" w:rsidP="00814E4E">
      <w:pPr>
        <w:widowControl/>
        <w:snapToGrid w:val="0"/>
        <w:spacing w:line="320" w:lineRule="atLeast"/>
        <w:ind w:left="1" w:right="250" w:firstLineChars="128" w:firstLine="282"/>
        <w:jc w:val="both"/>
        <w:rPr>
          <w:rFonts w:eastAsia="標楷體"/>
          <w:kern w:val="0"/>
          <w:sz w:val="22"/>
          <w:szCs w:val="22"/>
        </w:rPr>
      </w:pPr>
      <w:r w:rsidRPr="00C940B9">
        <w:rPr>
          <w:rFonts w:eastAsia="標楷體" w:hint="eastAsia"/>
          <w:kern w:val="0"/>
          <w:sz w:val="22"/>
          <w:szCs w:val="22"/>
        </w:rPr>
        <w:t>4.</w:t>
      </w:r>
      <w:proofErr w:type="gramStart"/>
      <w:r w:rsidRPr="00C940B9">
        <w:rPr>
          <w:rFonts w:eastAsia="標楷體"/>
          <w:kern w:val="0"/>
          <w:sz w:val="22"/>
          <w:szCs w:val="22"/>
        </w:rPr>
        <w:t>＊</w:t>
      </w:r>
      <w:proofErr w:type="gramEnd"/>
      <w:r w:rsidRPr="00C940B9">
        <w:rPr>
          <w:rFonts w:eastAsia="標楷體"/>
          <w:kern w:val="0"/>
          <w:sz w:val="22"/>
          <w:szCs w:val="22"/>
        </w:rPr>
        <w:t>為最新月份失業率與上年同月相較。</w:t>
      </w:r>
    </w:p>
    <w:p w:rsidR="00814E4E" w:rsidRPr="00C940B9" w:rsidRDefault="00814E4E" w:rsidP="00814E4E">
      <w:pPr>
        <w:widowControl/>
        <w:snapToGrid w:val="0"/>
        <w:spacing w:line="320" w:lineRule="atLeast"/>
        <w:ind w:leftChars="-60" w:left="-1" w:right="250" w:hangingChars="65" w:hanging="143"/>
        <w:jc w:val="both"/>
        <w:rPr>
          <w:rFonts w:eastAsia="標楷體"/>
          <w:kern w:val="0"/>
          <w:sz w:val="22"/>
          <w:szCs w:val="22"/>
        </w:rPr>
      </w:pPr>
      <w:r w:rsidRPr="00C940B9">
        <w:rPr>
          <w:rFonts w:eastAsia="標楷體"/>
          <w:kern w:val="0"/>
          <w:sz w:val="22"/>
          <w:szCs w:val="22"/>
        </w:rPr>
        <w:t>資料來源：行政院主計總處「人力資源統計月報」。</w:t>
      </w:r>
    </w:p>
    <w:p w:rsidR="00814E4E" w:rsidRPr="00C940B9" w:rsidRDefault="00814E4E" w:rsidP="00814E4E">
      <w:pPr>
        <w:widowControl/>
        <w:snapToGrid w:val="0"/>
        <w:spacing w:line="320" w:lineRule="atLeast"/>
        <w:ind w:right="-334"/>
        <w:jc w:val="both"/>
        <w:rPr>
          <w:rFonts w:eastAsia="標楷體"/>
          <w:kern w:val="0"/>
          <w:sz w:val="22"/>
        </w:rPr>
      </w:pPr>
      <w:r w:rsidRPr="00C940B9">
        <w:rPr>
          <w:rFonts w:eastAsia="標楷體"/>
          <w:kern w:val="0"/>
        </w:rPr>
        <w:t xml:space="preserve">　　　　　</w:t>
      </w:r>
    </w:p>
    <w:p w:rsidR="00814E4E" w:rsidRPr="00C940B9" w:rsidRDefault="00814E4E" w:rsidP="00814E4E">
      <w:pPr>
        <w:widowControl/>
        <w:snapToGrid w:val="0"/>
        <w:spacing w:line="320" w:lineRule="atLeast"/>
        <w:ind w:right="250"/>
        <w:jc w:val="both"/>
        <w:rPr>
          <w:rFonts w:eastAsia="標楷體"/>
          <w:kern w:val="0"/>
          <w:sz w:val="22"/>
        </w:rPr>
      </w:pPr>
      <w:r w:rsidRPr="00C940B9">
        <w:rPr>
          <w:rFonts w:eastAsia="標楷體"/>
          <w:kern w:val="0"/>
          <w:sz w:val="22"/>
          <w:szCs w:val="22"/>
        </w:rPr>
        <w:t xml:space="preserve"> </w:t>
      </w:r>
    </w:p>
    <w:p w:rsidR="00814E4E" w:rsidRPr="00C940B9" w:rsidRDefault="00814E4E" w:rsidP="00814E4E">
      <w:pPr>
        <w:widowControl/>
        <w:tabs>
          <w:tab w:val="left" w:pos="540"/>
          <w:tab w:val="right" w:pos="8669"/>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Pr="00C940B9">
        <w:rPr>
          <w:rFonts w:eastAsia="標楷體" w:hint="eastAsia"/>
          <w:b/>
          <w:bCs/>
          <w:kern w:val="0"/>
          <w:sz w:val="28"/>
          <w:szCs w:val="20"/>
        </w:rPr>
        <w:t>8</w:t>
      </w:r>
      <w:r w:rsidRPr="00C940B9">
        <w:rPr>
          <w:rFonts w:eastAsia="標楷體"/>
          <w:b/>
          <w:bCs/>
          <w:kern w:val="0"/>
          <w:sz w:val="28"/>
          <w:szCs w:val="20"/>
        </w:rPr>
        <w:t>月工業及服務業</w:t>
      </w:r>
      <w:r w:rsidRPr="00C940B9">
        <w:rPr>
          <w:rFonts w:eastAsia="標楷體" w:hint="eastAsia"/>
          <w:b/>
          <w:bCs/>
          <w:kern w:val="0"/>
          <w:sz w:val="28"/>
          <w:szCs w:val="20"/>
        </w:rPr>
        <w:t>總</w:t>
      </w:r>
      <w:r w:rsidRPr="00C940B9">
        <w:rPr>
          <w:rFonts w:eastAsia="標楷體"/>
          <w:b/>
          <w:bCs/>
          <w:kern w:val="0"/>
          <w:sz w:val="28"/>
          <w:szCs w:val="20"/>
        </w:rPr>
        <w:t>薪資較上年同月</w:t>
      </w:r>
      <w:r w:rsidRPr="00C940B9">
        <w:rPr>
          <w:rFonts w:eastAsia="標楷體" w:hint="eastAsia"/>
          <w:b/>
          <w:bCs/>
          <w:kern w:val="0"/>
          <w:sz w:val="28"/>
          <w:szCs w:val="20"/>
        </w:rPr>
        <w:t>增加</w:t>
      </w:r>
      <w:r w:rsidRPr="00C940B9">
        <w:rPr>
          <w:rFonts w:eastAsia="標楷體" w:hint="eastAsia"/>
          <w:b/>
          <w:bCs/>
          <w:kern w:val="0"/>
          <w:sz w:val="28"/>
          <w:szCs w:val="20"/>
        </w:rPr>
        <w:t>7.44</w:t>
      </w:r>
      <w:r w:rsidRPr="00C940B9">
        <w:rPr>
          <w:rFonts w:eastAsia="標楷體"/>
          <w:b/>
          <w:bCs/>
          <w:kern w:val="0"/>
          <w:sz w:val="28"/>
          <w:szCs w:val="20"/>
        </w:rPr>
        <w:t>%</w:t>
      </w:r>
    </w:p>
    <w:p w:rsidR="00814E4E" w:rsidRPr="00C940B9" w:rsidRDefault="00814E4E" w:rsidP="00814E4E">
      <w:pPr>
        <w:snapToGrid w:val="0"/>
        <w:spacing w:before="50" w:line="300" w:lineRule="auto"/>
        <w:ind w:leftChars="119" w:left="569" w:rightChars="18" w:right="43" w:hangingChars="101" w:hanging="283"/>
        <w:jc w:val="both"/>
        <w:rPr>
          <w:rFonts w:eastAsia="標楷體"/>
          <w:sz w:val="28"/>
          <w:szCs w:val="32"/>
        </w:rPr>
      </w:pPr>
      <w:r w:rsidRPr="00C940B9">
        <w:rPr>
          <w:rFonts w:eastAsia="標楷體"/>
          <w:sz w:val="28"/>
          <w:szCs w:val="32"/>
        </w:rPr>
        <w:t>－</w:t>
      </w:r>
      <w:r w:rsidRPr="00C940B9">
        <w:rPr>
          <w:rFonts w:eastAsia="標楷體"/>
          <w:sz w:val="28"/>
          <w:szCs w:val="32"/>
        </w:rPr>
        <w:t>10</w:t>
      </w:r>
      <w:r w:rsidRPr="00C940B9">
        <w:rPr>
          <w:rFonts w:eastAsia="標楷體" w:hint="eastAsia"/>
          <w:sz w:val="28"/>
          <w:szCs w:val="32"/>
        </w:rPr>
        <w:t>7</w:t>
      </w:r>
      <w:r w:rsidRPr="00C940B9">
        <w:rPr>
          <w:rFonts w:eastAsia="標楷體"/>
          <w:sz w:val="28"/>
          <w:szCs w:val="32"/>
        </w:rPr>
        <w:t>年</w:t>
      </w:r>
      <w:r w:rsidRPr="00C940B9">
        <w:rPr>
          <w:rFonts w:eastAsia="標楷體" w:hint="eastAsia"/>
          <w:sz w:val="28"/>
          <w:szCs w:val="32"/>
        </w:rPr>
        <w:t>8</w:t>
      </w:r>
      <w:r w:rsidRPr="00C940B9">
        <w:rPr>
          <w:rFonts w:eastAsia="標楷體"/>
          <w:sz w:val="28"/>
          <w:szCs w:val="32"/>
        </w:rPr>
        <w:t>月工業及服務業每人每月</w:t>
      </w:r>
      <w:r w:rsidRPr="00C940B9">
        <w:rPr>
          <w:rFonts w:eastAsia="標楷體" w:hint="eastAsia"/>
          <w:sz w:val="28"/>
          <w:szCs w:val="32"/>
        </w:rPr>
        <w:t>總</w:t>
      </w:r>
      <w:r w:rsidRPr="00C940B9">
        <w:rPr>
          <w:rFonts w:eastAsia="標楷體"/>
          <w:sz w:val="28"/>
          <w:szCs w:val="32"/>
        </w:rPr>
        <w:t>薪資平均為</w:t>
      </w:r>
      <w:r w:rsidRPr="00C940B9">
        <w:rPr>
          <w:rFonts w:eastAsia="標楷體" w:hint="eastAsia"/>
          <w:sz w:val="28"/>
          <w:szCs w:val="32"/>
        </w:rPr>
        <w:t>49,816</w:t>
      </w:r>
      <w:r w:rsidRPr="00C940B9">
        <w:rPr>
          <w:rFonts w:eastAsia="標楷體"/>
          <w:sz w:val="28"/>
          <w:szCs w:val="32"/>
        </w:rPr>
        <w:t>元，較上年同月</w:t>
      </w:r>
      <w:r w:rsidRPr="00C940B9">
        <w:rPr>
          <w:rFonts w:eastAsia="標楷體" w:hint="eastAsia"/>
          <w:sz w:val="28"/>
          <w:szCs w:val="32"/>
        </w:rPr>
        <w:t>增加</w:t>
      </w:r>
      <w:r w:rsidRPr="00C940B9">
        <w:rPr>
          <w:rFonts w:eastAsia="標楷體" w:hint="eastAsia"/>
          <w:sz w:val="28"/>
          <w:szCs w:val="32"/>
        </w:rPr>
        <w:t>7.44</w:t>
      </w:r>
      <w:r w:rsidRPr="00C940B9">
        <w:rPr>
          <w:rFonts w:eastAsia="標楷體"/>
          <w:sz w:val="28"/>
          <w:szCs w:val="32"/>
        </w:rPr>
        <w:t>%</w:t>
      </w:r>
      <w:r w:rsidRPr="00C940B9">
        <w:rPr>
          <w:rFonts w:eastAsia="標楷體"/>
          <w:sz w:val="28"/>
          <w:szCs w:val="32"/>
        </w:rPr>
        <w:t>；其中，經常性薪資為</w:t>
      </w:r>
      <w:r w:rsidRPr="00C940B9">
        <w:rPr>
          <w:rFonts w:eastAsia="標楷體" w:hint="eastAsia"/>
          <w:sz w:val="28"/>
          <w:szCs w:val="32"/>
        </w:rPr>
        <w:t>41</w:t>
      </w:r>
      <w:r w:rsidRPr="00C940B9">
        <w:rPr>
          <w:rFonts w:eastAsia="標楷體"/>
          <w:sz w:val="28"/>
          <w:szCs w:val="32"/>
        </w:rPr>
        <w:t>,</w:t>
      </w:r>
      <w:r w:rsidRPr="00C940B9">
        <w:rPr>
          <w:rFonts w:eastAsia="標楷體" w:hint="eastAsia"/>
          <w:sz w:val="28"/>
          <w:szCs w:val="32"/>
        </w:rPr>
        <w:t>241</w:t>
      </w:r>
      <w:r w:rsidRPr="00C940B9">
        <w:rPr>
          <w:rFonts w:eastAsia="標楷體"/>
          <w:sz w:val="28"/>
          <w:szCs w:val="32"/>
        </w:rPr>
        <w:t>元，增</w:t>
      </w:r>
      <w:r w:rsidRPr="00C940B9">
        <w:rPr>
          <w:rFonts w:eastAsia="標楷體" w:hint="eastAsia"/>
          <w:sz w:val="28"/>
          <w:szCs w:val="32"/>
        </w:rPr>
        <w:t>加</w:t>
      </w:r>
      <w:r w:rsidRPr="00C940B9">
        <w:rPr>
          <w:rFonts w:eastAsia="標楷體" w:hint="eastAsia"/>
          <w:sz w:val="28"/>
          <w:szCs w:val="32"/>
        </w:rPr>
        <w:t>2.95</w:t>
      </w:r>
      <w:r w:rsidRPr="00C940B9">
        <w:rPr>
          <w:rFonts w:eastAsia="標楷體"/>
          <w:sz w:val="28"/>
          <w:szCs w:val="32"/>
        </w:rPr>
        <w:t>%</w:t>
      </w:r>
      <w:r w:rsidRPr="00C940B9">
        <w:rPr>
          <w:rFonts w:eastAsia="標楷體"/>
          <w:sz w:val="28"/>
          <w:szCs w:val="32"/>
        </w:rPr>
        <w:t>。</w:t>
      </w:r>
    </w:p>
    <w:p w:rsidR="00814E4E" w:rsidRPr="00C940B9" w:rsidRDefault="00814E4E" w:rsidP="00814E4E">
      <w:pPr>
        <w:snapToGrid w:val="0"/>
        <w:spacing w:before="50" w:line="300" w:lineRule="auto"/>
        <w:ind w:leftChars="119" w:left="569" w:rightChars="18" w:right="43" w:hangingChars="101" w:hanging="283"/>
        <w:jc w:val="both"/>
        <w:rPr>
          <w:rFonts w:eastAsia="標楷體"/>
          <w:sz w:val="28"/>
          <w:szCs w:val="32"/>
        </w:rPr>
      </w:pPr>
      <w:r w:rsidRPr="00C940B9">
        <w:rPr>
          <w:rFonts w:eastAsia="標楷體"/>
          <w:sz w:val="28"/>
          <w:szCs w:val="32"/>
        </w:rPr>
        <w:t>－</w:t>
      </w:r>
      <w:r w:rsidRPr="00C940B9">
        <w:rPr>
          <w:rFonts w:eastAsia="標楷體"/>
          <w:sz w:val="28"/>
          <w:szCs w:val="32"/>
        </w:rPr>
        <w:t>10</w:t>
      </w:r>
      <w:r w:rsidRPr="00C940B9">
        <w:rPr>
          <w:rFonts w:eastAsia="標楷體" w:hint="eastAsia"/>
          <w:sz w:val="28"/>
          <w:szCs w:val="32"/>
        </w:rPr>
        <w:t>7</w:t>
      </w:r>
      <w:r w:rsidRPr="00C940B9">
        <w:rPr>
          <w:rFonts w:eastAsia="標楷體"/>
          <w:sz w:val="28"/>
          <w:szCs w:val="32"/>
        </w:rPr>
        <w:t>年</w:t>
      </w:r>
      <w:r w:rsidRPr="00C940B9">
        <w:rPr>
          <w:rFonts w:eastAsia="標楷體" w:hint="eastAsia"/>
          <w:sz w:val="28"/>
          <w:szCs w:val="32"/>
        </w:rPr>
        <w:t>8</w:t>
      </w:r>
      <w:r w:rsidRPr="00C940B9">
        <w:rPr>
          <w:rFonts w:eastAsia="標楷體"/>
          <w:sz w:val="28"/>
          <w:szCs w:val="32"/>
        </w:rPr>
        <w:t>月製造業</w:t>
      </w:r>
      <w:r w:rsidRPr="00C940B9">
        <w:rPr>
          <w:rFonts w:eastAsia="標楷體" w:hint="eastAsia"/>
          <w:sz w:val="28"/>
          <w:szCs w:val="32"/>
        </w:rPr>
        <w:t>、</w:t>
      </w:r>
      <w:r w:rsidRPr="00C940B9">
        <w:rPr>
          <w:rFonts w:eastAsia="標楷體"/>
          <w:sz w:val="28"/>
          <w:szCs w:val="32"/>
        </w:rPr>
        <w:t>電力及燃氣供應業</w:t>
      </w:r>
      <w:r w:rsidRPr="00C940B9">
        <w:rPr>
          <w:rFonts w:eastAsia="標楷體" w:hint="eastAsia"/>
          <w:sz w:val="28"/>
          <w:szCs w:val="32"/>
        </w:rPr>
        <w:t>、</w:t>
      </w:r>
      <w:r w:rsidRPr="00C940B9">
        <w:rPr>
          <w:rFonts w:eastAsia="標楷體"/>
          <w:sz w:val="28"/>
          <w:szCs w:val="32"/>
        </w:rPr>
        <w:t>金融及保險業</w:t>
      </w:r>
      <w:r w:rsidRPr="00C940B9">
        <w:rPr>
          <w:rFonts w:eastAsia="標楷體" w:hint="eastAsia"/>
          <w:sz w:val="28"/>
          <w:szCs w:val="32"/>
        </w:rPr>
        <w:t>總</w:t>
      </w:r>
      <w:r w:rsidRPr="00C940B9">
        <w:rPr>
          <w:rFonts w:eastAsia="標楷體"/>
          <w:sz w:val="28"/>
          <w:szCs w:val="32"/>
        </w:rPr>
        <w:t>薪資分別為</w:t>
      </w:r>
      <w:r w:rsidRPr="00C940B9">
        <w:rPr>
          <w:rFonts w:eastAsia="標楷體" w:hint="eastAsia"/>
          <w:sz w:val="28"/>
          <w:szCs w:val="32"/>
        </w:rPr>
        <w:t>49</w:t>
      </w:r>
      <w:r w:rsidRPr="00C940B9">
        <w:rPr>
          <w:rFonts w:eastAsia="標楷體"/>
          <w:sz w:val="28"/>
          <w:szCs w:val="32"/>
        </w:rPr>
        <w:t>,</w:t>
      </w:r>
      <w:r w:rsidRPr="00C940B9">
        <w:rPr>
          <w:rFonts w:eastAsia="標楷體" w:hint="eastAsia"/>
          <w:sz w:val="28"/>
          <w:szCs w:val="32"/>
        </w:rPr>
        <w:t>671</w:t>
      </w:r>
      <w:r w:rsidRPr="00C940B9">
        <w:rPr>
          <w:rFonts w:eastAsia="標楷體"/>
          <w:sz w:val="28"/>
          <w:szCs w:val="32"/>
        </w:rPr>
        <w:t>元</w:t>
      </w:r>
      <w:r w:rsidRPr="00C940B9">
        <w:rPr>
          <w:rFonts w:eastAsia="標楷體" w:hint="eastAsia"/>
          <w:sz w:val="28"/>
          <w:szCs w:val="32"/>
        </w:rPr>
        <w:t>、</w:t>
      </w:r>
      <w:r w:rsidRPr="00C940B9">
        <w:rPr>
          <w:rFonts w:eastAsia="標楷體" w:hint="eastAsia"/>
          <w:sz w:val="28"/>
          <w:szCs w:val="32"/>
        </w:rPr>
        <w:t>85</w:t>
      </w:r>
      <w:r w:rsidRPr="00C940B9">
        <w:rPr>
          <w:rFonts w:eastAsia="標楷體"/>
          <w:sz w:val="28"/>
          <w:szCs w:val="32"/>
        </w:rPr>
        <w:t>,</w:t>
      </w:r>
      <w:r w:rsidRPr="00C940B9">
        <w:rPr>
          <w:rFonts w:eastAsia="標楷體" w:hint="eastAsia"/>
          <w:sz w:val="28"/>
          <w:szCs w:val="32"/>
        </w:rPr>
        <w:t>485</w:t>
      </w:r>
      <w:r w:rsidRPr="00C940B9">
        <w:rPr>
          <w:rFonts w:eastAsia="標楷體"/>
          <w:sz w:val="28"/>
          <w:szCs w:val="32"/>
        </w:rPr>
        <w:t>元及</w:t>
      </w:r>
      <w:r w:rsidRPr="00C940B9">
        <w:rPr>
          <w:rFonts w:eastAsia="標楷體" w:hint="eastAsia"/>
          <w:sz w:val="28"/>
          <w:szCs w:val="32"/>
        </w:rPr>
        <w:t>80</w:t>
      </w:r>
      <w:r w:rsidRPr="00C940B9">
        <w:rPr>
          <w:rFonts w:eastAsia="標楷體"/>
          <w:sz w:val="28"/>
          <w:szCs w:val="32"/>
        </w:rPr>
        <w:t>,</w:t>
      </w:r>
      <w:r w:rsidRPr="00C940B9">
        <w:rPr>
          <w:rFonts w:eastAsia="標楷體" w:hint="eastAsia"/>
          <w:sz w:val="28"/>
          <w:szCs w:val="32"/>
        </w:rPr>
        <w:t>312</w:t>
      </w:r>
      <w:r w:rsidRPr="00C940B9">
        <w:rPr>
          <w:rFonts w:eastAsia="標楷體"/>
          <w:sz w:val="28"/>
          <w:szCs w:val="32"/>
        </w:rPr>
        <w:t>元，較上年同月分別</w:t>
      </w:r>
      <w:r w:rsidRPr="00C940B9">
        <w:rPr>
          <w:rFonts w:eastAsia="標楷體" w:hint="eastAsia"/>
          <w:sz w:val="28"/>
          <w:szCs w:val="32"/>
        </w:rPr>
        <w:t>增加</w:t>
      </w:r>
      <w:r w:rsidRPr="00C940B9">
        <w:rPr>
          <w:rFonts w:eastAsia="標楷體" w:hint="eastAsia"/>
          <w:sz w:val="28"/>
          <w:szCs w:val="32"/>
        </w:rPr>
        <w:t>8.68%</w:t>
      </w:r>
      <w:r w:rsidRPr="00C940B9">
        <w:rPr>
          <w:rFonts w:eastAsia="標楷體" w:hint="eastAsia"/>
          <w:sz w:val="28"/>
          <w:szCs w:val="32"/>
        </w:rPr>
        <w:t>、</w:t>
      </w:r>
      <w:r w:rsidRPr="00C940B9">
        <w:rPr>
          <w:rFonts w:eastAsia="標楷體" w:hint="eastAsia"/>
          <w:sz w:val="28"/>
          <w:szCs w:val="32"/>
        </w:rPr>
        <w:t>18.13</w:t>
      </w:r>
      <w:r w:rsidRPr="00C940B9">
        <w:rPr>
          <w:rFonts w:eastAsia="標楷體"/>
          <w:sz w:val="28"/>
          <w:szCs w:val="32"/>
        </w:rPr>
        <w:t>%</w:t>
      </w:r>
      <w:r w:rsidRPr="00C940B9">
        <w:rPr>
          <w:rFonts w:eastAsia="標楷體"/>
          <w:sz w:val="28"/>
          <w:szCs w:val="32"/>
        </w:rPr>
        <w:t>及</w:t>
      </w:r>
      <w:r w:rsidRPr="00C940B9">
        <w:rPr>
          <w:rFonts w:eastAsia="標楷體" w:hint="eastAsia"/>
          <w:sz w:val="28"/>
          <w:szCs w:val="32"/>
        </w:rPr>
        <w:t>12.17%</w:t>
      </w:r>
      <w:r w:rsidRPr="00C940B9">
        <w:rPr>
          <w:rFonts w:eastAsia="標楷體"/>
          <w:sz w:val="28"/>
          <w:szCs w:val="32"/>
        </w:rPr>
        <w:t>。</w:t>
      </w:r>
    </w:p>
    <w:p w:rsidR="00814E4E" w:rsidRPr="00C940B9" w:rsidRDefault="00814E4E" w:rsidP="00814E4E">
      <w:pPr>
        <w:snapToGrid w:val="0"/>
        <w:spacing w:before="50" w:line="300" w:lineRule="auto"/>
        <w:ind w:leftChars="119" w:left="569" w:rightChars="18" w:right="43" w:hangingChars="101" w:hanging="283"/>
        <w:jc w:val="both"/>
        <w:rPr>
          <w:rFonts w:eastAsia="標楷體"/>
          <w:sz w:val="28"/>
          <w:szCs w:val="32"/>
        </w:rPr>
      </w:pPr>
      <w:r w:rsidRPr="00C940B9">
        <w:rPr>
          <w:rFonts w:eastAsia="標楷體"/>
          <w:sz w:val="28"/>
          <w:szCs w:val="32"/>
        </w:rPr>
        <w:t>－</w:t>
      </w:r>
      <w:r w:rsidRPr="00C940B9">
        <w:rPr>
          <w:rFonts w:eastAsia="標楷體"/>
          <w:sz w:val="28"/>
          <w:szCs w:val="32"/>
        </w:rPr>
        <w:t>10</w:t>
      </w:r>
      <w:r w:rsidRPr="00C940B9">
        <w:rPr>
          <w:rFonts w:eastAsia="標楷體" w:hint="eastAsia"/>
          <w:sz w:val="28"/>
          <w:szCs w:val="32"/>
        </w:rPr>
        <w:t>7</w:t>
      </w:r>
      <w:r w:rsidRPr="00C940B9">
        <w:rPr>
          <w:rFonts w:eastAsia="標楷體"/>
          <w:sz w:val="28"/>
          <w:szCs w:val="32"/>
        </w:rPr>
        <w:t>年</w:t>
      </w:r>
      <w:r w:rsidRPr="00C940B9">
        <w:rPr>
          <w:rFonts w:eastAsia="標楷體" w:hint="eastAsia"/>
          <w:sz w:val="28"/>
          <w:szCs w:val="32"/>
        </w:rPr>
        <w:t>1</w:t>
      </w:r>
      <w:r w:rsidRPr="00C940B9">
        <w:rPr>
          <w:rFonts w:eastAsia="標楷體" w:hint="eastAsia"/>
          <w:sz w:val="28"/>
          <w:szCs w:val="32"/>
        </w:rPr>
        <w:t>至</w:t>
      </w:r>
      <w:r w:rsidRPr="00C940B9">
        <w:rPr>
          <w:rFonts w:eastAsia="標楷體" w:hint="eastAsia"/>
          <w:sz w:val="28"/>
          <w:szCs w:val="32"/>
        </w:rPr>
        <w:t>8</w:t>
      </w:r>
      <w:r w:rsidRPr="00C940B9">
        <w:rPr>
          <w:rFonts w:eastAsia="標楷體" w:hint="eastAsia"/>
          <w:sz w:val="28"/>
          <w:szCs w:val="32"/>
        </w:rPr>
        <w:t>月總薪資平均為</w:t>
      </w:r>
      <w:r w:rsidRPr="00C940B9">
        <w:rPr>
          <w:rFonts w:eastAsia="標楷體" w:hint="eastAsia"/>
          <w:sz w:val="28"/>
          <w:szCs w:val="32"/>
        </w:rPr>
        <w:t>54,215</w:t>
      </w:r>
      <w:r w:rsidRPr="00C940B9">
        <w:rPr>
          <w:rFonts w:eastAsia="標楷體" w:hint="eastAsia"/>
          <w:sz w:val="28"/>
          <w:szCs w:val="32"/>
        </w:rPr>
        <w:t>元，較上年同期增加</w:t>
      </w:r>
      <w:r w:rsidRPr="00C940B9">
        <w:rPr>
          <w:rFonts w:eastAsia="標楷體" w:hint="eastAsia"/>
          <w:sz w:val="28"/>
          <w:szCs w:val="32"/>
        </w:rPr>
        <w:t>4.39</w:t>
      </w:r>
      <w:r w:rsidRPr="00C940B9">
        <w:rPr>
          <w:rFonts w:eastAsia="標楷體"/>
          <w:sz w:val="28"/>
          <w:szCs w:val="32"/>
        </w:rPr>
        <w:t>%</w:t>
      </w:r>
      <w:r w:rsidRPr="00C940B9">
        <w:rPr>
          <w:rFonts w:eastAsia="標楷體" w:hint="eastAsia"/>
          <w:sz w:val="28"/>
          <w:szCs w:val="32"/>
        </w:rPr>
        <w:t>；</w:t>
      </w:r>
      <w:r w:rsidRPr="00C940B9">
        <w:rPr>
          <w:rFonts w:eastAsia="標楷體"/>
          <w:sz w:val="28"/>
          <w:szCs w:val="32"/>
        </w:rPr>
        <w:t>扣除</w:t>
      </w:r>
      <w:r w:rsidRPr="00C940B9">
        <w:rPr>
          <w:rFonts w:eastAsia="標楷體" w:hint="eastAsia"/>
          <w:sz w:val="28"/>
          <w:szCs w:val="32"/>
        </w:rPr>
        <w:t>同期間</w:t>
      </w:r>
      <w:r w:rsidRPr="00C940B9">
        <w:rPr>
          <w:rFonts w:eastAsia="標楷體"/>
          <w:sz w:val="28"/>
          <w:szCs w:val="32"/>
        </w:rPr>
        <w:t>消費者物價指數</w:t>
      </w:r>
      <w:r w:rsidRPr="00C940B9">
        <w:rPr>
          <w:rFonts w:eastAsia="標楷體" w:hint="eastAsia"/>
          <w:sz w:val="28"/>
          <w:szCs w:val="32"/>
        </w:rPr>
        <w:t>變動</w:t>
      </w:r>
      <w:r w:rsidRPr="00C940B9">
        <w:rPr>
          <w:rFonts w:eastAsia="標楷體"/>
          <w:sz w:val="28"/>
          <w:szCs w:val="32"/>
        </w:rPr>
        <w:t>後，實質</w:t>
      </w:r>
      <w:r w:rsidRPr="00C940B9">
        <w:rPr>
          <w:rFonts w:eastAsia="標楷體" w:hint="eastAsia"/>
          <w:sz w:val="28"/>
          <w:szCs w:val="32"/>
        </w:rPr>
        <w:t>總</w:t>
      </w:r>
      <w:r w:rsidRPr="00C940B9">
        <w:rPr>
          <w:rFonts w:eastAsia="標楷體"/>
          <w:sz w:val="28"/>
          <w:szCs w:val="32"/>
        </w:rPr>
        <w:t>薪資平均為</w:t>
      </w:r>
      <w:r w:rsidRPr="00C940B9">
        <w:rPr>
          <w:rFonts w:eastAsia="標楷體" w:hint="eastAsia"/>
          <w:sz w:val="28"/>
          <w:szCs w:val="32"/>
        </w:rPr>
        <w:t>50</w:t>
      </w:r>
      <w:r w:rsidRPr="00C940B9">
        <w:rPr>
          <w:rFonts w:eastAsia="標楷體"/>
          <w:sz w:val="28"/>
          <w:szCs w:val="32"/>
        </w:rPr>
        <w:t>,</w:t>
      </w:r>
      <w:r w:rsidRPr="00C940B9">
        <w:rPr>
          <w:rFonts w:eastAsia="標楷體" w:hint="eastAsia"/>
          <w:sz w:val="28"/>
          <w:szCs w:val="32"/>
        </w:rPr>
        <w:t>635</w:t>
      </w:r>
      <w:r w:rsidRPr="00C940B9">
        <w:rPr>
          <w:rFonts w:eastAsia="標楷體"/>
          <w:sz w:val="28"/>
          <w:szCs w:val="32"/>
        </w:rPr>
        <w:t>元，實質經常性薪資為</w:t>
      </w:r>
      <w:r w:rsidRPr="00C940B9">
        <w:rPr>
          <w:rFonts w:eastAsia="標楷體"/>
          <w:sz w:val="28"/>
          <w:szCs w:val="32"/>
        </w:rPr>
        <w:t>38,</w:t>
      </w:r>
      <w:r w:rsidRPr="00C940B9">
        <w:rPr>
          <w:rFonts w:eastAsia="標楷體" w:hint="eastAsia"/>
          <w:sz w:val="28"/>
          <w:szCs w:val="32"/>
        </w:rPr>
        <w:t>134</w:t>
      </w:r>
      <w:r w:rsidRPr="00C940B9">
        <w:rPr>
          <w:rFonts w:eastAsia="標楷體"/>
          <w:sz w:val="28"/>
          <w:szCs w:val="32"/>
        </w:rPr>
        <w:t>元，分別</w:t>
      </w:r>
      <w:r w:rsidRPr="00C940B9">
        <w:rPr>
          <w:rFonts w:eastAsia="標楷體" w:hint="eastAsia"/>
          <w:sz w:val="28"/>
          <w:szCs w:val="32"/>
        </w:rPr>
        <w:t>增加</w:t>
      </w:r>
      <w:r w:rsidRPr="00C940B9">
        <w:rPr>
          <w:rFonts w:eastAsia="標楷體" w:hint="eastAsia"/>
          <w:sz w:val="28"/>
          <w:szCs w:val="32"/>
        </w:rPr>
        <w:t>2.70</w:t>
      </w:r>
      <w:r w:rsidRPr="00C940B9">
        <w:rPr>
          <w:rFonts w:eastAsia="標楷體"/>
          <w:sz w:val="28"/>
          <w:szCs w:val="32"/>
        </w:rPr>
        <w:t>%</w:t>
      </w:r>
      <w:r w:rsidRPr="00C940B9">
        <w:rPr>
          <w:rFonts w:eastAsia="標楷體"/>
          <w:sz w:val="28"/>
          <w:szCs w:val="32"/>
        </w:rPr>
        <w:t>及</w:t>
      </w:r>
      <w:r w:rsidRPr="00C940B9">
        <w:rPr>
          <w:rFonts w:eastAsia="標楷體" w:hint="eastAsia"/>
          <w:sz w:val="28"/>
          <w:szCs w:val="32"/>
        </w:rPr>
        <w:t>0.95</w:t>
      </w:r>
      <w:r w:rsidRPr="00C940B9">
        <w:rPr>
          <w:rFonts w:eastAsia="標楷體"/>
          <w:sz w:val="28"/>
          <w:szCs w:val="32"/>
        </w:rPr>
        <w:t>%</w:t>
      </w:r>
      <w:r w:rsidRPr="00C940B9">
        <w:rPr>
          <w:rFonts w:eastAsia="標楷體"/>
          <w:sz w:val="28"/>
          <w:szCs w:val="32"/>
        </w:rPr>
        <w:t>。</w:t>
      </w:r>
    </w:p>
    <w:p w:rsidR="00814E4E" w:rsidRPr="00C940B9" w:rsidRDefault="00814E4E" w:rsidP="00814E4E">
      <w:pPr>
        <w:snapToGrid w:val="0"/>
        <w:spacing w:before="50" w:line="300" w:lineRule="auto"/>
        <w:ind w:leftChars="119" w:left="569" w:rightChars="18" w:right="43" w:hangingChars="101" w:hanging="283"/>
        <w:jc w:val="center"/>
        <w:rPr>
          <w:rFonts w:eastAsia="標楷體"/>
          <w:sz w:val="28"/>
          <w:szCs w:val="32"/>
        </w:rPr>
      </w:pPr>
      <w:r w:rsidRPr="00C940B9">
        <w:rPr>
          <w:rFonts w:eastAsia="標楷體"/>
          <w:b/>
          <w:bCs/>
          <w:sz w:val="28"/>
        </w:rPr>
        <w:br w:type="page"/>
      </w:r>
      <w:r w:rsidRPr="00C940B9">
        <w:rPr>
          <w:rFonts w:eastAsia="標楷體"/>
          <w:b/>
          <w:bCs/>
          <w:sz w:val="28"/>
        </w:rPr>
        <w:lastRenderedPageBreak/>
        <w:t>表</w:t>
      </w:r>
      <w:r w:rsidRPr="00C940B9">
        <w:rPr>
          <w:rFonts w:eastAsia="標楷體"/>
          <w:b/>
          <w:bCs/>
          <w:sz w:val="28"/>
        </w:rPr>
        <w:t xml:space="preserve"> 2-9-3  </w:t>
      </w:r>
      <w:r w:rsidRPr="00C940B9">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C940B9" w:rsidRPr="00C940B9" w:rsidTr="0026635D">
        <w:trPr>
          <w:cantSplit/>
          <w:trHeight w:val="533"/>
          <w:jc w:val="center"/>
        </w:trPr>
        <w:tc>
          <w:tcPr>
            <w:tcW w:w="1844" w:type="dxa"/>
            <w:vMerge w:val="restart"/>
            <w:vAlign w:val="center"/>
          </w:tcPr>
          <w:p w:rsidR="00814E4E" w:rsidRPr="00C940B9" w:rsidRDefault="00814E4E" w:rsidP="00814E4E">
            <w:pPr>
              <w:widowControl/>
              <w:snapToGrid w:val="0"/>
              <w:jc w:val="center"/>
              <w:rPr>
                <w:rFonts w:eastAsia="標楷體"/>
                <w:spacing w:val="-20"/>
                <w:w w:val="98"/>
              </w:rPr>
            </w:pPr>
            <w:r w:rsidRPr="00C940B9">
              <w:rPr>
                <w:rFonts w:eastAsia="標楷體"/>
                <w:kern w:val="0"/>
              </w:rPr>
              <w:t>年</w:t>
            </w:r>
            <w:r w:rsidRPr="00C940B9">
              <w:rPr>
                <w:rFonts w:eastAsia="標楷體"/>
                <w:kern w:val="0"/>
              </w:rPr>
              <w:t>(</w:t>
            </w:r>
            <w:r w:rsidRPr="00C940B9">
              <w:rPr>
                <w:rFonts w:eastAsia="標楷體"/>
                <w:kern w:val="0"/>
              </w:rPr>
              <w:t>月</w:t>
            </w:r>
            <w:r w:rsidRPr="00C940B9">
              <w:rPr>
                <w:rFonts w:eastAsia="標楷體"/>
                <w:kern w:val="0"/>
              </w:rPr>
              <w:t>)</w:t>
            </w:r>
          </w:p>
        </w:tc>
        <w:tc>
          <w:tcPr>
            <w:tcW w:w="2362" w:type="dxa"/>
            <w:gridSpan w:val="2"/>
            <w:tcBorders>
              <w:bottom w:val="nil"/>
            </w:tcBorders>
            <w:vAlign w:val="center"/>
          </w:tcPr>
          <w:p w:rsidR="00814E4E" w:rsidRPr="00C940B9" w:rsidRDefault="00814E4E" w:rsidP="00814E4E">
            <w:pPr>
              <w:snapToGrid w:val="0"/>
              <w:jc w:val="center"/>
              <w:rPr>
                <w:rFonts w:eastAsia="標楷體"/>
                <w:spacing w:val="-20"/>
                <w:w w:val="98"/>
              </w:rPr>
            </w:pPr>
            <w:r w:rsidRPr="00C940B9">
              <w:rPr>
                <w:rFonts w:eastAsia="標楷體"/>
                <w:spacing w:val="-20"/>
                <w:w w:val="98"/>
              </w:rPr>
              <w:t>工</w:t>
            </w:r>
            <w:r w:rsidRPr="00C940B9">
              <w:rPr>
                <w:rFonts w:eastAsia="標楷體"/>
                <w:spacing w:val="-20"/>
                <w:w w:val="98"/>
              </w:rPr>
              <w:t xml:space="preserve"> </w:t>
            </w:r>
            <w:r w:rsidRPr="00C940B9">
              <w:rPr>
                <w:rFonts w:eastAsia="標楷體"/>
                <w:spacing w:val="-20"/>
                <w:w w:val="98"/>
              </w:rPr>
              <w:t>業</w:t>
            </w:r>
            <w:r w:rsidRPr="00C940B9">
              <w:rPr>
                <w:rFonts w:eastAsia="標楷體"/>
                <w:spacing w:val="-20"/>
                <w:w w:val="98"/>
              </w:rPr>
              <w:t xml:space="preserve"> </w:t>
            </w:r>
            <w:r w:rsidRPr="00C940B9">
              <w:rPr>
                <w:rFonts w:eastAsia="標楷體"/>
                <w:spacing w:val="-20"/>
                <w:w w:val="98"/>
              </w:rPr>
              <w:t>及</w:t>
            </w:r>
            <w:r w:rsidRPr="00C940B9">
              <w:rPr>
                <w:rFonts w:eastAsia="標楷體"/>
                <w:spacing w:val="-20"/>
                <w:w w:val="98"/>
              </w:rPr>
              <w:t xml:space="preserve"> </w:t>
            </w:r>
            <w:r w:rsidRPr="00C940B9">
              <w:rPr>
                <w:rFonts w:eastAsia="標楷體"/>
                <w:spacing w:val="-20"/>
                <w:w w:val="98"/>
              </w:rPr>
              <w:t>服</w:t>
            </w:r>
            <w:r w:rsidRPr="00C940B9">
              <w:rPr>
                <w:rFonts w:eastAsia="標楷體"/>
                <w:spacing w:val="-20"/>
                <w:w w:val="98"/>
              </w:rPr>
              <w:t xml:space="preserve"> </w:t>
            </w:r>
            <w:proofErr w:type="gramStart"/>
            <w:r w:rsidRPr="00C940B9">
              <w:rPr>
                <w:rFonts w:eastAsia="標楷體"/>
                <w:spacing w:val="-20"/>
                <w:w w:val="98"/>
              </w:rPr>
              <w:t>務</w:t>
            </w:r>
            <w:proofErr w:type="gramEnd"/>
            <w:r w:rsidRPr="00C940B9">
              <w:rPr>
                <w:rFonts w:eastAsia="標楷體"/>
                <w:spacing w:val="-20"/>
                <w:w w:val="98"/>
              </w:rPr>
              <w:t xml:space="preserve"> </w:t>
            </w:r>
            <w:r w:rsidRPr="00C940B9">
              <w:rPr>
                <w:rFonts w:eastAsia="標楷體"/>
                <w:spacing w:val="-20"/>
                <w:w w:val="98"/>
              </w:rPr>
              <w:t>業</w:t>
            </w:r>
            <w:r w:rsidRPr="00C940B9">
              <w:rPr>
                <w:rFonts w:eastAsia="標楷體"/>
                <w:spacing w:val="-20"/>
                <w:w w:val="98"/>
              </w:rPr>
              <w:t>(</w:t>
            </w:r>
            <w:r w:rsidRPr="00C940B9">
              <w:rPr>
                <w:rFonts w:eastAsia="標楷體"/>
                <w:spacing w:val="-20"/>
                <w:w w:val="98"/>
              </w:rPr>
              <w:t>元</w:t>
            </w:r>
            <w:r w:rsidRPr="00C940B9">
              <w:rPr>
                <w:rFonts w:eastAsia="標楷體"/>
                <w:spacing w:val="-20"/>
                <w:w w:val="98"/>
              </w:rPr>
              <w:t>)</w:t>
            </w:r>
          </w:p>
        </w:tc>
        <w:tc>
          <w:tcPr>
            <w:tcW w:w="1701" w:type="dxa"/>
            <w:vMerge w:val="restart"/>
            <w:vAlign w:val="center"/>
          </w:tcPr>
          <w:p w:rsidR="00814E4E" w:rsidRPr="00C940B9" w:rsidRDefault="00814E4E" w:rsidP="00814E4E">
            <w:pPr>
              <w:snapToGrid w:val="0"/>
              <w:jc w:val="center"/>
              <w:rPr>
                <w:rFonts w:eastAsia="標楷體"/>
                <w:spacing w:val="-20"/>
                <w:w w:val="98"/>
              </w:rPr>
            </w:pPr>
            <w:r w:rsidRPr="00C940B9">
              <w:rPr>
                <w:rFonts w:eastAsia="標楷體"/>
                <w:spacing w:val="-20"/>
                <w:w w:val="98"/>
              </w:rPr>
              <w:t>製造業</w:t>
            </w:r>
            <w:r w:rsidRPr="00C940B9">
              <w:rPr>
                <w:rFonts w:eastAsia="標楷體"/>
                <w:spacing w:val="-20"/>
                <w:w w:val="98"/>
              </w:rPr>
              <w:t>(</w:t>
            </w:r>
            <w:r w:rsidRPr="00C940B9">
              <w:rPr>
                <w:rFonts w:eastAsia="標楷體"/>
                <w:spacing w:val="-20"/>
                <w:w w:val="98"/>
              </w:rPr>
              <w:t>元</w:t>
            </w:r>
            <w:r w:rsidRPr="00C940B9">
              <w:rPr>
                <w:rFonts w:eastAsia="標楷體"/>
                <w:spacing w:val="-20"/>
                <w:w w:val="98"/>
              </w:rPr>
              <w:t>)</w:t>
            </w:r>
          </w:p>
        </w:tc>
        <w:tc>
          <w:tcPr>
            <w:tcW w:w="1686" w:type="dxa"/>
            <w:vMerge w:val="restart"/>
            <w:vAlign w:val="center"/>
          </w:tcPr>
          <w:p w:rsidR="00814E4E" w:rsidRPr="00C940B9" w:rsidRDefault="00814E4E" w:rsidP="00814E4E">
            <w:pPr>
              <w:snapToGrid w:val="0"/>
              <w:jc w:val="center"/>
              <w:rPr>
                <w:rFonts w:eastAsia="標楷體"/>
                <w:spacing w:val="-20"/>
                <w:w w:val="98"/>
              </w:rPr>
            </w:pPr>
            <w:r w:rsidRPr="00C940B9">
              <w:rPr>
                <w:rFonts w:eastAsia="標楷體"/>
                <w:spacing w:val="-20"/>
                <w:w w:val="98"/>
              </w:rPr>
              <w:t>電力及燃氣供應業</w:t>
            </w:r>
            <w:r w:rsidRPr="00C940B9">
              <w:rPr>
                <w:rFonts w:eastAsia="標楷體"/>
                <w:spacing w:val="-20"/>
                <w:w w:val="98"/>
              </w:rPr>
              <w:t>(</w:t>
            </w:r>
            <w:r w:rsidRPr="00C940B9">
              <w:rPr>
                <w:rFonts w:eastAsia="標楷體"/>
                <w:spacing w:val="-20"/>
                <w:w w:val="98"/>
              </w:rPr>
              <w:t>元</w:t>
            </w:r>
            <w:r w:rsidRPr="00C940B9">
              <w:rPr>
                <w:rFonts w:eastAsia="標楷體"/>
                <w:spacing w:val="-20"/>
                <w:w w:val="98"/>
              </w:rPr>
              <w:t>)</w:t>
            </w:r>
          </w:p>
        </w:tc>
        <w:tc>
          <w:tcPr>
            <w:tcW w:w="1665" w:type="dxa"/>
            <w:vMerge w:val="restart"/>
            <w:vAlign w:val="center"/>
          </w:tcPr>
          <w:p w:rsidR="00814E4E" w:rsidRPr="00C940B9" w:rsidRDefault="00814E4E" w:rsidP="00814E4E">
            <w:pPr>
              <w:widowControl/>
              <w:snapToGrid w:val="0"/>
              <w:jc w:val="center"/>
              <w:rPr>
                <w:rFonts w:eastAsia="標楷體"/>
                <w:spacing w:val="-20"/>
                <w:w w:val="98"/>
              </w:rPr>
            </w:pPr>
            <w:r w:rsidRPr="00C940B9">
              <w:rPr>
                <w:rFonts w:eastAsia="標楷體"/>
                <w:spacing w:val="-20"/>
                <w:w w:val="98"/>
              </w:rPr>
              <w:t>金融及保險業</w:t>
            </w:r>
            <w:r w:rsidRPr="00C940B9">
              <w:rPr>
                <w:rFonts w:eastAsia="標楷體"/>
                <w:spacing w:val="-20"/>
                <w:w w:val="98"/>
              </w:rPr>
              <w:t>(</w:t>
            </w:r>
            <w:r w:rsidRPr="00C940B9">
              <w:rPr>
                <w:rFonts w:eastAsia="標楷體"/>
                <w:spacing w:val="-20"/>
                <w:w w:val="98"/>
              </w:rPr>
              <w:t>元</w:t>
            </w:r>
            <w:r w:rsidRPr="00C940B9">
              <w:rPr>
                <w:rFonts w:eastAsia="標楷體"/>
                <w:spacing w:val="-20"/>
                <w:w w:val="98"/>
              </w:rPr>
              <w:t>)</w:t>
            </w:r>
          </w:p>
        </w:tc>
      </w:tr>
      <w:tr w:rsidR="00C940B9" w:rsidRPr="00C940B9" w:rsidTr="0026635D">
        <w:trPr>
          <w:cantSplit/>
          <w:trHeight w:val="553"/>
          <w:jc w:val="center"/>
        </w:trPr>
        <w:tc>
          <w:tcPr>
            <w:tcW w:w="1844" w:type="dxa"/>
            <w:vMerge/>
          </w:tcPr>
          <w:p w:rsidR="00814E4E" w:rsidRPr="00C940B9" w:rsidRDefault="00814E4E" w:rsidP="00814E4E">
            <w:pPr>
              <w:snapToGrid w:val="0"/>
              <w:jc w:val="both"/>
              <w:rPr>
                <w:rFonts w:eastAsia="標楷體"/>
                <w:spacing w:val="-20"/>
                <w:w w:val="98"/>
              </w:rPr>
            </w:pPr>
          </w:p>
        </w:tc>
        <w:tc>
          <w:tcPr>
            <w:tcW w:w="1213" w:type="dxa"/>
            <w:tcBorders>
              <w:top w:val="nil"/>
            </w:tcBorders>
            <w:vAlign w:val="center"/>
          </w:tcPr>
          <w:p w:rsidR="00814E4E" w:rsidRPr="00C940B9" w:rsidRDefault="00814E4E" w:rsidP="00814E4E">
            <w:pPr>
              <w:snapToGrid w:val="0"/>
              <w:jc w:val="center"/>
              <w:rPr>
                <w:rFonts w:eastAsia="標楷體"/>
                <w:spacing w:val="-20"/>
                <w:w w:val="98"/>
              </w:rPr>
            </w:pPr>
            <w:r w:rsidRPr="00C940B9">
              <w:rPr>
                <w:rFonts w:eastAsia="標楷體" w:hint="eastAsia"/>
                <w:spacing w:val="-20"/>
                <w:w w:val="98"/>
              </w:rPr>
              <w:t>總薪資</w:t>
            </w:r>
          </w:p>
        </w:tc>
        <w:tc>
          <w:tcPr>
            <w:tcW w:w="1149" w:type="dxa"/>
            <w:tcBorders>
              <w:top w:val="single" w:sz="4" w:space="0" w:color="auto"/>
            </w:tcBorders>
            <w:vAlign w:val="center"/>
          </w:tcPr>
          <w:p w:rsidR="00814E4E" w:rsidRPr="00C940B9" w:rsidRDefault="00814E4E" w:rsidP="00814E4E">
            <w:pPr>
              <w:snapToGrid w:val="0"/>
              <w:jc w:val="center"/>
              <w:rPr>
                <w:rFonts w:eastAsia="標楷體"/>
                <w:spacing w:val="-20"/>
                <w:w w:val="98"/>
              </w:rPr>
            </w:pPr>
            <w:r w:rsidRPr="00C940B9">
              <w:rPr>
                <w:rFonts w:eastAsia="標楷體"/>
                <w:spacing w:val="-20"/>
                <w:w w:val="98"/>
              </w:rPr>
              <w:t>經常性薪資</w:t>
            </w:r>
          </w:p>
        </w:tc>
        <w:tc>
          <w:tcPr>
            <w:tcW w:w="1701" w:type="dxa"/>
            <w:vMerge/>
            <w:vAlign w:val="center"/>
          </w:tcPr>
          <w:p w:rsidR="00814E4E" w:rsidRPr="00C940B9" w:rsidRDefault="00814E4E" w:rsidP="00814E4E">
            <w:pPr>
              <w:snapToGrid w:val="0"/>
              <w:jc w:val="center"/>
              <w:rPr>
                <w:rFonts w:eastAsia="標楷體"/>
                <w:spacing w:val="-20"/>
                <w:w w:val="98"/>
              </w:rPr>
            </w:pPr>
          </w:p>
        </w:tc>
        <w:tc>
          <w:tcPr>
            <w:tcW w:w="1686" w:type="dxa"/>
            <w:vMerge/>
            <w:vAlign w:val="center"/>
          </w:tcPr>
          <w:p w:rsidR="00814E4E" w:rsidRPr="00C940B9" w:rsidRDefault="00814E4E" w:rsidP="00814E4E">
            <w:pPr>
              <w:snapToGrid w:val="0"/>
              <w:jc w:val="center"/>
              <w:rPr>
                <w:rFonts w:eastAsia="標楷體"/>
                <w:spacing w:val="-20"/>
                <w:w w:val="98"/>
              </w:rPr>
            </w:pPr>
          </w:p>
        </w:tc>
        <w:tc>
          <w:tcPr>
            <w:tcW w:w="1665" w:type="dxa"/>
            <w:vMerge/>
            <w:vAlign w:val="center"/>
          </w:tcPr>
          <w:p w:rsidR="00814E4E" w:rsidRPr="00C940B9" w:rsidRDefault="00814E4E" w:rsidP="00814E4E">
            <w:pPr>
              <w:snapToGrid w:val="0"/>
              <w:jc w:val="center"/>
              <w:rPr>
                <w:rFonts w:eastAsia="標楷體"/>
                <w:spacing w:val="-20"/>
                <w:w w:val="98"/>
              </w:rPr>
            </w:pPr>
          </w:p>
        </w:tc>
      </w:tr>
      <w:tr w:rsidR="00C940B9" w:rsidRPr="00C940B9" w:rsidTr="0026635D">
        <w:trPr>
          <w:trHeight w:val="360"/>
          <w:jc w:val="center"/>
        </w:trPr>
        <w:tc>
          <w:tcPr>
            <w:tcW w:w="1844" w:type="dxa"/>
            <w:tcBorders>
              <w:top w:val="nil"/>
              <w:bottom w:val="nil"/>
            </w:tcBorders>
            <w:vAlign w:val="center"/>
          </w:tcPr>
          <w:p w:rsidR="00814E4E" w:rsidRPr="00C940B9" w:rsidRDefault="00814E4E" w:rsidP="00814E4E">
            <w:pPr>
              <w:snapToGrid w:val="0"/>
              <w:spacing w:line="400" w:lineRule="exact"/>
              <w:ind w:firstLineChars="50" w:firstLine="120"/>
              <w:rPr>
                <w:rFonts w:eastAsia="標楷體"/>
                <w:b/>
                <w:bCs/>
                <w14:cntxtAlts/>
              </w:rPr>
            </w:pPr>
            <w:r w:rsidRPr="00C940B9">
              <w:rPr>
                <w:rFonts w:eastAsia="標楷體"/>
                <w:b/>
                <w:bCs/>
                <w14:cntxtAlts/>
              </w:rPr>
              <w:t>102</w:t>
            </w:r>
            <w:r w:rsidRPr="00C940B9">
              <w:rPr>
                <w:rFonts w:eastAsia="標楷體"/>
                <w:b/>
                <w:bCs/>
                <w14:cntxtAlts/>
              </w:rPr>
              <w:t>年</w:t>
            </w:r>
          </w:p>
        </w:tc>
        <w:tc>
          <w:tcPr>
            <w:tcW w:w="1213" w:type="dxa"/>
            <w:tcBorders>
              <w:top w:val="nil"/>
              <w:bottom w:val="nil"/>
              <w:right w:val="nil"/>
            </w:tcBorders>
            <w:vAlign w:val="center"/>
          </w:tcPr>
          <w:p w:rsidR="00814E4E" w:rsidRPr="00C940B9" w:rsidRDefault="00814E4E" w:rsidP="00814E4E">
            <w:pPr>
              <w:snapToGrid w:val="0"/>
              <w:spacing w:line="400" w:lineRule="exact"/>
              <w:ind w:rightChars="100" w:right="240"/>
              <w:jc w:val="right"/>
              <w:rPr>
                <w:rFonts w:eastAsia="標楷體"/>
                <w:b/>
                <w14:cntxtAlts/>
              </w:rPr>
            </w:pPr>
            <w:r w:rsidRPr="00C940B9">
              <w:rPr>
                <w:rFonts w:eastAsia="標楷體"/>
                <w:b/>
                <w14:cntxtAlts/>
              </w:rPr>
              <w:t>45,664</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b/>
                <w14:cntxtAlts/>
              </w:rPr>
            </w:pPr>
            <w:r w:rsidRPr="00C940B9">
              <w:rPr>
                <w:rFonts w:eastAsia="標楷體"/>
                <w:b/>
                <w14:cntxtAlts/>
              </w:rPr>
              <w:t>37,527</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b/>
                <w14:cntxtAlts/>
              </w:rPr>
            </w:pPr>
            <w:r w:rsidRPr="00C940B9">
              <w:rPr>
                <w:rFonts w:eastAsia="標楷體"/>
                <w:b/>
                <w14:cntxtAlts/>
              </w:rPr>
              <w:t>43,829</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b/>
                <w14:cntxtAlts/>
              </w:rPr>
            </w:pPr>
            <w:r w:rsidRPr="00C940B9">
              <w:rPr>
                <w:rFonts w:eastAsia="標楷體"/>
                <w:b/>
                <w14:cntxtAlts/>
              </w:rPr>
              <w:t>88,873</w:t>
            </w:r>
          </w:p>
        </w:tc>
        <w:tc>
          <w:tcPr>
            <w:tcW w:w="1665" w:type="dxa"/>
            <w:tcBorders>
              <w:top w:val="nil"/>
              <w:left w:val="nil"/>
              <w:bottom w:val="nil"/>
            </w:tcBorders>
            <w:vAlign w:val="bottom"/>
          </w:tcPr>
          <w:p w:rsidR="00814E4E" w:rsidRPr="00C940B9" w:rsidRDefault="00814E4E" w:rsidP="00814E4E">
            <w:pPr>
              <w:snapToGrid w:val="0"/>
              <w:spacing w:line="400" w:lineRule="exact"/>
              <w:ind w:rightChars="213" w:right="511"/>
              <w:jc w:val="right"/>
              <w:rPr>
                <w:rFonts w:eastAsia="標楷體"/>
                <w:b/>
                <w14:cntxtAlts/>
              </w:rPr>
            </w:pPr>
            <w:r w:rsidRPr="00C940B9">
              <w:rPr>
                <w:rFonts w:eastAsia="標楷體"/>
                <w:b/>
                <w14:cntxtAlts/>
              </w:rPr>
              <w:t>77,871</w:t>
            </w:r>
          </w:p>
        </w:tc>
      </w:tr>
      <w:tr w:rsidR="00C940B9" w:rsidRPr="00C940B9" w:rsidTr="0026635D">
        <w:trPr>
          <w:trHeight w:val="360"/>
          <w:jc w:val="center"/>
        </w:trPr>
        <w:tc>
          <w:tcPr>
            <w:tcW w:w="1844" w:type="dxa"/>
            <w:tcBorders>
              <w:top w:val="nil"/>
              <w:bottom w:val="nil"/>
            </w:tcBorders>
            <w:vAlign w:val="center"/>
          </w:tcPr>
          <w:p w:rsidR="00814E4E" w:rsidRPr="00C940B9" w:rsidRDefault="00814E4E" w:rsidP="00814E4E">
            <w:pPr>
              <w:snapToGrid w:val="0"/>
              <w:spacing w:line="400" w:lineRule="exact"/>
              <w:ind w:firstLineChars="50" w:firstLine="120"/>
              <w:rPr>
                <w:rFonts w:eastAsia="標楷體"/>
                <w:b/>
                <w:bCs/>
                <w14:cntxtAlts/>
              </w:rPr>
            </w:pPr>
            <w:r w:rsidRPr="00C940B9">
              <w:rPr>
                <w:rFonts w:eastAsia="標楷體"/>
                <w:b/>
                <w:bCs/>
                <w14:cntxtAlts/>
              </w:rPr>
              <w:t>103</w:t>
            </w:r>
            <w:r w:rsidRPr="00C940B9">
              <w:rPr>
                <w:rFonts w:eastAsia="標楷體"/>
                <w:b/>
                <w:bCs/>
                <w14:cntxtAlts/>
              </w:rPr>
              <w:t>年</w:t>
            </w:r>
          </w:p>
        </w:tc>
        <w:tc>
          <w:tcPr>
            <w:tcW w:w="1213" w:type="dxa"/>
            <w:tcBorders>
              <w:top w:val="nil"/>
              <w:bottom w:val="nil"/>
              <w:right w:val="nil"/>
            </w:tcBorders>
            <w:vAlign w:val="center"/>
          </w:tcPr>
          <w:p w:rsidR="00814E4E" w:rsidRPr="00C940B9" w:rsidRDefault="00814E4E" w:rsidP="00814E4E">
            <w:pPr>
              <w:snapToGrid w:val="0"/>
              <w:spacing w:line="400" w:lineRule="exact"/>
              <w:ind w:rightChars="100" w:right="240"/>
              <w:jc w:val="right"/>
              <w:rPr>
                <w:rFonts w:eastAsia="標楷體"/>
                <w:b/>
                <w14:cntxtAlts/>
              </w:rPr>
            </w:pPr>
            <w:r w:rsidRPr="00C940B9">
              <w:rPr>
                <w:rFonts w:eastAsia="標楷體"/>
                <w:b/>
                <w14:cntxtAlts/>
              </w:rPr>
              <w:t>47,300</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b/>
                <w14:cntxtAlts/>
              </w:rPr>
            </w:pPr>
            <w:r w:rsidRPr="00C940B9">
              <w:rPr>
                <w:rFonts w:eastAsia="標楷體"/>
                <w:b/>
                <w14:cntxtAlts/>
              </w:rPr>
              <w:t>38,208</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b/>
                <w14:cntxtAlts/>
              </w:rPr>
            </w:pPr>
            <w:r w:rsidRPr="00C940B9">
              <w:rPr>
                <w:rFonts w:eastAsia="標楷體"/>
                <w:b/>
                <w14:cntxtAlts/>
              </w:rPr>
              <w:t>45,207</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b/>
                <w14:cntxtAlts/>
              </w:rPr>
            </w:pPr>
            <w:r w:rsidRPr="00C940B9">
              <w:rPr>
                <w:rFonts w:eastAsia="標楷體"/>
                <w:b/>
                <w14:cntxtAlts/>
              </w:rPr>
              <w:t>94,022</w:t>
            </w:r>
          </w:p>
        </w:tc>
        <w:tc>
          <w:tcPr>
            <w:tcW w:w="1665" w:type="dxa"/>
            <w:tcBorders>
              <w:top w:val="nil"/>
              <w:left w:val="nil"/>
              <w:bottom w:val="nil"/>
            </w:tcBorders>
            <w:vAlign w:val="bottom"/>
          </w:tcPr>
          <w:p w:rsidR="00814E4E" w:rsidRPr="00C940B9" w:rsidRDefault="00814E4E" w:rsidP="00814E4E">
            <w:pPr>
              <w:snapToGrid w:val="0"/>
              <w:spacing w:line="400" w:lineRule="exact"/>
              <w:ind w:rightChars="213" w:right="511"/>
              <w:jc w:val="right"/>
              <w:rPr>
                <w:rFonts w:eastAsia="標楷體"/>
                <w:b/>
                <w14:cntxtAlts/>
              </w:rPr>
            </w:pPr>
            <w:r w:rsidRPr="00C940B9">
              <w:rPr>
                <w:rFonts w:eastAsia="標楷體"/>
                <w:b/>
                <w14:cntxtAlts/>
              </w:rPr>
              <w:t>83,092</w:t>
            </w:r>
          </w:p>
        </w:tc>
      </w:tr>
      <w:tr w:rsidR="00C940B9" w:rsidRPr="00C940B9" w:rsidTr="0026635D">
        <w:trPr>
          <w:trHeight w:val="339"/>
          <w:jc w:val="center"/>
        </w:trPr>
        <w:tc>
          <w:tcPr>
            <w:tcW w:w="1844" w:type="dxa"/>
            <w:tcBorders>
              <w:top w:val="nil"/>
              <w:bottom w:val="nil"/>
            </w:tcBorders>
            <w:vAlign w:val="center"/>
          </w:tcPr>
          <w:p w:rsidR="00814E4E" w:rsidRPr="00C940B9" w:rsidRDefault="00814E4E" w:rsidP="00814E4E">
            <w:pPr>
              <w:snapToGrid w:val="0"/>
              <w:spacing w:line="400" w:lineRule="exact"/>
              <w:ind w:firstLineChars="50" w:firstLine="120"/>
              <w:rPr>
                <w:rFonts w:eastAsia="標楷體"/>
                <w:b/>
                <w:bCs/>
                <w14:cntxtAlts/>
              </w:rPr>
            </w:pPr>
            <w:r w:rsidRPr="00C940B9">
              <w:rPr>
                <w:rFonts w:eastAsia="標楷體"/>
                <w:b/>
                <w:bCs/>
                <w14:cntxtAlts/>
              </w:rPr>
              <w:t>104</w:t>
            </w:r>
            <w:r w:rsidRPr="00C940B9">
              <w:rPr>
                <w:rFonts w:eastAsia="標楷體"/>
                <w:b/>
                <w:bCs/>
                <w14:cntxtAlts/>
              </w:rPr>
              <w:t>年</w:t>
            </w:r>
          </w:p>
        </w:tc>
        <w:tc>
          <w:tcPr>
            <w:tcW w:w="1213" w:type="dxa"/>
            <w:tcBorders>
              <w:top w:val="nil"/>
              <w:bottom w:val="nil"/>
              <w:right w:val="nil"/>
            </w:tcBorders>
            <w:vAlign w:val="center"/>
          </w:tcPr>
          <w:p w:rsidR="00814E4E" w:rsidRPr="00C940B9" w:rsidRDefault="00814E4E" w:rsidP="00814E4E">
            <w:pPr>
              <w:snapToGrid w:val="0"/>
              <w:spacing w:line="400" w:lineRule="exact"/>
              <w:ind w:rightChars="100" w:right="240"/>
              <w:jc w:val="right"/>
              <w:rPr>
                <w:rFonts w:eastAsia="標楷體"/>
                <w:b/>
                <w14:cntxtAlts/>
              </w:rPr>
            </w:pPr>
            <w:r w:rsidRPr="00C940B9">
              <w:rPr>
                <w:rFonts w:eastAsia="標楷體"/>
                <w:b/>
                <w14:cntxtAlts/>
              </w:rPr>
              <w:t>48,490</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b/>
                <w14:cntxtAlts/>
              </w:rPr>
            </w:pPr>
            <w:r w:rsidRPr="00C940B9">
              <w:rPr>
                <w:rFonts w:eastAsia="標楷體"/>
                <w:b/>
                <w14:cntxtAlts/>
              </w:rPr>
              <w:t>38,716</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b/>
                <w14:cntxtAlts/>
              </w:rPr>
            </w:pPr>
            <w:r w:rsidRPr="00C940B9">
              <w:rPr>
                <w:rFonts w:eastAsia="標楷體"/>
                <w:b/>
                <w14:cntxtAlts/>
              </w:rPr>
              <w:t>46,781</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b/>
                <w14:cntxtAlts/>
              </w:rPr>
            </w:pPr>
            <w:r w:rsidRPr="00C940B9">
              <w:rPr>
                <w:rFonts w:eastAsia="標楷體"/>
                <w:b/>
                <w14:cntxtAlts/>
              </w:rPr>
              <w:t>96,444</w:t>
            </w:r>
          </w:p>
        </w:tc>
        <w:tc>
          <w:tcPr>
            <w:tcW w:w="1665" w:type="dxa"/>
            <w:tcBorders>
              <w:top w:val="nil"/>
              <w:left w:val="nil"/>
              <w:bottom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b/>
                <w14:cntxtAlts/>
              </w:rPr>
            </w:pPr>
            <w:r w:rsidRPr="00C940B9">
              <w:rPr>
                <w:rFonts w:eastAsia="標楷體"/>
                <w:b/>
                <w14:cntxtAlts/>
              </w:rPr>
              <w:t>84,696</w:t>
            </w:r>
          </w:p>
        </w:tc>
      </w:tr>
      <w:tr w:rsidR="00C940B9" w:rsidRPr="00C940B9" w:rsidTr="0026635D">
        <w:trPr>
          <w:trHeight w:val="339"/>
          <w:jc w:val="center"/>
        </w:trPr>
        <w:tc>
          <w:tcPr>
            <w:tcW w:w="1844" w:type="dxa"/>
            <w:tcBorders>
              <w:top w:val="nil"/>
              <w:bottom w:val="nil"/>
            </w:tcBorders>
            <w:vAlign w:val="center"/>
          </w:tcPr>
          <w:p w:rsidR="00814E4E" w:rsidRPr="00C940B9" w:rsidRDefault="00814E4E" w:rsidP="00814E4E">
            <w:pPr>
              <w:snapToGrid w:val="0"/>
              <w:spacing w:line="400" w:lineRule="exact"/>
              <w:ind w:firstLineChars="50" w:firstLine="120"/>
              <w:rPr>
                <w:rFonts w:eastAsia="標楷體"/>
                <w:b/>
                <w:bCs/>
                <w14:cntxtAlts/>
              </w:rPr>
            </w:pPr>
            <w:r w:rsidRPr="00C940B9">
              <w:rPr>
                <w:rFonts w:eastAsia="標楷體"/>
                <w:b/>
                <w:bCs/>
                <w14:cntxtAlts/>
              </w:rPr>
              <w:t>105</w:t>
            </w:r>
            <w:r w:rsidRPr="00C940B9">
              <w:rPr>
                <w:rFonts w:eastAsia="標楷體"/>
                <w:b/>
                <w:bCs/>
                <w14:cntxtAlts/>
              </w:rPr>
              <w:t>年</w:t>
            </w:r>
          </w:p>
        </w:tc>
        <w:tc>
          <w:tcPr>
            <w:tcW w:w="1213" w:type="dxa"/>
            <w:tcBorders>
              <w:top w:val="nil"/>
              <w:bottom w:val="nil"/>
              <w:right w:val="nil"/>
            </w:tcBorders>
            <w:vAlign w:val="center"/>
          </w:tcPr>
          <w:p w:rsidR="00814E4E" w:rsidRPr="00C940B9" w:rsidRDefault="00814E4E" w:rsidP="00814E4E">
            <w:pPr>
              <w:snapToGrid w:val="0"/>
              <w:spacing w:line="400" w:lineRule="exact"/>
              <w:ind w:rightChars="100" w:right="240"/>
              <w:jc w:val="right"/>
              <w:rPr>
                <w:rFonts w:eastAsia="標楷體"/>
                <w:b/>
                <w14:cntxtAlts/>
              </w:rPr>
            </w:pPr>
            <w:r w:rsidRPr="00C940B9">
              <w:rPr>
                <w:rFonts w:eastAsia="標楷體"/>
                <w:b/>
                <w14:cntxtAlts/>
              </w:rPr>
              <w:t>48,790</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b/>
                <w14:cntxtAlts/>
              </w:rPr>
            </w:pPr>
            <w:r w:rsidRPr="00C940B9">
              <w:rPr>
                <w:rFonts w:eastAsia="標楷體"/>
                <w:b/>
                <w14:cntxtAlts/>
              </w:rPr>
              <w:t>39,238</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b/>
                <w14:cntxtAlts/>
              </w:rPr>
            </w:pPr>
            <w:r w:rsidRPr="00C940B9">
              <w:rPr>
                <w:rFonts w:eastAsia="標楷體"/>
                <w:b/>
                <w14:cntxtAlts/>
              </w:rPr>
              <w:t>47,258</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b/>
                <w14:cntxtAlts/>
              </w:rPr>
            </w:pPr>
            <w:r w:rsidRPr="00C940B9">
              <w:rPr>
                <w:rFonts w:eastAsia="標楷體"/>
                <w:b/>
                <w14:cntxtAlts/>
              </w:rPr>
              <w:t>94,292</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b/>
                <w14:cntxtAlts/>
              </w:rPr>
            </w:pPr>
            <w:r w:rsidRPr="00C940B9">
              <w:rPr>
                <w:rFonts w:eastAsia="標楷體"/>
                <w:b/>
                <w14:cntxtAlts/>
              </w:rPr>
              <w:t>85,417</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firstLineChars="50" w:firstLine="120"/>
              <w:rPr>
                <w:rFonts w:eastAsia="標楷體"/>
                <w:b/>
                <w14:cntxtAlts/>
              </w:rPr>
            </w:pPr>
            <w:r w:rsidRPr="00C940B9">
              <w:rPr>
                <w:rFonts w:eastAsia="標楷體"/>
                <w:b/>
                <w14:cntxtAlts/>
              </w:rPr>
              <w:t>106</w:t>
            </w:r>
            <w:r w:rsidRPr="00C940B9">
              <w:rPr>
                <w:rFonts w:eastAsia="標楷體"/>
                <w:b/>
                <w14:cntxtAlts/>
              </w:rPr>
              <w:t>年</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b/>
                <w14:cntxtAlts/>
              </w:rPr>
            </w:pPr>
            <w:r w:rsidRPr="00C940B9">
              <w:rPr>
                <w:rFonts w:eastAsia="標楷體" w:hint="eastAsia"/>
                <w:b/>
                <w14:cntxtAlts/>
              </w:rPr>
              <w:t>49,989</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b/>
                <w14:cntxtAlts/>
              </w:rPr>
            </w:pPr>
            <w:r w:rsidRPr="00C940B9">
              <w:rPr>
                <w:rFonts w:eastAsia="標楷體" w:hint="eastAsia"/>
                <w:b/>
                <w14:cntxtAlts/>
              </w:rPr>
              <w:t>39,953</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b/>
                <w14:cntxtAlts/>
              </w:rPr>
            </w:pPr>
            <w:r w:rsidRPr="00C940B9">
              <w:rPr>
                <w:rFonts w:eastAsia="標楷體" w:hint="eastAsia"/>
                <w:b/>
                <w14:cntxtAlts/>
              </w:rPr>
              <w:t>48,660</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b/>
                <w14:cntxtAlts/>
              </w:rPr>
            </w:pPr>
            <w:r w:rsidRPr="00C940B9">
              <w:rPr>
                <w:rFonts w:eastAsia="標楷體" w:hint="eastAsia"/>
                <w:b/>
                <w14:cntxtAlts/>
              </w:rPr>
              <w:t>94,551</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b/>
                <w14:cntxtAlts/>
              </w:rPr>
            </w:pPr>
            <w:r w:rsidRPr="00C940B9">
              <w:rPr>
                <w:rFonts w:eastAsia="標楷體" w:hint="eastAsia"/>
                <w:b/>
                <w14:cntxtAlts/>
              </w:rPr>
              <w:t>86,294</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8</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46,368</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40,058</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45,705</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72,366</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71,596</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9</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45,814</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40,116</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44,119</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72,151</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80,298</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10</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44,517</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40,197</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43,350</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70,844</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65,176</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11</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45,133</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40,219</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44,637</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103,830</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66,400</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12</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49,083</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40,557</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46,058</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76,511</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77,552</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firstLineChars="50" w:firstLine="120"/>
              <w:rPr>
                <w:rFonts w:eastAsia="標楷體"/>
                <w:b/>
                <w14:cntxtAlts/>
              </w:rPr>
            </w:pPr>
            <w:r w:rsidRPr="00C940B9">
              <w:rPr>
                <w:rFonts w:eastAsia="標楷體"/>
                <w:b/>
                <w14:cntxtAlts/>
              </w:rPr>
              <w:t>10</w:t>
            </w:r>
            <w:r w:rsidRPr="00C940B9">
              <w:rPr>
                <w:rFonts w:eastAsia="標楷體" w:hint="eastAsia"/>
                <w:b/>
                <w14:cntxtAlts/>
              </w:rPr>
              <w:t>7</w:t>
            </w:r>
            <w:r w:rsidRPr="00C940B9">
              <w:rPr>
                <w:rFonts w:eastAsia="標楷體"/>
                <w:b/>
                <w14:cntxtAlts/>
              </w:rPr>
              <w:t>年</w:t>
            </w:r>
            <w:r w:rsidRPr="00C940B9">
              <w:rPr>
                <w:rFonts w:eastAsia="標楷體" w:hint="eastAsia"/>
                <w:b/>
                <w14:cntxtAlts/>
              </w:rPr>
              <w:t>1~8</w:t>
            </w:r>
            <w:r w:rsidRPr="00C940B9">
              <w:rPr>
                <w:rFonts w:eastAsia="標楷體" w:hint="eastAsia"/>
                <w:b/>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54,215</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40,830</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53,371</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103,499</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98,336</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14:cntxtAlts/>
              </w:rPr>
              <w:t>1</w:t>
            </w:r>
            <w:r w:rsidRPr="00C940B9">
              <w:rPr>
                <w:rFonts w:eastAsia="標楷體"/>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59,093</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40,774</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55,919</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126,959</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100,501</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2</w:t>
            </w:r>
            <w:r w:rsidRPr="00C940B9">
              <w:rPr>
                <w:rFonts w:eastAsia="標楷體"/>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86,304</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40,451</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86,875</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88,622</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215,583</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3</w:t>
            </w:r>
            <w:r w:rsidRPr="00C940B9">
              <w:rPr>
                <w:rFonts w:eastAsia="標楷體"/>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46,132</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40,775</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43,400</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71,548</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77,311</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4</w:t>
            </w:r>
            <w:r w:rsidRPr="00C940B9">
              <w:rPr>
                <w:rFonts w:eastAsia="標楷體"/>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45,559</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40,726</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43,086</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73,883</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76,707</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5</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47,619</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40,897</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46,016</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69,983</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86,801</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6</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47,969</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40,824</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45,640</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194,266</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75,350</w:t>
            </w:r>
          </w:p>
        </w:tc>
      </w:tr>
      <w:tr w:rsidR="00C940B9" w:rsidRPr="00C940B9" w:rsidTr="0026635D">
        <w:trPr>
          <w:trHeight w:val="339"/>
          <w:jc w:val="center"/>
        </w:trPr>
        <w:tc>
          <w:tcPr>
            <w:tcW w:w="1844" w:type="dxa"/>
            <w:tcBorders>
              <w:top w:val="nil"/>
              <w:left w:val="nil"/>
              <w:bottom w:val="nil"/>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7</w:t>
            </w:r>
            <w:r w:rsidRPr="00C940B9">
              <w:rPr>
                <w:rFonts w:eastAsia="標楷體" w:hint="eastAsia"/>
                <w14:cntxtAlts/>
              </w:rPr>
              <w:t>月</w:t>
            </w:r>
          </w:p>
        </w:tc>
        <w:tc>
          <w:tcPr>
            <w:tcW w:w="1213" w:type="dxa"/>
            <w:tcBorders>
              <w:top w:val="nil"/>
              <w:left w:val="single" w:sz="4" w:space="0" w:color="auto"/>
              <w:bottom w:val="nil"/>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51,669</w:t>
            </w:r>
          </w:p>
        </w:tc>
        <w:tc>
          <w:tcPr>
            <w:tcW w:w="1149" w:type="dxa"/>
            <w:tcBorders>
              <w:top w:val="nil"/>
              <w:left w:val="nil"/>
              <w:bottom w:val="nil"/>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40,933</w:t>
            </w:r>
          </w:p>
        </w:tc>
        <w:tc>
          <w:tcPr>
            <w:tcW w:w="1701" w:type="dxa"/>
            <w:tcBorders>
              <w:top w:val="nil"/>
              <w:left w:val="nil"/>
              <w:bottom w:val="nil"/>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58,061</w:t>
            </w:r>
          </w:p>
        </w:tc>
        <w:tc>
          <w:tcPr>
            <w:tcW w:w="1686" w:type="dxa"/>
            <w:tcBorders>
              <w:top w:val="nil"/>
              <w:left w:val="nil"/>
              <w:bottom w:val="nil"/>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117,080</w:t>
            </w:r>
          </w:p>
        </w:tc>
        <w:tc>
          <w:tcPr>
            <w:tcW w:w="1665" w:type="dxa"/>
            <w:tcBorders>
              <w:top w:val="nil"/>
              <w:left w:val="nil"/>
              <w:bottom w:val="nil"/>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73,321</w:t>
            </w:r>
          </w:p>
        </w:tc>
      </w:tr>
      <w:tr w:rsidR="00C940B9" w:rsidRPr="00C940B9" w:rsidTr="0026635D">
        <w:trPr>
          <w:trHeight w:val="339"/>
          <w:jc w:val="center"/>
        </w:trPr>
        <w:tc>
          <w:tcPr>
            <w:tcW w:w="1844" w:type="dxa"/>
            <w:tcBorders>
              <w:top w:val="nil"/>
              <w:left w:val="nil"/>
              <w:bottom w:val="single" w:sz="4" w:space="0" w:color="auto"/>
              <w:right w:val="single" w:sz="4" w:space="0" w:color="auto"/>
            </w:tcBorders>
            <w:vAlign w:val="center"/>
          </w:tcPr>
          <w:p w:rsidR="00814E4E" w:rsidRPr="00C940B9" w:rsidRDefault="00814E4E" w:rsidP="00814E4E">
            <w:pPr>
              <w:snapToGrid w:val="0"/>
              <w:spacing w:line="400" w:lineRule="exact"/>
              <w:ind w:rightChars="165" w:right="396"/>
              <w:jc w:val="right"/>
              <w:rPr>
                <w:rFonts w:eastAsia="標楷體"/>
                <w14:cntxtAlts/>
              </w:rPr>
            </w:pPr>
            <w:r w:rsidRPr="00C940B9">
              <w:rPr>
                <w:rFonts w:eastAsia="標楷體" w:hint="eastAsia"/>
                <w14:cntxtAlts/>
              </w:rPr>
              <w:t>8</w:t>
            </w:r>
            <w:r w:rsidRPr="00C940B9">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814E4E" w:rsidRPr="00C940B9" w:rsidRDefault="00814E4E" w:rsidP="00814E4E">
            <w:pPr>
              <w:snapToGrid w:val="0"/>
              <w:spacing w:line="400" w:lineRule="exact"/>
              <w:ind w:rightChars="100" w:right="240"/>
              <w:jc w:val="right"/>
              <w:rPr>
                <w:rFonts w:eastAsia="標楷體"/>
                <w14:cntxtAlts/>
              </w:rPr>
            </w:pPr>
            <w:r w:rsidRPr="00C940B9">
              <w:rPr>
                <w:rFonts w:eastAsia="標楷體" w:hint="eastAsia"/>
                <w14:cntxtAlts/>
              </w:rPr>
              <w:t>49,816</w:t>
            </w:r>
          </w:p>
        </w:tc>
        <w:tc>
          <w:tcPr>
            <w:tcW w:w="1149" w:type="dxa"/>
            <w:tcBorders>
              <w:top w:val="nil"/>
              <w:left w:val="nil"/>
              <w:bottom w:val="single" w:sz="4" w:space="0" w:color="auto"/>
              <w:right w:val="nil"/>
            </w:tcBorders>
            <w:vAlign w:val="center"/>
          </w:tcPr>
          <w:p w:rsidR="00814E4E" w:rsidRPr="00C940B9" w:rsidRDefault="00814E4E" w:rsidP="00814E4E">
            <w:pPr>
              <w:snapToGrid w:val="0"/>
              <w:spacing w:line="400" w:lineRule="exact"/>
              <w:ind w:rightChars="57" w:right="137"/>
              <w:jc w:val="right"/>
              <w:rPr>
                <w:rFonts w:eastAsia="標楷體"/>
                <w14:cntxtAlts/>
              </w:rPr>
            </w:pPr>
            <w:r w:rsidRPr="00C940B9">
              <w:rPr>
                <w:rFonts w:eastAsia="標楷體" w:hint="eastAsia"/>
                <w14:cntxtAlts/>
              </w:rPr>
              <w:t>41,241</w:t>
            </w:r>
          </w:p>
        </w:tc>
        <w:tc>
          <w:tcPr>
            <w:tcW w:w="1701" w:type="dxa"/>
            <w:tcBorders>
              <w:top w:val="nil"/>
              <w:left w:val="nil"/>
              <w:bottom w:val="single" w:sz="4" w:space="0" w:color="auto"/>
              <w:right w:val="nil"/>
            </w:tcBorders>
            <w:vAlign w:val="center"/>
          </w:tcPr>
          <w:p w:rsidR="00814E4E" w:rsidRPr="00C940B9" w:rsidRDefault="00814E4E" w:rsidP="00814E4E">
            <w:pPr>
              <w:snapToGrid w:val="0"/>
              <w:spacing w:line="400" w:lineRule="exact"/>
              <w:ind w:rightChars="175" w:right="420"/>
              <w:jc w:val="right"/>
              <w:rPr>
                <w:rFonts w:eastAsia="標楷體"/>
                <w14:cntxtAlts/>
              </w:rPr>
            </w:pPr>
            <w:r w:rsidRPr="00C940B9">
              <w:rPr>
                <w:rFonts w:eastAsia="標楷體" w:hint="eastAsia"/>
                <w14:cntxtAlts/>
              </w:rPr>
              <w:t>49,671</w:t>
            </w:r>
          </w:p>
        </w:tc>
        <w:tc>
          <w:tcPr>
            <w:tcW w:w="1686" w:type="dxa"/>
            <w:tcBorders>
              <w:top w:val="nil"/>
              <w:left w:val="nil"/>
              <w:bottom w:val="single" w:sz="4" w:space="0" w:color="auto"/>
              <w:right w:val="nil"/>
            </w:tcBorders>
            <w:vAlign w:val="center"/>
          </w:tcPr>
          <w:p w:rsidR="00814E4E" w:rsidRPr="00C940B9" w:rsidRDefault="00814E4E" w:rsidP="00814E4E">
            <w:pPr>
              <w:snapToGrid w:val="0"/>
              <w:spacing w:line="400" w:lineRule="exact"/>
              <w:ind w:rightChars="228" w:right="547"/>
              <w:jc w:val="right"/>
              <w:rPr>
                <w:rFonts w:eastAsia="標楷體"/>
                <w14:cntxtAlts/>
              </w:rPr>
            </w:pPr>
            <w:r w:rsidRPr="00C940B9">
              <w:rPr>
                <w:rFonts w:eastAsia="標楷體" w:hint="eastAsia"/>
                <w14:cntxtAlts/>
              </w:rPr>
              <w:t>85,485</w:t>
            </w:r>
          </w:p>
        </w:tc>
        <w:tc>
          <w:tcPr>
            <w:tcW w:w="1665" w:type="dxa"/>
            <w:tcBorders>
              <w:top w:val="nil"/>
              <w:left w:val="nil"/>
              <w:bottom w:val="single" w:sz="4" w:space="0" w:color="auto"/>
              <w:right w:val="nil"/>
            </w:tcBorders>
            <w:vAlign w:val="bottom"/>
          </w:tcPr>
          <w:p w:rsidR="00814E4E" w:rsidRPr="00C940B9" w:rsidRDefault="00814E4E" w:rsidP="00814E4E">
            <w:pPr>
              <w:widowControl/>
              <w:tabs>
                <w:tab w:val="left" w:pos="5220"/>
              </w:tabs>
              <w:snapToGrid w:val="0"/>
              <w:spacing w:line="400" w:lineRule="exact"/>
              <w:ind w:rightChars="213" w:right="511"/>
              <w:jc w:val="right"/>
              <w:rPr>
                <w:rFonts w:eastAsia="標楷體"/>
                <w14:cntxtAlts/>
              </w:rPr>
            </w:pPr>
            <w:r w:rsidRPr="00C940B9">
              <w:rPr>
                <w:rFonts w:eastAsia="標楷體" w:hint="eastAsia"/>
                <w14:cntxtAlts/>
              </w:rPr>
              <w:t>80,312</w:t>
            </w:r>
          </w:p>
        </w:tc>
      </w:tr>
      <w:tr w:rsidR="00C940B9" w:rsidRPr="00C940B9" w:rsidTr="0026635D">
        <w:trPr>
          <w:trHeight w:val="702"/>
          <w:jc w:val="center"/>
        </w:trPr>
        <w:tc>
          <w:tcPr>
            <w:tcW w:w="1844" w:type="dxa"/>
            <w:tcBorders>
              <w:top w:val="single" w:sz="4" w:space="0" w:color="auto"/>
              <w:bottom w:val="single" w:sz="4" w:space="0" w:color="auto"/>
            </w:tcBorders>
            <w:vAlign w:val="center"/>
          </w:tcPr>
          <w:p w:rsidR="00814E4E" w:rsidRPr="00C940B9" w:rsidRDefault="00814E4E" w:rsidP="00814E4E">
            <w:pPr>
              <w:snapToGrid w:val="0"/>
              <w:spacing w:line="320" w:lineRule="exact"/>
              <w:jc w:val="center"/>
              <w:rPr>
                <w:rFonts w:eastAsia="標楷體"/>
                <w:w w:val="98"/>
                <w14:cntxtAlts/>
              </w:rPr>
            </w:pPr>
            <w:r w:rsidRPr="00C940B9">
              <w:rPr>
                <w:rFonts w:eastAsia="標楷體"/>
                <w:w w:val="98"/>
                <w14:cntxtAlts/>
              </w:rPr>
              <w:t>較</w:t>
            </w:r>
            <w:r w:rsidRPr="00C940B9">
              <w:rPr>
                <w:rFonts w:eastAsia="標楷體"/>
                <w:w w:val="98"/>
                <w14:cntxtAlts/>
              </w:rPr>
              <w:t>10</w:t>
            </w:r>
            <w:r w:rsidRPr="00C940B9">
              <w:rPr>
                <w:rFonts w:eastAsia="標楷體" w:hint="eastAsia"/>
                <w:w w:val="98"/>
                <w14:cntxtAlts/>
              </w:rPr>
              <w:t>6</w:t>
            </w:r>
            <w:r w:rsidRPr="00C940B9">
              <w:rPr>
                <w:rFonts w:eastAsia="標楷體"/>
                <w:w w:val="98"/>
                <w14:cntxtAlts/>
              </w:rPr>
              <w:t>年同月</w:t>
            </w:r>
          </w:p>
          <w:p w:rsidR="00814E4E" w:rsidRPr="00C940B9" w:rsidRDefault="00814E4E" w:rsidP="00814E4E">
            <w:pPr>
              <w:snapToGrid w:val="0"/>
              <w:spacing w:line="320" w:lineRule="exact"/>
              <w:jc w:val="center"/>
              <w:rPr>
                <w:rFonts w:eastAsia="標楷體"/>
                <w:w w:val="98"/>
                <w14:cntxtAlts/>
              </w:rPr>
            </w:pPr>
            <w:r w:rsidRPr="00C940B9">
              <w:rPr>
                <w:rFonts w:eastAsia="標楷體"/>
                <w:w w:val="98"/>
                <w14:cntxtAlts/>
              </w:rPr>
              <w:t>變動</w:t>
            </w:r>
            <w:r w:rsidRPr="00C940B9">
              <w:rPr>
                <w:rFonts w:eastAsia="標楷體"/>
                <w:w w:val="98"/>
                <w14:cntxtAlts/>
              </w:rPr>
              <w:t>(%)</w:t>
            </w:r>
          </w:p>
        </w:tc>
        <w:tc>
          <w:tcPr>
            <w:tcW w:w="1213" w:type="dxa"/>
            <w:tcBorders>
              <w:top w:val="single" w:sz="4" w:space="0" w:color="auto"/>
              <w:bottom w:val="single" w:sz="4" w:space="0" w:color="auto"/>
              <w:right w:val="nil"/>
            </w:tcBorders>
            <w:vAlign w:val="center"/>
          </w:tcPr>
          <w:p w:rsidR="00814E4E" w:rsidRPr="00C940B9" w:rsidRDefault="00814E4E" w:rsidP="00814E4E">
            <w:pPr>
              <w:snapToGrid w:val="0"/>
              <w:spacing w:line="400" w:lineRule="exact"/>
              <w:ind w:leftChars="99" w:left="238" w:rightChars="100" w:right="240"/>
              <w:jc w:val="center"/>
              <w:rPr>
                <w:rFonts w:eastAsia="標楷體"/>
                <w14:cntxtAlts/>
              </w:rPr>
            </w:pPr>
            <w:r w:rsidRPr="00C940B9">
              <w:rPr>
                <w:rFonts w:eastAsia="標楷體" w:hint="eastAsia"/>
                <w14:cntxtAlts/>
              </w:rPr>
              <w:t>7.44</w:t>
            </w:r>
          </w:p>
        </w:tc>
        <w:tc>
          <w:tcPr>
            <w:tcW w:w="1149" w:type="dxa"/>
            <w:tcBorders>
              <w:top w:val="single" w:sz="4" w:space="0" w:color="auto"/>
              <w:left w:val="nil"/>
              <w:bottom w:val="single" w:sz="4" w:space="0" w:color="auto"/>
              <w:right w:val="nil"/>
            </w:tcBorders>
            <w:vAlign w:val="center"/>
          </w:tcPr>
          <w:p w:rsidR="00814E4E" w:rsidRPr="00C940B9" w:rsidRDefault="00814E4E" w:rsidP="00814E4E">
            <w:pPr>
              <w:snapToGrid w:val="0"/>
              <w:spacing w:line="400" w:lineRule="exact"/>
              <w:ind w:leftChars="66" w:left="158" w:rightChars="-60" w:right="-144"/>
              <w:jc w:val="center"/>
              <w:rPr>
                <w:rFonts w:eastAsia="標楷體"/>
                <w14:cntxtAlts/>
              </w:rPr>
            </w:pPr>
            <w:r w:rsidRPr="00C940B9">
              <w:rPr>
                <w:rFonts w:eastAsia="標楷體" w:hint="eastAsia"/>
                <w14:cntxtAlts/>
              </w:rPr>
              <w:t>2.95</w:t>
            </w:r>
          </w:p>
        </w:tc>
        <w:tc>
          <w:tcPr>
            <w:tcW w:w="1701" w:type="dxa"/>
            <w:tcBorders>
              <w:top w:val="single" w:sz="4" w:space="0" w:color="auto"/>
              <w:left w:val="nil"/>
              <w:bottom w:val="single" w:sz="4" w:space="0" w:color="auto"/>
              <w:right w:val="nil"/>
            </w:tcBorders>
            <w:vAlign w:val="center"/>
          </w:tcPr>
          <w:p w:rsidR="00814E4E" w:rsidRPr="00C940B9" w:rsidRDefault="00814E4E" w:rsidP="00814E4E">
            <w:pPr>
              <w:tabs>
                <w:tab w:val="left" w:pos="1562"/>
              </w:tabs>
              <w:snapToGrid w:val="0"/>
              <w:spacing w:line="400" w:lineRule="exact"/>
              <w:ind w:leftChars="178" w:left="427" w:rightChars="117" w:right="281"/>
              <w:jc w:val="center"/>
              <w:rPr>
                <w:rFonts w:eastAsia="標楷體"/>
                <w14:cntxtAlts/>
              </w:rPr>
            </w:pPr>
            <w:r w:rsidRPr="00C940B9">
              <w:rPr>
                <w:rFonts w:eastAsia="標楷體" w:hint="eastAsia"/>
                <w14:cntxtAlts/>
              </w:rPr>
              <w:t>8.68</w:t>
            </w:r>
          </w:p>
        </w:tc>
        <w:tc>
          <w:tcPr>
            <w:tcW w:w="1686" w:type="dxa"/>
            <w:tcBorders>
              <w:top w:val="single" w:sz="4" w:space="0" w:color="auto"/>
              <w:left w:val="nil"/>
              <w:bottom w:val="single" w:sz="4" w:space="0" w:color="auto"/>
              <w:right w:val="nil"/>
            </w:tcBorders>
            <w:vAlign w:val="center"/>
          </w:tcPr>
          <w:p w:rsidR="00814E4E" w:rsidRPr="00C940B9" w:rsidRDefault="00814E4E" w:rsidP="00814E4E">
            <w:pPr>
              <w:widowControl/>
              <w:tabs>
                <w:tab w:val="left" w:pos="5220"/>
              </w:tabs>
              <w:snapToGrid w:val="0"/>
              <w:spacing w:line="400" w:lineRule="exact"/>
              <w:ind w:leftChars="119" w:left="286" w:rightChars="100" w:right="240"/>
              <w:jc w:val="center"/>
              <w:rPr>
                <w:rFonts w:eastAsia="標楷體"/>
                <w14:cntxtAlts/>
              </w:rPr>
            </w:pPr>
            <w:r w:rsidRPr="00C940B9">
              <w:rPr>
                <w:rFonts w:eastAsia="標楷體" w:hint="eastAsia"/>
                <w14:cntxtAlts/>
              </w:rPr>
              <w:t>18.13</w:t>
            </w:r>
          </w:p>
        </w:tc>
        <w:tc>
          <w:tcPr>
            <w:tcW w:w="1665" w:type="dxa"/>
            <w:tcBorders>
              <w:top w:val="single" w:sz="4" w:space="0" w:color="auto"/>
              <w:left w:val="nil"/>
              <w:bottom w:val="single" w:sz="4" w:space="0" w:color="auto"/>
            </w:tcBorders>
            <w:vAlign w:val="center"/>
          </w:tcPr>
          <w:p w:rsidR="00814E4E" w:rsidRPr="00C940B9" w:rsidRDefault="00814E4E" w:rsidP="00814E4E">
            <w:pPr>
              <w:widowControl/>
              <w:tabs>
                <w:tab w:val="left" w:pos="5220"/>
              </w:tabs>
              <w:snapToGrid w:val="0"/>
              <w:spacing w:line="400" w:lineRule="exact"/>
              <w:ind w:rightChars="11" w:right="26"/>
              <w:jc w:val="center"/>
              <w:rPr>
                <w:rFonts w:eastAsia="標楷體"/>
                <w14:cntxtAlts/>
              </w:rPr>
            </w:pPr>
            <w:r w:rsidRPr="00C940B9">
              <w:rPr>
                <w:rFonts w:eastAsia="標楷體" w:hint="eastAsia"/>
                <w14:cntxtAlts/>
              </w:rPr>
              <w:t>12.17</w:t>
            </w:r>
          </w:p>
        </w:tc>
      </w:tr>
      <w:tr w:rsidR="00C940B9" w:rsidRPr="00C940B9" w:rsidTr="0026635D">
        <w:trPr>
          <w:trHeight w:val="702"/>
          <w:jc w:val="center"/>
        </w:trPr>
        <w:tc>
          <w:tcPr>
            <w:tcW w:w="1844" w:type="dxa"/>
            <w:tcBorders>
              <w:top w:val="single" w:sz="4" w:space="0" w:color="auto"/>
              <w:bottom w:val="single" w:sz="4" w:space="0" w:color="auto"/>
            </w:tcBorders>
            <w:vAlign w:val="center"/>
          </w:tcPr>
          <w:p w:rsidR="00814E4E" w:rsidRPr="00C940B9" w:rsidRDefault="00814E4E" w:rsidP="00814E4E">
            <w:pPr>
              <w:snapToGrid w:val="0"/>
              <w:spacing w:line="320" w:lineRule="exact"/>
              <w:jc w:val="center"/>
              <w:rPr>
                <w:rFonts w:eastAsia="標楷體"/>
                <w:w w:val="98"/>
                <w14:cntxtAlts/>
              </w:rPr>
            </w:pPr>
            <w:r w:rsidRPr="00C940B9">
              <w:rPr>
                <w:rFonts w:eastAsia="標楷體" w:hint="eastAsia"/>
                <w:w w:val="98"/>
                <w14:cntxtAlts/>
              </w:rPr>
              <w:t>累計</w:t>
            </w:r>
            <w:r w:rsidRPr="00C940B9">
              <w:rPr>
                <w:rFonts w:eastAsia="標楷體"/>
                <w:w w:val="98"/>
                <w14:cntxtAlts/>
              </w:rPr>
              <w:t>較</w:t>
            </w:r>
            <w:r w:rsidRPr="00C940B9">
              <w:rPr>
                <w:rFonts w:eastAsia="標楷體"/>
                <w:w w:val="98"/>
                <w14:cntxtAlts/>
              </w:rPr>
              <w:t>10</w:t>
            </w:r>
            <w:r w:rsidRPr="00C940B9">
              <w:rPr>
                <w:rFonts w:eastAsia="標楷體" w:hint="eastAsia"/>
                <w:w w:val="98"/>
                <w14:cntxtAlts/>
              </w:rPr>
              <w:t>6</w:t>
            </w:r>
            <w:r w:rsidRPr="00C940B9">
              <w:rPr>
                <w:rFonts w:eastAsia="標楷體"/>
                <w:w w:val="98"/>
                <w14:cntxtAlts/>
              </w:rPr>
              <w:t>年</w:t>
            </w:r>
          </w:p>
          <w:p w:rsidR="00814E4E" w:rsidRPr="00C940B9" w:rsidRDefault="00814E4E" w:rsidP="00814E4E">
            <w:pPr>
              <w:snapToGrid w:val="0"/>
              <w:spacing w:line="320" w:lineRule="exact"/>
              <w:jc w:val="center"/>
              <w:rPr>
                <w:rFonts w:eastAsia="標楷體"/>
                <w:w w:val="98"/>
                <w14:cntxtAlts/>
              </w:rPr>
            </w:pPr>
            <w:r w:rsidRPr="00C940B9">
              <w:rPr>
                <w:rFonts w:eastAsia="標楷體"/>
                <w:w w:val="98"/>
                <w14:cntxtAlts/>
              </w:rPr>
              <w:t>同</w:t>
            </w:r>
            <w:r w:rsidRPr="00C940B9">
              <w:rPr>
                <w:rFonts w:eastAsia="標楷體" w:hint="eastAsia"/>
                <w:w w:val="98"/>
                <w14:cntxtAlts/>
              </w:rPr>
              <w:t>期</w:t>
            </w:r>
            <w:r w:rsidRPr="00C940B9">
              <w:rPr>
                <w:rFonts w:eastAsia="標楷體"/>
                <w:w w:val="98"/>
                <w14:cntxtAlts/>
              </w:rPr>
              <w:t>變動</w:t>
            </w:r>
            <w:r w:rsidRPr="00C940B9">
              <w:rPr>
                <w:rFonts w:eastAsia="標楷體"/>
                <w:w w:val="98"/>
                <w14:cntxtAlts/>
              </w:rPr>
              <w:t>(%)</w:t>
            </w:r>
          </w:p>
        </w:tc>
        <w:tc>
          <w:tcPr>
            <w:tcW w:w="1213" w:type="dxa"/>
            <w:tcBorders>
              <w:top w:val="single" w:sz="4" w:space="0" w:color="auto"/>
              <w:bottom w:val="single" w:sz="4" w:space="0" w:color="auto"/>
              <w:right w:val="nil"/>
            </w:tcBorders>
            <w:vAlign w:val="center"/>
          </w:tcPr>
          <w:p w:rsidR="00814E4E" w:rsidRPr="00C940B9" w:rsidRDefault="00814E4E" w:rsidP="00814E4E">
            <w:pPr>
              <w:snapToGrid w:val="0"/>
              <w:spacing w:line="400" w:lineRule="exact"/>
              <w:ind w:leftChars="99" w:left="238" w:rightChars="100" w:right="240"/>
              <w:jc w:val="center"/>
              <w:rPr>
                <w:rFonts w:eastAsia="標楷體"/>
                <w14:cntxtAlts/>
              </w:rPr>
            </w:pPr>
            <w:r w:rsidRPr="00C940B9">
              <w:rPr>
                <w:rFonts w:eastAsia="標楷體" w:hint="eastAsia"/>
                <w14:cntxtAlts/>
              </w:rPr>
              <w:t>4.39</w:t>
            </w:r>
          </w:p>
        </w:tc>
        <w:tc>
          <w:tcPr>
            <w:tcW w:w="1149" w:type="dxa"/>
            <w:tcBorders>
              <w:top w:val="single" w:sz="4" w:space="0" w:color="auto"/>
              <w:left w:val="nil"/>
              <w:bottom w:val="single" w:sz="4" w:space="0" w:color="auto"/>
              <w:right w:val="nil"/>
            </w:tcBorders>
            <w:vAlign w:val="center"/>
          </w:tcPr>
          <w:p w:rsidR="00814E4E" w:rsidRPr="00C940B9" w:rsidRDefault="00814E4E" w:rsidP="00814E4E">
            <w:pPr>
              <w:snapToGrid w:val="0"/>
              <w:spacing w:line="400" w:lineRule="exact"/>
              <w:ind w:leftChars="66" w:left="158" w:rightChars="-60" w:right="-144"/>
              <w:jc w:val="center"/>
              <w:rPr>
                <w:rFonts w:eastAsia="標楷體"/>
                <w14:cntxtAlts/>
              </w:rPr>
            </w:pPr>
            <w:r w:rsidRPr="00C940B9">
              <w:rPr>
                <w:rFonts w:eastAsia="標楷體" w:hint="eastAsia"/>
                <w14:cntxtAlts/>
              </w:rPr>
              <w:t>2.61</w:t>
            </w:r>
          </w:p>
        </w:tc>
        <w:tc>
          <w:tcPr>
            <w:tcW w:w="1701" w:type="dxa"/>
            <w:tcBorders>
              <w:top w:val="single" w:sz="4" w:space="0" w:color="auto"/>
              <w:left w:val="nil"/>
              <w:bottom w:val="single" w:sz="4" w:space="0" w:color="auto"/>
              <w:right w:val="nil"/>
            </w:tcBorders>
            <w:vAlign w:val="center"/>
          </w:tcPr>
          <w:p w:rsidR="00814E4E" w:rsidRPr="00C940B9" w:rsidRDefault="00814E4E" w:rsidP="00814E4E">
            <w:pPr>
              <w:tabs>
                <w:tab w:val="left" w:pos="1562"/>
              </w:tabs>
              <w:snapToGrid w:val="0"/>
              <w:spacing w:line="400" w:lineRule="exact"/>
              <w:ind w:leftChars="178" w:left="427" w:rightChars="117" w:right="281"/>
              <w:jc w:val="center"/>
              <w:rPr>
                <w:rFonts w:eastAsia="標楷體"/>
                <w14:cntxtAlts/>
              </w:rPr>
            </w:pPr>
            <w:r w:rsidRPr="00C940B9">
              <w:rPr>
                <w:rFonts w:eastAsia="標楷體" w:hint="eastAsia"/>
                <w14:cntxtAlts/>
              </w:rPr>
              <w:t>5.19</w:t>
            </w:r>
          </w:p>
        </w:tc>
        <w:tc>
          <w:tcPr>
            <w:tcW w:w="1686" w:type="dxa"/>
            <w:tcBorders>
              <w:top w:val="single" w:sz="4" w:space="0" w:color="auto"/>
              <w:left w:val="nil"/>
              <w:bottom w:val="single" w:sz="4" w:space="0" w:color="auto"/>
              <w:right w:val="nil"/>
            </w:tcBorders>
            <w:vAlign w:val="center"/>
          </w:tcPr>
          <w:p w:rsidR="00814E4E" w:rsidRPr="00C940B9" w:rsidRDefault="00814E4E" w:rsidP="00814E4E">
            <w:pPr>
              <w:widowControl/>
              <w:tabs>
                <w:tab w:val="left" w:pos="5220"/>
              </w:tabs>
              <w:snapToGrid w:val="0"/>
              <w:spacing w:line="400" w:lineRule="exact"/>
              <w:ind w:leftChars="119" w:left="286" w:rightChars="100" w:right="240"/>
              <w:jc w:val="center"/>
              <w:rPr>
                <w:rFonts w:eastAsia="標楷體"/>
                <w14:cntxtAlts/>
              </w:rPr>
            </w:pPr>
            <w:r w:rsidRPr="00C940B9">
              <w:rPr>
                <w:rFonts w:eastAsia="標楷體" w:hint="eastAsia"/>
                <w14:cntxtAlts/>
              </w:rPr>
              <w:t>2.04</w:t>
            </w:r>
          </w:p>
        </w:tc>
        <w:tc>
          <w:tcPr>
            <w:tcW w:w="1665" w:type="dxa"/>
            <w:tcBorders>
              <w:top w:val="single" w:sz="4" w:space="0" w:color="auto"/>
              <w:left w:val="nil"/>
              <w:bottom w:val="single" w:sz="4" w:space="0" w:color="auto"/>
            </w:tcBorders>
            <w:vAlign w:val="center"/>
          </w:tcPr>
          <w:p w:rsidR="00814E4E" w:rsidRPr="00C940B9" w:rsidRDefault="00814E4E" w:rsidP="00814E4E">
            <w:pPr>
              <w:widowControl/>
              <w:tabs>
                <w:tab w:val="left" w:pos="5220"/>
              </w:tabs>
              <w:snapToGrid w:val="0"/>
              <w:spacing w:line="400" w:lineRule="exact"/>
              <w:ind w:rightChars="11" w:right="26"/>
              <w:jc w:val="center"/>
              <w:rPr>
                <w:rFonts w:eastAsia="標楷體"/>
                <w14:cntxtAlts/>
              </w:rPr>
            </w:pPr>
            <w:r w:rsidRPr="00C940B9">
              <w:rPr>
                <w:rFonts w:eastAsia="標楷體" w:hint="eastAsia"/>
                <w14:cntxtAlts/>
              </w:rPr>
              <w:t>5.38</w:t>
            </w:r>
          </w:p>
        </w:tc>
      </w:tr>
    </w:tbl>
    <w:p w:rsidR="00814E4E" w:rsidRPr="00C940B9" w:rsidRDefault="00814E4E" w:rsidP="00814E4E">
      <w:pPr>
        <w:spacing w:line="360" w:lineRule="exact"/>
        <w:ind w:left="425" w:hangingChars="193" w:hanging="425"/>
        <w:rPr>
          <w:rFonts w:eastAsia="標楷體"/>
          <w:sz w:val="22"/>
          <w:szCs w:val="22"/>
        </w:rPr>
      </w:pPr>
      <w:proofErr w:type="gramStart"/>
      <w:r w:rsidRPr="00C940B9">
        <w:rPr>
          <w:rFonts w:eastAsia="標楷體"/>
          <w:sz w:val="22"/>
          <w:szCs w:val="22"/>
        </w:rPr>
        <w:t>註</w:t>
      </w:r>
      <w:proofErr w:type="gramEnd"/>
      <w:r w:rsidRPr="00C940B9">
        <w:rPr>
          <w:rFonts w:eastAsia="標楷體"/>
          <w:sz w:val="22"/>
          <w:szCs w:val="22"/>
        </w:rPr>
        <w:t>：表內薪資為名目數據。</w:t>
      </w:r>
    </w:p>
    <w:p w:rsidR="00814E4E" w:rsidRPr="00C940B9" w:rsidRDefault="00814E4E" w:rsidP="00814E4E">
      <w:pPr>
        <w:snapToGrid w:val="0"/>
        <w:spacing w:before="50" w:line="300" w:lineRule="auto"/>
        <w:ind w:rightChars="18" w:right="43"/>
        <w:rPr>
          <w:rFonts w:eastAsia="標楷體"/>
          <w:sz w:val="22"/>
          <w:szCs w:val="22"/>
        </w:rPr>
      </w:pPr>
      <w:r w:rsidRPr="00C940B9">
        <w:rPr>
          <w:rFonts w:eastAsia="標楷體"/>
          <w:sz w:val="22"/>
          <w:szCs w:val="22"/>
        </w:rPr>
        <w:t>資料來源：行政院主計總處。</w:t>
      </w:r>
    </w:p>
    <w:p w:rsidR="00814E4E" w:rsidRPr="00C940B9" w:rsidRDefault="00814E4E" w:rsidP="00814E4E">
      <w:pPr>
        <w:snapToGrid w:val="0"/>
        <w:spacing w:before="50" w:line="300" w:lineRule="auto"/>
        <w:ind w:rightChars="18" w:right="43"/>
        <w:rPr>
          <w:rFonts w:eastAsia="標楷體"/>
          <w:b/>
          <w:bCs/>
          <w:sz w:val="40"/>
          <w:szCs w:val="36"/>
        </w:rPr>
      </w:pPr>
    </w:p>
    <w:p w:rsidR="00814E4E" w:rsidRPr="00C940B9" w:rsidRDefault="00814E4E" w:rsidP="00814E4E">
      <w:pPr>
        <w:snapToGrid w:val="0"/>
        <w:spacing w:before="50" w:line="300" w:lineRule="auto"/>
        <w:ind w:rightChars="18" w:right="43"/>
        <w:rPr>
          <w:rFonts w:eastAsia="標楷體"/>
          <w:b/>
          <w:bCs/>
          <w:sz w:val="40"/>
          <w:szCs w:val="36"/>
        </w:rPr>
      </w:pPr>
    </w:p>
    <w:p w:rsidR="008A5536" w:rsidRPr="00C940B9" w:rsidRDefault="008A5536" w:rsidP="008A5536">
      <w:pPr>
        <w:keepNext/>
        <w:adjustRightInd w:val="0"/>
        <w:snapToGrid w:val="0"/>
        <w:spacing w:line="300" w:lineRule="auto"/>
        <w:outlineLvl w:val="1"/>
        <w:rPr>
          <w:rFonts w:eastAsia="標楷體"/>
        </w:rPr>
      </w:pPr>
      <w:bookmarkStart w:id="145" w:name="_Toc528334828"/>
      <w:r w:rsidRPr="00C940B9">
        <w:rPr>
          <w:rFonts w:eastAsia="標楷體"/>
          <w:b/>
          <w:bCs/>
          <w:sz w:val="40"/>
          <w:szCs w:val="36"/>
        </w:rPr>
        <w:lastRenderedPageBreak/>
        <w:t>三、中國大陸經濟</w:t>
      </w:r>
      <w:bookmarkEnd w:id="107"/>
      <w:bookmarkEnd w:id="108"/>
      <w:bookmarkEnd w:id="145"/>
    </w:p>
    <w:p w:rsidR="00546002" w:rsidRPr="00C940B9" w:rsidRDefault="00546002" w:rsidP="00546002">
      <w:pPr>
        <w:keepNext/>
        <w:snapToGrid w:val="0"/>
        <w:spacing w:beforeLines="50" w:before="180" w:line="300" w:lineRule="auto"/>
        <w:ind w:rightChars="-25" w:right="-60"/>
        <w:outlineLvl w:val="2"/>
        <w:rPr>
          <w:rFonts w:eastAsia="標楷體"/>
          <w:b/>
          <w:bCs/>
          <w:sz w:val="32"/>
          <w:szCs w:val="32"/>
        </w:rPr>
      </w:pPr>
      <w:bookmarkStart w:id="146" w:name="_Toc368324033"/>
      <w:bookmarkStart w:id="147" w:name="_Toc402171721"/>
      <w:bookmarkStart w:id="148" w:name="_Toc415126223"/>
      <w:bookmarkStart w:id="149" w:name="_Toc476138386"/>
      <w:bookmarkStart w:id="150" w:name="_Toc528334829"/>
      <w:bookmarkStart w:id="151" w:name="_Toc415126226"/>
      <w:bookmarkStart w:id="152" w:name="_Toc391906422"/>
      <w:bookmarkStart w:id="153" w:name="_Toc417918572"/>
      <w:bookmarkStart w:id="154" w:name="_Toc337122140"/>
      <w:bookmarkEnd w:id="109"/>
      <w:bookmarkEnd w:id="110"/>
      <w:bookmarkEnd w:id="111"/>
      <w:r w:rsidRPr="00C940B9">
        <w:rPr>
          <w:rFonts w:eastAsia="標楷體"/>
          <w:b/>
          <w:bCs/>
          <w:sz w:val="32"/>
          <w:szCs w:val="32"/>
        </w:rPr>
        <w:t>（一）固定資產投資</w:t>
      </w:r>
      <w:bookmarkEnd w:id="146"/>
      <w:bookmarkEnd w:id="147"/>
      <w:bookmarkEnd w:id="148"/>
      <w:bookmarkEnd w:id="149"/>
      <w:bookmarkEnd w:id="150"/>
    </w:p>
    <w:p w:rsidR="00546002" w:rsidRPr="00C940B9" w:rsidRDefault="00546002" w:rsidP="00546002">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940B9">
        <w:rPr>
          <w:rFonts w:eastAsia="標楷體"/>
          <w:kern w:val="0"/>
          <w:sz w:val="28"/>
          <w:szCs w:val="20"/>
        </w:rPr>
        <w:t>－</w:t>
      </w:r>
      <w:r w:rsidRPr="00C940B9">
        <w:rPr>
          <w:rFonts w:eastAsia="標楷體"/>
          <w:kern w:val="0"/>
          <w:sz w:val="28"/>
          <w:szCs w:val="20"/>
        </w:rPr>
        <w:t>201</w:t>
      </w:r>
      <w:r w:rsidRPr="00C940B9">
        <w:rPr>
          <w:rFonts w:eastAsia="標楷體" w:hint="eastAsia"/>
          <w:kern w:val="0"/>
          <w:sz w:val="28"/>
          <w:szCs w:val="20"/>
        </w:rPr>
        <w:t>8</w:t>
      </w:r>
      <w:r w:rsidRPr="00C940B9">
        <w:rPr>
          <w:rFonts w:eastAsia="標楷體"/>
          <w:kern w:val="0"/>
          <w:sz w:val="28"/>
          <w:szCs w:val="20"/>
        </w:rPr>
        <w:t>年</w:t>
      </w:r>
      <w:r w:rsidRPr="00C940B9">
        <w:rPr>
          <w:rFonts w:eastAsia="標楷體" w:hint="eastAsia"/>
          <w:sz w:val="28"/>
          <w:szCs w:val="28"/>
        </w:rPr>
        <w:t>1</w:t>
      </w:r>
      <w:r w:rsidRPr="00C940B9">
        <w:rPr>
          <w:rFonts w:eastAsia="標楷體" w:hint="eastAsia"/>
          <w:sz w:val="28"/>
          <w:szCs w:val="28"/>
        </w:rPr>
        <w:t>至</w:t>
      </w:r>
      <w:r w:rsidRPr="00C940B9">
        <w:rPr>
          <w:rFonts w:eastAsia="標楷體" w:hint="eastAsia"/>
          <w:sz w:val="28"/>
          <w:szCs w:val="28"/>
        </w:rPr>
        <w:t>9</w:t>
      </w:r>
      <w:r w:rsidRPr="00C940B9">
        <w:rPr>
          <w:rFonts w:eastAsia="標楷體" w:hint="eastAsia"/>
          <w:sz w:val="28"/>
          <w:szCs w:val="28"/>
        </w:rPr>
        <w:t>月</w:t>
      </w:r>
      <w:r w:rsidRPr="00C940B9">
        <w:rPr>
          <w:rFonts w:eastAsia="標楷體"/>
          <w:kern w:val="0"/>
          <w:sz w:val="28"/>
          <w:szCs w:val="20"/>
        </w:rPr>
        <w:t>固定資產投資（不含農戶）金額為</w:t>
      </w:r>
      <w:r w:rsidRPr="00C940B9">
        <w:rPr>
          <w:rFonts w:eastAsia="標楷體" w:hint="eastAsia"/>
          <w:kern w:val="0"/>
          <w:sz w:val="28"/>
          <w:szCs w:val="20"/>
        </w:rPr>
        <w:t>48</w:t>
      </w:r>
      <w:r w:rsidRPr="00C940B9">
        <w:rPr>
          <w:rFonts w:eastAsia="標楷體"/>
          <w:kern w:val="0"/>
          <w:sz w:val="28"/>
          <w:szCs w:val="20"/>
        </w:rPr>
        <w:t>兆</w:t>
      </w:r>
      <w:r w:rsidRPr="00C940B9">
        <w:rPr>
          <w:rFonts w:eastAsia="標楷體" w:hint="eastAsia"/>
          <w:kern w:val="0"/>
          <w:sz w:val="28"/>
          <w:szCs w:val="20"/>
        </w:rPr>
        <w:t>3,442</w:t>
      </w:r>
      <w:r w:rsidRPr="00C940B9">
        <w:rPr>
          <w:rFonts w:eastAsia="標楷體"/>
          <w:kern w:val="0"/>
          <w:sz w:val="28"/>
          <w:szCs w:val="20"/>
        </w:rPr>
        <w:t>億人民幣，較上年</w:t>
      </w:r>
      <w:r w:rsidRPr="00C940B9">
        <w:rPr>
          <w:rFonts w:eastAsia="標楷體" w:hint="eastAsia"/>
          <w:kern w:val="0"/>
          <w:sz w:val="28"/>
          <w:szCs w:val="20"/>
        </w:rPr>
        <w:t>同期</w:t>
      </w:r>
      <w:r w:rsidRPr="00C940B9">
        <w:rPr>
          <w:rFonts w:eastAsia="標楷體"/>
          <w:kern w:val="0"/>
          <w:sz w:val="28"/>
          <w:szCs w:val="20"/>
        </w:rPr>
        <w:t>增加</w:t>
      </w:r>
      <w:r w:rsidRPr="00C940B9">
        <w:rPr>
          <w:rFonts w:eastAsia="標楷體" w:hint="eastAsia"/>
          <w:kern w:val="0"/>
          <w:sz w:val="28"/>
          <w:szCs w:val="20"/>
        </w:rPr>
        <w:t>5.4</w:t>
      </w:r>
      <w:r w:rsidRPr="00C940B9">
        <w:rPr>
          <w:rFonts w:eastAsia="標楷體"/>
          <w:kern w:val="0"/>
          <w:sz w:val="28"/>
          <w:szCs w:val="20"/>
        </w:rPr>
        <w:t>%</w:t>
      </w:r>
      <w:r w:rsidRPr="00C940B9">
        <w:rPr>
          <w:rFonts w:eastAsia="標楷體"/>
          <w:kern w:val="0"/>
          <w:sz w:val="28"/>
          <w:szCs w:val="20"/>
        </w:rPr>
        <w:t>。</w:t>
      </w:r>
    </w:p>
    <w:p w:rsidR="00546002" w:rsidRPr="00C940B9" w:rsidRDefault="00546002" w:rsidP="0054600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546002" w:rsidRPr="00C940B9" w:rsidRDefault="00546002" w:rsidP="00546002">
      <w:pPr>
        <w:autoSpaceDE w:val="0"/>
        <w:autoSpaceDN w:val="0"/>
        <w:adjustRightInd w:val="0"/>
        <w:snapToGrid w:val="0"/>
        <w:spacing w:line="0" w:lineRule="atLeast"/>
        <w:jc w:val="center"/>
        <w:rPr>
          <w:rFonts w:eastAsia="標楷體"/>
        </w:rPr>
      </w:pPr>
      <w:r w:rsidRPr="00C940B9">
        <w:rPr>
          <w:rFonts w:eastAsia="標楷體"/>
          <w:noProof/>
        </w:rPr>
        <w:drawing>
          <wp:anchor distT="0" distB="0" distL="114300" distR="114300" simplePos="0" relativeHeight="252840448" behindDoc="1" locked="0" layoutInCell="1" allowOverlap="1" wp14:anchorId="3F1DDD48" wp14:editId="77BEE8B9">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940B9">
        <w:rPr>
          <w:rFonts w:eastAsia="標楷體"/>
          <w:b/>
          <w:bCs/>
          <w:sz w:val="28"/>
        </w:rPr>
        <w:t>圖</w:t>
      </w:r>
      <w:r w:rsidRPr="00C940B9">
        <w:rPr>
          <w:rFonts w:eastAsia="標楷體"/>
          <w:b/>
          <w:bCs/>
          <w:sz w:val="28"/>
        </w:rPr>
        <w:t xml:space="preserve">3-1 </w:t>
      </w:r>
      <w:r w:rsidRPr="00C940B9">
        <w:rPr>
          <w:rFonts w:eastAsia="標楷體"/>
          <w:b/>
          <w:bCs/>
          <w:sz w:val="28"/>
        </w:rPr>
        <w:t>中國大陸固定資產投資</w:t>
      </w:r>
    </w:p>
    <w:p w:rsidR="00546002" w:rsidRPr="00C940B9" w:rsidRDefault="00546002" w:rsidP="00546002">
      <w:pPr>
        <w:autoSpaceDE w:val="0"/>
        <w:autoSpaceDN w:val="0"/>
        <w:adjustRightInd w:val="0"/>
        <w:snapToGrid w:val="0"/>
        <w:spacing w:beforeLines="50" w:before="180" w:line="300" w:lineRule="auto"/>
        <w:jc w:val="center"/>
        <w:rPr>
          <w:rFonts w:eastAsia="標楷體"/>
        </w:rPr>
      </w:pPr>
      <w:r w:rsidRPr="00C940B9">
        <w:rPr>
          <w:rFonts w:eastAsia="標楷體"/>
          <w:b/>
          <w:bCs/>
          <w:sz w:val="28"/>
        </w:rPr>
        <w:t>表</w:t>
      </w:r>
      <w:r w:rsidRPr="00C940B9">
        <w:rPr>
          <w:rFonts w:eastAsia="標楷體"/>
          <w:b/>
          <w:bCs/>
          <w:sz w:val="28"/>
        </w:rPr>
        <w:t xml:space="preserve">3-1  </w:t>
      </w:r>
      <w:r w:rsidRPr="00C940B9">
        <w:rPr>
          <w:rFonts w:eastAsia="標楷體"/>
          <w:b/>
          <w:bCs/>
          <w:sz w:val="28"/>
        </w:rPr>
        <w:t>中國大陸固定資產投資概況</w:t>
      </w:r>
    </w:p>
    <w:p w:rsidR="00546002" w:rsidRPr="00C940B9" w:rsidRDefault="00546002" w:rsidP="00546002">
      <w:pPr>
        <w:autoSpaceDE w:val="0"/>
        <w:autoSpaceDN w:val="0"/>
        <w:adjustRightInd w:val="0"/>
        <w:snapToGrid w:val="0"/>
        <w:ind w:right="730"/>
        <w:jc w:val="right"/>
        <w:rPr>
          <w:rFonts w:eastAsia="標楷體"/>
          <w:b/>
          <w:bCs/>
          <w:sz w:val="28"/>
        </w:rPr>
      </w:pPr>
      <w:r w:rsidRPr="00C940B9">
        <w:rPr>
          <w:rFonts w:eastAsia="標楷體"/>
        </w:rPr>
        <w:t>單位：億人民幣；</w:t>
      </w:r>
      <w:r w:rsidRPr="00C940B9">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940B9" w:rsidRPr="00C940B9" w:rsidTr="0026635D">
        <w:trPr>
          <w:cantSplit/>
          <w:jc w:val="center"/>
        </w:trPr>
        <w:tc>
          <w:tcPr>
            <w:tcW w:w="1612" w:type="dxa"/>
            <w:vMerge w:val="restart"/>
            <w:tcBorders>
              <w:left w:val="nil"/>
              <w:right w:val="single" w:sz="4" w:space="0" w:color="auto"/>
            </w:tcBorders>
            <w:vAlign w:val="center"/>
          </w:tcPr>
          <w:p w:rsidR="00546002" w:rsidRPr="00C940B9" w:rsidRDefault="00546002" w:rsidP="00546002">
            <w:pPr>
              <w:widowControl/>
              <w:autoSpaceDE w:val="0"/>
              <w:autoSpaceDN w:val="0"/>
              <w:adjustRightInd w:val="0"/>
              <w:snapToGrid w:val="0"/>
              <w:spacing w:line="440" w:lineRule="exact"/>
              <w:ind w:right="-142"/>
              <w:jc w:val="center"/>
              <w:rPr>
                <w:rFonts w:eastAsia="標楷體"/>
                <w:kern w:val="0"/>
                <w:sz w:val="22"/>
                <w:szCs w:val="20"/>
              </w:rPr>
            </w:pPr>
            <w:r w:rsidRPr="00C940B9">
              <w:rPr>
                <w:rFonts w:eastAsia="標楷體"/>
                <w:kern w:val="0"/>
                <w:sz w:val="22"/>
                <w:szCs w:val="20"/>
              </w:rPr>
              <w:t>年</w:t>
            </w:r>
            <w:r w:rsidRPr="00C940B9">
              <w:rPr>
                <w:rFonts w:eastAsia="標楷體"/>
                <w:kern w:val="0"/>
                <w:sz w:val="22"/>
                <w:szCs w:val="20"/>
              </w:rPr>
              <w:t>(</w:t>
            </w:r>
            <w:r w:rsidRPr="00C940B9">
              <w:rPr>
                <w:rFonts w:eastAsia="標楷體"/>
                <w:kern w:val="0"/>
                <w:sz w:val="22"/>
                <w:szCs w:val="20"/>
              </w:rPr>
              <w:t>月</w:t>
            </w:r>
            <w:r w:rsidRPr="00C940B9">
              <w:rPr>
                <w:rFonts w:eastAsia="標楷體"/>
                <w:kern w:val="0"/>
                <w:sz w:val="22"/>
                <w:szCs w:val="20"/>
              </w:rPr>
              <w:t>)</w:t>
            </w:r>
          </w:p>
        </w:tc>
        <w:tc>
          <w:tcPr>
            <w:tcW w:w="6346" w:type="dxa"/>
            <w:gridSpan w:val="6"/>
            <w:tcBorders>
              <w:left w:val="single" w:sz="4" w:space="0" w:color="auto"/>
              <w:right w:val="nil"/>
            </w:tcBorders>
            <w:vAlign w:val="center"/>
          </w:tcPr>
          <w:p w:rsidR="00546002" w:rsidRPr="00C940B9" w:rsidRDefault="00546002" w:rsidP="00546002">
            <w:pPr>
              <w:snapToGrid w:val="0"/>
              <w:ind w:right="-142"/>
              <w:jc w:val="center"/>
              <w:rPr>
                <w:rFonts w:eastAsia="標楷體"/>
                <w:sz w:val="22"/>
                <w:szCs w:val="20"/>
              </w:rPr>
            </w:pPr>
            <w:r w:rsidRPr="00C940B9">
              <w:rPr>
                <w:rFonts w:eastAsia="標楷體"/>
                <w:sz w:val="22"/>
                <w:szCs w:val="20"/>
              </w:rPr>
              <w:t>固定資產投資</w:t>
            </w:r>
          </w:p>
        </w:tc>
      </w:tr>
      <w:tr w:rsidR="00C940B9" w:rsidRPr="00C940B9" w:rsidTr="0026635D">
        <w:trPr>
          <w:cantSplit/>
          <w:trHeight w:val="240"/>
          <w:jc w:val="center"/>
        </w:trPr>
        <w:tc>
          <w:tcPr>
            <w:tcW w:w="1612" w:type="dxa"/>
            <w:vMerge/>
            <w:tcBorders>
              <w:left w:val="nil"/>
              <w:right w:val="single" w:sz="4" w:space="0" w:color="auto"/>
            </w:tcBorders>
            <w:vAlign w:val="center"/>
          </w:tcPr>
          <w:p w:rsidR="00546002" w:rsidRPr="00C940B9" w:rsidRDefault="00546002" w:rsidP="0054600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546002" w:rsidRPr="00C940B9" w:rsidRDefault="00546002" w:rsidP="00546002">
            <w:pPr>
              <w:snapToGrid w:val="0"/>
              <w:ind w:right="-142"/>
              <w:jc w:val="center"/>
              <w:rPr>
                <w:rFonts w:eastAsia="標楷體"/>
                <w:sz w:val="22"/>
                <w:szCs w:val="20"/>
              </w:rPr>
            </w:pPr>
            <w:r w:rsidRPr="00C940B9">
              <w:rPr>
                <w:rFonts w:eastAsia="標楷體"/>
                <w:sz w:val="22"/>
                <w:szCs w:val="20"/>
              </w:rPr>
              <w:t>金額</w:t>
            </w:r>
          </w:p>
        </w:tc>
        <w:tc>
          <w:tcPr>
            <w:tcW w:w="1103" w:type="dxa"/>
            <w:vMerge w:val="restart"/>
            <w:tcBorders>
              <w:left w:val="single" w:sz="4" w:space="0" w:color="auto"/>
              <w:right w:val="double" w:sz="4" w:space="0" w:color="auto"/>
            </w:tcBorders>
            <w:vAlign w:val="center"/>
          </w:tcPr>
          <w:p w:rsidR="00546002" w:rsidRPr="00C940B9" w:rsidRDefault="00546002" w:rsidP="00546002">
            <w:pPr>
              <w:snapToGrid w:val="0"/>
              <w:jc w:val="center"/>
              <w:rPr>
                <w:rFonts w:eastAsia="標楷體"/>
                <w:sz w:val="22"/>
                <w:szCs w:val="20"/>
              </w:rPr>
            </w:pPr>
            <w:r w:rsidRPr="00C940B9">
              <w:rPr>
                <w:rFonts w:eastAsia="標楷體"/>
                <w:sz w:val="22"/>
                <w:szCs w:val="20"/>
              </w:rPr>
              <w:t>年增率</w:t>
            </w:r>
          </w:p>
        </w:tc>
        <w:tc>
          <w:tcPr>
            <w:tcW w:w="1975" w:type="dxa"/>
            <w:gridSpan w:val="2"/>
            <w:tcBorders>
              <w:bottom w:val="single" w:sz="4" w:space="0" w:color="auto"/>
              <w:right w:val="single" w:sz="4" w:space="0" w:color="auto"/>
            </w:tcBorders>
            <w:vAlign w:val="center"/>
          </w:tcPr>
          <w:p w:rsidR="00546002" w:rsidRPr="00C940B9" w:rsidRDefault="00546002" w:rsidP="00546002">
            <w:pPr>
              <w:snapToGrid w:val="0"/>
              <w:ind w:right="-142"/>
              <w:jc w:val="center"/>
              <w:rPr>
                <w:rFonts w:eastAsia="標楷體"/>
                <w:sz w:val="22"/>
                <w:szCs w:val="20"/>
              </w:rPr>
            </w:pPr>
            <w:r w:rsidRPr="00C940B9">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546002" w:rsidRPr="00C940B9" w:rsidRDefault="00546002" w:rsidP="00546002">
            <w:pPr>
              <w:snapToGrid w:val="0"/>
              <w:ind w:right="-142"/>
              <w:jc w:val="center"/>
              <w:rPr>
                <w:rFonts w:eastAsia="標楷體"/>
                <w:sz w:val="22"/>
                <w:szCs w:val="20"/>
              </w:rPr>
            </w:pPr>
            <w:r w:rsidRPr="00C940B9">
              <w:rPr>
                <w:rFonts w:eastAsia="標楷體"/>
                <w:sz w:val="22"/>
                <w:szCs w:val="20"/>
              </w:rPr>
              <w:t>地方</w:t>
            </w:r>
          </w:p>
        </w:tc>
      </w:tr>
      <w:tr w:rsidR="00C940B9" w:rsidRPr="00C940B9" w:rsidTr="0026635D">
        <w:trPr>
          <w:cantSplit/>
          <w:trHeight w:val="240"/>
          <w:jc w:val="center"/>
        </w:trPr>
        <w:tc>
          <w:tcPr>
            <w:tcW w:w="1612" w:type="dxa"/>
            <w:vMerge/>
            <w:tcBorders>
              <w:left w:val="nil"/>
              <w:bottom w:val="single" w:sz="4" w:space="0" w:color="auto"/>
              <w:right w:val="single" w:sz="4" w:space="0" w:color="auto"/>
            </w:tcBorders>
            <w:vAlign w:val="center"/>
          </w:tcPr>
          <w:p w:rsidR="00546002" w:rsidRPr="00C940B9" w:rsidRDefault="00546002" w:rsidP="0054600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546002" w:rsidRPr="00C940B9" w:rsidRDefault="00546002" w:rsidP="00546002">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546002" w:rsidRPr="00C940B9" w:rsidRDefault="00546002" w:rsidP="00546002">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546002" w:rsidRPr="00C940B9" w:rsidRDefault="00546002" w:rsidP="00546002">
            <w:pPr>
              <w:snapToGrid w:val="0"/>
              <w:jc w:val="center"/>
              <w:rPr>
                <w:rFonts w:eastAsia="標楷體"/>
                <w:sz w:val="22"/>
                <w:szCs w:val="20"/>
              </w:rPr>
            </w:pPr>
            <w:r w:rsidRPr="00C940B9">
              <w:rPr>
                <w:rFonts w:eastAsia="標楷體"/>
                <w:sz w:val="22"/>
                <w:szCs w:val="20"/>
              </w:rPr>
              <w:t>金額</w:t>
            </w:r>
          </w:p>
        </w:tc>
        <w:tc>
          <w:tcPr>
            <w:tcW w:w="922" w:type="dxa"/>
            <w:tcBorders>
              <w:bottom w:val="single" w:sz="4" w:space="0" w:color="auto"/>
              <w:right w:val="single" w:sz="4" w:space="0" w:color="auto"/>
            </w:tcBorders>
            <w:vAlign w:val="center"/>
          </w:tcPr>
          <w:p w:rsidR="00546002" w:rsidRPr="00C940B9" w:rsidRDefault="00546002" w:rsidP="00546002">
            <w:pPr>
              <w:snapToGrid w:val="0"/>
              <w:jc w:val="center"/>
              <w:rPr>
                <w:rFonts w:eastAsia="標楷體"/>
                <w:sz w:val="22"/>
                <w:szCs w:val="20"/>
              </w:rPr>
            </w:pPr>
            <w:r w:rsidRPr="00C940B9">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546002" w:rsidRPr="00C940B9" w:rsidRDefault="00546002" w:rsidP="00546002">
            <w:pPr>
              <w:snapToGrid w:val="0"/>
              <w:jc w:val="center"/>
              <w:rPr>
                <w:rFonts w:eastAsia="標楷體"/>
                <w:sz w:val="22"/>
                <w:szCs w:val="20"/>
              </w:rPr>
            </w:pPr>
            <w:r w:rsidRPr="00C940B9">
              <w:rPr>
                <w:rFonts w:eastAsia="標楷體"/>
                <w:sz w:val="22"/>
                <w:szCs w:val="20"/>
              </w:rPr>
              <w:t>金額</w:t>
            </w:r>
          </w:p>
        </w:tc>
        <w:tc>
          <w:tcPr>
            <w:tcW w:w="840" w:type="dxa"/>
            <w:tcBorders>
              <w:left w:val="single" w:sz="4" w:space="0" w:color="auto"/>
              <w:bottom w:val="single" w:sz="4" w:space="0" w:color="auto"/>
              <w:right w:val="nil"/>
            </w:tcBorders>
            <w:vAlign w:val="center"/>
          </w:tcPr>
          <w:p w:rsidR="00546002" w:rsidRPr="00C940B9" w:rsidRDefault="00546002" w:rsidP="00546002">
            <w:pPr>
              <w:snapToGrid w:val="0"/>
              <w:jc w:val="center"/>
              <w:rPr>
                <w:rFonts w:eastAsia="標楷體"/>
                <w:b/>
                <w:w w:val="90"/>
                <w:kern w:val="0"/>
                <w:sz w:val="22"/>
                <w:szCs w:val="20"/>
              </w:rPr>
            </w:pPr>
            <w:r w:rsidRPr="00C940B9">
              <w:rPr>
                <w:rFonts w:eastAsia="標楷體"/>
                <w:sz w:val="22"/>
                <w:szCs w:val="20"/>
              </w:rPr>
              <w:t>年增率</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2009</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224,846</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30.1</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19,651</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18.4</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rightChars="25" w:right="60"/>
              <w:jc w:val="right"/>
              <w:rPr>
                <w:rFonts w:eastAsia="標楷體"/>
              </w:rPr>
            </w:pPr>
            <w:r w:rsidRPr="00C940B9">
              <w:rPr>
                <w:rFonts w:eastAsia="標楷體"/>
              </w:rPr>
              <w:t>174,488</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32.0</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2010</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278,140</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23.8</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21,837</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8.9</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rightChars="25" w:right="60"/>
              <w:jc w:val="right"/>
              <w:rPr>
                <w:rFonts w:eastAsia="標楷體"/>
              </w:rPr>
            </w:pPr>
            <w:r w:rsidRPr="00C940B9">
              <w:rPr>
                <w:rFonts w:eastAsia="標楷體"/>
              </w:rPr>
              <w:t>219,578</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26.3</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2011</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301,933</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23.8</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20,209</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-9.7</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rightChars="25" w:right="60"/>
              <w:jc w:val="right"/>
              <w:rPr>
                <w:rFonts w:eastAsia="標楷體"/>
              </w:rPr>
            </w:pPr>
            <w:r w:rsidRPr="00C940B9">
              <w:rPr>
                <w:rFonts w:eastAsia="標楷體"/>
              </w:rPr>
              <w:t>281,724</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27.2</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2012</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364,835</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20.6</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21,663</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5.9</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rightChars="25" w:right="60"/>
              <w:jc w:val="right"/>
              <w:rPr>
                <w:rFonts w:eastAsia="標楷體"/>
              </w:rPr>
            </w:pPr>
            <w:r w:rsidRPr="00C940B9">
              <w:rPr>
                <w:rFonts w:eastAsia="標楷體"/>
              </w:rPr>
              <w:t>343,172</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21.7</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2013</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436,528</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19.6</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24,785</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12.4</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rightChars="25" w:right="60"/>
              <w:jc w:val="right"/>
              <w:rPr>
                <w:rFonts w:eastAsia="標楷體"/>
              </w:rPr>
            </w:pPr>
            <w:r w:rsidRPr="00C940B9">
              <w:rPr>
                <w:rFonts w:eastAsia="標楷體"/>
              </w:rPr>
              <w:t>411,742</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20.1</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2014</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firstLineChars="150" w:firstLine="360"/>
              <w:rPr>
                <w:rFonts w:eastAsia="標楷體"/>
                <w:kern w:val="0"/>
              </w:rPr>
            </w:pPr>
            <w:r w:rsidRPr="00C940B9">
              <w:rPr>
                <w:rFonts w:eastAsia="標楷體"/>
                <w:kern w:val="0"/>
              </w:rPr>
              <w:t>502,005</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15.7</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25,371</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10.8</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476,634</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15.9</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2015</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firstLineChars="150" w:firstLine="360"/>
              <w:rPr>
                <w:rFonts w:eastAsia="標楷體"/>
                <w:kern w:val="0"/>
              </w:rPr>
            </w:pPr>
            <w:r w:rsidRPr="00C940B9">
              <w:rPr>
                <w:rFonts w:eastAsia="標楷體"/>
                <w:kern w:val="0"/>
              </w:rPr>
              <w:t>551,590</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10.0</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26,224</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6.4</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525,366</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10.2</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2016</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firstLineChars="150" w:firstLine="360"/>
              <w:rPr>
                <w:rFonts w:eastAsia="標楷體"/>
                <w:kern w:val="0"/>
              </w:rPr>
            </w:pPr>
            <w:r w:rsidRPr="00C940B9">
              <w:rPr>
                <w:rFonts w:eastAsia="標楷體"/>
                <w:kern w:val="0"/>
              </w:rPr>
              <w:t>596,501</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kern w:val="0"/>
              </w:rPr>
              <w:t>8.1</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25,164</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4.9</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rPr>
              <w:t>571,337</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rPr>
              <w:t>8.3</w:t>
            </w:r>
          </w:p>
        </w:tc>
      </w:tr>
      <w:tr w:rsidR="00C940B9" w:rsidRPr="00C940B9" w:rsidTr="0026635D">
        <w:trPr>
          <w:cantSplit/>
          <w:trHeight w:val="360"/>
          <w:jc w:val="center"/>
        </w:trPr>
        <w:tc>
          <w:tcPr>
            <w:tcW w:w="1612" w:type="dxa"/>
            <w:tcBorders>
              <w:top w:val="nil"/>
              <w:left w:val="nil"/>
              <w:bottom w:val="nil"/>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kern w:val="0"/>
                <w:sz w:val="22"/>
                <w:szCs w:val="20"/>
              </w:rPr>
              <w:t>2017</w:t>
            </w:r>
            <w:r w:rsidRPr="00C940B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46002" w:rsidRPr="00C940B9" w:rsidRDefault="00546002" w:rsidP="00546002">
            <w:pPr>
              <w:widowControl/>
              <w:ind w:right="-142" w:firstLineChars="150" w:firstLine="360"/>
              <w:rPr>
                <w:rFonts w:eastAsia="標楷體"/>
                <w:kern w:val="0"/>
              </w:rPr>
            </w:pPr>
            <w:r w:rsidRPr="00C940B9">
              <w:rPr>
                <w:rFonts w:eastAsia="標楷體" w:hint="eastAsia"/>
                <w:kern w:val="0"/>
              </w:rPr>
              <w:t>631</w:t>
            </w:r>
            <w:r w:rsidRPr="00C940B9">
              <w:rPr>
                <w:rFonts w:eastAsia="標楷體"/>
                <w:kern w:val="0"/>
              </w:rPr>
              <w:t>,</w:t>
            </w:r>
            <w:r w:rsidRPr="00C940B9">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hint="eastAsia"/>
                <w:kern w:val="0"/>
              </w:rPr>
              <w:t>5.9</w:t>
            </w:r>
          </w:p>
        </w:tc>
        <w:tc>
          <w:tcPr>
            <w:tcW w:w="1053" w:type="dxa"/>
            <w:tcBorders>
              <w:top w:val="nil"/>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hint="eastAsia"/>
              </w:rPr>
              <w:t>23</w:t>
            </w:r>
            <w:r w:rsidRPr="00C940B9">
              <w:rPr>
                <w:rFonts w:eastAsia="標楷體"/>
              </w:rPr>
              <w:t>,</w:t>
            </w:r>
            <w:r w:rsidRPr="00C940B9">
              <w:rPr>
                <w:rFonts w:eastAsia="標楷體" w:hint="eastAsia"/>
              </w:rPr>
              <w:t>552</w:t>
            </w:r>
          </w:p>
        </w:tc>
        <w:tc>
          <w:tcPr>
            <w:tcW w:w="922" w:type="dxa"/>
            <w:tcBorders>
              <w:top w:val="nil"/>
              <w:bottom w:val="nil"/>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rPr>
              <w:t>-</w:t>
            </w:r>
            <w:r w:rsidRPr="00C940B9">
              <w:rPr>
                <w:rFonts w:eastAsia="標楷體" w:hint="eastAsia"/>
              </w:rPr>
              <w:t>5.7</w:t>
            </w:r>
          </w:p>
        </w:tc>
        <w:tc>
          <w:tcPr>
            <w:tcW w:w="1037" w:type="dxa"/>
            <w:tcBorders>
              <w:top w:val="nil"/>
              <w:left w:val="single" w:sz="4" w:space="0" w:color="auto"/>
              <w:bottom w:val="nil"/>
              <w:right w:val="single" w:sz="4" w:space="0" w:color="auto"/>
            </w:tcBorders>
            <w:vAlign w:val="center"/>
          </w:tcPr>
          <w:p w:rsidR="00546002" w:rsidRPr="00C940B9" w:rsidRDefault="00546002" w:rsidP="00546002">
            <w:pPr>
              <w:ind w:leftChars="38" w:left="91" w:rightChars="25" w:right="60"/>
              <w:jc w:val="right"/>
              <w:rPr>
                <w:rFonts w:eastAsia="標楷體"/>
              </w:rPr>
            </w:pPr>
            <w:r w:rsidRPr="00C940B9">
              <w:rPr>
                <w:rFonts w:eastAsia="標楷體" w:hint="eastAsia"/>
              </w:rPr>
              <w:t>608</w:t>
            </w:r>
            <w:r w:rsidRPr="00C940B9">
              <w:rPr>
                <w:rFonts w:eastAsia="標楷體"/>
              </w:rPr>
              <w:t>,</w:t>
            </w:r>
            <w:r w:rsidRPr="00C940B9">
              <w:rPr>
                <w:rFonts w:eastAsia="標楷體" w:hint="eastAsia"/>
              </w:rPr>
              <w:t>132</w:t>
            </w:r>
          </w:p>
        </w:tc>
        <w:tc>
          <w:tcPr>
            <w:tcW w:w="840" w:type="dxa"/>
            <w:tcBorders>
              <w:top w:val="nil"/>
              <w:left w:val="single" w:sz="4" w:space="0" w:color="auto"/>
              <w:bottom w:val="nil"/>
              <w:right w:val="nil"/>
            </w:tcBorders>
            <w:vAlign w:val="center"/>
          </w:tcPr>
          <w:p w:rsidR="00546002" w:rsidRPr="00C940B9" w:rsidRDefault="00546002" w:rsidP="00546002">
            <w:pPr>
              <w:ind w:right="-142"/>
              <w:jc w:val="center"/>
              <w:rPr>
                <w:rFonts w:eastAsia="標楷體"/>
              </w:rPr>
            </w:pPr>
            <w:r w:rsidRPr="00C940B9">
              <w:rPr>
                <w:rFonts w:eastAsia="標楷體" w:hint="eastAsia"/>
              </w:rPr>
              <w:t>7.7</w:t>
            </w:r>
          </w:p>
        </w:tc>
      </w:tr>
      <w:tr w:rsidR="00C940B9" w:rsidRPr="00C940B9" w:rsidTr="0026635D">
        <w:trPr>
          <w:cantSplit/>
          <w:trHeight w:val="360"/>
          <w:jc w:val="center"/>
        </w:trPr>
        <w:tc>
          <w:tcPr>
            <w:tcW w:w="1612" w:type="dxa"/>
            <w:tcBorders>
              <w:top w:val="nil"/>
              <w:left w:val="nil"/>
              <w:bottom w:val="single" w:sz="4" w:space="0" w:color="auto"/>
              <w:right w:val="single" w:sz="4" w:space="0" w:color="auto"/>
            </w:tcBorders>
            <w:vAlign w:val="center"/>
          </w:tcPr>
          <w:p w:rsidR="00546002" w:rsidRPr="00C940B9" w:rsidRDefault="00546002" w:rsidP="00546002">
            <w:pPr>
              <w:snapToGrid w:val="0"/>
              <w:ind w:right="-142"/>
              <w:jc w:val="center"/>
              <w:rPr>
                <w:rFonts w:eastAsia="標楷體"/>
                <w:kern w:val="0"/>
                <w:sz w:val="22"/>
                <w:szCs w:val="20"/>
              </w:rPr>
            </w:pPr>
            <w:r w:rsidRPr="00C940B9">
              <w:rPr>
                <w:rFonts w:eastAsia="標楷體" w:hint="eastAsia"/>
                <w:kern w:val="0"/>
                <w:sz w:val="22"/>
                <w:szCs w:val="20"/>
              </w:rPr>
              <w:t>2018</w:t>
            </w:r>
            <w:r w:rsidRPr="00C940B9">
              <w:rPr>
                <w:rFonts w:eastAsia="標楷體" w:hint="eastAsia"/>
                <w:kern w:val="0"/>
                <w:sz w:val="22"/>
                <w:szCs w:val="20"/>
              </w:rPr>
              <w:t>年</w:t>
            </w:r>
            <w:r w:rsidRPr="00C940B9">
              <w:rPr>
                <w:rFonts w:eastAsia="標楷體" w:hint="eastAsia"/>
                <w:kern w:val="0"/>
                <w:sz w:val="22"/>
                <w:szCs w:val="20"/>
              </w:rPr>
              <w:t>1~9</w:t>
            </w:r>
            <w:r w:rsidRPr="00C940B9">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546002" w:rsidRPr="00C940B9" w:rsidRDefault="00546002" w:rsidP="00546002">
            <w:pPr>
              <w:widowControl/>
              <w:ind w:right="-142" w:firstLineChars="150" w:firstLine="360"/>
              <w:rPr>
                <w:rFonts w:eastAsia="標楷體"/>
                <w:kern w:val="0"/>
              </w:rPr>
            </w:pPr>
            <w:r w:rsidRPr="00C940B9">
              <w:rPr>
                <w:rFonts w:eastAsia="標楷體" w:hint="eastAsia"/>
                <w:kern w:val="0"/>
              </w:rPr>
              <w:t>483,442</w:t>
            </w:r>
          </w:p>
        </w:tc>
        <w:tc>
          <w:tcPr>
            <w:tcW w:w="1103" w:type="dxa"/>
            <w:tcBorders>
              <w:top w:val="nil"/>
              <w:left w:val="single" w:sz="4" w:space="0" w:color="auto"/>
              <w:bottom w:val="single" w:sz="4" w:space="0" w:color="auto"/>
              <w:right w:val="double" w:sz="4" w:space="0" w:color="auto"/>
            </w:tcBorders>
            <w:vAlign w:val="center"/>
          </w:tcPr>
          <w:p w:rsidR="00546002" w:rsidRPr="00C940B9" w:rsidRDefault="00546002" w:rsidP="00546002">
            <w:pPr>
              <w:widowControl/>
              <w:ind w:right="-142"/>
              <w:jc w:val="center"/>
              <w:rPr>
                <w:rFonts w:eastAsia="標楷體"/>
                <w:kern w:val="0"/>
              </w:rPr>
            </w:pPr>
            <w:r w:rsidRPr="00C940B9">
              <w:rPr>
                <w:rFonts w:eastAsia="標楷體" w:hint="eastAsia"/>
                <w:kern w:val="0"/>
              </w:rPr>
              <w:t>5.4</w:t>
            </w:r>
          </w:p>
        </w:tc>
        <w:tc>
          <w:tcPr>
            <w:tcW w:w="1053" w:type="dxa"/>
            <w:tcBorders>
              <w:top w:val="nil"/>
              <w:bottom w:val="single" w:sz="4" w:space="0" w:color="auto"/>
              <w:right w:val="single" w:sz="4" w:space="0" w:color="auto"/>
            </w:tcBorders>
            <w:vAlign w:val="center"/>
          </w:tcPr>
          <w:p w:rsidR="00546002" w:rsidRPr="00C940B9" w:rsidRDefault="00546002" w:rsidP="00546002">
            <w:pPr>
              <w:ind w:leftChars="38" w:left="91" w:rightChars="25" w:right="60"/>
              <w:jc w:val="center"/>
              <w:rPr>
                <w:rFonts w:eastAsia="標楷體"/>
              </w:rPr>
            </w:pPr>
            <w:r w:rsidRPr="00C940B9">
              <w:rPr>
                <w:rFonts w:eastAsia="標楷體" w:hint="eastAsia"/>
              </w:rPr>
              <w:t>-</w:t>
            </w:r>
          </w:p>
        </w:tc>
        <w:tc>
          <w:tcPr>
            <w:tcW w:w="922" w:type="dxa"/>
            <w:tcBorders>
              <w:top w:val="nil"/>
              <w:bottom w:val="single" w:sz="4" w:space="0" w:color="auto"/>
              <w:right w:val="single" w:sz="4" w:space="0" w:color="auto"/>
            </w:tcBorders>
            <w:vAlign w:val="center"/>
          </w:tcPr>
          <w:p w:rsidR="00546002" w:rsidRPr="00C940B9" w:rsidRDefault="00546002" w:rsidP="00546002">
            <w:pPr>
              <w:ind w:right="-142"/>
              <w:jc w:val="center"/>
              <w:rPr>
                <w:rFonts w:eastAsia="標楷體"/>
              </w:rPr>
            </w:pPr>
            <w:r w:rsidRPr="00C940B9">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546002" w:rsidRPr="00C940B9" w:rsidRDefault="00546002" w:rsidP="00546002">
            <w:pPr>
              <w:ind w:leftChars="38" w:left="91" w:rightChars="25" w:right="60"/>
              <w:jc w:val="center"/>
              <w:rPr>
                <w:rFonts w:eastAsia="標楷體"/>
              </w:rPr>
            </w:pPr>
            <w:r w:rsidRPr="00C940B9">
              <w:rPr>
                <w:rFonts w:eastAsia="標楷體" w:hint="eastAsia"/>
              </w:rPr>
              <w:t>-</w:t>
            </w:r>
          </w:p>
        </w:tc>
        <w:tc>
          <w:tcPr>
            <w:tcW w:w="840" w:type="dxa"/>
            <w:tcBorders>
              <w:top w:val="nil"/>
              <w:left w:val="single" w:sz="4" w:space="0" w:color="auto"/>
              <w:bottom w:val="single" w:sz="4" w:space="0" w:color="auto"/>
              <w:right w:val="nil"/>
            </w:tcBorders>
            <w:vAlign w:val="center"/>
          </w:tcPr>
          <w:p w:rsidR="00546002" w:rsidRPr="00C940B9" w:rsidRDefault="00546002" w:rsidP="00546002">
            <w:pPr>
              <w:ind w:right="-142"/>
              <w:jc w:val="center"/>
              <w:rPr>
                <w:rFonts w:eastAsia="標楷體"/>
              </w:rPr>
            </w:pPr>
            <w:r w:rsidRPr="00C940B9">
              <w:rPr>
                <w:rFonts w:eastAsia="標楷體" w:hint="eastAsia"/>
              </w:rPr>
              <w:t>-</w:t>
            </w:r>
          </w:p>
        </w:tc>
      </w:tr>
    </w:tbl>
    <w:p w:rsidR="00546002" w:rsidRPr="00C940B9" w:rsidRDefault="00546002" w:rsidP="00546002">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C940B9">
        <w:rPr>
          <w:rFonts w:eastAsia="標楷體"/>
          <w:sz w:val="22"/>
        </w:rPr>
        <w:t>註</w:t>
      </w:r>
      <w:proofErr w:type="gramEnd"/>
      <w:r w:rsidRPr="00C940B9">
        <w:rPr>
          <w:rFonts w:eastAsia="標楷體"/>
          <w:sz w:val="22"/>
        </w:rPr>
        <w:t>：中國大陸國家統計局自</w:t>
      </w:r>
      <w:r w:rsidRPr="00C940B9">
        <w:rPr>
          <w:rFonts w:eastAsia="標楷體"/>
          <w:sz w:val="22"/>
        </w:rPr>
        <w:t>2011</w:t>
      </w:r>
      <w:r w:rsidRPr="00C940B9">
        <w:rPr>
          <w:rFonts w:eastAsia="標楷體"/>
          <w:sz w:val="22"/>
        </w:rPr>
        <w:t>年</w:t>
      </w:r>
      <w:r w:rsidRPr="00C940B9">
        <w:rPr>
          <w:rFonts w:eastAsia="標楷體"/>
          <w:sz w:val="22"/>
        </w:rPr>
        <w:t>4</w:t>
      </w:r>
      <w:r w:rsidRPr="00C940B9">
        <w:rPr>
          <w:rFonts w:eastAsia="標楷體"/>
          <w:sz w:val="22"/>
        </w:rPr>
        <w:t>月起，公布之固定資產投資數據不含農戶。</w:t>
      </w:r>
    </w:p>
    <w:p w:rsidR="00546002" w:rsidRPr="00C940B9" w:rsidRDefault="00546002" w:rsidP="00546002">
      <w:pPr>
        <w:autoSpaceDE w:val="0"/>
        <w:autoSpaceDN w:val="0"/>
        <w:adjustRightInd w:val="0"/>
        <w:ind w:firstLineChars="329" w:firstLine="724"/>
        <w:rPr>
          <w:rFonts w:eastAsia="標楷體"/>
          <w:kern w:val="0"/>
          <w:sz w:val="22"/>
          <w:szCs w:val="20"/>
        </w:rPr>
      </w:pPr>
      <w:r w:rsidRPr="00C940B9">
        <w:rPr>
          <w:rFonts w:eastAsia="標楷體"/>
          <w:sz w:val="22"/>
        </w:rPr>
        <w:t>資料來源：中國大陸統計年鑑</w:t>
      </w:r>
      <w:r w:rsidRPr="00C940B9">
        <w:rPr>
          <w:rFonts w:eastAsia="標楷體" w:hint="eastAsia"/>
          <w:sz w:val="22"/>
        </w:rPr>
        <w:t>、</w:t>
      </w:r>
      <w:r w:rsidRPr="00C940B9">
        <w:rPr>
          <w:rFonts w:eastAsia="標楷體"/>
          <w:sz w:val="22"/>
        </w:rPr>
        <w:t>中國大陸國家統計局。</w:t>
      </w:r>
    </w:p>
    <w:p w:rsidR="00546002" w:rsidRPr="00C940B9" w:rsidRDefault="00546002" w:rsidP="00546002">
      <w:pPr>
        <w:keepNext/>
        <w:snapToGrid w:val="0"/>
        <w:spacing w:beforeLines="50" w:before="180" w:line="300" w:lineRule="auto"/>
        <w:ind w:rightChars="-25" w:right="-60"/>
        <w:outlineLvl w:val="2"/>
        <w:rPr>
          <w:rFonts w:eastAsia="標楷體"/>
          <w:sz w:val="32"/>
          <w:szCs w:val="32"/>
        </w:rPr>
      </w:pPr>
      <w:r w:rsidRPr="00C940B9">
        <w:rPr>
          <w:rFonts w:eastAsia="標楷體"/>
          <w:b/>
          <w:bCs/>
          <w:sz w:val="32"/>
          <w:szCs w:val="32"/>
        </w:rPr>
        <w:br w:type="page"/>
      </w:r>
      <w:bookmarkStart w:id="155" w:name="_Toc476138387"/>
      <w:bookmarkStart w:id="156" w:name="_Toc528334830"/>
      <w:r w:rsidRPr="00C940B9">
        <w:rPr>
          <w:rFonts w:eastAsia="標楷體"/>
          <w:b/>
          <w:bCs/>
          <w:sz w:val="32"/>
          <w:szCs w:val="32"/>
        </w:rPr>
        <w:lastRenderedPageBreak/>
        <w:t>（二）吸引外資</w:t>
      </w:r>
      <w:bookmarkEnd w:id="155"/>
      <w:bookmarkEnd w:id="156"/>
    </w:p>
    <w:p w:rsidR="00546002" w:rsidRPr="00C940B9" w:rsidRDefault="00546002" w:rsidP="00546002">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940B9">
        <w:rPr>
          <w:rFonts w:eastAsia="標楷體"/>
          <w:kern w:val="0"/>
          <w:sz w:val="28"/>
          <w:szCs w:val="20"/>
        </w:rPr>
        <w:t>－</w:t>
      </w:r>
      <w:r w:rsidRPr="00C940B9">
        <w:rPr>
          <w:rFonts w:eastAsia="標楷體"/>
          <w:kern w:val="0"/>
          <w:sz w:val="28"/>
          <w:szCs w:val="20"/>
        </w:rPr>
        <w:t>201</w:t>
      </w:r>
      <w:r w:rsidRPr="00C940B9">
        <w:rPr>
          <w:rFonts w:eastAsia="標楷體" w:hint="eastAsia"/>
          <w:kern w:val="0"/>
          <w:sz w:val="28"/>
          <w:szCs w:val="20"/>
        </w:rPr>
        <w:t>8</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月中國大陸非金融領域新批設立外商投資企業</w:t>
      </w:r>
      <w:r w:rsidRPr="00C940B9">
        <w:rPr>
          <w:rFonts w:eastAsia="標楷體" w:hint="eastAsia"/>
          <w:kern w:val="0"/>
          <w:sz w:val="28"/>
          <w:szCs w:val="20"/>
        </w:rPr>
        <w:t>4</w:t>
      </w:r>
      <w:r w:rsidRPr="00C940B9">
        <w:rPr>
          <w:rFonts w:eastAsia="標楷體"/>
          <w:kern w:val="0"/>
          <w:sz w:val="28"/>
          <w:szCs w:val="20"/>
        </w:rPr>
        <w:t>,</w:t>
      </w:r>
      <w:r w:rsidRPr="00C940B9">
        <w:rPr>
          <w:rFonts w:eastAsia="標楷體" w:hint="eastAsia"/>
          <w:kern w:val="0"/>
          <w:sz w:val="28"/>
          <w:szCs w:val="20"/>
        </w:rPr>
        <w:t>591</w:t>
      </w:r>
      <w:r w:rsidRPr="00C940B9">
        <w:rPr>
          <w:rFonts w:eastAsia="標楷體"/>
          <w:kern w:val="0"/>
          <w:sz w:val="28"/>
          <w:szCs w:val="20"/>
        </w:rPr>
        <w:t>家，較上年同</w:t>
      </w:r>
      <w:r w:rsidRPr="00C940B9">
        <w:rPr>
          <w:rFonts w:eastAsia="標楷體" w:hint="eastAsia"/>
          <w:kern w:val="0"/>
          <w:sz w:val="28"/>
          <w:szCs w:val="20"/>
        </w:rPr>
        <w:t>月增加</w:t>
      </w:r>
      <w:r w:rsidRPr="00C940B9">
        <w:rPr>
          <w:rFonts w:eastAsia="標楷體" w:hint="eastAsia"/>
          <w:kern w:val="0"/>
          <w:sz w:val="28"/>
          <w:szCs w:val="20"/>
        </w:rPr>
        <w:t>45.7</w:t>
      </w:r>
      <w:r w:rsidRPr="00C940B9">
        <w:rPr>
          <w:rFonts w:eastAsia="標楷體"/>
          <w:kern w:val="0"/>
          <w:sz w:val="28"/>
          <w:szCs w:val="20"/>
        </w:rPr>
        <w:t>%</w:t>
      </w:r>
      <w:r w:rsidRPr="00C940B9">
        <w:rPr>
          <w:rFonts w:eastAsia="標楷體"/>
          <w:kern w:val="0"/>
          <w:sz w:val="28"/>
          <w:szCs w:val="20"/>
        </w:rPr>
        <w:t>；實際利用外資金額為</w:t>
      </w:r>
      <w:r w:rsidRPr="00C940B9">
        <w:rPr>
          <w:rFonts w:eastAsia="標楷體" w:hint="eastAsia"/>
          <w:kern w:val="0"/>
          <w:sz w:val="28"/>
          <w:szCs w:val="20"/>
        </w:rPr>
        <w:t>114.6</w:t>
      </w:r>
      <w:r w:rsidRPr="00C940B9">
        <w:rPr>
          <w:rFonts w:eastAsia="標楷體"/>
          <w:kern w:val="0"/>
          <w:sz w:val="28"/>
          <w:szCs w:val="20"/>
        </w:rPr>
        <w:t>億美元，較上年同</w:t>
      </w:r>
      <w:r w:rsidRPr="00C940B9">
        <w:rPr>
          <w:rFonts w:eastAsia="標楷體" w:hint="eastAsia"/>
          <w:kern w:val="0"/>
          <w:sz w:val="28"/>
          <w:szCs w:val="20"/>
        </w:rPr>
        <w:t>月增加</w:t>
      </w:r>
      <w:r w:rsidRPr="00C940B9">
        <w:rPr>
          <w:rFonts w:eastAsia="標楷體" w:hint="eastAsia"/>
          <w:kern w:val="0"/>
          <w:sz w:val="28"/>
          <w:szCs w:val="20"/>
        </w:rPr>
        <w:t>8.3</w:t>
      </w:r>
      <w:r w:rsidRPr="00C940B9">
        <w:rPr>
          <w:rFonts w:eastAsia="標楷體"/>
          <w:kern w:val="0"/>
          <w:sz w:val="28"/>
          <w:szCs w:val="20"/>
        </w:rPr>
        <w:t>%</w:t>
      </w:r>
      <w:r w:rsidRPr="00C940B9">
        <w:rPr>
          <w:rFonts w:eastAsia="標楷體"/>
          <w:kern w:val="0"/>
          <w:sz w:val="28"/>
          <w:szCs w:val="20"/>
        </w:rPr>
        <w:t>。</w:t>
      </w:r>
    </w:p>
    <w:p w:rsidR="00546002" w:rsidRPr="00C940B9" w:rsidRDefault="00546002" w:rsidP="00546002">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C940B9">
        <w:rPr>
          <w:rFonts w:eastAsia="標楷體"/>
          <w:kern w:val="0"/>
          <w:sz w:val="28"/>
          <w:szCs w:val="20"/>
        </w:rPr>
        <w:t>－</w:t>
      </w:r>
      <w:r w:rsidRPr="00C940B9">
        <w:rPr>
          <w:rFonts w:eastAsia="標楷體"/>
          <w:kern w:val="0"/>
          <w:sz w:val="28"/>
          <w:szCs w:val="20"/>
        </w:rPr>
        <w:t>201</w:t>
      </w:r>
      <w:r w:rsidRPr="00C940B9">
        <w:rPr>
          <w:rFonts w:eastAsia="標楷體" w:hint="eastAsia"/>
          <w:kern w:val="0"/>
          <w:sz w:val="28"/>
          <w:szCs w:val="20"/>
        </w:rPr>
        <w:t>8</w:t>
      </w:r>
      <w:r w:rsidRPr="00C940B9">
        <w:rPr>
          <w:rFonts w:eastAsia="標楷體"/>
          <w:kern w:val="0"/>
          <w:sz w:val="28"/>
          <w:szCs w:val="20"/>
        </w:rPr>
        <w:t>年</w:t>
      </w:r>
      <w:r w:rsidRPr="00C940B9">
        <w:rPr>
          <w:rFonts w:eastAsia="標楷體" w:hint="eastAsia"/>
          <w:kern w:val="0"/>
          <w:sz w:val="28"/>
          <w:szCs w:val="20"/>
        </w:rPr>
        <w:t>9</w:t>
      </w:r>
      <w:r w:rsidRPr="00C940B9">
        <w:rPr>
          <w:rFonts w:eastAsia="標楷體"/>
          <w:kern w:val="0"/>
          <w:sz w:val="28"/>
          <w:szCs w:val="20"/>
        </w:rPr>
        <w:t>月外資企業進出口總額</w:t>
      </w:r>
      <w:r w:rsidRPr="00C940B9">
        <w:rPr>
          <w:rFonts w:eastAsia="標楷體"/>
          <w:kern w:val="0"/>
          <w:sz w:val="28"/>
          <w:szCs w:val="20"/>
        </w:rPr>
        <w:t>1,</w:t>
      </w:r>
      <w:r w:rsidRPr="00C940B9">
        <w:rPr>
          <w:rFonts w:eastAsia="標楷體" w:hint="eastAsia"/>
          <w:kern w:val="0"/>
          <w:sz w:val="28"/>
          <w:szCs w:val="20"/>
        </w:rPr>
        <w:t>833</w:t>
      </w:r>
      <w:r w:rsidRPr="00C940B9">
        <w:rPr>
          <w:rFonts w:eastAsia="標楷體"/>
          <w:kern w:val="0"/>
          <w:sz w:val="28"/>
          <w:szCs w:val="20"/>
        </w:rPr>
        <w:t>億美元，較上年同</w:t>
      </w:r>
      <w:r w:rsidRPr="00C940B9">
        <w:rPr>
          <w:rFonts w:eastAsia="標楷體" w:hint="eastAsia"/>
          <w:kern w:val="0"/>
          <w:sz w:val="28"/>
          <w:szCs w:val="20"/>
        </w:rPr>
        <w:t>月增加</w:t>
      </w:r>
      <w:r w:rsidRPr="00C940B9">
        <w:rPr>
          <w:rFonts w:eastAsia="標楷體" w:hint="eastAsia"/>
          <w:kern w:val="0"/>
          <w:sz w:val="28"/>
          <w:szCs w:val="20"/>
        </w:rPr>
        <w:t>7.2</w:t>
      </w:r>
      <w:r w:rsidRPr="00C940B9">
        <w:rPr>
          <w:rFonts w:eastAsia="標楷體"/>
          <w:kern w:val="0"/>
          <w:sz w:val="28"/>
          <w:szCs w:val="20"/>
        </w:rPr>
        <w:t>%</w:t>
      </w:r>
      <w:r w:rsidRPr="00C940B9">
        <w:rPr>
          <w:rFonts w:eastAsia="標楷體"/>
          <w:kern w:val="0"/>
          <w:sz w:val="28"/>
          <w:szCs w:val="20"/>
        </w:rPr>
        <w:t>。其中，出口額</w:t>
      </w:r>
      <w:r w:rsidRPr="00C940B9">
        <w:rPr>
          <w:rFonts w:eastAsia="標楷體" w:hint="eastAsia"/>
          <w:kern w:val="0"/>
          <w:sz w:val="28"/>
          <w:szCs w:val="20"/>
        </w:rPr>
        <w:t>966</w:t>
      </w:r>
      <w:r w:rsidRPr="00C940B9">
        <w:rPr>
          <w:rFonts w:eastAsia="標楷體"/>
          <w:kern w:val="0"/>
          <w:sz w:val="28"/>
          <w:szCs w:val="20"/>
        </w:rPr>
        <w:t>億美元，</w:t>
      </w:r>
      <w:r w:rsidRPr="00C940B9">
        <w:rPr>
          <w:rFonts w:eastAsia="標楷體" w:hint="eastAsia"/>
          <w:kern w:val="0"/>
          <w:sz w:val="28"/>
          <w:szCs w:val="20"/>
        </w:rPr>
        <w:t>增加</w:t>
      </w:r>
      <w:r w:rsidRPr="00C940B9">
        <w:rPr>
          <w:rFonts w:eastAsia="標楷體" w:hint="eastAsia"/>
          <w:kern w:val="0"/>
          <w:sz w:val="28"/>
          <w:szCs w:val="20"/>
        </w:rPr>
        <w:t>9.9</w:t>
      </w:r>
      <w:r w:rsidRPr="00C940B9">
        <w:rPr>
          <w:rFonts w:eastAsia="標楷體"/>
          <w:kern w:val="0"/>
          <w:sz w:val="28"/>
          <w:szCs w:val="20"/>
        </w:rPr>
        <w:t>%</w:t>
      </w:r>
      <w:r w:rsidRPr="00C940B9">
        <w:rPr>
          <w:rFonts w:eastAsia="標楷體"/>
          <w:kern w:val="0"/>
          <w:sz w:val="28"/>
          <w:szCs w:val="20"/>
        </w:rPr>
        <w:t>，占整體出口比重為</w:t>
      </w:r>
      <w:r w:rsidRPr="00C940B9">
        <w:rPr>
          <w:rFonts w:eastAsia="標楷體" w:hint="eastAsia"/>
          <w:kern w:val="0"/>
          <w:sz w:val="28"/>
          <w:szCs w:val="20"/>
        </w:rPr>
        <w:t>42.6</w:t>
      </w:r>
      <w:r w:rsidRPr="00C940B9">
        <w:rPr>
          <w:rFonts w:eastAsia="標楷體"/>
          <w:kern w:val="0"/>
          <w:sz w:val="28"/>
          <w:szCs w:val="20"/>
        </w:rPr>
        <w:t>%</w:t>
      </w:r>
      <w:r w:rsidRPr="00C940B9">
        <w:rPr>
          <w:rFonts w:eastAsia="標楷體"/>
          <w:kern w:val="0"/>
          <w:sz w:val="28"/>
          <w:szCs w:val="20"/>
        </w:rPr>
        <w:t>；進口額</w:t>
      </w:r>
      <w:r w:rsidRPr="00C940B9">
        <w:rPr>
          <w:rFonts w:eastAsia="標楷體" w:hint="eastAsia"/>
          <w:kern w:val="0"/>
          <w:sz w:val="28"/>
          <w:szCs w:val="20"/>
        </w:rPr>
        <w:t>867</w:t>
      </w:r>
      <w:r w:rsidRPr="00C940B9">
        <w:rPr>
          <w:rFonts w:eastAsia="標楷體"/>
          <w:kern w:val="0"/>
          <w:sz w:val="28"/>
          <w:szCs w:val="20"/>
        </w:rPr>
        <w:t>億美元，</w:t>
      </w:r>
      <w:r w:rsidRPr="00C940B9">
        <w:rPr>
          <w:rFonts w:eastAsia="標楷體" w:hint="eastAsia"/>
          <w:kern w:val="0"/>
          <w:sz w:val="28"/>
          <w:szCs w:val="20"/>
        </w:rPr>
        <w:t>增加</w:t>
      </w:r>
      <w:r w:rsidRPr="00C940B9">
        <w:rPr>
          <w:rFonts w:eastAsia="標楷體" w:hint="eastAsia"/>
          <w:kern w:val="0"/>
          <w:sz w:val="28"/>
          <w:szCs w:val="20"/>
        </w:rPr>
        <w:t>4.4</w:t>
      </w:r>
      <w:r w:rsidRPr="00C940B9">
        <w:rPr>
          <w:rFonts w:eastAsia="標楷體"/>
          <w:kern w:val="0"/>
          <w:sz w:val="28"/>
          <w:szCs w:val="20"/>
        </w:rPr>
        <w:t>%</w:t>
      </w:r>
      <w:r w:rsidRPr="00C940B9">
        <w:rPr>
          <w:rFonts w:eastAsia="標楷體"/>
          <w:kern w:val="0"/>
          <w:sz w:val="28"/>
          <w:szCs w:val="20"/>
        </w:rPr>
        <w:t>，比重為</w:t>
      </w:r>
      <w:r w:rsidRPr="00C940B9">
        <w:rPr>
          <w:rFonts w:eastAsia="標楷體" w:hint="eastAsia"/>
          <w:kern w:val="0"/>
          <w:sz w:val="28"/>
          <w:szCs w:val="20"/>
        </w:rPr>
        <w:t>44.5</w:t>
      </w:r>
      <w:r w:rsidRPr="00C940B9">
        <w:rPr>
          <w:rFonts w:eastAsia="標楷體"/>
          <w:kern w:val="0"/>
          <w:sz w:val="28"/>
          <w:szCs w:val="20"/>
        </w:rPr>
        <w:t>%</w:t>
      </w:r>
      <w:r w:rsidRPr="00C940B9">
        <w:rPr>
          <w:rFonts w:eastAsia="標楷體"/>
          <w:kern w:val="0"/>
          <w:sz w:val="28"/>
          <w:szCs w:val="20"/>
        </w:rPr>
        <w:t>。</w:t>
      </w:r>
    </w:p>
    <w:p w:rsidR="00546002" w:rsidRPr="00C940B9" w:rsidRDefault="00546002" w:rsidP="00546002">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940B9">
        <w:rPr>
          <w:rFonts w:eastAsia="標楷體"/>
          <w:noProof/>
          <w:kern w:val="0"/>
          <w:szCs w:val="20"/>
        </w:rPr>
        <w:drawing>
          <wp:inline distT="0" distB="0" distL="0" distR="0" wp14:anchorId="71F302AE" wp14:editId="12BAC89F">
            <wp:extent cx="5648325" cy="1600200"/>
            <wp:effectExtent l="0" t="0" r="0" b="0"/>
            <wp:docPr id="1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6002" w:rsidRPr="00C940B9" w:rsidRDefault="00546002" w:rsidP="00546002">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940B9">
        <w:rPr>
          <w:rFonts w:eastAsia="標楷體"/>
          <w:kern w:val="0"/>
          <w:sz w:val="22"/>
          <w:szCs w:val="20"/>
        </w:rPr>
        <w:t>註</w:t>
      </w:r>
      <w:proofErr w:type="gramEnd"/>
      <w:r w:rsidRPr="00C940B9">
        <w:rPr>
          <w:rFonts w:eastAsia="標楷體"/>
          <w:kern w:val="0"/>
          <w:sz w:val="22"/>
          <w:szCs w:val="20"/>
        </w:rPr>
        <w:t>：上述國家對中國大陸投資金額包括透過維京群島、開</w:t>
      </w:r>
      <w:proofErr w:type="gramStart"/>
      <w:r w:rsidRPr="00C940B9">
        <w:rPr>
          <w:rFonts w:eastAsia="標楷體"/>
          <w:kern w:val="0"/>
          <w:sz w:val="22"/>
          <w:szCs w:val="20"/>
        </w:rPr>
        <w:t>曼</w:t>
      </w:r>
      <w:proofErr w:type="gramEnd"/>
      <w:r w:rsidRPr="00C940B9">
        <w:rPr>
          <w:rFonts w:eastAsia="標楷體"/>
          <w:kern w:val="0"/>
          <w:sz w:val="22"/>
          <w:szCs w:val="20"/>
        </w:rPr>
        <w:t>群島、薩摩亞、模里西斯及巴貝多等地對中國大陸投資之金額。</w:t>
      </w:r>
    </w:p>
    <w:p w:rsidR="00546002" w:rsidRPr="00C940B9" w:rsidRDefault="00546002" w:rsidP="00546002">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46002" w:rsidRPr="00C940B9" w:rsidRDefault="00546002" w:rsidP="00546002">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940B9">
        <w:rPr>
          <w:rFonts w:eastAsia="標楷體"/>
          <w:b/>
          <w:bCs/>
          <w:kern w:val="0"/>
          <w:sz w:val="28"/>
          <w:szCs w:val="20"/>
        </w:rPr>
        <w:t>表</w:t>
      </w:r>
      <w:r w:rsidRPr="00C940B9">
        <w:rPr>
          <w:rFonts w:eastAsia="標楷體"/>
          <w:b/>
          <w:bCs/>
          <w:kern w:val="0"/>
          <w:sz w:val="28"/>
          <w:szCs w:val="20"/>
        </w:rPr>
        <w:t xml:space="preserve">3-2  </w:t>
      </w:r>
      <w:r w:rsidRPr="00C940B9">
        <w:rPr>
          <w:rFonts w:eastAsia="標楷體"/>
          <w:b/>
          <w:bCs/>
          <w:kern w:val="0"/>
          <w:sz w:val="28"/>
          <w:szCs w:val="20"/>
        </w:rPr>
        <w:t>中國大陸外資統計表</w:t>
      </w:r>
      <w:r w:rsidRPr="00C940B9">
        <w:rPr>
          <w:rFonts w:eastAsia="標楷體"/>
          <w:b/>
          <w:bCs/>
          <w:kern w:val="0"/>
          <w:sz w:val="28"/>
          <w:szCs w:val="20"/>
        </w:rPr>
        <w:t xml:space="preserve">         </w:t>
      </w:r>
      <w:r w:rsidRPr="00C940B9">
        <w:rPr>
          <w:rFonts w:eastAsia="標楷體"/>
          <w:kern w:val="0"/>
          <w:szCs w:val="20"/>
        </w:rPr>
        <w:t xml:space="preserve"> </w:t>
      </w:r>
      <w:r w:rsidRPr="00C940B9">
        <w:rPr>
          <w:rFonts w:eastAsia="標楷體"/>
          <w:kern w:val="0"/>
          <w:szCs w:val="20"/>
        </w:rPr>
        <w:t>單位：億美元；</w:t>
      </w:r>
      <w:r w:rsidRPr="00C940B9">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940B9" w:rsidRPr="00C940B9" w:rsidTr="0026635D">
        <w:trPr>
          <w:cantSplit/>
          <w:trHeight w:val="234"/>
        </w:trPr>
        <w:tc>
          <w:tcPr>
            <w:tcW w:w="1676" w:type="dxa"/>
            <w:vMerge w:val="restart"/>
            <w:tcBorders>
              <w:left w:val="nil"/>
            </w:tcBorders>
          </w:tcPr>
          <w:p w:rsidR="00546002" w:rsidRPr="00C940B9" w:rsidRDefault="00546002" w:rsidP="00546002">
            <w:pPr>
              <w:snapToGrid w:val="0"/>
              <w:spacing w:beforeLines="50" w:before="180" w:line="240" w:lineRule="atLeast"/>
              <w:ind w:left="-28"/>
              <w:jc w:val="center"/>
              <w:rPr>
                <w:rFonts w:eastAsia="標楷體"/>
                <w:sz w:val="22"/>
              </w:rPr>
            </w:pPr>
            <w:r w:rsidRPr="00C940B9">
              <w:rPr>
                <w:rFonts w:eastAsia="標楷體"/>
                <w:sz w:val="22"/>
              </w:rPr>
              <w:t>年（月）</w:t>
            </w:r>
          </w:p>
        </w:tc>
        <w:tc>
          <w:tcPr>
            <w:tcW w:w="1009" w:type="dxa"/>
            <w:vMerge w:val="restart"/>
            <w:vAlign w:val="center"/>
          </w:tcPr>
          <w:p w:rsidR="00546002" w:rsidRPr="00C940B9" w:rsidRDefault="00546002" w:rsidP="00546002">
            <w:pPr>
              <w:snapToGrid w:val="0"/>
              <w:spacing w:line="240" w:lineRule="atLeast"/>
              <w:jc w:val="center"/>
              <w:rPr>
                <w:rFonts w:eastAsia="標楷體"/>
                <w:sz w:val="22"/>
              </w:rPr>
            </w:pPr>
            <w:r w:rsidRPr="00C940B9">
              <w:rPr>
                <w:rFonts w:eastAsia="標楷體"/>
                <w:sz w:val="22"/>
              </w:rPr>
              <w:t>新批設</w:t>
            </w:r>
          </w:p>
          <w:p w:rsidR="00546002" w:rsidRPr="00C940B9" w:rsidRDefault="00546002" w:rsidP="00546002">
            <w:pPr>
              <w:snapToGrid w:val="0"/>
              <w:spacing w:line="240" w:lineRule="atLeast"/>
              <w:jc w:val="center"/>
              <w:rPr>
                <w:rFonts w:eastAsia="標楷體"/>
                <w:sz w:val="22"/>
              </w:rPr>
            </w:pPr>
            <w:r w:rsidRPr="00C940B9">
              <w:rPr>
                <w:rFonts w:eastAsia="標楷體"/>
                <w:sz w:val="22"/>
              </w:rPr>
              <w:t>家數</w:t>
            </w:r>
          </w:p>
        </w:tc>
        <w:tc>
          <w:tcPr>
            <w:tcW w:w="2264" w:type="dxa"/>
            <w:gridSpan w:val="2"/>
          </w:tcPr>
          <w:p w:rsidR="00546002" w:rsidRPr="00C940B9" w:rsidRDefault="00546002" w:rsidP="00546002">
            <w:pPr>
              <w:snapToGrid w:val="0"/>
              <w:spacing w:line="240" w:lineRule="atLeast"/>
              <w:jc w:val="center"/>
              <w:rPr>
                <w:rFonts w:eastAsia="標楷體"/>
                <w:sz w:val="22"/>
              </w:rPr>
            </w:pPr>
            <w:r w:rsidRPr="00C940B9">
              <w:rPr>
                <w:rFonts w:eastAsia="標楷體"/>
                <w:sz w:val="22"/>
              </w:rPr>
              <w:t>實際利用外資</w:t>
            </w:r>
          </w:p>
        </w:tc>
        <w:tc>
          <w:tcPr>
            <w:tcW w:w="4950" w:type="dxa"/>
            <w:gridSpan w:val="4"/>
            <w:tcBorders>
              <w:right w:val="nil"/>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外資企業</w:t>
            </w:r>
          </w:p>
        </w:tc>
      </w:tr>
      <w:tr w:rsidR="00C940B9" w:rsidRPr="00C940B9" w:rsidTr="0026635D">
        <w:trPr>
          <w:cantSplit/>
          <w:trHeight w:val="170"/>
        </w:trPr>
        <w:tc>
          <w:tcPr>
            <w:tcW w:w="1676" w:type="dxa"/>
            <w:vMerge/>
            <w:tcBorders>
              <w:left w:val="nil"/>
              <w:bottom w:val="single" w:sz="4" w:space="0" w:color="auto"/>
            </w:tcBorders>
          </w:tcPr>
          <w:p w:rsidR="00546002" w:rsidRPr="00C940B9" w:rsidRDefault="00546002" w:rsidP="00546002">
            <w:pPr>
              <w:snapToGrid w:val="0"/>
              <w:spacing w:line="240" w:lineRule="atLeast"/>
              <w:ind w:left="-28"/>
              <w:jc w:val="center"/>
              <w:rPr>
                <w:rFonts w:eastAsia="標楷體"/>
                <w:sz w:val="22"/>
              </w:rPr>
            </w:pPr>
          </w:p>
        </w:tc>
        <w:tc>
          <w:tcPr>
            <w:tcW w:w="1009" w:type="dxa"/>
            <w:vMerge/>
            <w:tcBorders>
              <w:bottom w:val="single" w:sz="4" w:space="0" w:color="auto"/>
            </w:tcBorders>
          </w:tcPr>
          <w:p w:rsidR="00546002" w:rsidRPr="00C940B9" w:rsidRDefault="00546002" w:rsidP="00546002">
            <w:pPr>
              <w:snapToGrid w:val="0"/>
              <w:spacing w:line="240" w:lineRule="atLeast"/>
              <w:jc w:val="center"/>
              <w:rPr>
                <w:rFonts w:eastAsia="標楷體"/>
                <w:sz w:val="22"/>
              </w:rPr>
            </w:pPr>
          </w:p>
        </w:tc>
        <w:tc>
          <w:tcPr>
            <w:tcW w:w="1132" w:type="dxa"/>
            <w:tcBorders>
              <w:bottom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金額</w:t>
            </w:r>
          </w:p>
        </w:tc>
        <w:tc>
          <w:tcPr>
            <w:tcW w:w="1132" w:type="dxa"/>
            <w:tcBorders>
              <w:bottom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tc>
        <w:tc>
          <w:tcPr>
            <w:tcW w:w="1236" w:type="dxa"/>
            <w:tcBorders>
              <w:bottom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出口金額</w:t>
            </w:r>
          </w:p>
        </w:tc>
        <w:tc>
          <w:tcPr>
            <w:tcW w:w="1273" w:type="dxa"/>
            <w:tcBorders>
              <w:bottom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tc>
        <w:tc>
          <w:tcPr>
            <w:tcW w:w="1333" w:type="dxa"/>
            <w:tcBorders>
              <w:bottom w:val="single" w:sz="4" w:space="0" w:color="auto"/>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進口金額</w:t>
            </w:r>
          </w:p>
        </w:tc>
        <w:tc>
          <w:tcPr>
            <w:tcW w:w="1108" w:type="dxa"/>
            <w:tcBorders>
              <w:bottom w:val="single" w:sz="4" w:space="0" w:color="auto"/>
              <w:right w:val="nil"/>
            </w:tcBorders>
          </w:tcPr>
          <w:p w:rsidR="00546002" w:rsidRPr="00C940B9" w:rsidRDefault="00546002" w:rsidP="00546002">
            <w:pPr>
              <w:snapToGrid w:val="0"/>
              <w:spacing w:line="240" w:lineRule="atLeast"/>
              <w:jc w:val="center"/>
              <w:rPr>
                <w:rFonts w:eastAsia="標楷體"/>
                <w:sz w:val="22"/>
              </w:rPr>
            </w:pPr>
            <w:r w:rsidRPr="00C940B9">
              <w:rPr>
                <w:rFonts w:eastAsia="標楷體"/>
                <w:sz w:val="22"/>
              </w:rPr>
              <w:t>年增率</w:t>
            </w:r>
          </w:p>
        </w:tc>
      </w:tr>
      <w:tr w:rsidR="00C940B9" w:rsidRPr="00C940B9" w:rsidTr="0026635D">
        <w:trPr>
          <w:trHeight w:val="320"/>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2013</w:t>
            </w:r>
            <w:r w:rsidRPr="00C940B9">
              <w:rPr>
                <w:rFonts w:eastAsia="標楷體"/>
                <w:sz w:val="22"/>
              </w:rPr>
              <w:t>年</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22,773</w:t>
            </w:r>
          </w:p>
        </w:tc>
        <w:tc>
          <w:tcPr>
            <w:tcW w:w="1132" w:type="dxa"/>
            <w:tcBorders>
              <w:top w:val="nil"/>
              <w:left w:val="single" w:sz="4" w:space="0" w:color="auto"/>
              <w:bottom w:val="nil"/>
              <w:right w:val="nil"/>
            </w:tcBorders>
            <w:vAlign w:val="center"/>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sz w:val="22"/>
              </w:rPr>
              <w:t>1,175.9</w:t>
            </w:r>
          </w:p>
        </w:tc>
        <w:tc>
          <w:tcPr>
            <w:tcW w:w="1132"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5.3</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sz w:val="22"/>
              </w:rPr>
              <w:t>10,442.7</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2.1</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8,748.2</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0.4</w:t>
            </w:r>
          </w:p>
        </w:tc>
      </w:tr>
      <w:tr w:rsidR="00C940B9" w:rsidRPr="00C940B9" w:rsidTr="0026635D">
        <w:trPr>
          <w:trHeight w:val="320"/>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2014</w:t>
            </w:r>
            <w:r w:rsidRPr="00C940B9">
              <w:rPr>
                <w:rFonts w:eastAsia="標楷體"/>
                <w:sz w:val="22"/>
              </w:rPr>
              <w:t>年</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23,778</w:t>
            </w:r>
          </w:p>
        </w:tc>
        <w:tc>
          <w:tcPr>
            <w:tcW w:w="1132" w:type="dxa"/>
            <w:tcBorders>
              <w:top w:val="nil"/>
              <w:left w:val="single" w:sz="4" w:space="0" w:color="auto"/>
              <w:bottom w:val="nil"/>
              <w:right w:val="nil"/>
            </w:tcBorders>
            <w:vAlign w:val="center"/>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sz w:val="22"/>
              </w:rPr>
              <w:t>1,195.6</w:t>
            </w:r>
          </w:p>
        </w:tc>
        <w:tc>
          <w:tcPr>
            <w:tcW w:w="1132"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1.7</w:t>
            </w:r>
          </w:p>
        </w:tc>
        <w:tc>
          <w:tcPr>
            <w:tcW w:w="1236" w:type="dxa"/>
            <w:tcBorders>
              <w:top w:val="nil"/>
              <w:left w:val="single" w:sz="4" w:space="0" w:color="auto"/>
              <w:bottom w:val="nil"/>
              <w:right w:val="nil"/>
            </w:tcBorders>
            <w:vAlign w:val="center"/>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sz w:val="22"/>
                <w:szCs w:val="22"/>
              </w:rPr>
              <w:t>10,747.0</w:t>
            </w:r>
          </w:p>
        </w:tc>
        <w:tc>
          <w:tcPr>
            <w:tcW w:w="1273" w:type="dxa"/>
            <w:tcBorders>
              <w:top w:val="nil"/>
              <w:left w:val="nil"/>
              <w:bottom w:val="nil"/>
              <w:right w:val="single" w:sz="4" w:space="0" w:color="auto"/>
            </w:tcBorders>
            <w:vAlign w:val="center"/>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szCs w:val="22"/>
              </w:rPr>
              <w:t>2.9</w:t>
            </w:r>
          </w:p>
        </w:tc>
        <w:tc>
          <w:tcPr>
            <w:tcW w:w="1333" w:type="dxa"/>
            <w:tcBorders>
              <w:top w:val="nil"/>
              <w:left w:val="single" w:sz="4" w:space="0" w:color="auto"/>
              <w:bottom w:val="nil"/>
              <w:right w:val="nil"/>
            </w:tcBorders>
            <w:vAlign w:val="center"/>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szCs w:val="22"/>
              </w:rPr>
              <w:t>9,093.0</w:t>
            </w:r>
          </w:p>
        </w:tc>
        <w:tc>
          <w:tcPr>
            <w:tcW w:w="1108" w:type="dxa"/>
            <w:tcBorders>
              <w:top w:val="nil"/>
              <w:left w:val="nil"/>
              <w:bottom w:val="nil"/>
              <w:right w:val="nil"/>
            </w:tcBorders>
            <w:vAlign w:val="center"/>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szCs w:val="22"/>
              </w:rPr>
              <w:t>3.9</w:t>
            </w:r>
          </w:p>
        </w:tc>
      </w:tr>
      <w:tr w:rsidR="00C940B9" w:rsidRPr="00C940B9" w:rsidTr="0026635D">
        <w:trPr>
          <w:trHeight w:val="320"/>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2015</w:t>
            </w:r>
            <w:r w:rsidRPr="00C940B9">
              <w:rPr>
                <w:rFonts w:eastAsia="標楷體"/>
                <w:sz w:val="22"/>
              </w:rPr>
              <w:t>年</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26,575</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sz w:val="22"/>
              </w:rPr>
              <w:t>1,262.7</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5.6</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sz w:val="22"/>
              </w:rPr>
              <w:t>10,047.0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-6.5</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8,299.0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-8.7</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2016</w:t>
            </w:r>
            <w:r w:rsidRPr="00C940B9">
              <w:rPr>
                <w:rFonts w:eastAsia="標楷體"/>
                <w:sz w:val="22"/>
              </w:rPr>
              <w:t>年</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27,900</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sz w:val="22"/>
              </w:rPr>
              <w:t>1,260.1</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-0.21</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sz w:val="22"/>
              </w:rPr>
              <w:t>9,168.0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-8.7</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sz w:val="22"/>
              </w:rPr>
              <w:t>7,703.0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sz w:val="22"/>
              </w:rPr>
              <w:t>-7.1</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sz w:val="22"/>
              </w:rPr>
              <w:t>2017</w:t>
            </w:r>
            <w:r w:rsidRPr="00C940B9">
              <w:rPr>
                <w:rFonts w:eastAsia="標楷體"/>
                <w:sz w:val="22"/>
              </w:rPr>
              <w:t>年</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35</w:t>
            </w:r>
            <w:r w:rsidRPr="00C940B9">
              <w:rPr>
                <w:rFonts w:eastAsia="標楷體"/>
                <w:sz w:val="22"/>
              </w:rPr>
              <w:t>,</w:t>
            </w:r>
            <w:r w:rsidRPr="00C940B9">
              <w:rPr>
                <w:rFonts w:eastAsia="標楷體" w:hint="eastAsia"/>
                <w:sz w:val="22"/>
              </w:rPr>
              <w:t>652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1,310.4</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4.0</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9</w:t>
            </w:r>
            <w:r w:rsidRPr="00C940B9">
              <w:rPr>
                <w:rFonts w:eastAsia="標楷體"/>
                <w:sz w:val="22"/>
              </w:rPr>
              <w:t>,</w:t>
            </w:r>
            <w:r w:rsidRPr="00C940B9">
              <w:rPr>
                <w:rFonts w:eastAsia="標楷體" w:hint="eastAsia"/>
                <w:sz w:val="22"/>
              </w:rPr>
              <w:t>776</w:t>
            </w:r>
            <w:r w:rsidRPr="00C940B9">
              <w:rPr>
                <w:rFonts w:eastAsia="標楷體"/>
                <w:sz w:val="22"/>
              </w:rPr>
              <w:t>.0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6.6</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w:t>
            </w:r>
            <w:r w:rsidRPr="00C940B9">
              <w:rPr>
                <w:rFonts w:eastAsia="標楷體"/>
                <w:sz w:val="22"/>
              </w:rPr>
              <w:t>,</w:t>
            </w:r>
            <w:r w:rsidRPr="00C940B9">
              <w:rPr>
                <w:rFonts w:eastAsia="標楷體" w:hint="eastAsia"/>
                <w:sz w:val="22"/>
              </w:rPr>
              <w:t>616</w:t>
            </w:r>
            <w:r w:rsidRPr="00C940B9">
              <w:rPr>
                <w:rFonts w:eastAsia="標楷體"/>
                <w:sz w:val="22"/>
              </w:rPr>
              <w:t>.0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11.8</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9</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3,152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105.9</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14.9</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879.0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7.2</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830.0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20.2</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10</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2,633</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90.3</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2.5</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845.0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6.8</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717.0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13.2</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11</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4,641</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187.8</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90.0</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946.0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9.0</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830.0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15.1</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12</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4,837</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111.3</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-8.8</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990.0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12.4</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806.0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2.3</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2018</w:t>
            </w:r>
            <w:r w:rsidRPr="00C940B9">
              <w:rPr>
                <w:rFonts w:eastAsia="標楷體" w:hint="eastAsia"/>
                <w:sz w:val="22"/>
              </w:rPr>
              <w:t>年</w:t>
            </w:r>
            <w:r w:rsidRPr="00C940B9">
              <w:rPr>
                <w:rFonts w:eastAsia="標楷體" w:hint="eastAsia"/>
                <w:sz w:val="22"/>
              </w:rPr>
              <w:t>1~9</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45,922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979.6</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6.4</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7,587.0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8.4</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7,031.0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12.2</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1</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5,197</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120.7</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0.6</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825.0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11.7</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797.0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36.7</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2</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3,651</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89.9</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3.2</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700.0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17.1</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608.0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-2.6</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3</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5,492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134.5</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2.6</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803.0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0.6</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763.0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6.7</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4,662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90.9</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1.9</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821.0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10.8</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755.0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16.8</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5,024</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90.6</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11.7</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846.0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9.3</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811.0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16.3</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6</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5,565</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156.6</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5.8</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876.0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6.8</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742.0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3.5</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7</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5,648</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77.5</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19.3</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872.0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5.7</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847.0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6.3</w:t>
            </w:r>
          </w:p>
        </w:tc>
      </w:tr>
      <w:tr w:rsidR="00C940B9" w:rsidRPr="00C940B9" w:rsidTr="0026635D">
        <w:trPr>
          <w:trHeight w:val="265"/>
        </w:trPr>
        <w:tc>
          <w:tcPr>
            <w:tcW w:w="1676" w:type="dxa"/>
            <w:tcBorders>
              <w:top w:val="nil"/>
              <w:left w:val="nil"/>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8</w:t>
            </w:r>
            <w:r w:rsidRPr="00C940B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6,092</w:t>
            </w:r>
          </w:p>
        </w:tc>
        <w:tc>
          <w:tcPr>
            <w:tcW w:w="1132" w:type="dxa"/>
            <w:tcBorders>
              <w:top w:val="nil"/>
              <w:left w:val="single" w:sz="4" w:space="0" w:color="auto"/>
              <w:bottom w:val="nil"/>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104.3</w:t>
            </w:r>
          </w:p>
        </w:tc>
        <w:tc>
          <w:tcPr>
            <w:tcW w:w="1132" w:type="dxa"/>
            <w:tcBorders>
              <w:top w:val="nil"/>
              <w:left w:val="nil"/>
              <w:bottom w:val="nil"/>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11.4</w:t>
            </w:r>
          </w:p>
        </w:tc>
        <w:tc>
          <w:tcPr>
            <w:tcW w:w="1236" w:type="dxa"/>
            <w:tcBorders>
              <w:top w:val="nil"/>
              <w:left w:val="single" w:sz="4" w:space="0" w:color="auto"/>
              <w:bottom w:val="nil"/>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878.0</w:t>
            </w:r>
          </w:p>
        </w:tc>
        <w:tc>
          <w:tcPr>
            <w:tcW w:w="1273" w:type="dxa"/>
            <w:tcBorders>
              <w:top w:val="nil"/>
              <w:left w:val="nil"/>
              <w:bottom w:val="nil"/>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4.4</w:t>
            </w:r>
          </w:p>
        </w:tc>
        <w:tc>
          <w:tcPr>
            <w:tcW w:w="1333" w:type="dxa"/>
            <w:tcBorders>
              <w:top w:val="nil"/>
              <w:left w:val="single" w:sz="4" w:space="0" w:color="auto"/>
              <w:bottom w:val="nil"/>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841.0</w:t>
            </w:r>
          </w:p>
        </w:tc>
        <w:tc>
          <w:tcPr>
            <w:tcW w:w="1108" w:type="dxa"/>
            <w:tcBorders>
              <w:top w:val="nil"/>
              <w:left w:val="nil"/>
              <w:bottom w:val="nil"/>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10.3</w:t>
            </w:r>
          </w:p>
        </w:tc>
      </w:tr>
      <w:tr w:rsidR="00C940B9" w:rsidRPr="00C940B9" w:rsidTr="0026635D">
        <w:trPr>
          <w:trHeight w:val="265"/>
        </w:trPr>
        <w:tc>
          <w:tcPr>
            <w:tcW w:w="1676" w:type="dxa"/>
            <w:tcBorders>
              <w:top w:val="nil"/>
              <w:left w:val="nil"/>
              <w:bottom w:val="single" w:sz="4" w:space="0" w:color="auto"/>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9</w:t>
            </w:r>
            <w:r w:rsidRPr="00C940B9">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46002" w:rsidRPr="00C940B9" w:rsidRDefault="00546002" w:rsidP="00546002">
            <w:pPr>
              <w:snapToGrid w:val="0"/>
              <w:spacing w:line="280" w:lineRule="exact"/>
              <w:ind w:left="-28"/>
              <w:jc w:val="center"/>
              <w:rPr>
                <w:rFonts w:eastAsia="標楷體"/>
                <w:sz w:val="22"/>
              </w:rPr>
            </w:pPr>
            <w:r w:rsidRPr="00C940B9">
              <w:rPr>
                <w:rFonts w:eastAsia="標楷體" w:hint="eastAsia"/>
                <w:sz w:val="22"/>
              </w:rPr>
              <w:t>4,591</w:t>
            </w:r>
          </w:p>
        </w:tc>
        <w:tc>
          <w:tcPr>
            <w:tcW w:w="1132" w:type="dxa"/>
            <w:tcBorders>
              <w:top w:val="nil"/>
              <w:left w:val="single" w:sz="4" w:space="0" w:color="auto"/>
              <w:bottom w:val="single" w:sz="4" w:space="0" w:color="auto"/>
              <w:right w:val="nil"/>
            </w:tcBorders>
          </w:tcPr>
          <w:p w:rsidR="00546002" w:rsidRPr="00C940B9" w:rsidRDefault="00546002" w:rsidP="00546002">
            <w:pPr>
              <w:snapToGrid w:val="0"/>
              <w:spacing w:line="280" w:lineRule="exact"/>
              <w:ind w:left="-28" w:rightChars="67" w:right="161"/>
              <w:jc w:val="right"/>
              <w:rPr>
                <w:rFonts w:eastAsia="標楷體"/>
                <w:sz w:val="22"/>
              </w:rPr>
            </w:pPr>
            <w:r w:rsidRPr="00C940B9">
              <w:rPr>
                <w:rFonts w:eastAsia="標楷體" w:hint="eastAsia"/>
                <w:sz w:val="22"/>
              </w:rPr>
              <w:t>114.6</w:t>
            </w:r>
          </w:p>
        </w:tc>
        <w:tc>
          <w:tcPr>
            <w:tcW w:w="1132" w:type="dxa"/>
            <w:tcBorders>
              <w:top w:val="nil"/>
              <w:left w:val="nil"/>
              <w:bottom w:val="single" w:sz="4" w:space="0" w:color="auto"/>
              <w:right w:val="single" w:sz="4" w:space="0" w:color="auto"/>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8.3</w:t>
            </w:r>
          </w:p>
        </w:tc>
        <w:tc>
          <w:tcPr>
            <w:tcW w:w="1236" w:type="dxa"/>
            <w:tcBorders>
              <w:top w:val="nil"/>
              <w:left w:val="single" w:sz="4" w:space="0" w:color="auto"/>
              <w:bottom w:val="single" w:sz="4" w:space="0" w:color="auto"/>
              <w:right w:val="nil"/>
            </w:tcBorders>
          </w:tcPr>
          <w:p w:rsidR="00546002" w:rsidRPr="00C940B9" w:rsidRDefault="00546002" w:rsidP="00546002">
            <w:pPr>
              <w:snapToGrid w:val="0"/>
              <w:spacing w:line="280" w:lineRule="exact"/>
              <w:ind w:left="-28" w:rightChars="57" w:right="137"/>
              <w:jc w:val="right"/>
              <w:rPr>
                <w:rFonts w:eastAsia="標楷體"/>
                <w:sz w:val="22"/>
              </w:rPr>
            </w:pPr>
            <w:r w:rsidRPr="00C940B9">
              <w:rPr>
                <w:rFonts w:eastAsia="標楷體" w:hint="eastAsia"/>
                <w:sz w:val="22"/>
              </w:rPr>
              <w:t>966.0</w:t>
            </w:r>
          </w:p>
        </w:tc>
        <w:tc>
          <w:tcPr>
            <w:tcW w:w="1273" w:type="dxa"/>
            <w:tcBorders>
              <w:top w:val="nil"/>
              <w:left w:val="nil"/>
              <w:bottom w:val="single" w:sz="4" w:space="0" w:color="auto"/>
              <w:right w:val="single" w:sz="4" w:space="0" w:color="auto"/>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9.9</w:t>
            </w:r>
          </w:p>
        </w:tc>
        <w:tc>
          <w:tcPr>
            <w:tcW w:w="1333" w:type="dxa"/>
            <w:tcBorders>
              <w:top w:val="nil"/>
              <w:left w:val="single" w:sz="4" w:space="0" w:color="auto"/>
              <w:bottom w:val="single" w:sz="4" w:space="0" w:color="auto"/>
              <w:right w:val="nil"/>
            </w:tcBorders>
          </w:tcPr>
          <w:p w:rsidR="00546002" w:rsidRPr="00C940B9" w:rsidRDefault="00546002" w:rsidP="00546002">
            <w:pPr>
              <w:snapToGrid w:val="0"/>
              <w:spacing w:line="280" w:lineRule="exact"/>
              <w:ind w:left="-28" w:rightChars="110" w:right="264"/>
              <w:jc w:val="right"/>
              <w:rPr>
                <w:rFonts w:eastAsia="標楷體"/>
                <w:sz w:val="22"/>
              </w:rPr>
            </w:pPr>
            <w:r w:rsidRPr="00C940B9">
              <w:rPr>
                <w:rFonts w:eastAsia="標楷體" w:hint="eastAsia"/>
                <w:sz w:val="22"/>
              </w:rPr>
              <w:t>867.0</w:t>
            </w:r>
          </w:p>
        </w:tc>
        <w:tc>
          <w:tcPr>
            <w:tcW w:w="1108" w:type="dxa"/>
            <w:tcBorders>
              <w:top w:val="nil"/>
              <w:left w:val="nil"/>
              <w:bottom w:val="single" w:sz="4" w:space="0" w:color="auto"/>
              <w:right w:val="nil"/>
            </w:tcBorders>
          </w:tcPr>
          <w:p w:rsidR="00546002" w:rsidRPr="00C940B9" w:rsidRDefault="00546002" w:rsidP="00546002">
            <w:pPr>
              <w:snapToGrid w:val="0"/>
              <w:spacing w:line="280" w:lineRule="exact"/>
              <w:ind w:rightChars="110" w:right="264"/>
              <w:jc w:val="right"/>
              <w:rPr>
                <w:rFonts w:eastAsia="標楷體"/>
                <w:sz w:val="22"/>
              </w:rPr>
            </w:pPr>
            <w:r w:rsidRPr="00C940B9">
              <w:rPr>
                <w:rFonts w:eastAsia="標楷體" w:hint="eastAsia"/>
                <w:sz w:val="22"/>
              </w:rPr>
              <w:t>4.4</w:t>
            </w:r>
          </w:p>
        </w:tc>
      </w:tr>
    </w:tbl>
    <w:p w:rsidR="00546002" w:rsidRPr="00C940B9" w:rsidRDefault="00546002" w:rsidP="00546002">
      <w:pPr>
        <w:snapToGrid w:val="0"/>
        <w:spacing w:line="200" w:lineRule="atLeast"/>
        <w:ind w:left="280" w:right="-1197" w:hanging="461"/>
        <w:jc w:val="both"/>
        <w:rPr>
          <w:rFonts w:eastAsia="標楷體"/>
          <w:sz w:val="22"/>
        </w:rPr>
      </w:pPr>
      <w:proofErr w:type="gramStart"/>
      <w:r w:rsidRPr="00C940B9">
        <w:rPr>
          <w:rFonts w:eastAsia="標楷體"/>
          <w:sz w:val="22"/>
        </w:rPr>
        <w:t>註</w:t>
      </w:r>
      <w:proofErr w:type="gramEnd"/>
      <w:r w:rsidRPr="00C940B9">
        <w:rPr>
          <w:rFonts w:eastAsia="標楷體"/>
          <w:sz w:val="22"/>
        </w:rPr>
        <w:t>：</w:t>
      </w:r>
      <w:r w:rsidRPr="00C940B9">
        <w:rPr>
          <w:rFonts w:eastAsia="標楷體"/>
          <w:sz w:val="22"/>
        </w:rPr>
        <w:t>2007</w:t>
      </w:r>
      <w:r w:rsidRPr="00C940B9">
        <w:rPr>
          <w:rFonts w:eastAsia="標楷體"/>
          <w:sz w:val="22"/>
        </w:rPr>
        <w:t>年起實際利用外資為非金融領域金額。</w:t>
      </w:r>
    </w:p>
    <w:p w:rsidR="00546002" w:rsidRPr="00C940B9" w:rsidRDefault="00546002" w:rsidP="00546002">
      <w:pPr>
        <w:snapToGrid w:val="0"/>
        <w:spacing w:line="200" w:lineRule="atLeast"/>
        <w:ind w:left="280" w:right="-1197" w:hanging="461"/>
        <w:jc w:val="both"/>
        <w:rPr>
          <w:rFonts w:eastAsia="標楷體"/>
          <w:sz w:val="22"/>
        </w:rPr>
      </w:pPr>
      <w:r w:rsidRPr="00C940B9">
        <w:rPr>
          <w:rFonts w:eastAsia="標楷體"/>
          <w:sz w:val="22"/>
        </w:rPr>
        <w:t>資料來源：中國大陸商務部及海關總署。</w:t>
      </w:r>
      <w:r w:rsidRPr="00C940B9">
        <w:rPr>
          <w:rFonts w:eastAsia="標楷體"/>
        </w:rPr>
        <w:br w:type="page"/>
      </w:r>
    </w:p>
    <w:p w:rsidR="00546002" w:rsidRPr="00C940B9" w:rsidRDefault="00546002" w:rsidP="00546002">
      <w:pPr>
        <w:widowControl/>
        <w:snapToGrid w:val="0"/>
        <w:spacing w:before="120"/>
        <w:ind w:right="-142"/>
        <w:jc w:val="both"/>
        <w:outlineLvl w:val="2"/>
        <w:rPr>
          <w:rFonts w:eastAsia="標楷體"/>
          <w:b/>
          <w:bCs/>
          <w:kern w:val="0"/>
          <w:sz w:val="32"/>
          <w:szCs w:val="20"/>
        </w:rPr>
      </w:pPr>
      <w:bookmarkStart w:id="157" w:name="_Toc476138388"/>
      <w:bookmarkStart w:id="158" w:name="_Toc528334831"/>
      <w:r w:rsidRPr="00C940B9">
        <w:rPr>
          <w:rFonts w:eastAsia="標楷體"/>
          <w:b/>
          <w:bCs/>
          <w:noProof/>
          <w:kern w:val="0"/>
          <w:sz w:val="20"/>
          <w:szCs w:val="20"/>
        </w:rPr>
        <w:lastRenderedPageBreak/>
        <w:drawing>
          <wp:anchor distT="0" distB="0" distL="114300" distR="114300" simplePos="0" relativeHeight="252841472" behindDoc="1" locked="0" layoutInCell="1" allowOverlap="1" wp14:anchorId="22AF3589" wp14:editId="36A57DF8">
            <wp:simplePos x="0" y="0"/>
            <wp:positionH relativeFrom="column">
              <wp:posOffset>2113915</wp:posOffset>
            </wp:positionH>
            <wp:positionV relativeFrom="paragraph">
              <wp:posOffset>-200025</wp:posOffset>
            </wp:positionV>
            <wp:extent cx="4191635" cy="2695575"/>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940B9">
        <w:rPr>
          <w:rFonts w:eastAsia="標楷體" w:hint="eastAsia"/>
          <w:b/>
          <w:bCs/>
          <w:kern w:val="0"/>
          <w:sz w:val="32"/>
          <w:szCs w:val="20"/>
        </w:rPr>
        <w:t>（三）對外貿易</w:t>
      </w:r>
      <w:bookmarkEnd w:id="157"/>
      <w:bookmarkEnd w:id="158"/>
    </w:p>
    <w:p w:rsidR="00546002" w:rsidRPr="00C940B9" w:rsidRDefault="00546002" w:rsidP="00546002">
      <w:pPr>
        <w:snapToGrid w:val="0"/>
        <w:spacing w:before="120"/>
        <w:ind w:leftChars="150" w:left="640" w:hangingChars="100" w:hanging="280"/>
        <w:jc w:val="both"/>
        <w:rPr>
          <w:rFonts w:eastAsia="標楷體"/>
          <w:sz w:val="28"/>
          <w:szCs w:val="16"/>
        </w:rPr>
      </w:pPr>
      <w:r w:rsidRPr="00C940B9">
        <w:rPr>
          <w:rFonts w:eastAsia="標楷體" w:hint="eastAsia"/>
          <w:sz w:val="28"/>
          <w:szCs w:val="16"/>
        </w:rPr>
        <w:t>－</w:t>
      </w:r>
      <w:r w:rsidRPr="00C940B9">
        <w:rPr>
          <w:rFonts w:eastAsia="標楷體" w:hint="eastAsia"/>
          <w:sz w:val="28"/>
          <w:szCs w:val="16"/>
        </w:rPr>
        <w:t>2018</w:t>
      </w:r>
      <w:r w:rsidRPr="00C940B9">
        <w:rPr>
          <w:rFonts w:eastAsia="標楷體" w:hint="eastAsia"/>
          <w:sz w:val="28"/>
          <w:szCs w:val="16"/>
        </w:rPr>
        <w:t>年</w:t>
      </w:r>
      <w:r w:rsidRPr="00C940B9">
        <w:rPr>
          <w:rFonts w:eastAsia="標楷體" w:hint="eastAsia"/>
          <w:kern w:val="0"/>
          <w:sz w:val="28"/>
          <w:szCs w:val="20"/>
        </w:rPr>
        <w:t>9</w:t>
      </w:r>
      <w:r w:rsidRPr="00C940B9">
        <w:rPr>
          <w:rFonts w:eastAsia="標楷體"/>
          <w:kern w:val="0"/>
          <w:sz w:val="28"/>
          <w:szCs w:val="20"/>
        </w:rPr>
        <w:t>月</w:t>
      </w:r>
      <w:r w:rsidRPr="00C940B9">
        <w:rPr>
          <w:rFonts w:eastAsia="標楷體" w:hint="eastAsia"/>
          <w:sz w:val="28"/>
          <w:szCs w:val="16"/>
        </w:rPr>
        <w:t>中國大陸進出口總值為</w:t>
      </w:r>
      <w:r w:rsidRPr="00C940B9">
        <w:rPr>
          <w:rFonts w:eastAsia="標楷體" w:hint="eastAsia"/>
          <w:sz w:val="28"/>
          <w:szCs w:val="16"/>
        </w:rPr>
        <w:t>4</w:t>
      </w:r>
      <w:r w:rsidRPr="00C940B9">
        <w:rPr>
          <w:rFonts w:eastAsia="SimSun"/>
          <w:sz w:val="28"/>
          <w:szCs w:val="16"/>
        </w:rPr>
        <w:t>,</w:t>
      </w:r>
      <w:r w:rsidRPr="00C940B9">
        <w:rPr>
          <w:rFonts w:eastAsiaTheme="minorEastAsia" w:hint="eastAsia"/>
          <w:sz w:val="28"/>
          <w:szCs w:val="16"/>
        </w:rPr>
        <w:t>216.8</w:t>
      </w:r>
      <w:r w:rsidRPr="00C940B9">
        <w:rPr>
          <w:rFonts w:eastAsia="標楷體" w:hint="eastAsia"/>
          <w:sz w:val="28"/>
          <w:szCs w:val="16"/>
        </w:rPr>
        <w:t>億美元，較上年</w:t>
      </w:r>
      <w:r w:rsidRPr="00C940B9">
        <w:rPr>
          <w:rFonts w:eastAsia="標楷體" w:hint="eastAsia"/>
          <w:sz w:val="28"/>
          <w:szCs w:val="28"/>
        </w:rPr>
        <w:t>同月增加</w:t>
      </w:r>
      <w:r w:rsidRPr="00C940B9">
        <w:rPr>
          <w:rFonts w:eastAsia="標楷體" w:hint="eastAsia"/>
          <w:sz w:val="28"/>
          <w:szCs w:val="16"/>
        </w:rPr>
        <w:t>14.4%</w:t>
      </w:r>
      <w:r w:rsidRPr="00C940B9">
        <w:rPr>
          <w:rFonts w:eastAsia="標楷體" w:hint="eastAsia"/>
          <w:sz w:val="28"/>
          <w:szCs w:val="16"/>
        </w:rPr>
        <w:t>。其中，出口額為</w:t>
      </w:r>
      <w:r w:rsidRPr="00C940B9">
        <w:rPr>
          <w:rFonts w:eastAsia="標楷體" w:hint="eastAsia"/>
          <w:sz w:val="28"/>
          <w:szCs w:val="16"/>
        </w:rPr>
        <w:t>2,266.9</w:t>
      </w:r>
      <w:r w:rsidRPr="00C940B9">
        <w:rPr>
          <w:rFonts w:eastAsia="標楷體" w:hint="eastAsia"/>
          <w:sz w:val="28"/>
          <w:szCs w:val="16"/>
        </w:rPr>
        <w:t>億美元，增加</w:t>
      </w:r>
      <w:r w:rsidRPr="00C940B9">
        <w:rPr>
          <w:rFonts w:eastAsia="標楷體" w:hint="eastAsia"/>
          <w:sz w:val="28"/>
          <w:szCs w:val="16"/>
        </w:rPr>
        <w:t>14.5%</w:t>
      </w:r>
      <w:r w:rsidRPr="00C940B9">
        <w:rPr>
          <w:rFonts w:eastAsia="標楷體" w:hint="eastAsia"/>
          <w:sz w:val="28"/>
          <w:szCs w:val="16"/>
        </w:rPr>
        <w:t>；進口額為</w:t>
      </w:r>
      <w:r w:rsidRPr="00C940B9">
        <w:rPr>
          <w:rFonts w:eastAsia="標楷體" w:hint="eastAsia"/>
          <w:sz w:val="28"/>
          <w:szCs w:val="16"/>
        </w:rPr>
        <w:t>1</w:t>
      </w:r>
      <w:r w:rsidR="005409EF">
        <w:rPr>
          <w:rFonts w:eastAsia="標楷體" w:hint="eastAsia"/>
          <w:sz w:val="28"/>
          <w:szCs w:val="16"/>
        </w:rPr>
        <w:t>,</w:t>
      </w:r>
      <w:r w:rsidRPr="00C940B9">
        <w:rPr>
          <w:rFonts w:eastAsia="標楷體" w:hint="eastAsia"/>
          <w:sz w:val="28"/>
          <w:szCs w:val="16"/>
        </w:rPr>
        <w:t>950</w:t>
      </w:r>
      <w:r w:rsidRPr="00C940B9">
        <w:rPr>
          <w:rFonts w:eastAsia="標楷體" w:hint="eastAsia"/>
          <w:sz w:val="28"/>
          <w:szCs w:val="16"/>
        </w:rPr>
        <w:t>億美元，增加</w:t>
      </w:r>
      <w:r w:rsidRPr="00C940B9">
        <w:rPr>
          <w:rFonts w:eastAsia="標楷體" w:hint="eastAsia"/>
          <w:sz w:val="28"/>
          <w:szCs w:val="16"/>
        </w:rPr>
        <w:t>14.3%</w:t>
      </w:r>
      <w:r w:rsidRPr="00C940B9">
        <w:rPr>
          <w:rFonts w:eastAsia="標楷體" w:hint="eastAsia"/>
          <w:sz w:val="28"/>
          <w:szCs w:val="16"/>
        </w:rPr>
        <w:t>，出超</w:t>
      </w:r>
      <w:r w:rsidRPr="00C940B9">
        <w:rPr>
          <w:rFonts w:eastAsiaTheme="minorEastAsia" w:hint="eastAsia"/>
          <w:sz w:val="28"/>
          <w:szCs w:val="16"/>
        </w:rPr>
        <w:t>316.9</w:t>
      </w:r>
      <w:r w:rsidRPr="00C940B9">
        <w:rPr>
          <w:rFonts w:eastAsia="標楷體" w:hint="eastAsia"/>
          <w:sz w:val="28"/>
          <w:szCs w:val="16"/>
        </w:rPr>
        <w:t>億美元。</w:t>
      </w:r>
    </w:p>
    <w:p w:rsidR="00546002" w:rsidRPr="00C940B9" w:rsidRDefault="00546002" w:rsidP="00546002">
      <w:pPr>
        <w:snapToGrid w:val="0"/>
        <w:ind w:leftChars="150" w:left="640" w:rightChars="-295" w:right="-708" w:hangingChars="100" w:hanging="280"/>
        <w:jc w:val="both"/>
        <w:rPr>
          <w:rFonts w:eastAsia="標楷體"/>
          <w:sz w:val="28"/>
          <w:szCs w:val="16"/>
        </w:rPr>
      </w:pPr>
      <w:r w:rsidRPr="00C940B9">
        <w:rPr>
          <w:rFonts w:eastAsia="標楷體"/>
          <w:sz w:val="28"/>
          <w:szCs w:val="16"/>
        </w:rPr>
        <w:t>－</w:t>
      </w:r>
      <w:r w:rsidRPr="00C940B9">
        <w:rPr>
          <w:rFonts w:eastAsia="標楷體" w:hint="eastAsia"/>
          <w:sz w:val="28"/>
          <w:szCs w:val="16"/>
        </w:rPr>
        <w:t>2018</w:t>
      </w:r>
      <w:r w:rsidRPr="00C940B9">
        <w:rPr>
          <w:rFonts w:eastAsia="標楷體" w:hint="eastAsia"/>
          <w:sz w:val="28"/>
          <w:szCs w:val="16"/>
        </w:rPr>
        <w:t>年</w:t>
      </w:r>
      <w:r w:rsidRPr="00C940B9">
        <w:rPr>
          <w:rFonts w:eastAsia="標楷體" w:hint="eastAsia"/>
          <w:kern w:val="0"/>
          <w:sz w:val="28"/>
          <w:szCs w:val="20"/>
        </w:rPr>
        <w:t>9</w:t>
      </w:r>
      <w:r w:rsidRPr="00C940B9">
        <w:rPr>
          <w:rFonts w:eastAsia="標楷體"/>
          <w:kern w:val="0"/>
          <w:sz w:val="28"/>
          <w:szCs w:val="20"/>
        </w:rPr>
        <w:t>月</w:t>
      </w:r>
      <w:r w:rsidRPr="00C940B9">
        <w:rPr>
          <w:rFonts w:eastAsia="標楷體" w:hint="eastAsia"/>
          <w:sz w:val="28"/>
          <w:szCs w:val="16"/>
        </w:rPr>
        <w:t>與歐盟、美國、東協及日本之貿易總額，分別為</w:t>
      </w:r>
      <w:r w:rsidRPr="00C940B9">
        <w:rPr>
          <w:rFonts w:eastAsiaTheme="minorEastAsia" w:hint="eastAsia"/>
          <w:sz w:val="28"/>
          <w:szCs w:val="16"/>
        </w:rPr>
        <w:t>621.7</w:t>
      </w:r>
      <w:r w:rsidRPr="00C940B9">
        <w:rPr>
          <w:rFonts w:eastAsia="標楷體" w:hint="eastAsia"/>
          <w:sz w:val="28"/>
          <w:szCs w:val="16"/>
        </w:rPr>
        <w:t>億美元、</w:t>
      </w:r>
      <w:r w:rsidRPr="00C940B9">
        <w:rPr>
          <w:rFonts w:eastAsiaTheme="minorEastAsia" w:hint="eastAsia"/>
          <w:sz w:val="28"/>
          <w:szCs w:val="16"/>
        </w:rPr>
        <w:t>592.5</w:t>
      </w:r>
      <w:r w:rsidRPr="00C940B9">
        <w:rPr>
          <w:rFonts w:eastAsia="標楷體" w:hint="eastAsia"/>
          <w:sz w:val="28"/>
          <w:szCs w:val="16"/>
        </w:rPr>
        <w:t>億美元、</w:t>
      </w:r>
      <w:r w:rsidRPr="00C940B9">
        <w:rPr>
          <w:rFonts w:eastAsiaTheme="minorEastAsia" w:hint="eastAsia"/>
          <w:sz w:val="28"/>
          <w:szCs w:val="16"/>
        </w:rPr>
        <w:t>537.7</w:t>
      </w:r>
      <w:r w:rsidRPr="00C940B9">
        <w:rPr>
          <w:rFonts w:eastAsia="標楷體" w:hint="eastAsia"/>
          <w:sz w:val="28"/>
          <w:szCs w:val="16"/>
        </w:rPr>
        <w:t>億美元及</w:t>
      </w:r>
      <w:r w:rsidRPr="00C940B9">
        <w:rPr>
          <w:rFonts w:eastAsiaTheme="minorEastAsia" w:hint="eastAsia"/>
          <w:sz w:val="28"/>
          <w:szCs w:val="16"/>
        </w:rPr>
        <w:t>297.7</w:t>
      </w:r>
      <w:r w:rsidRPr="00C940B9">
        <w:rPr>
          <w:rFonts w:eastAsia="標楷體" w:hint="eastAsia"/>
          <w:sz w:val="28"/>
          <w:szCs w:val="16"/>
        </w:rPr>
        <w:t>億美元，較上月分別增加</w:t>
      </w:r>
      <w:r w:rsidRPr="00C940B9">
        <w:rPr>
          <w:rFonts w:eastAsia="標楷體" w:hint="eastAsia"/>
          <w:sz w:val="28"/>
          <w:szCs w:val="16"/>
        </w:rPr>
        <w:t>0.5</w:t>
      </w:r>
      <w:r w:rsidRPr="00C940B9">
        <w:rPr>
          <w:rFonts w:eastAsiaTheme="minorEastAsia" w:hint="eastAsia"/>
          <w:sz w:val="28"/>
          <w:szCs w:val="16"/>
        </w:rPr>
        <w:t>%</w:t>
      </w:r>
      <w:r w:rsidRPr="00C940B9">
        <w:rPr>
          <w:rFonts w:eastAsia="標楷體" w:hint="eastAsia"/>
          <w:sz w:val="28"/>
          <w:szCs w:val="16"/>
        </w:rPr>
        <w:t>、</w:t>
      </w:r>
      <w:r w:rsidRPr="00C940B9">
        <w:rPr>
          <w:rFonts w:eastAsia="標楷體" w:hint="eastAsia"/>
          <w:sz w:val="28"/>
          <w:szCs w:val="16"/>
        </w:rPr>
        <w:t>2.7</w:t>
      </w:r>
      <w:r w:rsidRPr="00C940B9">
        <w:rPr>
          <w:rFonts w:eastAsiaTheme="minorEastAsia" w:hint="eastAsia"/>
          <w:sz w:val="28"/>
          <w:szCs w:val="16"/>
        </w:rPr>
        <w:t>%</w:t>
      </w:r>
      <w:r w:rsidRPr="00C940B9">
        <w:rPr>
          <w:rFonts w:eastAsiaTheme="minorEastAsia" w:hint="eastAsia"/>
          <w:sz w:val="28"/>
          <w:szCs w:val="16"/>
        </w:rPr>
        <w:t>、</w:t>
      </w:r>
      <w:r w:rsidRPr="00C940B9">
        <w:rPr>
          <w:rFonts w:eastAsiaTheme="minorEastAsia" w:hint="eastAsia"/>
          <w:sz w:val="28"/>
          <w:szCs w:val="16"/>
        </w:rPr>
        <w:t>6.2%</w:t>
      </w:r>
      <w:r w:rsidRPr="00C940B9">
        <w:rPr>
          <w:rFonts w:eastAsia="標楷體" w:hint="eastAsia"/>
          <w:sz w:val="28"/>
          <w:szCs w:val="16"/>
        </w:rPr>
        <w:t>及</w:t>
      </w:r>
      <w:r w:rsidRPr="00C940B9">
        <w:rPr>
          <w:rFonts w:eastAsia="標楷體" w:hint="eastAsia"/>
          <w:sz w:val="28"/>
          <w:szCs w:val="16"/>
        </w:rPr>
        <w:t>8.9</w:t>
      </w:r>
      <w:r w:rsidRPr="00C940B9">
        <w:rPr>
          <w:rFonts w:eastAsiaTheme="minorEastAsia" w:hint="eastAsia"/>
          <w:sz w:val="28"/>
          <w:szCs w:val="16"/>
        </w:rPr>
        <w:t>%</w:t>
      </w:r>
      <w:r w:rsidRPr="00C940B9">
        <w:rPr>
          <w:rFonts w:eastAsia="標楷體" w:hint="eastAsia"/>
          <w:sz w:val="28"/>
          <w:szCs w:val="16"/>
        </w:rPr>
        <w:t>。</w:t>
      </w:r>
    </w:p>
    <w:p w:rsidR="00546002" w:rsidRPr="00C940B9" w:rsidRDefault="00546002" w:rsidP="00546002">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940B9">
        <w:rPr>
          <w:rFonts w:eastAsia="標楷體" w:hint="eastAsia"/>
          <w:b/>
          <w:bCs/>
          <w:kern w:val="0"/>
          <w:sz w:val="28"/>
          <w:szCs w:val="20"/>
        </w:rPr>
        <w:t xml:space="preserve">         </w:t>
      </w:r>
      <w:r w:rsidRPr="00C940B9">
        <w:rPr>
          <w:rFonts w:eastAsia="標楷體" w:hint="eastAsia"/>
          <w:b/>
          <w:bCs/>
          <w:kern w:val="0"/>
          <w:sz w:val="28"/>
          <w:szCs w:val="20"/>
        </w:rPr>
        <w:t>表</w:t>
      </w:r>
      <w:r w:rsidRPr="00C940B9">
        <w:rPr>
          <w:rFonts w:eastAsia="標楷體"/>
          <w:b/>
          <w:bCs/>
          <w:kern w:val="0"/>
          <w:sz w:val="28"/>
          <w:szCs w:val="20"/>
        </w:rPr>
        <w:t xml:space="preserve">3-3   </w:t>
      </w:r>
      <w:r w:rsidRPr="00C940B9">
        <w:rPr>
          <w:rFonts w:eastAsia="標楷體" w:hint="eastAsia"/>
          <w:b/>
          <w:bCs/>
          <w:kern w:val="0"/>
          <w:sz w:val="28"/>
          <w:szCs w:val="20"/>
        </w:rPr>
        <w:t>中國大陸進出口貿易統計</w:t>
      </w:r>
      <w:r w:rsidRPr="00C940B9">
        <w:rPr>
          <w:rFonts w:eastAsia="標楷體"/>
          <w:b/>
          <w:bCs/>
          <w:kern w:val="0"/>
          <w:sz w:val="28"/>
          <w:szCs w:val="20"/>
        </w:rPr>
        <w:t xml:space="preserve"> </w:t>
      </w:r>
      <w:r w:rsidRPr="00C940B9">
        <w:rPr>
          <w:rFonts w:eastAsia="標楷體" w:hint="eastAsia"/>
          <w:b/>
          <w:bCs/>
          <w:kern w:val="0"/>
          <w:sz w:val="28"/>
          <w:szCs w:val="20"/>
        </w:rPr>
        <w:t xml:space="preserve"> </w:t>
      </w:r>
      <w:r w:rsidRPr="00C940B9">
        <w:rPr>
          <w:rFonts w:eastAsia="標楷體"/>
          <w:b/>
          <w:bCs/>
          <w:kern w:val="0"/>
          <w:sz w:val="28"/>
          <w:szCs w:val="20"/>
        </w:rPr>
        <w:t xml:space="preserve">   </w:t>
      </w:r>
      <w:r w:rsidRPr="00C940B9">
        <w:rPr>
          <w:rFonts w:eastAsia="標楷體" w:hAnsi="標楷體" w:hint="eastAsia"/>
          <w:kern w:val="0"/>
          <w:szCs w:val="20"/>
        </w:rPr>
        <w:t>單位：億美元；</w:t>
      </w:r>
      <w:r w:rsidRPr="00C940B9">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C940B9" w:rsidRPr="00C940B9" w:rsidTr="0026635D">
        <w:trPr>
          <w:cantSplit/>
          <w:trHeight w:val="315"/>
        </w:trPr>
        <w:tc>
          <w:tcPr>
            <w:tcW w:w="1538" w:type="dxa"/>
            <w:gridSpan w:val="2"/>
            <w:vMerge w:val="restart"/>
            <w:tcBorders>
              <w:left w:val="nil"/>
            </w:tcBorders>
            <w:vAlign w:val="center"/>
          </w:tcPr>
          <w:p w:rsidR="00546002" w:rsidRPr="00C940B9" w:rsidRDefault="00546002" w:rsidP="00546002">
            <w:pPr>
              <w:snapToGrid w:val="0"/>
              <w:spacing w:line="230" w:lineRule="exact"/>
              <w:jc w:val="center"/>
              <w:rPr>
                <w:rFonts w:eastAsia="標楷體"/>
              </w:rPr>
            </w:pPr>
            <w:r w:rsidRPr="00C940B9">
              <w:rPr>
                <w:rFonts w:eastAsia="標楷體" w:hAnsi="標楷體" w:hint="eastAsia"/>
              </w:rPr>
              <w:t>年（月）</w:t>
            </w:r>
          </w:p>
        </w:tc>
        <w:tc>
          <w:tcPr>
            <w:tcW w:w="2003" w:type="dxa"/>
            <w:gridSpan w:val="2"/>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貿易總額</w:t>
            </w:r>
          </w:p>
        </w:tc>
        <w:tc>
          <w:tcPr>
            <w:tcW w:w="1805" w:type="dxa"/>
            <w:gridSpan w:val="2"/>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出口總額</w:t>
            </w:r>
          </w:p>
        </w:tc>
        <w:tc>
          <w:tcPr>
            <w:tcW w:w="1862" w:type="dxa"/>
            <w:gridSpan w:val="2"/>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進口總額</w:t>
            </w:r>
          </w:p>
        </w:tc>
        <w:tc>
          <w:tcPr>
            <w:tcW w:w="1313" w:type="dxa"/>
            <w:tcBorders>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出入超</w:t>
            </w:r>
          </w:p>
        </w:tc>
      </w:tr>
      <w:tr w:rsidR="00C940B9" w:rsidRPr="00C940B9" w:rsidTr="00546002">
        <w:trPr>
          <w:cantSplit/>
          <w:trHeight w:val="109"/>
        </w:trPr>
        <w:tc>
          <w:tcPr>
            <w:tcW w:w="1538" w:type="dxa"/>
            <w:gridSpan w:val="2"/>
            <w:vMerge/>
            <w:tcBorders>
              <w:left w:val="nil"/>
              <w:bottom w:val="single" w:sz="4" w:space="0" w:color="auto"/>
            </w:tcBorders>
          </w:tcPr>
          <w:p w:rsidR="00546002" w:rsidRPr="00C940B9" w:rsidRDefault="00546002" w:rsidP="00546002">
            <w:pPr>
              <w:snapToGrid w:val="0"/>
              <w:spacing w:line="230" w:lineRule="exact"/>
              <w:jc w:val="center"/>
              <w:rPr>
                <w:rFonts w:eastAsia="標楷體"/>
              </w:rPr>
            </w:pPr>
          </w:p>
        </w:tc>
        <w:tc>
          <w:tcPr>
            <w:tcW w:w="1219"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金額</w:t>
            </w:r>
          </w:p>
        </w:tc>
        <w:tc>
          <w:tcPr>
            <w:tcW w:w="784"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年增率</w:t>
            </w:r>
          </w:p>
        </w:tc>
        <w:tc>
          <w:tcPr>
            <w:tcW w:w="966"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金額</w:t>
            </w:r>
          </w:p>
        </w:tc>
        <w:tc>
          <w:tcPr>
            <w:tcW w:w="839"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年增率</w:t>
            </w:r>
          </w:p>
        </w:tc>
        <w:tc>
          <w:tcPr>
            <w:tcW w:w="966"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金額</w:t>
            </w:r>
          </w:p>
        </w:tc>
        <w:tc>
          <w:tcPr>
            <w:tcW w:w="896" w:type="dxa"/>
            <w:tcBorders>
              <w:bottom w:val="single" w:sz="4" w:space="0" w:color="auto"/>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年增率</w:t>
            </w:r>
          </w:p>
        </w:tc>
        <w:tc>
          <w:tcPr>
            <w:tcW w:w="1313" w:type="dxa"/>
            <w:tcBorders>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標楷體"/>
              </w:rPr>
            </w:pPr>
            <w:r w:rsidRPr="00C940B9">
              <w:rPr>
                <w:rFonts w:eastAsia="標楷體" w:hAnsi="標楷體" w:hint="eastAsia"/>
              </w:rPr>
              <w:t>金額</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2013</w:t>
            </w:r>
            <w:r w:rsidRPr="00C940B9">
              <w:rPr>
                <w:rFonts w:eastAsia="標楷體" w:hint="eastAsia"/>
                <w:sz w:val="22"/>
              </w:rPr>
              <w:t>年</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41,603.3</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標楷體"/>
                <w:sz w:val="22"/>
                <w:szCs w:val="22"/>
              </w:rPr>
            </w:pPr>
            <w:r w:rsidRPr="00C940B9">
              <w:rPr>
                <w:rFonts w:eastAsia="標楷體" w:hint="eastAsia"/>
                <w:sz w:val="22"/>
                <w:szCs w:val="22"/>
              </w:rPr>
              <w:t>7.6</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22,100.4</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 xml:space="preserve">  7.9</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19,502.9</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 xml:space="preserve"> 7.3</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2,597.5</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2014</w:t>
            </w:r>
            <w:r w:rsidRPr="00C940B9">
              <w:rPr>
                <w:rFonts w:eastAsia="標楷體" w:hint="eastAsia"/>
                <w:sz w:val="22"/>
              </w:rPr>
              <w:t>年</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43,030.4</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標楷體"/>
                <w:sz w:val="22"/>
                <w:szCs w:val="22"/>
              </w:rPr>
            </w:pPr>
            <w:r w:rsidRPr="00C940B9">
              <w:rPr>
                <w:rFonts w:eastAsia="標楷體" w:hint="eastAsia"/>
                <w:sz w:val="22"/>
                <w:szCs w:val="22"/>
              </w:rPr>
              <w:t>3.4</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23</w:t>
            </w:r>
            <w:r w:rsidRPr="00C940B9">
              <w:rPr>
                <w:rFonts w:eastAsia="標楷體"/>
                <w:sz w:val="22"/>
                <w:szCs w:val="22"/>
              </w:rPr>
              <w:t>,</w:t>
            </w:r>
            <w:r w:rsidRPr="00C940B9">
              <w:rPr>
                <w:rFonts w:eastAsia="標楷體" w:hint="eastAsia"/>
                <w:sz w:val="22"/>
                <w:szCs w:val="22"/>
              </w:rPr>
              <w:t>427.5</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 xml:space="preserve">  6.1</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19</w:t>
            </w:r>
            <w:r w:rsidRPr="00C940B9">
              <w:rPr>
                <w:rFonts w:eastAsia="標楷體"/>
                <w:sz w:val="22"/>
                <w:szCs w:val="22"/>
              </w:rPr>
              <w:t>,</w:t>
            </w:r>
            <w:r w:rsidRPr="00C940B9">
              <w:rPr>
                <w:rFonts w:eastAsia="標楷體" w:hint="eastAsia"/>
                <w:sz w:val="22"/>
                <w:szCs w:val="22"/>
              </w:rPr>
              <w:t>602.9</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Chars="100" w:right="240"/>
              <w:jc w:val="right"/>
              <w:rPr>
                <w:rFonts w:eastAsia="標楷體"/>
                <w:sz w:val="22"/>
                <w:szCs w:val="22"/>
              </w:rPr>
            </w:pPr>
            <w:r w:rsidRPr="00C940B9">
              <w:rPr>
                <w:rFonts w:eastAsia="標楷體" w:hint="eastAsia"/>
                <w:sz w:val="22"/>
                <w:szCs w:val="22"/>
              </w:rPr>
              <w:t>0.4</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標楷體"/>
                <w:sz w:val="22"/>
                <w:szCs w:val="22"/>
              </w:rPr>
            </w:pPr>
            <w:r w:rsidRPr="00C940B9">
              <w:rPr>
                <w:rFonts w:eastAsia="標楷體" w:hint="eastAsia"/>
                <w:sz w:val="22"/>
                <w:szCs w:val="22"/>
              </w:rPr>
              <w:t>3,824.6</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2015</w:t>
            </w:r>
            <w:r w:rsidRPr="00C940B9">
              <w:rPr>
                <w:rFonts w:eastAsia="標楷體" w:hint="eastAsia"/>
                <w:sz w:val="22"/>
              </w:rPr>
              <w:t>年</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39,586.4</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標楷體"/>
                <w:sz w:val="22"/>
                <w:szCs w:val="22"/>
              </w:rPr>
            </w:pPr>
            <w:r w:rsidRPr="00C940B9">
              <w:rPr>
                <w:rFonts w:eastAsia="標楷體" w:hint="eastAsia"/>
                <w:sz w:val="22"/>
                <w:szCs w:val="22"/>
              </w:rPr>
              <w:t>-8.0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22,765.7</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 xml:space="preserve">  -2.8</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16,820.7</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220"/>
              <w:jc w:val="right"/>
              <w:rPr>
                <w:rFonts w:eastAsia="標楷體"/>
                <w:sz w:val="22"/>
                <w:szCs w:val="22"/>
              </w:rPr>
            </w:pPr>
            <w:r w:rsidRPr="00C940B9">
              <w:rPr>
                <w:rFonts w:eastAsia="標楷體" w:hint="eastAsia"/>
                <w:sz w:val="22"/>
                <w:szCs w:val="22"/>
              </w:rPr>
              <w:t>-14.1</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標楷體"/>
                <w:sz w:val="22"/>
                <w:szCs w:val="22"/>
              </w:rPr>
            </w:pPr>
            <w:r w:rsidRPr="00C940B9">
              <w:rPr>
                <w:rFonts w:eastAsia="標楷體" w:hint="eastAsia"/>
                <w:sz w:val="22"/>
                <w:szCs w:val="22"/>
              </w:rPr>
              <w:t>5,945.0</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2016</w:t>
            </w:r>
            <w:r w:rsidRPr="00C940B9">
              <w:rPr>
                <w:rFonts w:eastAsia="標楷體" w:hint="eastAsia"/>
                <w:sz w:val="22"/>
              </w:rPr>
              <w:t>年</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36,849.2</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標楷體"/>
                <w:sz w:val="22"/>
                <w:szCs w:val="22"/>
              </w:rPr>
            </w:pPr>
            <w:r w:rsidRPr="00C940B9">
              <w:rPr>
                <w:rFonts w:eastAsia="標楷體" w:hint="eastAsia"/>
                <w:sz w:val="22"/>
                <w:szCs w:val="22"/>
              </w:rPr>
              <w:t>-6.8</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20,974.4</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標楷體"/>
                <w:sz w:val="22"/>
                <w:szCs w:val="22"/>
              </w:rPr>
            </w:pPr>
            <w:r w:rsidRPr="00C940B9">
              <w:rPr>
                <w:rFonts w:eastAsia="標楷體" w:hint="eastAsia"/>
                <w:sz w:val="22"/>
                <w:szCs w:val="22"/>
              </w:rPr>
              <w:t>-7.7</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標楷體"/>
                <w:sz w:val="22"/>
                <w:szCs w:val="22"/>
              </w:rPr>
            </w:pPr>
            <w:r w:rsidRPr="00C940B9">
              <w:rPr>
                <w:rFonts w:eastAsia="標楷體" w:hint="eastAsia"/>
                <w:sz w:val="22"/>
                <w:szCs w:val="22"/>
              </w:rPr>
              <w:t>15,874.8</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220"/>
              <w:jc w:val="right"/>
              <w:rPr>
                <w:rFonts w:eastAsia="標楷體"/>
                <w:sz w:val="22"/>
                <w:szCs w:val="22"/>
              </w:rPr>
            </w:pPr>
            <w:r w:rsidRPr="00C940B9">
              <w:rPr>
                <w:rFonts w:eastAsia="標楷體" w:hint="eastAsia"/>
                <w:sz w:val="22"/>
                <w:szCs w:val="22"/>
              </w:rPr>
              <w:t>-5.5</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標楷體"/>
                <w:sz w:val="22"/>
                <w:szCs w:val="22"/>
              </w:rPr>
            </w:pPr>
            <w:r w:rsidRPr="00C940B9">
              <w:rPr>
                <w:rFonts w:eastAsia="標楷體" w:hint="eastAsia"/>
                <w:sz w:val="22"/>
                <w:szCs w:val="22"/>
              </w:rPr>
              <w:t>5,099.6</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sz w:val="22"/>
              </w:rPr>
              <w:t>2017</w:t>
            </w:r>
            <w:r w:rsidRPr="00C940B9">
              <w:rPr>
                <w:rFonts w:eastAsia="標楷體"/>
                <w:sz w:val="22"/>
              </w:rPr>
              <w:t>年</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標楷體" w:hint="eastAsia"/>
                <w:sz w:val="22"/>
                <w:szCs w:val="22"/>
              </w:rPr>
              <w:t>41</w:t>
            </w:r>
            <w:r w:rsidRPr="00C940B9">
              <w:rPr>
                <w:rFonts w:eastAsia="標楷體"/>
                <w:sz w:val="22"/>
                <w:szCs w:val="22"/>
              </w:rPr>
              <w:t>,</w:t>
            </w:r>
            <w:r w:rsidRPr="00C940B9">
              <w:rPr>
                <w:rFonts w:eastAsia="標楷體" w:hint="eastAsia"/>
                <w:sz w:val="22"/>
                <w:szCs w:val="22"/>
              </w:rPr>
              <w:t>044.7</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sz w:val="22"/>
                <w:szCs w:val="22"/>
              </w:rPr>
              <w:t>1</w:t>
            </w:r>
            <w:r w:rsidRPr="00C940B9">
              <w:rPr>
                <w:rFonts w:eastAsiaTheme="minorEastAsia" w:hint="eastAsia"/>
                <w:sz w:val="22"/>
                <w:szCs w:val="22"/>
              </w:rPr>
              <w:t>1.4</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SimSun"/>
                <w:sz w:val="22"/>
                <w:szCs w:val="22"/>
                <w:lang w:eastAsia="zh-CN"/>
              </w:rPr>
            </w:pPr>
            <w:r w:rsidRPr="00C940B9">
              <w:rPr>
                <w:rFonts w:eastAsia="標楷體" w:hint="eastAsia"/>
                <w:sz w:val="22"/>
                <w:szCs w:val="22"/>
              </w:rPr>
              <w:t>22</w:t>
            </w:r>
            <w:r w:rsidRPr="00C940B9">
              <w:rPr>
                <w:rFonts w:eastAsia="標楷體"/>
                <w:sz w:val="22"/>
                <w:szCs w:val="22"/>
              </w:rPr>
              <w:t>,</w:t>
            </w:r>
            <w:r w:rsidRPr="00C940B9">
              <w:rPr>
                <w:rFonts w:eastAsia="標楷體" w:hint="eastAsia"/>
                <w:sz w:val="22"/>
                <w:szCs w:val="22"/>
              </w:rPr>
              <w:t>634.9</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7.9</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SimSun"/>
                <w:sz w:val="22"/>
                <w:szCs w:val="22"/>
                <w:lang w:eastAsia="zh-CN"/>
              </w:rPr>
            </w:pPr>
            <w:r w:rsidRPr="00C940B9">
              <w:rPr>
                <w:rFonts w:eastAsia="標楷體"/>
                <w:sz w:val="22"/>
                <w:szCs w:val="22"/>
              </w:rPr>
              <w:t>1</w:t>
            </w:r>
            <w:r w:rsidRPr="00C940B9">
              <w:rPr>
                <w:rFonts w:eastAsia="標楷體" w:hint="eastAsia"/>
                <w:sz w:val="22"/>
                <w:szCs w:val="22"/>
              </w:rPr>
              <w:t>8</w:t>
            </w:r>
            <w:r w:rsidRPr="00C940B9">
              <w:rPr>
                <w:rFonts w:eastAsia="標楷體"/>
                <w:sz w:val="22"/>
                <w:szCs w:val="22"/>
              </w:rPr>
              <w:t>,</w:t>
            </w:r>
            <w:r w:rsidRPr="00C940B9">
              <w:rPr>
                <w:rFonts w:eastAsia="標楷體" w:hint="eastAsia"/>
                <w:sz w:val="22"/>
                <w:szCs w:val="22"/>
              </w:rPr>
              <w:t>409.8</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220"/>
              <w:jc w:val="right"/>
              <w:rPr>
                <w:rFonts w:eastAsiaTheme="minorEastAsia"/>
                <w:sz w:val="22"/>
                <w:szCs w:val="22"/>
              </w:rPr>
            </w:pPr>
            <w:r w:rsidRPr="00C940B9">
              <w:rPr>
                <w:rFonts w:eastAsiaTheme="minorEastAsia" w:hint="eastAsia"/>
                <w:sz w:val="22"/>
                <w:szCs w:val="22"/>
              </w:rPr>
              <w:t>15.9</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4</w:t>
            </w:r>
            <w:r w:rsidRPr="00C940B9">
              <w:rPr>
                <w:rFonts w:eastAsiaTheme="minorEastAsia"/>
                <w:sz w:val="22"/>
                <w:szCs w:val="22"/>
              </w:rPr>
              <w:t>,</w:t>
            </w:r>
            <w:r w:rsidRPr="00C940B9">
              <w:rPr>
                <w:rFonts w:eastAsiaTheme="minorEastAsia" w:hint="eastAsia"/>
                <w:sz w:val="22"/>
                <w:szCs w:val="22"/>
              </w:rPr>
              <w:t>225.1</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sz w:val="22"/>
              </w:rPr>
              <w:t>9</w:t>
            </w:r>
            <w:r w:rsidRPr="00C940B9">
              <w:rPr>
                <w:rFonts w:eastAsia="標楷體"/>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3,6</w:t>
            </w:r>
            <w:r w:rsidRPr="00C940B9">
              <w:rPr>
                <w:rFonts w:eastAsiaTheme="minorEastAsia" w:hint="eastAsia"/>
                <w:sz w:val="22"/>
                <w:szCs w:val="22"/>
              </w:rPr>
              <w:t>79.2</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sz w:val="22"/>
                <w:szCs w:val="22"/>
              </w:rPr>
              <w:t>12.7</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1,9</w:t>
            </w:r>
            <w:r w:rsidRPr="00C940B9">
              <w:rPr>
                <w:rFonts w:eastAsiaTheme="minorEastAsia" w:hint="eastAsia"/>
                <w:sz w:val="22"/>
                <w:szCs w:val="22"/>
              </w:rPr>
              <w:t>79.4</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7.9</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1,69</w:t>
            </w:r>
            <w:r w:rsidRPr="00C940B9">
              <w:rPr>
                <w:rFonts w:eastAsiaTheme="minorEastAsia" w:hint="eastAsia"/>
                <w:sz w:val="22"/>
                <w:szCs w:val="22"/>
              </w:rPr>
              <w:t>9.8</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18.</w:t>
            </w:r>
            <w:r w:rsidRPr="00C940B9">
              <w:rPr>
                <w:rFonts w:eastAsiaTheme="minorEastAsia" w:hint="eastAsia"/>
                <w:sz w:val="22"/>
                <w:szCs w:val="22"/>
              </w:rPr>
              <w:t>9</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sz w:val="22"/>
                <w:szCs w:val="22"/>
              </w:rPr>
              <w:t>2</w:t>
            </w:r>
            <w:r w:rsidRPr="00C940B9">
              <w:rPr>
                <w:rFonts w:eastAsiaTheme="minorEastAsia" w:hint="eastAsia"/>
                <w:sz w:val="22"/>
                <w:szCs w:val="22"/>
              </w:rPr>
              <w:t>79.6</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sz w:val="22"/>
              </w:rPr>
              <w:t>10</w:t>
            </w:r>
            <w:r w:rsidRPr="00C940B9">
              <w:rPr>
                <w:rFonts w:eastAsia="標楷體"/>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3,3</w:t>
            </w:r>
            <w:r w:rsidRPr="00C940B9">
              <w:rPr>
                <w:rFonts w:eastAsiaTheme="minorEastAsia" w:hint="eastAsia"/>
                <w:sz w:val="22"/>
                <w:szCs w:val="22"/>
              </w:rPr>
              <w:t>85.5</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sz w:val="22"/>
                <w:szCs w:val="22"/>
              </w:rPr>
              <w:t>1</w:t>
            </w:r>
            <w:r w:rsidRPr="00C940B9">
              <w:rPr>
                <w:rFonts w:eastAsiaTheme="minorEastAsia" w:hint="eastAsia"/>
                <w:sz w:val="22"/>
                <w:szCs w:val="22"/>
              </w:rPr>
              <w:t>0.8</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1,8</w:t>
            </w:r>
            <w:r w:rsidRPr="00C940B9">
              <w:rPr>
                <w:rFonts w:eastAsiaTheme="minorEastAsia" w:hint="eastAsia"/>
                <w:sz w:val="22"/>
                <w:szCs w:val="22"/>
              </w:rPr>
              <w:t>78.9</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sz w:val="22"/>
                <w:szCs w:val="22"/>
              </w:rPr>
              <w:t>6.</w:t>
            </w:r>
            <w:r w:rsidRPr="00C940B9">
              <w:rPr>
                <w:rFonts w:eastAsiaTheme="minorEastAsia" w:hint="eastAsia"/>
                <w:sz w:val="22"/>
                <w:szCs w:val="22"/>
              </w:rPr>
              <w:t>3</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1,50</w:t>
            </w:r>
            <w:r w:rsidRPr="00C940B9">
              <w:rPr>
                <w:rFonts w:eastAsiaTheme="minorEastAsia" w:hint="eastAsia"/>
                <w:sz w:val="22"/>
                <w:szCs w:val="22"/>
              </w:rPr>
              <w:t>6.6</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17.</w:t>
            </w:r>
            <w:r w:rsidRPr="00C940B9">
              <w:rPr>
                <w:rFonts w:eastAsiaTheme="minorEastAsia" w:hint="eastAsia"/>
                <w:sz w:val="22"/>
                <w:szCs w:val="22"/>
              </w:rPr>
              <w:t>1</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sz w:val="22"/>
                <w:szCs w:val="22"/>
              </w:rPr>
              <w:t>3</w:t>
            </w:r>
            <w:r w:rsidRPr="00C940B9">
              <w:rPr>
                <w:rFonts w:eastAsiaTheme="minorEastAsia" w:hint="eastAsia"/>
                <w:sz w:val="22"/>
                <w:szCs w:val="22"/>
              </w:rPr>
              <w:t>72.3</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11</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3,928.3</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14.2</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2,159.0</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11.5</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1,769.3</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17.6</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389.8</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12</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4,088.9</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8.0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2,317.9</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10.9</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1,771.0</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4.5</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546.9</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2018</w:t>
            </w:r>
            <w:r w:rsidRPr="00C940B9">
              <w:rPr>
                <w:rFonts w:eastAsia="標楷體" w:hint="eastAsia"/>
                <w:sz w:val="22"/>
              </w:rPr>
              <w:t>年</w:t>
            </w:r>
            <w:r w:rsidRPr="00C940B9">
              <w:rPr>
                <w:rFonts w:eastAsia="標楷體" w:hint="eastAsia"/>
                <w:sz w:val="22"/>
              </w:rPr>
              <w:t>1~9</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34</w:t>
            </w:r>
            <w:r w:rsidRPr="00C940B9">
              <w:rPr>
                <w:rFonts w:eastAsiaTheme="minorEastAsia"/>
                <w:sz w:val="22"/>
                <w:szCs w:val="22"/>
              </w:rPr>
              <w:t>,</w:t>
            </w:r>
            <w:r w:rsidRPr="00C940B9">
              <w:rPr>
                <w:rFonts w:eastAsiaTheme="minorEastAsia" w:hint="eastAsia"/>
                <w:sz w:val="22"/>
                <w:szCs w:val="22"/>
              </w:rPr>
              <w:t>319.3</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15.7</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18,266.5</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12.2</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16,052.8</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20.0</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2,213.8</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1</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sz w:val="22"/>
                <w:szCs w:val="22"/>
              </w:rPr>
              <w:t>3,80</w:t>
            </w:r>
            <w:r w:rsidRPr="00C940B9">
              <w:rPr>
                <w:rFonts w:eastAsiaTheme="minorEastAsia" w:hint="eastAsia"/>
                <w:sz w:val="22"/>
                <w:szCs w:val="22"/>
              </w:rPr>
              <w:t>3.7</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22.0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1,994.1</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10.6</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1,809.6</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37.5</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184.5</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2</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3,088.2</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24.2</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1,705.3</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43.5</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1,382.9</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6.5</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322.5</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3</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3,535.7</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5.3</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1,739.4</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-3.0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1,796.3</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14.7</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-56.9</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4</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3,712.2</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16.4</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1,990.9</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12.0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1,721.3</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21.9</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269.6</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5</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3,999.5</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18.2</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2,117.8</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12.0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1,881.7</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26.1</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236.2</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6</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3,899.4</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12.0</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2,151.5</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10.5</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1,747.9</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13.8</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403.7</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7</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4,008.5</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18.1</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2,139.6</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11.4</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1,868.9</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26.9</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270.7</w:t>
            </w:r>
          </w:p>
        </w:tc>
      </w:tr>
      <w:tr w:rsidR="00C940B9" w:rsidRPr="00C940B9" w:rsidTr="0026635D">
        <w:trPr>
          <w:gridBefore w:val="1"/>
          <w:wBefore w:w="6" w:type="dxa"/>
          <w:cantSplit/>
          <w:trHeight w:hRule="exact" w:val="401"/>
        </w:trPr>
        <w:tc>
          <w:tcPr>
            <w:tcW w:w="1532" w:type="dxa"/>
            <w:tcBorders>
              <w:top w:val="nil"/>
              <w:left w:val="nil"/>
              <w:bottom w:val="nil"/>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8</w:t>
            </w:r>
            <w:r w:rsidRPr="00C940B9">
              <w:rPr>
                <w:rFonts w:eastAsia="標楷體" w:hint="eastAsia"/>
                <w:sz w:val="22"/>
              </w:rPr>
              <w:t>月</w:t>
            </w:r>
          </w:p>
        </w:tc>
        <w:tc>
          <w:tcPr>
            <w:tcW w:w="1219" w:type="dxa"/>
            <w:tcBorders>
              <w:top w:val="nil"/>
              <w:left w:val="single" w:sz="4" w:space="0" w:color="auto"/>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4,055.3</w:t>
            </w:r>
          </w:p>
        </w:tc>
        <w:tc>
          <w:tcPr>
            <w:tcW w:w="784"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13.9</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2,160.9</w:t>
            </w:r>
          </w:p>
        </w:tc>
        <w:tc>
          <w:tcPr>
            <w:tcW w:w="839" w:type="dxa"/>
            <w:tcBorders>
              <w:top w:val="nil"/>
              <w:left w:val="nil"/>
              <w:bottom w:val="nil"/>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9.1</w:t>
            </w:r>
          </w:p>
        </w:tc>
        <w:tc>
          <w:tcPr>
            <w:tcW w:w="96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1,894.4</w:t>
            </w:r>
          </w:p>
        </w:tc>
        <w:tc>
          <w:tcPr>
            <w:tcW w:w="896" w:type="dxa"/>
            <w:tcBorders>
              <w:top w:val="nil"/>
              <w:left w:val="nil"/>
              <w:bottom w:val="nil"/>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19.9</w:t>
            </w:r>
          </w:p>
        </w:tc>
        <w:tc>
          <w:tcPr>
            <w:tcW w:w="1313" w:type="dxa"/>
            <w:tcBorders>
              <w:top w:val="nil"/>
              <w:left w:val="nil"/>
              <w:bottom w:val="nil"/>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266.5</w:t>
            </w:r>
          </w:p>
        </w:tc>
      </w:tr>
      <w:tr w:rsidR="00C940B9" w:rsidRPr="00C940B9" w:rsidTr="00546002">
        <w:trPr>
          <w:gridBefore w:val="1"/>
          <w:wBefore w:w="6" w:type="dxa"/>
          <w:cantSplit/>
          <w:trHeight w:hRule="exact" w:val="311"/>
        </w:trPr>
        <w:tc>
          <w:tcPr>
            <w:tcW w:w="1532" w:type="dxa"/>
            <w:tcBorders>
              <w:top w:val="nil"/>
              <w:left w:val="nil"/>
              <w:bottom w:val="single" w:sz="4" w:space="0" w:color="auto"/>
              <w:right w:val="single" w:sz="4" w:space="0" w:color="auto"/>
            </w:tcBorders>
            <w:vAlign w:val="center"/>
          </w:tcPr>
          <w:p w:rsidR="00546002" w:rsidRPr="00C940B9" w:rsidRDefault="00546002" w:rsidP="00546002">
            <w:pPr>
              <w:snapToGrid w:val="0"/>
              <w:spacing w:line="230" w:lineRule="exact"/>
              <w:ind w:left="-113" w:right="-113"/>
              <w:jc w:val="center"/>
              <w:rPr>
                <w:rFonts w:eastAsia="標楷體"/>
                <w:sz w:val="22"/>
              </w:rPr>
            </w:pPr>
            <w:r w:rsidRPr="00C940B9">
              <w:rPr>
                <w:rFonts w:eastAsia="標楷體" w:hint="eastAsia"/>
                <w:sz w:val="22"/>
              </w:rPr>
              <w:t>9</w:t>
            </w:r>
            <w:r w:rsidRPr="00C940B9">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4,216.8</w:t>
            </w:r>
          </w:p>
        </w:tc>
        <w:tc>
          <w:tcPr>
            <w:tcW w:w="784"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Chars="50" w:right="120"/>
              <w:jc w:val="center"/>
              <w:rPr>
                <w:rFonts w:eastAsiaTheme="minorEastAsia"/>
                <w:sz w:val="22"/>
                <w:szCs w:val="22"/>
              </w:rPr>
            </w:pPr>
            <w:r w:rsidRPr="00C940B9">
              <w:rPr>
                <w:rFonts w:eastAsiaTheme="minorEastAsia" w:hint="eastAsia"/>
                <w:sz w:val="22"/>
                <w:szCs w:val="22"/>
              </w:rPr>
              <w:t>14.4</w:t>
            </w:r>
          </w:p>
        </w:tc>
        <w:tc>
          <w:tcPr>
            <w:tcW w:w="966"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2,266.9</w:t>
            </w:r>
          </w:p>
        </w:tc>
        <w:tc>
          <w:tcPr>
            <w:tcW w:w="839"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Chars="50" w:right="120"/>
              <w:jc w:val="right"/>
              <w:rPr>
                <w:rFonts w:eastAsiaTheme="minorEastAsia"/>
                <w:sz w:val="22"/>
                <w:szCs w:val="22"/>
              </w:rPr>
            </w:pPr>
            <w:r w:rsidRPr="00C940B9">
              <w:rPr>
                <w:rFonts w:eastAsiaTheme="minorEastAsia" w:hint="eastAsia"/>
                <w:sz w:val="22"/>
                <w:szCs w:val="22"/>
              </w:rPr>
              <w:t>14.5</w:t>
            </w:r>
          </w:p>
        </w:tc>
        <w:tc>
          <w:tcPr>
            <w:tcW w:w="966"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1,950.0</w:t>
            </w:r>
          </w:p>
        </w:tc>
        <w:tc>
          <w:tcPr>
            <w:tcW w:w="896"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113"/>
              <w:jc w:val="center"/>
              <w:rPr>
                <w:rFonts w:eastAsiaTheme="minorEastAsia"/>
                <w:sz w:val="22"/>
                <w:szCs w:val="22"/>
              </w:rPr>
            </w:pPr>
            <w:r w:rsidRPr="00C940B9">
              <w:rPr>
                <w:rFonts w:eastAsiaTheme="minorEastAsia" w:hint="eastAsia"/>
                <w:sz w:val="22"/>
                <w:szCs w:val="22"/>
              </w:rPr>
              <w:t>14.3</w:t>
            </w:r>
          </w:p>
        </w:tc>
        <w:tc>
          <w:tcPr>
            <w:tcW w:w="1313" w:type="dxa"/>
            <w:tcBorders>
              <w:top w:val="nil"/>
              <w:left w:val="nil"/>
              <w:bottom w:val="single" w:sz="4" w:space="0" w:color="auto"/>
              <w:right w:val="nil"/>
            </w:tcBorders>
            <w:vAlign w:val="center"/>
          </w:tcPr>
          <w:p w:rsidR="00546002" w:rsidRPr="00C940B9" w:rsidRDefault="00546002" w:rsidP="00546002">
            <w:pPr>
              <w:snapToGrid w:val="0"/>
              <w:spacing w:line="230" w:lineRule="exact"/>
              <w:ind w:left="-113" w:rightChars="150" w:right="360"/>
              <w:jc w:val="right"/>
              <w:rPr>
                <w:rFonts w:eastAsiaTheme="minorEastAsia"/>
                <w:sz w:val="22"/>
                <w:szCs w:val="22"/>
              </w:rPr>
            </w:pPr>
            <w:r w:rsidRPr="00C940B9">
              <w:rPr>
                <w:rFonts w:eastAsiaTheme="minorEastAsia" w:hint="eastAsia"/>
                <w:sz w:val="22"/>
                <w:szCs w:val="22"/>
              </w:rPr>
              <w:t>316.9</w:t>
            </w:r>
          </w:p>
        </w:tc>
      </w:tr>
    </w:tbl>
    <w:p w:rsidR="00B01DED" w:rsidRPr="00C940B9" w:rsidRDefault="00546002" w:rsidP="00546002">
      <w:pPr>
        <w:snapToGrid w:val="0"/>
        <w:spacing w:line="230" w:lineRule="exact"/>
        <w:ind w:left="1701" w:right="-539" w:hanging="1134"/>
        <w:jc w:val="both"/>
        <w:rPr>
          <w:rFonts w:eastAsia="標楷體" w:hAnsi="標楷體"/>
          <w:sz w:val="22"/>
        </w:rPr>
      </w:pPr>
      <w:r w:rsidRPr="00C940B9">
        <w:rPr>
          <w:rFonts w:eastAsia="標楷體" w:hint="eastAsia"/>
          <w:sz w:val="22"/>
        </w:rPr>
        <w:t>資料來源：中國大陸海關統計、中國大陸商務部</w:t>
      </w:r>
      <w:r w:rsidRPr="00C940B9">
        <w:rPr>
          <w:rFonts w:eastAsia="標楷體" w:hAnsi="標楷體" w:hint="eastAsia"/>
          <w:sz w:val="22"/>
        </w:rPr>
        <w:t>。</w:t>
      </w:r>
    </w:p>
    <w:p w:rsidR="007C7C5C" w:rsidRPr="00C940B9" w:rsidRDefault="007C7C5C" w:rsidP="007C7C5C">
      <w:pPr>
        <w:keepNext/>
        <w:adjustRightInd w:val="0"/>
        <w:snapToGrid w:val="0"/>
        <w:spacing w:line="300" w:lineRule="auto"/>
        <w:outlineLvl w:val="1"/>
        <w:rPr>
          <w:rFonts w:eastAsia="標楷體"/>
          <w:b/>
          <w:bCs/>
          <w:sz w:val="40"/>
          <w:szCs w:val="36"/>
        </w:rPr>
      </w:pPr>
      <w:bookmarkStart w:id="159" w:name="_Toc391906421"/>
      <w:bookmarkStart w:id="160" w:name="_Toc528334832"/>
      <w:bookmarkStart w:id="161" w:name="_Toc401923808"/>
      <w:bookmarkStart w:id="162" w:name="_Toc402171729"/>
      <w:bookmarkStart w:id="163" w:name="_Toc486347645"/>
      <w:bookmarkEnd w:id="151"/>
      <w:bookmarkEnd w:id="152"/>
      <w:bookmarkEnd w:id="153"/>
      <w:bookmarkEnd w:id="154"/>
      <w:r w:rsidRPr="00C940B9">
        <w:rPr>
          <w:noProof/>
        </w:rPr>
        <w:lastRenderedPageBreak/>
        <w:drawing>
          <wp:anchor distT="0" distB="0" distL="114300" distR="114300" simplePos="0" relativeHeight="252845568" behindDoc="0" locked="0" layoutInCell="1" allowOverlap="1" wp14:anchorId="05DE6B97" wp14:editId="40D220D3">
            <wp:simplePos x="0" y="0"/>
            <wp:positionH relativeFrom="column">
              <wp:posOffset>2539365</wp:posOffset>
            </wp:positionH>
            <wp:positionV relativeFrom="paragraph">
              <wp:posOffset>-424180</wp:posOffset>
            </wp:positionV>
            <wp:extent cx="3933825" cy="305752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0B9">
        <w:rPr>
          <w:rFonts w:eastAsia="標楷體"/>
          <w:b/>
          <w:bCs/>
          <w:sz w:val="40"/>
          <w:szCs w:val="36"/>
        </w:rPr>
        <w:t>四、兩岸經貿</w:t>
      </w:r>
      <w:bookmarkEnd w:id="159"/>
      <w:bookmarkEnd w:id="160"/>
    </w:p>
    <w:p w:rsidR="007C7C5C" w:rsidRPr="00C940B9" w:rsidRDefault="007C7C5C" w:rsidP="007C7C5C">
      <w:pPr>
        <w:keepNext/>
        <w:adjustRightInd w:val="0"/>
        <w:snapToGrid w:val="0"/>
        <w:spacing w:line="300" w:lineRule="auto"/>
        <w:outlineLvl w:val="1"/>
        <w:rPr>
          <w:rFonts w:eastAsia="標楷體"/>
          <w:b/>
          <w:bCs/>
          <w:sz w:val="40"/>
          <w:szCs w:val="36"/>
        </w:rPr>
      </w:pPr>
      <w:bookmarkStart w:id="164" w:name="_Toc415126227"/>
      <w:bookmarkStart w:id="165" w:name="_Toc528334833"/>
      <w:r w:rsidRPr="00C940B9">
        <w:rPr>
          <w:rFonts w:eastAsia="標楷體"/>
          <w:b/>
          <w:bCs/>
          <w:sz w:val="40"/>
          <w:szCs w:val="36"/>
        </w:rPr>
        <w:t>（一）兩岸投資</w:t>
      </w:r>
      <w:bookmarkEnd w:id="164"/>
      <w:bookmarkEnd w:id="165"/>
    </w:p>
    <w:p w:rsidR="007C7C5C" w:rsidRPr="00C940B9" w:rsidRDefault="007C7C5C" w:rsidP="007C7C5C">
      <w:pPr>
        <w:widowControl/>
        <w:snapToGrid w:val="0"/>
        <w:spacing w:line="276" w:lineRule="auto"/>
        <w:ind w:right="-142"/>
        <w:jc w:val="both"/>
        <w:rPr>
          <w:rFonts w:eastAsia="標楷體"/>
          <w:b/>
          <w:bCs/>
          <w:kern w:val="0"/>
          <w:sz w:val="32"/>
          <w:szCs w:val="20"/>
        </w:rPr>
      </w:pPr>
      <w:r w:rsidRPr="00C940B9">
        <w:rPr>
          <w:rFonts w:eastAsia="標楷體"/>
          <w:b/>
          <w:bCs/>
          <w:kern w:val="0"/>
          <w:sz w:val="32"/>
          <w:szCs w:val="20"/>
        </w:rPr>
        <w:t>１、我對中國大陸投資</w:t>
      </w:r>
    </w:p>
    <w:p w:rsidR="007C7C5C" w:rsidRPr="00C940B9" w:rsidRDefault="007C7C5C" w:rsidP="007C7C5C">
      <w:pPr>
        <w:snapToGrid w:val="0"/>
        <w:ind w:leftChars="100" w:left="520" w:hangingChars="100" w:hanging="280"/>
        <w:jc w:val="both"/>
        <w:rPr>
          <w:rFonts w:eastAsia="標楷體"/>
          <w:sz w:val="28"/>
          <w:szCs w:val="16"/>
        </w:rPr>
      </w:pPr>
      <w:r w:rsidRPr="00C940B9">
        <w:rPr>
          <w:rFonts w:eastAsia="標楷體"/>
          <w:sz w:val="28"/>
          <w:szCs w:val="16"/>
        </w:rPr>
        <w:t>－</w:t>
      </w:r>
      <w:r w:rsidRPr="00C940B9">
        <w:rPr>
          <w:rFonts w:eastAsia="標楷體" w:hint="eastAsia"/>
          <w:sz w:val="28"/>
          <w:szCs w:val="16"/>
        </w:rPr>
        <w:t>2018</w:t>
      </w:r>
      <w:r w:rsidRPr="00C940B9">
        <w:rPr>
          <w:rFonts w:eastAsia="標楷體" w:hint="eastAsia"/>
          <w:sz w:val="28"/>
          <w:szCs w:val="16"/>
        </w:rPr>
        <w:t>年</w:t>
      </w:r>
      <w:r w:rsidRPr="00C940B9">
        <w:rPr>
          <w:rFonts w:eastAsia="標楷體" w:hint="eastAsia"/>
          <w:sz w:val="28"/>
          <w:szCs w:val="16"/>
        </w:rPr>
        <w:t>9</w:t>
      </w:r>
      <w:r w:rsidRPr="00C940B9">
        <w:rPr>
          <w:rFonts w:eastAsia="標楷體" w:hint="eastAsia"/>
          <w:sz w:val="28"/>
          <w:szCs w:val="16"/>
        </w:rPr>
        <w:t>月我對中國大陸投資件數為</w:t>
      </w:r>
      <w:r w:rsidRPr="00C940B9">
        <w:rPr>
          <w:rFonts w:eastAsia="標楷體" w:hint="eastAsia"/>
          <w:sz w:val="28"/>
          <w:szCs w:val="16"/>
        </w:rPr>
        <w:t>49</w:t>
      </w:r>
      <w:r w:rsidRPr="00C940B9">
        <w:rPr>
          <w:rFonts w:eastAsia="標楷體" w:hint="eastAsia"/>
          <w:sz w:val="28"/>
          <w:szCs w:val="16"/>
        </w:rPr>
        <w:t>件，金額為</w:t>
      </w:r>
      <w:r w:rsidRPr="00C940B9">
        <w:rPr>
          <w:rFonts w:eastAsia="標楷體" w:hint="eastAsia"/>
          <w:sz w:val="28"/>
          <w:szCs w:val="16"/>
        </w:rPr>
        <w:t>5.6</w:t>
      </w:r>
      <w:r w:rsidRPr="00C940B9">
        <w:rPr>
          <w:rFonts w:eastAsia="標楷體" w:hint="eastAsia"/>
          <w:sz w:val="28"/>
          <w:szCs w:val="16"/>
        </w:rPr>
        <w:t>億美元。累計</w:t>
      </w:r>
      <w:r w:rsidRPr="00C940B9">
        <w:rPr>
          <w:rFonts w:eastAsia="標楷體" w:hint="eastAsia"/>
          <w:sz w:val="28"/>
          <w:szCs w:val="16"/>
        </w:rPr>
        <w:t>1991</w:t>
      </w:r>
      <w:r w:rsidRPr="00C940B9">
        <w:rPr>
          <w:rFonts w:eastAsia="標楷體" w:hint="eastAsia"/>
          <w:sz w:val="28"/>
          <w:szCs w:val="16"/>
        </w:rPr>
        <w:t>年至</w:t>
      </w:r>
      <w:r w:rsidRPr="00C940B9">
        <w:rPr>
          <w:rFonts w:eastAsia="標楷體" w:hint="eastAsia"/>
          <w:sz w:val="28"/>
          <w:szCs w:val="16"/>
        </w:rPr>
        <w:t>2018</w:t>
      </w:r>
      <w:r w:rsidRPr="00C940B9">
        <w:rPr>
          <w:rFonts w:eastAsia="標楷體" w:hint="eastAsia"/>
          <w:sz w:val="28"/>
          <w:szCs w:val="16"/>
        </w:rPr>
        <w:t>年</w:t>
      </w:r>
      <w:r w:rsidRPr="00C940B9">
        <w:rPr>
          <w:rFonts w:eastAsia="標楷體" w:hint="eastAsia"/>
          <w:sz w:val="28"/>
          <w:szCs w:val="16"/>
        </w:rPr>
        <w:t>9</w:t>
      </w:r>
      <w:r w:rsidRPr="00C940B9">
        <w:rPr>
          <w:rFonts w:eastAsia="標楷體" w:hint="eastAsia"/>
          <w:sz w:val="28"/>
          <w:szCs w:val="16"/>
        </w:rPr>
        <w:t>月底，</w:t>
      </w:r>
      <w:proofErr w:type="gramStart"/>
      <w:r w:rsidRPr="00C940B9">
        <w:rPr>
          <w:rFonts w:eastAsia="標楷體" w:hint="eastAsia"/>
          <w:sz w:val="28"/>
          <w:szCs w:val="16"/>
        </w:rPr>
        <w:t>臺</w:t>
      </w:r>
      <w:proofErr w:type="gramEnd"/>
      <w:r w:rsidRPr="00C940B9">
        <w:rPr>
          <w:rFonts w:eastAsia="標楷體" w:hint="eastAsia"/>
          <w:sz w:val="28"/>
          <w:szCs w:val="16"/>
        </w:rPr>
        <w:t>商赴中國大陸投資共計</w:t>
      </w:r>
      <w:r w:rsidRPr="00C940B9">
        <w:rPr>
          <w:rFonts w:eastAsia="標楷體" w:hint="eastAsia"/>
          <w:sz w:val="28"/>
          <w:szCs w:val="16"/>
        </w:rPr>
        <w:t>1,803.9</w:t>
      </w:r>
      <w:r w:rsidRPr="00C940B9">
        <w:rPr>
          <w:rFonts w:eastAsia="標楷體" w:hint="eastAsia"/>
          <w:sz w:val="28"/>
          <w:szCs w:val="16"/>
        </w:rPr>
        <w:t>億美元。</w:t>
      </w:r>
      <w:r w:rsidRPr="00C940B9">
        <w:rPr>
          <w:rFonts w:eastAsia="標楷體" w:hint="eastAsia"/>
          <w:sz w:val="28"/>
          <w:szCs w:val="16"/>
        </w:rPr>
        <w:t>(</w:t>
      </w:r>
      <w:proofErr w:type="gramStart"/>
      <w:r w:rsidRPr="00C940B9">
        <w:rPr>
          <w:rFonts w:eastAsia="標楷體" w:hint="eastAsia"/>
          <w:sz w:val="28"/>
          <w:szCs w:val="16"/>
        </w:rPr>
        <w:t>以上件</w:t>
      </w:r>
      <w:proofErr w:type="gramEnd"/>
      <w:r w:rsidRPr="00C940B9">
        <w:rPr>
          <w:rFonts w:eastAsia="標楷體" w:hint="eastAsia"/>
          <w:sz w:val="28"/>
          <w:szCs w:val="16"/>
        </w:rPr>
        <w:t>數及</w:t>
      </w:r>
      <w:proofErr w:type="gramStart"/>
      <w:r w:rsidRPr="00C940B9">
        <w:rPr>
          <w:rFonts w:eastAsia="標楷體" w:hint="eastAsia"/>
          <w:sz w:val="28"/>
          <w:szCs w:val="16"/>
        </w:rPr>
        <w:t>金額均含經</w:t>
      </w:r>
      <w:proofErr w:type="gramEnd"/>
      <w:r w:rsidRPr="00C940B9">
        <w:rPr>
          <w:rFonts w:eastAsia="標楷體" w:hint="eastAsia"/>
          <w:sz w:val="28"/>
          <w:szCs w:val="16"/>
        </w:rPr>
        <w:t>核准補辦案件</w:t>
      </w:r>
      <w:r w:rsidRPr="00C940B9">
        <w:rPr>
          <w:rFonts w:eastAsia="標楷體" w:hint="eastAsia"/>
          <w:sz w:val="28"/>
          <w:szCs w:val="16"/>
        </w:rPr>
        <w:t>)</w:t>
      </w:r>
    </w:p>
    <w:p w:rsidR="007C7C5C" w:rsidRPr="00C940B9" w:rsidRDefault="007C7C5C" w:rsidP="007C7C5C">
      <w:pPr>
        <w:snapToGrid w:val="0"/>
        <w:spacing w:beforeLines="50" w:before="180" w:line="320" w:lineRule="exact"/>
        <w:ind w:right="-573"/>
        <w:jc w:val="center"/>
        <w:rPr>
          <w:rFonts w:eastAsia="標楷體"/>
          <w:b/>
          <w:bCs/>
          <w:sz w:val="28"/>
        </w:rPr>
      </w:pPr>
      <w:r w:rsidRPr="00C940B9">
        <w:rPr>
          <w:rFonts w:eastAsia="標楷體"/>
          <w:b/>
          <w:bCs/>
          <w:sz w:val="28"/>
        </w:rPr>
        <w:t>表</w:t>
      </w:r>
      <w:r w:rsidRPr="00C940B9">
        <w:rPr>
          <w:rFonts w:eastAsia="標楷體"/>
          <w:b/>
          <w:bCs/>
          <w:sz w:val="28"/>
        </w:rPr>
        <w:t xml:space="preserve">4-1  </w:t>
      </w:r>
      <w:proofErr w:type="gramStart"/>
      <w:r w:rsidRPr="00C940B9">
        <w:rPr>
          <w:rFonts w:eastAsia="標楷體" w:hint="eastAsia"/>
          <w:b/>
          <w:bCs/>
          <w:sz w:val="28"/>
        </w:rPr>
        <w:t>臺</w:t>
      </w:r>
      <w:proofErr w:type="gramEnd"/>
      <w:r w:rsidRPr="00C940B9">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4"/>
        <w:gridCol w:w="1710"/>
        <w:gridCol w:w="1796"/>
        <w:gridCol w:w="1649"/>
        <w:gridCol w:w="2745"/>
      </w:tblGrid>
      <w:tr w:rsidR="00C940B9" w:rsidRPr="00C940B9" w:rsidTr="0026635D">
        <w:trPr>
          <w:cantSplit/>
          <w:trHeight w:val="691"/>
        </w:trPr>
        <w:tc>
          <w:tcPr>
            <w:tcW w:w="1484" w:type="dxa"/>
            <w:tcBorders>
              <w:left w:val="nil"/>
            </w:tcBorders>
            <w:vAlign w:val="center"/>
          </w:tcPr>
          <w:p w:rsidR="007C7C5C" w:rsidRPr="00C940B9" w:rsidRDefault="007C7C5C" w:rsidP="0026635D">
            <w:pPr>
              <w:adjustRightInd w:val="0"/>
              <w:snapToGrid w:val="0"/>
              <w:jc w:val="center"/>
              <w:rPr>
                <w:rFonts w:eastAsia="標楷體"/>
                <w:sz w:val="22"/>
                <w:szCs w:val="22"/>
              </w:rPr>
            </w:pPr>
            <w:r w:rsidRPr="00C940B9">
              <w:rPr>
                <w:rFonts w:eastAsia="標楷體" w:hint="eastAsia"/>
                <w:sz w:val="22"/>
                <w:szCs w:val="22"/>
              </w:rPr>
              <w:t>年</w:t>
            </w:r>
            <w:r w:rsidRPr="00C940B9">
              <w:rPr>
                <w:rFonts w:eastAsia="標楷體" w:hint="eastAsia"/>
                <w:sz w:val="22"/>
                <w:szCs w:val="22"/>
              </w:rPr>
              <w:t>(</w:t>
            </w:r>
            <w:r w:rsidRPr="00C940B9">
              <w:rPr>
                <w:rFonts w:eastAsia="標楷體" w:hint="eastAsia"/>
                <w:sz w:val="22"/>
                <w:szCs w:val="22"/>
              </w:rPr>
              <w:t>月</w:t>
            </w:r>
            <w:r w:rsidRPr="00C940B9">
              <w:rPr>
                <w:rFonts w:eastAsia="標楷體" w:hint="eastAsia"/>
                <w:sz w:val="22"/>
                <w:szCs w:val="22"/>
              </w:rPr>
              <w:t>)</w:t>
            </w:r>
          </w:p>
        </w:tc>
        <w:tc>
          <w:tcPr>
            <w:tcW w:w="1710" w:type="dxa"/>
            <w:vAlign w:val="center"/>
          </w:tcPr>
          <w:p w:rsidR="007C7C5C" w:rsidRPr="00C940B9" w:rsidRDefault="007C7C5C" w:rsidP="0026635D">
            <w:pPr>
              <w:adjustRightInd w:val="0"/>
              <w:snapToGrid w:val="0"/>
              <w:spacing w:line="240" w:lineRule="exact"/>
              <w:jc w:val="center"/>
              <w:rPr>
                <w:rFonts w:eastAsia="標楷體"/>
                <w:b/>
                <w:bCs/>
              </w:rPr>
            </w:pPr>
            <w:r w:rsidRPr="00C940B9">
              <w:rPr>
                <w:rFonts w:eastAsia="標楷體" w:hint="eastAsia"/>
              </w:rPr>
              <w:t>數量</w:t>
            </w:r>
            <w:r w:rsidRPr="00C940B9">
              <w:rPr>
                <w:rFonts w:eastAsia="標楷體" w:hint="eastAsia"/>
              </w:rPr>
              <w:t>(</w:t>
            </w:r>
            <w:r w:rsidRPr="00C940B9">
              <w:rPr>
                <w:rFonts w:eastAsia="標楷體" w:hint="eastAsia"/>
              </w:rPr>
              <w:t>件</w:t>
            </w:r>
            <w:r w:rsidRPr="00C940B9">
              <w:rPr>
                <w:rFonts w:eastAsia="標楷體" w:hint="eastAsia"/>
              </w:rPr>
              <w:t>)*</w:t>
            </w:r>
          </w:p>
        </w:tc>
        <w:tc>
          <w:tcPr>
            <w:tcW w:w="1796" w:type="dxa"/>
            <w:vAlign w:val="center"/>
          </w:tcPr>
          <w:p w:rsidR="007C7C5C" w:rsidRPr="00C940B9" w:rsidRDefault="007C7C5C" w:rsidP="0026635D">
            <w:pPr>
              <w:adjustRightInd w:val="0"/>
              <w:snapToGrid w:val="0"/>
              <w:spacing w:line="240" w:lineRule="exact"/>
              <w:jc w:val="center"/>
              <w:rPr>
                <w:rFonts w:eastAsia="標楷體"/>
                <w:b/>
                <w:bCs/>
              </w:rPr>
            </w:pPr>
            <w:r w:rsidRPr="00C940B9">
              <w:rPr>
                <w:rFonts w:eastAsia="標楷體" w:hint="eastAsia"/>
              </w:rPr>
              <w:t>金額</w:t>
            </w:r>
            <w:r w:rsidRPr="00C940B9">
              <w:rPr>
                <w:rFonts w:eastAsia="標楷體" w:hint="eastAsia"/>
              </w:rPr>
              <w:t>(</w:t>
            </w:r>
            <w:r w:rsidRPr="00C940B9">
              <w:rPr>
                <w:rFonts w:eastAsia="標楷體" w:hint="eastAsia"/>
              </w:rPr>
              <w:t>億美元</w:t>
            </w:r>
            <w:r w:rsidRPr="00C940B9">
              <w:rPr>
                <w:rFonts w:eastAsia="標楷體" w:hint="eastAsia"/>
              </w:rPr>
              <w:t>)*</w:t>
            </w:r>
          </w:p>
        </w:tc>
        <w:tc>
          <w:tcPr>
            <w:tcW w:w="1649" w:type="dxa"/>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變動率</w:t>
            </w:r>
            <w:r w:rsidRPr="00C940B9">
              <w:rPr>
                <w:rFonts w:eastAsia="標楷體" w:hint="eastAsia"/>
              </w:rPr>
              <w:t>(%)</w:t>
            </w:r>
          </w:p>
        </w:tc>
        <w:tc>
          <w:tcPr>
            <w:tcW w:w="2745" w:type="dxa"/>
            <w:tcBorders>
              <w:right w:val="nil"/>
            </w:tcBorders>
            <w:vAlign w:val="center"/>
          </w:tcPr>
          <w:p w:rsidR="007C7C5C" w:rsidRPr="00C940B9" w:rsidRDefault="007C7C5C" w:rsidP="0026635D">
            <w:pPr>
              <w:adjustRightInd w:val="0"/>
              <w:snapToGrid w:val="0"/>
              <w:spacing w:line="240" w:lineRule="exact"/>
              <w:jc w:val="center"/>
              <w:rPr>
                <w:rFonts w:eastAsia="標楷體"/>
                <w:b/>
                <w:bCs/>
                <w:sz w:val="22"/>
                <w:szCs w:val="22"/>
              </w:rPr>
            </w:pPr>
            <w:r w:rsidRPr="00C940B9">
              <w:rPr>
                <w:rFonts w:eastAsia="標楷體" w:hint="eastAsia"/>
                <w:sz w:val="22"/>
                <w:szCs w:val="22"/>
              </w:rPr>
              <w:t>平均投資規模</w:t>
            </w:r>
            <w:r w:rsidRPr="00C940B9">
              <w:rPr>
                <w:rFonts w:eastAsia="標楷體" w:hint="eastAsia"/>
                <w:sz w:val="22"/>
                <w:szCs w:val="22"/>
              </w:rPr>
              <w:t>(</w:t>
            </w:r>
            <w:r w:rsidRPr="00C940B9">
              <w:rPr>
                <w:rFonts w:eastAsia="標楷體" w:hint="eastAsia"/>
                <w:sz w:val="22"/>
                <w:szCs w:val="22"/>
              </w:rPr>
              <w:t>萬美元</w:t>
            </w:r>
            <w:r w:rsidRPr="00C940B9">
              <w:rPr>
                <w:rFonts w:eastAsia="標楷體" w:hint="eastAsia"/>
                <w:sz w:val="22"/>
                <w:szCs w:val="22"/>
              </w:rPr>
              <w:t>)*</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2013</w:t>
            </w:r>
            <w:r w:rsidRPr="00C940B9">
              <w:rPr>
                <w:rFonts w:eastAsia="標楷體" w:hint="eastAsia"/>
              </w:rPr>
              <w:t>年</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554</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91.9</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-21.0</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1,658.9</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2014</w:t>
            </w:r>
            <w:r w:rsidRPr="00C940B9">
              <w:rPr>
                <w:rFonts w:eastAsia="標楷體" w:hint="eastAsia"/>
              </w:rPr>
              <w:t>年</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497</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102.8</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11.8</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2,067.7</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2015</w:t>
            </w:r>
            <w:r w:rsidRPr="00C940B9">
              <w:rPr>
                <w:rFonts w:eastAsia="標楷體" w:hint="eastAsia"/>
              </w:rPr>
              <w:t>年</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427</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109.7</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6.7</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2,568.0</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2016</w:t>
            </w:r>
            <w:r w:rsidRPr="00C940B9">
              <w:rPr>
                <w:rFonts w:eastAsia="標楷體" w:hint="eastAsia"/>
              </w:rPr>
              <w:t>年</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323</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96.7</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-11.8</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2,994.0</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2017</w:t>
            </w:r>
            <w:r w:rsidRPr="00C940B9">
              <w:rPr>
                <w:rFonts w:eastAsia="標楷體" w:hint="eastAsia"/>
              </w:rPr>
              <w:t>年</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580</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92.5</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-4.4</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1,594.6</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9</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57</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3.6</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-65.2</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634.0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10</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49</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8.2</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14.4</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1,677.6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11</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43</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10.2</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-2.5</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2,381.7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12</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40</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9.95</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21.8</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2,487.8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2018</w:t>
            </w:r>
            <w:r w:rsidRPr="00C940B9">
              <w:rPr>
                <w:rFonts w:eastAsia="標楷體" w:hint="eastAsia"/>
              </w:rPr>
              <w:t>年</w:t>
            </w:r>
            <w:r w:rsidRPr="00C940B9">
              <w:rPr>
                <w:rFonts w:eastAsia="標楷體" w:hint="eastAsia"/>
              </w:rPr>
              <w:t>1~9</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501</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65.5</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2.2</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hint="eastAsia"/>
                <w:sz w:val="22"/>
                <w:szCs w:val="22"/>
              </w:rPr>
              <w:t>1,306.6</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1</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56</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3.4</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-44.9</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606.3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2</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49</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2.8</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-55.1</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573.4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3</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51</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6.5</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-23.7</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1,277.7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4</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38</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14.0</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264.3</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3,694.0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5</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62</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8.5</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177.7</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sz w:val="22"/>
                <w:szCs w:val="22"/>
              </w:rPr>
              <w:t xml:space="preserve">1,373.7 </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6</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60</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7.2</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-56.8</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hint="eastAsia"/>
                <w:sz w:val="22"/>
                <w:szCs w:val="22"/>
              </w:rPr>
              <w:t>1,193.5</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7</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73</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9.8</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5.7</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hint="eastAsia"/>
                <w:sz w:val="22"/>
                <w:szCs w:val="22"/>
              </w:rPr>
              <w:t>1,339.3</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8</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63</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7.7</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13.5</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hint="eastAsia"/>
                <w:sz w:val="22"/>
                <w:szCs w:val="22"/>
              </w:rPr>
              <w:t>1,217.6</w:t>
            </w:r>
          </w:p>
        </w:tc>
      </w:tr>
      <w:tr w:rsidR="00C940B9" w:rsidRPr="00C940B9" w:rsidTr="0026635D">
        <w:trPr>
          <w:trHeight w:val="356"/>
        </w:trPr>
        <w:tc>
          <w:tcPr>
            <w:tcW w:w="1484" w:type="dxa"/>
            <w:tcBorders>
              <w:top w:val="nil"/>
              <w:left w:val="nil"/>
              <w:bottom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9</w:t>
            </w:r>
            <w:r w:rsidRPr="00C940B9">
              <w:rPr>
                <w:rFonts w:eastAsia="標楷體" w:hint="eastAsia"/>
              </w:rPr>
              <w:t>月</w:t>
            </w:r>
          </w:p>
        </w:tc>
        <w:tc>
          <w:tcPr>
            <w:tcW w:w="1710" w:type="dxa"/>
            <w:tcBorders>
              <w:top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49</w:t>
            </w:r>
          </w:p>
        </w:tc>
        <w:tc>
          <w:tcPr>
            <w:tcW w:w="1796"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5.6</w:t>
            </w:r>
          </w:p>
        </w:tc>
        <w:tc>
          <w:tcPr>
            <w:tcW w:w="1649" w:type="dxa"/>
            <w:tcBorders>
              <w:top w:val="nil"/>
              <w:left w:val="nil"/>
              <w:bottom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54.3</w:t>
            </w:r>
          </w:p>
        </w:tc>
        <w:tc>
          <w:tcPr>
            <w:tcW w:w="2745" w:type="dxa"/>
            <w:tcBorders>
              <w:top w:val="nil"/>
              <w:left w:val="nil"/>
              <w:bottom w:val="nil"/>
              <w:right w:val="nil"/>
            </w:tcBorders>
            <w:vAlign w:val="center"/>
          </w:tcPr>
          <w:p w:rsidR="007C7C5C" w:rsidRPr="00C940B9" w:rsidRDefault="007C7C5C" w:rsidP="0026635D">
            <w:pPr>
              <w:adjustRightInd w:val="0"/>
              <w:snapToGrid w:val="0"/>
              <w:spacing w:line="240" w:lineRule="exact"/>
              <w:jc w:val="center"/>
              <w:rPr>
                <w:rFonts w:eastAsia="標楷體"/>
                <w:sz w:val="22"/>
                <w:szCs w:val="22"/>
              </w:rPr>
            </w:pPr>
            <w:r w:rsidRPr="00C940B9">
              <w:rPr>
                <w:rFonts w:eastAsia="標楷體" w:hint="eastAsia"/>
                <w:sz w:val="22"/>
                <w:szCs w:val="22"/>
              </w:rPr>
              <w:t>1,138.2</w:t>
            </w:r>
          </w:p>
        </w:tc>
      </w:tr>
      <w:tr w:rsidR="00C940B9" w:rsidRPr="00C940B9" w:rsidTr="0026635D">
        <w:trPr>
          <w:trHeight w:val="356"/>
        </w:trPr>
        <w:tc>
          <w:tcPr>
            <w:tcW w:w="1484" w:type="dxa"/>
            <w:tcBorders>
              <w:top w:val="nil"/>
              <w:left w:val="nil"/>
            </w:tcBorders>
            <w:vAlign w:val="center"/>
          </w:tcPr>
          <w:p w:rsidR="007C7C5C" w:rsidRPr="00C940B9" w:rsidRDefault="007C7C5C" w:rsidP="0026635D">
            <w:pPr>
              <w:adjustRightInd w:val="0"/>
              <w:snapToGrid w:val="0"/>
              <w:spacing w:line="240" w:lineRule="exact"/>
              <w:jc w:val="center"/>
              <w:rPr>
                <w:rFonts w:eastAsia="標楷體"/>
              </w:rPr>
            </w:pPr>
            <w:r w:rsidRPr="00C940B9">
              <w:rPr>
                <w:rFonts w:eastAsia="標楷體" w:hint="eastAsia"/>
              </w:rPr>
              <w:t>1991</w:t>
            </w:r>
            <w:r w:rsidRPr="00C940B9">
              <w:rPr>
                <w:rFonts w:eastAsia="標楷體" w:hint="eastAsia"/>
              </w:rPr>
              <w:t>年以來</w:t>
            </w:r>
          </w:p>
        </w:tc>
        <w:tc>
          <w:tcPr>
            <w:tcW w:w="1710" w:type="dxa"/>
            <w:tcBorders>
              <w:top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43</w:t>
            </w:r>
            <w:r w:rsidRPr="00C940B9">
              <w:rPr>
                <w:rFonts w:eastAsia="標楷體"/>
                <w:sz w:val="22"/>
              </w:rPr>
              <w:t>,</w:t>
            </w:r>
            <w:r w:rsidRPr="00C940B9">
              <w:rPr>
                <w:rFonts w:eastAsia="標楷體" w:hint="eastAsia"/>
                <w:sz w:val="22"/>
              </w:rPr>
              <w:t>090</w:t>
            </w:r>
          </w:p>
        </w:tc>
        <w:tc>
          <w:tcPr>
            <w:tcW w:w="1796" w:type="dxa"/>
            <w:tcBorders>
              <w:top w:val="nil"/>
              <w:left w:val="nil"/>
              <w:right w:val="nil"/>
            </w:tcBorders>
            <w:vAlign w:val="center"/>
          </w:tcPr>
          <w:p w:rsidR="007C7C5C" w:rsidRPr="00C940B9" w:rsidRDefault="007C7C5C" w:rsidP="0026635D">
            <w:pPr>
              <w:adjustRightInd w:val="0"/>
              <w:snapToGrid w:val="0"/>
              <w:spacing w:line="240" w:lineRule="exact"/>
              <w:jc w:val="center"/>
              <w:rPr>
                <w:rFonts w:eastAsia="標楷體"/>
                <w:sz w:val="22"/>
              </w:rPr>
            </w:pPr>
            <w:r w:rsidRPr="00C940B9">
              <w:rPr>
                <w:rFonts w:eastAsia="標楷體" w:hint="eastAsia"/>
                <w:sz w:val="22"/>
              </w:rPr>
              <w:t>1,803.9</w:t>
            </w:r>
          </w:p>
        </w:tc>
        <w:tc>
          <w:tcPr>
            <w:tcW w:w="1649" w:type="dxa"/>
            <w:tcBorders>
              <w:top w:val="nil"/>
              <w:left w:val="nil"/>
              <w:right w:val="nil"/>
            </w:tcBorders>
            <w:vAlign w:val="center"/>
          </w:tcPr>
          <w:p w:rsidR="007C7C5C" w:rsidRPr="00C940B9" w:rsidRDefault="007C7C5C" w:rsidP="0026635D">
            <w:pPr>
              <w:adjustRightInd w:val="0"/>
              <w:snapToGrid w:val="0"/>
              <w:spacing w:line="240" w:lineRule="exact"/>
              <w:ind w:rightChars="200" w:right="480"/>
              <w:jc w:val="right"/>
              <w:rPr>
                <w:rFonts w:eastAsia="標楷體"/>
                <w:sz w:val="22"/>
                <w:szCs w:val="22"/>
              </w:rPr>
            </w:pPr>
            <w:r w:rsidRPr="00C940B9">
              <w:rPr>
                <w:rFonts w:eastAsia="標楷體" w:hint="eastAsia"/>
                <w:sz w:val="22"/>
                <w:szCs w:val="22"/>
              </w:rPr>
              <w:t>－</w:t>
            </w:r>
          </w:p>
        </w:tc>
        <w:tc>
          <w:tcPr>
            <w:tcW w:w="2745" w:type="dxa"/>
            <w:tcBorders>
              <w:top w:val="nil"/>
              <w:left w:val="nil"/>
              <w:right w:val="nil"/>
            </w:tcBorders>
            <w:vAlign w:val="center"/>
          </w:tcPr>
          <w:p w:rsidR="007C7C5C" w:rsidRPr="00C940B9" w:rsidRDefault="007C7C5C" w:rsidP="0026635D">
            <w:pPr>
              <w:adjustRightInd w:val="0"/>
              <w:snapToGrid w:val="0"/>
              <w:spacing w:line="240" w:lineRule="exact"/>
              <w:jc w:val="center"/>
              <w:rPr>
                <w:rFonts w:eastAsia="標楷體"/>
                <w:sz w:val="22"/>
                <w:highlight w:val="yellow"/>
              </w:rPr>
            </w:pPr>
            <w:r w:rsidRPr="00C940B9">
              <w:rPr>
                <w:rFonts w:eastAsia="標楷體" w:hint="eastAsia"/>
                <w:sz w:val="22"/>
                <w:szCs w:val="22"/>
              </w:rPr>
              <w:t>418.6</w:t>
            </w:r>
          </w:p>
        </w:tc>
      </w:tr>
    </w:tbl>
    <w:p w:rsidR="007C7C5C" w:rsidRPr="00C940B9" w:rsidRDefault="007C7C5C" w:rsidP="007C7C5C">
      <w:pPr>
        <w:snapToGrid w:val="0"/>
        <w:spacing w:line="260" w:lineRule="atLeast"/>
        <w:ind w:right="-777"/>
        <w:jc w:val="both"/>
        <w:rPr>
          <w:rFonts w:eastAsia="標楷體"/>
          <w:sz w:val="22"/>
          <w:szCs w:val="22"/>
        </w:rPr>
      </w:pPr>
      <w:proofErr w:type="gramStart"/>
      <w:r w:rsidRPr="00C940B9">
        <w:rPr>
          <w:rFonts w:eastAsia="標楷體"/>
          <w:sz w:val="22"/>
          <w:szCs w:val="22"/>
        </w:rPr>
        <w:t>註</w:t>
      </w:r>
      <w:proofErr w:type="gramEnd"/>
      <w:r w:rsidRPr="00C940B9">
        <w:rPr>
          <w:rFonts w:eastAsia="標楷體"/>
          <w:sz w:val="22"/>
          <w:szCs w:val="22"/>
        </w:rPr>
        <w:t>：</w:t>
      </w:r>
      <w:proofErr w:type="gramStart"/>
      <w:r w:rsidRPr="00C940B9">
        <w:rPr>
          <w:rFonts w:eastAsia="標楷體"/>
          <w:sz w:val="22"/>
          <w:szCs w:val="22"/>
        </w:rPr>
        <w:t>＊含補</w:t>
      </w:r>
      <w:proofErr w:type="gramEnd"/>
      <w:r w:rsidRPr="00C940B9">
        <w:rPr>
          <w:rFonts w:eastAsia="標楷體"/>
          <w:sz w:val="22"/>
          <w:szCs w:val="22"/>
        </w:rPr>
        <w:t>辦許可案件及金額。</w:t>
      </w:r>
    </w:p>
    <w:p w:rsidR="007C7C5C" w:rsidRPr="00C940B9" w:rsidRDefault="007C7C5C" w:rsidP="007C7C5C">
      <w:pPr>
        <w:snapToGrid w:val="0"/>
        <w:spacing w:line="260" w:lineRule="atLeast"/>
        <w:ind w:right="-777"/>
        <w:jc w:val="both"/>
        <w:rPr>
          <w:b/>
          <w:bCs/>
          <w:sz w:val="32"/>
        </w:rPr>
      </w:pPr>
      <w:r w:rsidRPr="00C940B9">
        <w:rPr>
          <w:rFonts w:eastAsia="標楷體"/>
          <w:sz w:val="22"/>
          <w:szCs w:val="22"/>
        </w:rPr>
        <w:t>資料來源：經濟部投審會。</w:t>
      </w:r>
      <w:r w:rsidRPr="00C940B9">
        <w:rPr>
          <w:b/>
          <w:bCs/>
          <w:sz w:val="32"/>
        </w:rPr>
        <w:br w:type="page"/>
      </w:r>
    </w:p>
    <w:p w:rsidR="007C7C5C" w:rsidRPr="00C940B9" w:rsidRDefault="007C7C5C" w:rsidP="007C7C5C">
      <w:pPr>
        <w:pStyle w:val="k3a"/>
        <w:spacing w:beforeLines="0" w:before="0" w:line="276" w:lineRule="auto"/>
        <w:ind w:leftChars="0" w:left="0" w:firstLineChars="0" w:firstLine="0"/>
      </w:pPr>
      <w:bookmarkStart w:id="166" w:name="_Toc391906423"/>
      <w:bookmarkStart w:id="167" w:name="_Toc401923806"/>
      <w:bookmarkStart w:id="168" w:name="_Toc402171727"/>
      <w:r w:rsidRPr="00C940B9">
        <w:rPr>
          <w:noProof/>
        </w:rPr>
        <w:lastRenderedPageBreak/>
        <w:drawing>
          <wp:anchor distT="0" distB="0" distL="114300" distR="114300" simplePos="0" relativeHeight="252846592" behindDoc="0" locked="0" layoutInCell="1" allowOverlap="1" wp14:anchorId="5842157E" wp14:editId="7A3F709D">
            <wp:simplePos x="0" y="0"/>
            <wp:positionH relativeFrom="column">
              <wp:posOffset>3060700</wp:posOffset>
            </wp:positionH>
            <wp:positionV relativeFrom="paragraph">
              <wp:posOffset>-14605</wp:posOffset>
            </wp:positionV>
            <wp:extent cx="3419475" cy="27622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4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0B9">
        <w:rPr>
          <w:b/>
          <w:bCs/>
          <w:sz w:val="32"/>
        </w:rPr>
        <w:t>２、中國大陸對我投資</w:t>
      </w:r>
    </w:p>
    <w:p w:rsidR="007C7C5C" w:rsidRPr="00C940B9" w:rsidRDefault="007C7C5C" w:rsidP="007C7C5C">
      <w:pPr>
        <w:pStyle w:val="k3a"/>
        <w:spacing w:beforeLines="0" w:before="0"/>
        <w:ind w:leftChars="119" w:left="569" w:right="0" w:hangingChars="101" w:hanging="283"/>
        <w:rPr>
          <w:szCs w:val="16"/>
        </w:rPr>
      </w:pPr>
      <w:r w:rsidRPr="00C940B9">
        <w:rPr>
          <w:szCs w:val="16"/>
        </w:rPr>
        <w:t>－</w:t>
      </w:r>
      <w:r w:rsidRPr="00C940B9">
        <w:rPr>
          <w:rFonts w:hint="eastAsia"/>
          <w:szCs w:val="16"/>
        </w:rPr>
        <w:t>2018</w:t>
      </w:r>
      <w:r w:rsidRPr="00C940B9">
        <w:rPr>
          <w:rFonts w:hint="eastAsia"/>
          <w:szCs w:val="16"/>
        </w:rPr>
        <w:t>年</w:t>
      </w:r>
      <w:r w:rsidRPr="00C940B9">
        <w:rPr>
          <w:rFonts w:hint="eastAsia"/>
          <w:kern w:val="2"/>
          <w:szCs w:val="16"/>
        </w:rPr>
        <w:t>9</w:t>
      </w:r>
      <w:r w:rsidRPr="00C940B9">
        <w:rPr>
          <w:rFonts w:hint="eastAsia"/>
          <w:szCs w:val="16"/>
        </w:rPr>
        <w:t>月陸資來</w:t>
      </w:r>
      <w:proofErr w:type="gramStart"/>
      <w:r w:rsidRPr="00C940B9">
        <w:rPr>
          <w:rFonts w:hint="eastAsia"/>
          <w:szCs w:val="16"/>
        </w:rPr>
        <w:t>臺</w:t>
      </w:r>
      <w:proofErr w:type="gramEnd"/>
      <w:r w:rsidRPr="00C940B9">
        <w:rPr>
          <w:rFonts w:hint="eastAsia"/>
          <w:szCs w:val="16"/>
        </w:rPr>
        <w:t>投資件數為</w:t>
      </w:r>
      <w:r w:rsidRPr="00C940B9">
        <w:rPr>
          <w:rFonts w:hint="eastAsia"/>
          <w:szCs w:val="16"/>
        </w:rPr>
        <w:t>12</w:t>
      </w:r>
      <w:r w:rsidRPr="00C940B9">
        <w:rPr>
          <w:rFonts w:hint="eastAsia"/>
          <w:szCs w:val="16"/>
        </w:rPr>
        <w:t>件，金額為</w:t>
      </w:r>
      <w:r w:rsidRPr="00C940B9">
        <w:rPr>
          <w:rFonts w:hint="eastAsia"/>
          <w:szCs w:val="16"/>
        </w:rPr>
        <w:t>3,976.9</w:t>
      </w:r>
      <w:r w:rsidRPr="00C940B9">
        <w:rPr>
          <w:rFonts w:hint="eastAsia"/>
          <w:kern w:val="2"/>
          <w:szCs w:val="16"/>
        </w:rPr>
        <w:t>萬美元</w:t>
      </w:r>
      <w:r w:rsidRPr="00C940B9">
        <w:rPr>
          <w:rFonts w:hint="eastAsia"/>
          <w:szCs w:val="16"/>
        </w:rPr>
        <w:t>。累計</w:t>
      </w:r>
      <w:r w:rsidRPr="00C940B9">
        <w:rPr>
          <w:rFonts w:hint="eastAsia"/>
          <w:szCs w:val="16"/>
        </w:rPr>
        <w:t>2009</w:t>
      </w:r>
      <w:r w:rsidRPr="00C940B9">
        <w:rPr>
          <w:rFonts w:hint="eastAsia"/>
          <w:szCs w:val="16"/>
        </w:rPr>
        <w:t>年</w:t>
      </w:r>
      <w:r w:rsidRPr="00C940B9">
        <w:rPr>
          <w:rFonts w:hint="eastAsia"/>
          <w:szCs w:val="16"/>
        </w:rPr>
        <w:t>6</w:t>
      </w:r>
      <w:r w:rsidRPr="00C940B9">
        <w:rPr>
          <w:rFonts w:hint="eastAsia"/>
          <w:szCs w:val="16"/>
        </w:rPr>
        <w:t>月</w:t>
      </w:r>
      <w:r w:rsidRPr="00C940B9">
        <w:rPr>
          <w:rFonts w:hint="eastAsia"/>
          <w:szCs w:val="16"/>
        </w:rPr>
        <w:t>30</w:t>
      </w:r>
      <w:r w:rsidRPr="00C940B9">
        <w:rPr>
          <w:rFonts w:hint="eastAsia"/>
          <w:szCs w:val="16"/>
        </w:rPr>
        <w:t>日至</w:t>
      </w:r>
      <w:r w:rsidRPr="00C940B9">
        <w:rPr>
          <w:rFonts w:hint="eastAsia"/>
          <w:szCs w:val="16"/>
        </w:rPr>
        <w:t>2018</w:t>
      </w:r>
      <w:r w:rsidRPr="00C940B9">
        <w:rPr>
          <w:rFonts w:hint="eastAsia"/>
          <w:szCs w:val="16"/>
        </w:rPr>
        <w:t>年</w:t>
      </w:r>
      <w:r w:rsidRPr="00C940B9">
        <w:rPr>
          <w:rFonts w:hint="eastAsia"/>
          <w:szCs w:val="16"/>
        </w:rPr>
        <w:t>9</w:t>
      </w:r>
      <w:r w:rsidRPr="00C940B9">
        <w:rPr>
          <w:rFonts w:hint="eastAsia"/>
          <w:szCs w:val="16"/>
        </w:rPr>
        <w:t>月底，陸資來</w:t>
      </w:r>
      <w:proofErr w:type="gramStart"/>
      <w:r w:rsidRPr="00C940B9">
        <w:rPr>
          <w:rFonts w:hint="eastAsia"/>
          <w:szCs w:val="16"/>
        </w:rPr>
        <w:t>臺</w:t>
      </w:r>
      <w:proofErr w:type="gramEnd"/>
      <w:r w:rsidRPr="00C940B9">
        <w:rPr>
          <w:rFonts w:hint="eastAsia"/>
          <w:szCs w:val="16"/>
        </w:rPr>
        <w:t>投資計</w:t>
      </w:r>
      <w:r w:rsidRPr="00C940B9">
        <w:rPr>
          <w:rFonts w:hint="eastAsia"/>
          <w:kern w:val="2"/>
          <w:szCs w:val="16"/>
        </w:rPr>
        <w:t>1,192</w:t>
      </w:r>
      <w:r w:rsidRPr="00C940B9">
        <w:rPr>
          <w:rFonts w:hint="eastAsia"/>
          <w:szCs w:val="16"/>
        </w:rPr>
        <w:t>件，金額為</w:t>
      </w:r>
      <w:r w:rsidRPr="00C940B9">
        <w:rPr>
          <w:rFonts w:hint="eastAsia"/>
          <w:kern w:val="2"/>
          <w:szCs w:val="16"/>
        </w:rPr>
        <w:t>21.5</w:t>
      </w:r>
      <w:r w:rsidRPr="00C940B9">
        <w:rPr>
          <w:rFonts w:hint="eastAsia"/>
          <w:szCs w:val="16"/>
        </w:rPr>
        <w:t>億美元。</w:t>
      </w:r>
    </w:p>
    <w:p w:rsidR="007C7C5C" w:rsidRPr="00C940B9" w:rsidRDefault="007C7C5C" w:rsidP="007C7C5C">
      <w:pPr>
        <w:pStyle w:val="k3a"/>
        <w:spacing w:beforeLines="0" w:before="0"/>
        <w:ind w:leftChars="119" w:left="569" w:right="0" w:hangingChars="101" w:hanging="283"/>
        <w:rPr>
          <w:b/>
          <w:bCs/>
          <w:sz w:val="32"/>
        </w:rPr>
      </w:pPr>
      <w:r w:rsidRPr="00C940B9">
        <w:rPr>
          <w:szCs w:val="16"/>
        </w:rPr>
        <w:t>－</w:t>
      </w:r>
      <w:r w:rsidRPr="00C940B9">
        <w:rPr>
          <w:rFonts w:hint="eastAsia"/>
          <w:szCs w:val="16"/>
        </w:rPr>
        <w:t>2009</w:t>
      </w:r>
      <w:r w:rsidRPr="00C940B9">
        <w:rPr>
          <w:rFonts w:hint="eastAsia"/>
          <w:szCs w:val="16"/>
        </w:rPr>
        <w:t>年</w:t>
      </w:r>
      <w:r w:rsidRPr="00C940B9">
        <w:rPr>
          <w:rFonts w:hint="eastAsia"/>
          <w:szCs w:val="16"/>
        </w:rPr>
        <w:t>6</w:t>
      </w:r>
      <w:r w:rsidRPr="00C940B9">
        <w:rPr>
          <w:rFonts w:hint="eastAsia"/>
          <w:szCs w:val="16"/>
        </w:rPr>
        <w:t>月</w:t>
      </w:r>
      <w:r w:rsidRPr="00C940B9">
        <w:rPr>
          <w:rFonts w:hint="eastAsia"/>
          <w:szCs w:val="16"/>
        </w:rPr>
        <w:t>30</w:t>
      </w:r>
      <w:r w:rsidRPr="00C940B9">
        <w:rPr>
          <w:rFonts w:hint="eastAsia"/>
          <w:szCs w:val="16"/>
        </w:rPr>
        <w:t>日至</w:t>
      </w:r>
      <w:r w:rsidRPr="00C940B9">
        <w:rPr>
          <w:rFonts w:hint="eastAsia"/>
          <w:szCs w:val="16"/>
        </w:rPr>
        <w:t>2018</w:t>
      </w:r>
      <w:r w:rsidRPr="00C940B9">
        <w:rPr>
          <w:rFonts w:hint="eastAsia"/>
          <w:szCs w:val="16"/>
        </w:rPr>
        <w:t>年</w:t>
      </w:r>
      <w:r w:rsidRPr="00C940B9">
        <w:rPr>
          <w:rFonts w:hint="eastAsia"/>
          <w:szCs w:val="16"/>
        </w:rPr>
        <w:t>9</w:t>
      </w:r>
      <w:r w:rsidRPr="00C940B9">
        <w:rPr>
          <w:rFonts w:hint="eastAsia"/>
          <w:szCs w:val="16"/>
        </w:rPr>
        <w:t>月底，核准陸資來</w:t>
      </w:r>
      <w:proofErr w:type="gramStart"/>
      <w:r w:rsidRPr="00C940B9">
        <w:rPr>
          <w:rFonts w:hint="eastAsia"/>
          <w:szCs w:val="16"/>
        </w:rPr>
        <w:t>臺</w:t>
      </w:r>
      <w:proofErr w:type="gramEnd"/>
      <w:r w:rsidRPr="00C940B9">
        <w:rPr>
          <w:rFonts w:hint="eastAsia"/>
          <w:szCs w:val="16"/>
        </w:rPr>
        <w:t>投資案件，前</w:t>
      </w:r>
      <w:r w:rsidRPr="00C940B9">
        <w:rPr>
          <w:rFonts w:hint="eastAsia"/>
          <w:szCs w:val="16"/>
        </w:rPr>
        <w:t>3</w:t>
      </w:r>
      <w:r w:rsidRPr="00C940B9">
        <w:rPr>
          <w:rFonts w:hint="eastAsia"/>
          <w:szCs w:val="16"/>
        </w:rPr>
        <w:t>名業別分別為批發及零售業</w:t>
      </w:r>
      <w:r w:rsidRPr="00C940B9">
        <w:rPr>
          <w:rFonts w:hint="eastAsia"/>
          <w:kern w:val="2"/>
          <w:szCs w:val="16"/>
        </w:rPr>
        <w:t>5.82</w:t>
      </w:r>
      <w:r w:rsidRPr="00C940B9">
        <w:rPr>
          <w:rFonts w:hint="eastAsia"/>
          <w:szCs w:val="16"/>
        </w:rPr>
        <w:t>億美元</w:t>
      </w:r>
      <w:r w:rsidRPr="00C940B9">
        <w:rPr>
          <w:rFonts w:hint="eastAsia"/>
          <w:szCs w:val="16"/>
        </w:rPr>
        <w:t>(</w:t>
      </w:r>
      <w:r w:rsidRPr="00C940B9">
        <w:rPr>
          <w:rFonts w:hint="eastAsia"/>
          <w:kern w:val="2"/>
          <w:szCs w:val="16"/>
        </w:rPr>
        <w:t>27.09</w:t>
      </w:r>
      <w:r w:rsidRPr="00C940B9">
        <w:rPr>
          <w:rFonts w:hint="eastAsia"/>
          <w:szCs w:val="16"/>
        </w:rPr>
        <w:t>%)</w:t>
      </w:r>
      <w:r w:rsidRPr="00C940B9">
        <w:rPr>
          <w:rFonts w:hint="eastAsia"/>
          <w:szCs w:val="16"/>
        </w:rPr>
        <w:t>、電子零組件製造業</w:t>
      </w:r>
      <w:r w:rsidRPr="00C940B9">
        <w:rPr>
          <w:rFonts w:hint="eastAsia"/>
          <w:kern w:val="2"/>
          <w:szCs w:val="16"/>
        </w:rPr>
        <w:t>2.78</w:t>
      </w:r>
      <w:r w:rsidRPr="00C940B9">
        <w:rPr>
          <w:rFonts w:hint="eastAsia"/>
          <w:szCs w:val="16"/>
        </w:rPr>
        <w:t>億美元</w:t>
      </w:r>
      <w:r w:rsidRPr="00C940B9">
        <w:rPr>
          <w:rFonts w:hint="eastAsia"/>
          <w:szCs w:val="16"/>
        </w:rPr>
        <w:t>(</w:t>
      </w:r>
      <w:r w:rsidRPr="00C940B9">
        <w:rPr>
          <w:rFonts w:hint="eastAsia"/>
          <w:kern w:val="2"/>
          <w:szCs w:val="16"/>
        </w:rPr>
        <w:t>12.95</w:t>
      </w:r>
      <w:r w:rsidRPr="00C940B9">
        <w:rPr>
          <w:rFonts w:hint="eastAsia"/>
          <w:szCs w:val="16"/>
        </w:rPr>
        <w:t>%)</w:t>
      </w:r>
      <w:r w:rsidRPr="00C940B9">
        <w:rPr>
          <w:rFonts w:hint="eastAsia"/>
          <w:szCs w:val="16"/>
        </w:rPr>
        <w:t>及銀行業</w:t>
      </w:r>
      <w:r w:rsidRPr="00C940B9">
        <w:rPr>
          <w:rFonts w:hint="eastAsia"/>
          <w:kern w:val="2"/>
          <w:szCs w:val="16"/>
        </w:rPr>
        <w:t>2.01</w:t>
      </w:r>
      <w:r w:rsidRPr="00C940B9">
        <w:rPr>
          <w:rFonts w:hint="eastAsia"/>
          <w:szCs w:val="16"/>
        </w:rPr>
        <w:t>億美元</w:t>
      </w:r>
      <w:r w:rsidRPr="00C940B9">
        <w:rPr>
          <w:rFonts w:hint="eastAsia"/>
          <w:szCs w:val="16"/>
        </w:rPr>
        <w:t>(</w:t>
      </w:r>
      <w:r w:rsidRPr="00C940B9">
        <w:rPr>
          <w:rFonts w:hint="eastAsia"/>
          <w:kern w:val="2"/>
          <w:szCs w:val="16"/>
        </w:rPr>
        <w:t>9.37</w:t>
      </w:r>
      <w:r w:rsidRPr="00C940B9">
        <w:rPr>
          <w:rFonts w:hint="eastAsia"/>
          <w:szCs w:val="16"/>
        </w:rPr>
        <w:t>%)</w:t>
      </w:r>
      <w:r w:rsidRPr="00C940B9">
        <w:rPr>
          <w:rFonts w:hint="eastAsia"/>
          <w:szCs w:val="16"/>
        </w:rPr>
        <w:t>。</w:t>
      </w:r>
    </w:p>
    <w:p w:rsidR="007C7C5C" w:rsidRPr="00C940B9" w:rsidRDefault="007C7C5C" w:rsidP="007C7C5C">
      <w:pPr>
        <w:snapToGrid w:val="0"/>
        <w:spacing w:beforeLines="50" w:before="180" w:line="380" w:lineRule="exact"/>
        <w:ind w:right="-105"/>
        <w:jc w:val="center"/>
        <w:rPr>
          <w:rFonts w:eastAsia="標楷體"/>
          <w:b/>
          <w:bCs/>
          <w:sz w:val="28"/>
        </w:rPr>
      </w:pPr>
      <w:r w:rsidRPr="00C940B9">
        <w:rPr>
          <w:rFonts w:eastAsia="標楷體"/>
          <w:b/>
          <w:bCs/>
          <w:sz w:val="28"/>
        </w:rPr>
        <w:t>表</w:t>
      </w:r>
      <w:r w:rsidRPr="00C940B9">
        <w:rPr>
          <w:rFonts w:eastAsia="標楷體"/>
          <w:b/>
          <w:bCs/>
          <w:sz w:val="28"/>
        </w:rPr>
        <w:t xml:space="preserve">4-2  </w:t>
      </w:r>
      <w:r w:rsidRPr="00C940B9">
        <w:rPr>
          <w:rFonts w:eastAsia="標楷體"/>
          <w:b/>
          <w:bCs/>
          <w:sz w:val="28"/>
        </w:rPr>
        <w:t>陸資來</w:t>
      </w:r>
      <w:proofErr w:type="gramStart"/>
      <w:r w:rsidRPr="00C940B9">
        <w:rPr>
          <w:rFonts w:eastAsia="標楷體" w:hint="eastAsia"/>
          <w:b/>
          <w:bCs/>
          <w:sz w:val="28"/>
        </w:rPr>
        <w:t>臺</w:t>
      </w:r>
      <w:proofErr w:type="gramEnd"/>
      <w:r w:rsidRPr="00C940B9">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C940B9" w:rsidRPr="00C940B9" w:rsidTr="0026635D">
        <w:trPr>
          <w:cantSplit/>
          <w:trHeight w:val="373"/>
          <w:jc w:val="center"/>
        </w:trPr>
        <w:tc>
          <w:tcPr>
            <w:tcW w:w="1694" w:type="dxa"/>
            <w:tcBorders>
              <w:left w:val="nil"/>
            </w:tcBorders>
          </w:tcPr>
          <w:p w:rsidR="007C7C5C" w:rsidRPr="00C940B9" w:rsidRDefault="007C7C5C" w:rsidP="007C7C5C">
            <w:pPr>
              <w:adjustRightInd w:val="0"/>
              <w:snapToGrid w:val="0"/>
              <w:spacing w:beforeLines="25" w:before="90" w:afterLines="25" w:after="90" w:line="380" w:lineRule="exact"/>
              <w:jc w:val="center"/>
              <w:rPr>
                <w:rFonts w:eastAsia="標楷體"/>
                <w:b/>
                <w:bCs/>
                <w:sz w:val="28"/>
              </w:rPr>
            </w:pPr>
            <w:r w:rsidRPr="00C940B9">
              <w:rPr>
                <w:rFonts w:eastAsia="標楷體" w:hint="eastAsia"/>
              </w:rPr>
              <w:t>年</w:t>
            </w:r>
            <w:r w:rsidRPr="00C940B9">
              <w:rPr>
                <w:rFonts w:eastAsia="標楷體" w:hint="eastAsia"/>
              </w:rPr>
              <w:t>(</w:t>
            </w:r>
            <w:r w:rsidRPr="00C940B9">
              <w:rPr>
                <w:rFonts w:eastAsia="標楷體" w:hint="eastAsia"/>
              </w:rPr>
              <w:t>月</w:t>
            </w:r>
            <w:r w:rsidRPr="00C940B9">
              <w:rPr>
                <w:rFonts w:eastAsia="標楷體" w:hint="eastAsia"/>
              </w:rPr>
              <w:t>)</w:t>
            </w:r>
          </w:p>
        </w:tc>
        <w:tc>
          <w:tcPr>
            <w:tcW w:w="1580" w:type="dxa"/>
          </w:tcPr>
          <w:p w:rsidR="007C7C5C" w:rsidRPr="00C940B9" w:rsidRDefault="007C7C5C" w:rsidP="007C7C5C">
            <w:pPr>
              <w:adjustRightInd w:val="0"/>
              <w:snapToGrid w:val="0"/>
              <w:spacing w:beforeLines="25" w:before="90" w:afterLines="25" w:after="90" w:line="380" w:lineRule="exact"/>
              <w:jc w:val="center"/>
              <w:rPr>
                <w:rFonts w:eastAsia="標楷體"/>
              </w:rPr>
            </w:pPr>
            <w:r w:rsidRPr="00C940B9">
              <w:rPr>
                <w:rFonts w:eastAsia="標楷體" w:hint="eastAsia"/>
              </w:rPr>
              <w:t>數量</w:t>
            </w:r>
            <w:r w:rsidRPr="00C940B9">
              <w:rPr>
                <w:rFonts w:eastAsia="標楷體" w:hint="eastAsia"/>
              </w:rPr>
              <w:t>(</w:t>
            </w:r>
            <w:r w:rsidRPr="00C940B9">
              <w:rPr>
                <w:rFonts w:eastAsia="標楷體" w:hint="eastAsia"/>
              </w:rPr>
              <w:t>件</w:t>
            </w:r>
            <w:r w:rsidRPr="00C940B9">
              <w:rPr>
                <w:rFonts w:eastAsia="標楷體" w:hint="eastAsia"/>
              </w:rPr>
              <w:t>)</w:t>
            </w:r>
          </w:p>
        </w:tc>
        <w:tc>
          <w:tcPr>
            <w:tcW w:w="1741" w:type="dxa"/>
            <w:tcBorders>
              <w:right w:val="nil"/>
            </w:tcBorders>
          </w:tcPr>
          <w:p w:rsidR="007C7C5C" w:rsidRPr="00C940B9" w:rsidRDefault="007C7C5C" w:rsidP="007C7C5C">
            <w:pPr>
              <w:adjustRightInd w:val="0"/>
              <w:snapToGrid w:val="0"/>
              <w:spacing w:beforeLines="25" w:before="90" w:afterLines="25" w:after="90" w:line="380" w:lineRule="exact"/>
              <w:jc w:val="center"/>
              <w:rPr>
                <w:rFonts w:eastAsia="標楷體"/>
              </w:rPr>
            </w:pPr>
            <w:r w:rsidRPr="00C940B9">
              <w:rPr>
                <w:rFonts w:eastAsia="標楷體" w:hint="eastAsia"/>
              </w:rPr>
              <w:t>金額</w:t>
            </w:r>
            <w:r w:rsidRPr="00C940B9">
              <w:rPr>
                <w:rFonts w:eastAsia="標楷體" w:hint="eastAsia"/>
              </w:rPr>
              <w:t>(</w:t>
            </w:r>
            <w:r w:rsidRPr="00C940B9">
              <w:rPr>
                <w:rFonts w:eastAsia="標楷體" w:hint="eastAsia"/>
              </w:rPr>
              <w:t>萬美元</w:t>
            </w:r>
            <w:r w:rsidRPr="00C940B9">
              <w:rPr>
                <w:rFonts w:eastAsia="標楷體" w:hint="eastAsia"/>
              </w:rPr>
              <w:t>)</w:t>
            </w:r>
          </w:p>
        </w:tc>
        <w:tc>
          <w:tcPr>
            <w:tcW w:w="1742" w:type="dxa"/>
            <w:tcBorders>
              <w:right w:val="nil"/>
            </w:tcBorders>
          </w:tcPr>
          <w:p w:rsidR="007C7C5C" w:rsidRPr="00C940B9" w:rsidRDefault="007C7C5C" w:rsidP="007C7C5C">
            <w:pPr>
              <w:adjustRightInd w:val="0"/>
              <w:snapToGrid w:val="0"/>
              <w:spacing w:beforeLines="25" w:before="90" w:afterLines="25" w:after="90" w:line="380" w:lineRule="exact"/>
              <w:jc w:val="center"/>
              <w:rPr>
                <w:rFonts w:eastAsia="標楷體"/>
              </w:rPr>
            </w:pPr>
            <w:r w:rsidRPr="00C940B9">
              <w:rPr>
                <w:rFonts w:eastAsia="標楷體" w:hint="eastAsia"/>
              </w:rPr>
              <w:t>變動率</w:t>
            </w:r>
            <w:r w:rsidRPr="00C940B9">
              <w:rPr>
                <w:rFonts w:eastAsia="標楷體" w:hint="eastAsia"/>
              </w:rPr>
              <w:t>(%)</w:t>
            </w:r>
          </w:p>
        </w:tc>
        <w:tc>
          <w:tcPr>
            <w:tcW w:w="2583" w:type="dxa"/>
            <w:tcBorders>
              <w:right w:val="nil"/>
            </w:tcBorders>
          </w:tcPr>
          <w:p w:rsidR="007C7C5C" w:rsidRPr="00C940B9" w:rsidRDefault="007C7C5C" w:rsidP="007C7C5C">
            <w:pPr>
              <w:adjustRightInd w:val="0"/>
              <w:snapToGrid w:val="0"/>
              <w:spacing w:beforeLines="25" w:before="90" w:afterLines="25" w:after="90" w:line="380" w:lineRule="exact"/>
              <w:jc w:val="center"/>
              <w:rPr>
                <w:rFonts w:eastAsia="標楷體"/>
              </w:rPr>
            </w:pPr>
            <w:r w:rsidRPr="00C940B9">
              <w:rPr>
                <w:rFonts w:eastAsia="標楷體" w:hint="eastAsia"/>
              </w:rPr>
              <w:t>平均投資規模</w:t>
            </w:r>
            <w:r w:rsidRPr="00C940B9">
              <w:rPr>
                <w:rFonts w:eastAsia="標楷體" w:hint="eastAsia"/>
              </w:rPr>
              <w:t>(</w:t>
            </w:r>
            <w:r w:rsidRPr="00C940B9">
              <w:rPr>
                <w:rFonts w:eastAsia="標楷體" w:hint="eastAsia"/>
              </w:rPr>
              <w:t>萬美元</w:t>
            </w:r>
            <w:r w:rsidRPr="00C940B9">
              <w:rPr>
                <w:rFonts w:eastAsia="標楷體" w:hint="eastAsia"/>
              </w:rPr>
              <w:t>)</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2013</w:t>
            </w:r>
            <w:r w:rsidRPr="00C940B9">
              <w:rPr>
                <w:rFonts w:eastAsia="標楷體" w:hint="eastAsia"/>
              </w:rPr>
              <w:t>年</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138</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34,947.9</w:t>
            </w:r>
          </w:p>
        </w:tc>
        <w:tc>
          <w:tcPr>
            <w:tcW w:w="1742" w:type="dxa"/>
            <w:tcBorders>
              <w:top w:val="nil"/>
              <w:left w:val="nil"/>
              <w:bottom w:val="nil"/>
              <w:right w:val="nil"/>
            </w:tcBorders>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sz w:val="22"/>
              </w:rPr>
              <w:t>5.4</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sz w:val="22"/>
              </w:rPr>
              <w:t>253.2</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2014</w:t>
            </w:r>
            <w:r w:rsidRPr="00C940B9">
              <w:rPr>
                <w:rFonts w:eastAsia="標楷體" w:hint="eastAsia"/>
              </w:rPr>
              <w:t>年</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136</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33,463.1</w:t>
            </w:r>
          </w:p>
        </w:tc>
        <w:tc>
          <w:tcPr>
            <w:tcW w:w="1742" w:type="dxa"/>
            <w:tcBorders>
              <w:top w:val="nil"/>
              <w:left w:val="nil"/>
              <w:bottom w:val="nil"/>
              <w:right w:val="nil"/>
            </w:tcBorders>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sz w:val="22"/>
              </w:rPr>
              <w:t>-4.2</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sz w:val="22"/>
              </w:rPr>
              <w:t>246.1</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2015</w:t>
            </w:r>
            <w:r w:rsidRPr="00C940B9">
              <w:rPr>
                <w:rFonts w:eastAsia="標楷體" w:hint="eastAsia"/>
              </w:rPr>
              <w:t>年</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170</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24</w:t>
            </w:r>
            <w:r w:rsidRPr="00C940B9">
              <w:rPr>
                <w:rFonts w:eastAsia="標楷體"/>
                <w:sz w:val="22"/>
              </w:rPr>
              <w:t>,</w:t>
            </w:r>
            <w:r w:rsidRPr="00C940B9">
              <w:rPr>
                <w:rFonts w:eastAsia="標楷體" w:hint="eastAsia"/>
                <w:sz w:val="22"/>
              </w:rPr>
              <w:t>406.7</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-27.1</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sz w:val="22"/>
              </w:rPr>
              <w:t>143.6</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2016</w:t>
            </w:r>
            <w:r w:rsidRPr="00C940B9">
              <w:rPr>
                <w:rFonts w:eastAsia="標楷體" w:hint="eastAsia"/>
              </w:rPr>
              <w:t>年</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158</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24,762.8</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1.5</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156.7</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2017</w:t>
            </w:r>
            <w:r w:rsidRPr="00C940B9">
              <w:rPr>
                <w:rFonts w:eastAsia="標楷體" w:hint="eastAsia"/>
              </w:rPr>
              <w:t>年</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140</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26,570.5</w:t>
            </w:r>
          </w:p>
        </w:tc>
        <w:tc>
          <w:tcPr>
            <w:tcW w:w="1742"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7.3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189.8</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9</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8</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229.9</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-94.6</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28.7</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10</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12</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975.9</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168.0</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81.3</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11</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15</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7,806.6</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502.1</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520.4</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12</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11</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807.4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-56.7</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73.4</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2018</w:t>
            </w:r>
            <w:r w:rsidRPr="00C940B9">
              <w:rPr>
                <w:rFonts w:eastAsia="標楷體" w:hint="eastAsia"/>
              </w:rPr>
              <w:t>年</w:t>
            </w:r>
            <w:r w:rsidRPr="00C940B9">
              <w:rPr>
                <w:rFonts w:eastAsia="標楷體" w:hint="eastAsia"/>
              </w:rPr>
              <w:t>1~9</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105</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19</w:t>
            </w:r>
            <w:r w:rsidRPr="00C940B9">
              <w:rPr>
                <w:rFonts w:eastAsia="標楷體"/>
                <w:sz w:val="22"/>
              </w:rPr>
              <w:t>,</w:t>
            </w:r>
            <w:r w:rsidRPr="00C940B9">
              <w:rPr>
                <w:rFonts w:eastAsia="標楷體" w:hint="eastAsia"/>
                <w:sz w:val="22"/>
              </w:rPr>
              <w:t>241.4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13.3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183.3</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1</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19</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sz w:val="22"/>
              </w:rPr>
              <w:t>8,194.2</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157.7</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431.3</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3</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8.5</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-97.3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2.8</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3</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17</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623.4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-66.8</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36.7</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4</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7</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1,165.4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1,644.6</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166.5</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5</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14</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952.2</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-89.3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68.0</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6</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8</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2,806.4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166.8</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350.8</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7</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12</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1,109.4</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198.3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92.5</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8</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13</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405.0</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-58.3</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31.2</w:t>
            </w:r>
          </w:p>
        </w:tc>
      </w:tr>
      <w:tr w:rsidR="00C940B9" w:rsidRPr="00C940B9" w:rsidTr="0026635D">
        <w:trPr>
          <w:trHeight w:val="387"/>
          <w:jc w:val="center"/>
        </w:trPr>
        <w:tc>
          <w:tcPr>
            <w:tcW w:w="1694" w:type="dxa"/>
            <w:tcBorders>
              <w:top w:val="nil"/>
              <w:left w:val="nil"/>
              <w:bottom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9</w:t>
            </w:r>
            <w:r w:rsidRPr="00C940B9">
              <w:rPr>
                <w:rFonts w:eastAsia="標楷體" w:hint="eastAsia"/>
              </w:rPr>
              <w:t>月</w:t>
            </w:r>
          </w:p>
        </w:tc>
        <w:tc>
          <w:tcPr>
            <w:tcW w:w="1580" w:type="dxa"/>
            <w:tcBorders>
              <w:top w:val="nil"/>
              <w:bottom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12</w:t>
            </w:r>
          </w:p>
        </w:tc>
        <w:tc>
          <w:tcPr>
            <w:tcW w:w="1741" w:type="dxa"/>
            <w:tcBorders>
              <w:top w:val="nil"/>
              <w:left w:val="nil"/>
              <w:bottom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3,976.9</w:t>
            </w:r>
          </w:p>
        </w:tc>
        <w:tc>
          <w:tcPr>
            <w:tcW w:w="1742" w:type="dxa"/>
            <w:tcBorders>
              <w:top w:val="nil"/>
              <w:left w:val="nil"/>
              <w:bottom w:val="nil"/>
              <w:right w:val="nil"/>
            </w:tcBorders>
            <w:vAlign w:val="bottom"/>
          </w:tcPr>
          <w:p w:rsidR="007C7C5C" w:rsidRPr="00C940B9" w:rsidRDefault="007C7C5C" w:rsidP="0026635D">
            <w:pPr>
              <w:adjustRightInd w:val="0"/>
              <w:snapToGrid w:val="0"/>
              <w:spacing w:line="380" w:lineRule="exact"/>
              <w:ind w:rightChars="250" w:right="600"/>
              <w:jc w:val="right"/>
              <w:rPr>
                <w:rFonts w:eastAsia="標楷體"/>
                <w:sz w:val="22"/>
              </w:rPr>
            </w:pPr>
            <w:r w:rsidRPr="00C940B9">
              <w:rPr>
                <w:rFonts w:eastAsia="標楷體" w:hint="eastAsia"/>
                <w:sz w:val="22"/>
              </w:rPr>
              <w:t>1,629.8</w:t>
            </w:r>
          </w:p>
        </w:tc>
        <w:tc>
          <w:tcPr>
            <w:tcW w:w="2583" w:type="dxa"/>
            <w:tcBorders>
              <w:top w:val="nil"/>
              <w:left w:val="nil"/>
              <w:bottom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331.4</w:t>
            </w:r>
          </w:p>
        </w:tc>
      </w:tr>
      <w:tr w:rsidR="00C940B9" w:rsidRPr="00C940B9" w:rsidTr="0026635D">
        <w:trPr>
          <w:trHeight w:val="387"/>
          <w:jc w:val="center"/>
        </w:trPr>
        <w:tc>
          <w:tcPr>
            <w:tcW w:w="1694" w:type="dxa"/>
            <w:tcBorders>
              <w:top w:val="nil"/>
              <w:left w:val="nil"/>
            </w:tcBorders>
            <w:vAlign w:val="center"/>
          </w:tcPr>
          <w:p w:rsidR="007C7C5C" w:rsidRPr="00C940B9" w:rsidRDefault="007C7C5C" w:rsidP="0026635D">
            <w:pPr>
              <w:adjustRightInd w:val="0"/>
              <w:snapToGrid w:val="0"/>
              <w:spacing w:line="380" w:lineRule="exact"/>
              <w:jc w:val="center"/>
              <w:rPr>
                <w:rFonts w:eastAsia="標楷體"/>
              </w:rPr>
            </w:pPr>
            <w:r w:rsidRPr="00C940B9">
              <w:rPr>
                <w:rFonts w:eastAsia="標楷體" w:hint="eastAsia"/>
              </w:rPr>
              <w:t>2009</w:t>
            </w:r>
            <w:r w:rsidRPr="00C940B9">
              <w:rPr>
                <w:rFonts w:eastAsia="標楷體" w:hint="eastAsia"/>
              </w:rPr>
              <w:t>年以來</w:t>
            </w:r>
          </w:p>
        </w:tc>
        <w:tc>
          <w:tcPr>
            <w:tcW w:w="1580" w:type="dxa"/>
            <w:tcBorders>
              <w:top w:val="nil"/>
              <w:right w:val="nil"/>
            </w:tcBorders>
            <w:vAlign w:val="center"/>
          </w:tcPr>
          <w:p w:rsidR="007C7C5C" w:rsidRPr="00C940B9" w:rsidRDefault="007C7C5C" w:rsidP="0026635D">
            <w:pPr>
              <w:adjustRightInd w:val="0"/>
              <w:snapToGrid w:val="0"/>
              <w:spacing w:line="380" w:lineRule="exact"/>
              <w:ind w:rightChars="300" w:right="720"/>
              <w:jc w:val="right"/>
              <w:rPr>
                <w:rFonts w:eastAsia="標楷體"/>
                <w:sz w:val="22"/>
              </w:rPr>
            </w:pPr>
            <w:r w:rsidRPr="00C940B9">
              <w:rPr>
                <w:rFonts w:eastAsia="標楷體" w:hint="eastAsia"/>
                <w:sz w:val="22"/>
              </w:rPr>
              <w:t>1,192</w:t>
            </w:r>
          </w:p>
        </w:tc>
        <w:tc>
          <w:tcPr>
            <w:tcW w:w="1741" w:type="dxa"/>
            <w:tcBorders>
              <w:top w:val="nil"/>
              <w:left w:val="nil"/>
              <w:right w:val="nil"/>
            </w:tcBorders>
            <w:vAlign w:val="center"/>
          </w:tcPr>
          <w:p w:rsidR="007C7C5C" w:rsidRPr="00C940B9" w:rsidRDefault="007C7C5C" w:rsidP="0026635D">
            <w:pPr>
              <w:adjustRightInd w:val="0"/>
              <w:snapToGrid w:val="0"/>
              <w:spacing w:line="380" w:lineRule="exact"/>
              <w:ind w:rightChars="150" w:right="360"/>
              <w:jc w:val="right"/>
              <w:rPr>
                <w:rFonts w:eastAsia="標楷體"/>
                <w:sz w:val="22"/>
              </w:rPr>
            </w:pPr>
            <w:r w:rsidRPr="00C940B9">
              <w:rPr>
                <w:rFonts w:eastAsia="標楷體" w:hint="eastAsia"/>
                <w:sz w:val="22"/>
              </w:rPr>
              <w:t>214,896.3</w:t>
            </w:r>
          </w:p>
        </w:tc>
        <w:tc>
          <w:tcPr>
            <w:tcW w:w="1742" w:type="dxa"/>
            <w:tcBorders>
              <w:top w:val="nil"/>
              <w:left w:val="nil"/>
              <w:right w:val="nil"/>
            </w:tcBorders>
          </w:tcPr>
          <w:p w:rsidR="007C7C5C" w:rsidRPr="00C940B9" w:rsidRDefault="007C7C5C" w:rsidP="0026635D">
            <w:pPr>
              <w:adjustRightInd w:val="0"/>
              <w:snapToGrid w:val="0"/>
              <w:spacing w:line="380" w:lineRule="exact"/>
              <w:ind w:rightChars="250" w:right="600"/>
              <w:jc w:val="right"/>
              <w:rPr>
                <w:rFonts w:eastAsia="標楷體"/>
                <w:sz w:val="22"/>
              </w:rPr>
            </w:pPr>
            <w:proofErr w:type="gramStart"/>
            <w:r w:rsidRPr="00C940B9">
              <w:rPr>
                <w:rFonts w:eastAsia="標楷體" w:hint="eastAsia"/>
                <w:sz w:val="22"/>
              </w:rPr>
              <w:t>—</w:t>
            </w:r>
            <w:proofErr w:type="gramEnd"/>
          </w:p>
        </w:tc>
        <w:tc>
          <w:tcPr>
            <w:tcW w:w="2583" w:type="dxa"/>
            <w:tcBorders>
              <w:top w:val="nil"/>
              <w:left w:val="nil"/>
              <w:right w:val="nil"/>
            </w:tcBorders>
          </w:tcPr>
          <w:p w:rsidR="007C7C5C" w:rsidRPr="00C940B9" w:rsidRDefault="007C7C5C" w:rsidP="0026635D">
            <w:pPr>
              <w:adjustRightInd w:val="0"/>
              <w:snapToGrid w:val="0"/>
              <w:spacing w:line="380" w:lineRule="exact"/>
              <w:ind w:rightChars="400" w:right="960"/>
              <w:jc w:val="right"/>
              <w:rPr>
                <w:rFonts w:eastAsia="標楷體"/>
                <w:sz w:val="22"/>
              </w:rPr>
            </w:pPr>
            <w:r w:rsidRPr="00C940B9">
              <w:rPr>
                <w:rFonts w:eastAsia="標楷體" w:hint="eastAsia"/>
                <w:sz w:val="22"/>
              </w:rPr>
              <w:t>180.3</w:t>
            </w:r>
          </w:p>
        </w:tc>
      </w:tr>
    </w:tbl>
    <w:p w:rsidR="007C7C5C" w:rsidRPr="00C940B9" w:rsidRDefault="007C7C5C" w:rsidP="007C7C5C">
      <w:pPr>
        <w:pStyle w:val="k3a"/>
        <w:spacing w:beforeLines="0" w:before="0" w:line="300" w:lineRule="auto"/>
        <w:ind w:leftChars="118" w:left="283" w:firstLineChars="0" w:firstLine="0"/>
        <w:rPr>
          <w:kern w:val="2"/>
          <w:sz w:val="22"/>
          <w:szCs w:val="22"/>
        </w:rPr>
      </w:pPr>
      <w:r w:rsidRPr="00C940B9">
        <w:rPr>
          <w:kern w:val="2"/>
          <w:sz w:val="22"/>
          <w:szCs w:val="22"/>
        </w:rPr>
        <w:t>資料來源：經濟部投審會。</w:t>
      </w:r>
    </w:p>
    <w:p w:rsidR="007C7C5C" w:rsidRPr="00C940B9" w:rsidRDefault="007C7C5C" w:rsidP="007C7C5C">
      <w:pPr>
        <w:pStyle w:val="2"/>
        <w:spacing w:afterLines="50" w:after="180"/>
      </w:pPr>
      <w:bookmarkStart w:id="169" w:name="_Toc415126228"/>
      <w:bookmarkStart w:id="170" w:name="_Toc528334834"/>
      <w:bookmarkEnd w:id="166"/>
      <w:bookmarkEnd w:id="167"/>
      <w:bookmarkEnd w:id="168"/>
      <w:r w:rsidRPr="00C940B9">
        <w:rPr>
          <w:noProof/>
          <w:sz w:val="32"/>
        </w:rPr>
        <w:lastRenderedPageBreak/>
        <w:drawing>
          <wp:anchor distT="0" distB="0" distL="180340" distR="114300" simplePos="0" relativeHeight="252844544" behindDoc="0" locked="1" layoutInCell="1" allowOverlap="1" wp14:anchorId="6ED0422D" wp14:editId="46879E06">
            <wp:simplePos x="0" y="0"/>
            <wp:positionH relativeFrom="column">
              <wp:posOffset>2310130</wp:posOffset>
            </wp:positionH>
            <wp:positionV relativeFrom="page">
              <wp:posOffset>523875</wp:posOffset>
            </wp:positionV>
            <wp:extent cx="3990975" cy="2600325"/>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C940B9">
        <w:rPr>
          <w:sz w:val="32"/>
        </w:rPr>
        <w:t>（二）兩岸貿易</w:t>
      </w:r>
      <w:bookmarkEnd w:id="169"/>
      <w:bookmarkEnd w:id="170"/>
    </w:p>
    <w:p w:rsidR="007C7C5C" w:rsidRPr="00C940B9" w:rsidRDefault="007C7C5C" w:rsidP="007C7C5C">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C940B9">
        <w:rPr>
          <w:sz w:val="28"/>
          <w:szCs w:val="16"/>
        </w:rPr>
        <w:t>－</w:t>
      </w:r>
      <w:r w:rsidRPr="00C940B9">
        <w:rPr>
          <w:rFonts w:hint="eastAsia"/>
          <w:noProof w:val="0"/>
          <w:kern w:val="2"/>
          <w:sz w:val="28"/>
          <w:szCs w:val="16"/>
          <w:lang w:bidi="ar-SA"/>
        </w:rPr>
        <w:t>2018</w:t>
      </w:r>
      <w:r w:rsidRPr="00C940B9">
        <w:rPr>
          <w:rFonts w:hint="eastAsia"/>
          <w:noProof w:val="0"/>
          <w:kern w:val="2"/>
          <w:sz w:val="28"/>
          <w:szCs w:val="16"/>
          <w:lang w:bidi="ar-SA"/>
        </w:rPr>
        <w:t>年</w:t>
      </w:r>
      <w:r w:rsidRPr="00C940B9">
        <w:rPr>
          <w:rFonts w:hint="eastAsia"/>
          <w:noProof w:val="0"/>
          <w:kern w:val="2"/>
          <w:sz w:val="28"/>
          <w:szCs w:val="16"/>
          <w:lang w:bidi="ar-SA"/>
        </w:rPr>
        <w:t>9</w:t>
      </w:r>
      <w:r w:rsidRPr="00C940B9">
        <w:rPr>
          <w:rFonts w:hint="eastAsia"/>
          <w:noProof w:val="0"/>
          <w:kern w:val="2"/>
          <w:sz w:val="28"/>
          <w:szCs w:val="16"/>
          <w:lang w:bidi="ar-SA"/>
        </w:rPr>
        <w:t>月我對中國大陸</w:t>
      </w:r>
      <w:r w:rsidRPr="00C940B9">
        <w:rPr>
          <w:rFonts w:hint="eastAsia"/>
          <w:noProof w:val="0"/>
          <w:kern w:val="2"/>
          <w:sz w:val="28"/>
          <w:szCs w:val="16"/>
          <w:lang w:bidi="ar-SA"/>
        </w:rPr>
        <w:t>(</w:t>
      </w:r>
      <w:r w:rsidRPr="00C940B9">
        <w:rPr>
          <w:rFonts w:hint="eastAsia"/>
          <w:noProof w:val="0"/>
          <w:kern w:val="2"/>
          <w:sz w:val="28"/>
          <w:szCs w:val="16"/>
          <w:lang w:bidi="ar-SA"/>
        </w:rPr>
        <w:t>含香港</w:t>
      </w:r>
      <w:r w:rsidRPr="00C940B9">
        <w:rPr>
          <w:rFonts w:hint="eastAsia"/>
          <w:noProof w:val="0"/>
          <w:kern w:val="2"/>
          <w:sz w:val="28"/>
          <w:szCs w:val="16"/>
          <w:lang w:bidi="ar-SA"/>
        </w:rPr>
        <w:t>)</w:t>
      </w:r>
      <w:r w:rsidRPr="00C940B9">
        <w:rPr>
          <w:rFonts w:hint="eastAsia"/>
          <w:noProof w:val="0"/>
          <w:kern w:val="2"/>
          <w:sz w:val="28"/>
          <w:szCs w:val="16"/>
          <w:lang w:bidi="ar-SA"/>
        </w:rPr>
        <w:t>貿易總額為</w:t>
      </w:r>
      <w:r w:rsidRPr="00C940B9">
        <w:rPr>
          <w:rFonts w:hint="eastAsia"/>
          <w:noProof w:val="0"/>
          <w:kern w:val="2"/>
          <w:sz w:val="28"/>
          <w:szCs w:val="16"/>
          <w:lang w:bidi="ar-SA"/>
        </w:rPr>
        <w:t>173</w:t>
      </w:r>
      <w:r w:rsidRPr="00C940B9">
        <w:rPr>
          <w:rFonts w:hint="eastAsia"/>
          <w:noProof w:val="0"/>
          <w:kern w:val="2"/>
          <w:sz w:val="28"/>
          <w:szCs w:val="16"/>
          <w:lang w:bidi="ar-SA"/>
        </w:rPr>
        <w:t>億美元，較上年同月增加</w:t>
      </w:r>
      <w:r w:rsidRPr="00C940B9">
        <w:rPr>
          <w:rFonts w:hint="eastAsia"/>
          <w:noProof w:val="0"/>
          <w:kern w:val="2"/>
          <w:sz w:val="28"/>
          <w:szCs w:val="16"/>
          <w:lang w:bidi="ar-SA"/>
        </w:rPr>
        <w:t>3.4%</w:t>
      </w:r>
      <w:r w:rsidRPr="00C940B9">
        <w:rPr>
          <w:rFonts w:hint="eastAsia"/>
          <w:noProof w:val="0"/>
          <w:kern w:val="2"/>
          <w:sz w:val="28"/>
          <w:szCs w:val="16"/>
          <w:lang w:bidi="ar-SA"/>
        </w:rPr>
        <w:t>；其中出口額為</w:t>
      </w:r>
      <w:r w:rsidRPr="00C940B9">
        <w:rPr>
          <w:rFonts w:hint="eastAsia"/>
          <w:noProof w:val="0"/>
          <w:kern w:val="2"/>
          <w:sz w:val="28"/>
          <w:szCs w:val="16"/>
          <w:lang w:bidi="ar-SA"/>
        </w:rPr>
        <w:t>123.8</w:t>
      </w:r>
      <w:r w:rsidRPr="00C940B9">
        <w:rPr>
          <w:rFonts w:hint="eastAsia"/>
          <w:noProof w:val="0"/>
          <w:kern w:val="2"/>
          <w:sz w:val="28"/>
          <w:szCs w:val="16"/>
          <w:lang w:bidi="ar-SA"/>
        </w:rPr>
        <w:t>億美元，增加</w:t>
      </w:r>
      <w:r w:rsidRPr="00C940B9">
        <w:rPr>
          <w:rFonts w:hint="eastAsia"/>
          <w:noProof w:val="0"/>
          <w:kern w:val="2"/>
          <w:sz w:val="28"/>
          <w:szCs w:val="16"/>
          <w:lang w:bidi="ar-SA"/>
        </w:rPr>
        <w:t>1.9%</w:t>
      </w:r>
      <w:r w:rsidRPr="00C940B9">
        <w:rPr>
          <w:rFonts w:hint="eastAsia"/>
          <w:noProof w:val="0"/>
          <w:kern w:val="2"/>
          <w:sz w:val="28"/>
          <w:szCs w:val="16"/>
          <w:lang w:bidi="ar-SA"/>
        </w:rPr>
        <w:t>；進口額為</w:t>
      </w:r>
      <w:r w:rsidRPr="00C940B9">
        <w:rPr>
          <w:rFonts w:hint="eastAsia"/>
          <w:noProof w:val="0"/>
          <w:kern w:val="2"/>
          <w:sz w:val="28"/>
          <w:szCs w:val="16"/>
          <w:lang w:bidi="ar-SA"/>
        </w:rPr>
        <w:t>49.1</w:t>
      </w:r>
      <w:r w:rsidRPr="00C940B9">
        <w:rPr>
          <w:rFonts w:hint="eastAsia"/>
          <w:noProof w:val="0"/>
          <w:kern w:val="2"/>
          <w:sz w:val="28"/>
          <w:szCs w:val="16"/>
          <w:lang w:bidi="ar-SA"/>
        </w:rPr>
        <w:t>億美元，增加</w:t>
      </w:r>
      <w:r w:rsidRPr="00C940B9">
        <w:rPr>
          <w:rFonts w:hint="eastAsia"/>
          <w:noProof w:val="0"/>
          <w:kern w:val="2"/>
          <w:sz w:val="28"/>
          <w:szCs w:val="16"/>
          <w:lang w:bidi="ar-SA"/>
        </w:rPr>
        <w:t>7.5%</w:t>
      </w:r>
      <w:r w:rsidRPr="00C940B9">
        <w:rPr>
          <w:rFonts w:hint="eastAsia"/>
          <w:noProof w:val="0"/>
          <w:kern w:val="2"/>
          <w:sz w:val="28"/>
          <w:szCs w:val="16"/>
          <w:lang w:bidi="ar-SA"/>
        </w:rPr>
        <w:t>；貿易出超為</w:t>
      </w:r>
      <w:r w:rsidRPr="00C940B9">
        <w:rPr>
          <w:rFonts w:hint="eastAsia"/>
          <w:noProof w:val="0"/>
          <w:kern w:val="2"/>
          <w:sz w:val="28"/>
          <w:szCs w:val="16"/>
          <w:lang w:bidi="ar-SA"/>
        </w:rPr>
        <w:t>74.7</w:t>
      </w:r>
      <w:r w:rsidRPr="00C940B9">
        <w:rPr>
          <w:rFonts w:hint="eastAsia"/>
          <w:noProof w:val="0"/>
          <w:kern w:val="2"/>
          <w:sz w:val="28"/>
          <w:szCs w:val="16"/>
          <w:lang w:bidi="ar-SA"/>
        </w:rPr>
        <w:t>億美元，減少</w:t>
      </w:r>
      <w:r w:rsidRPr="00C940B9">
        <w:rPr>
          <w:rFonts w:hint="eastAsia"/>
          <w:noProof w:val="0"/>
          <w:kern w:val="2"/>
          <w:sz w:val="28"/>
          <w:szCs w:val="16"/>
          <w:lang w:bidi="ar-SA"/>
        </w:rPr>
        <w:t>1.4%</w:t>
      </w:r>
      <w:r w:rsidRPr="00C940B9">
        <w:rPr>
          <w:rFonts w:hint="eastAsia"/>
          <w:noProof w:val="0"/>
          <w:kern w:val="2"/>
          <w:sz w:val="28"/>
          <w:szCs w:val="16"/>
          <w:lang w:bidi="ar-SA"/>
        </w:rPr>
        <w:t>。</w:t>
      </w:r>
    </w:p>
    <w:p w:rsidR="007C7C5C" w:rsidRPr="00C940B9" w:rsidRDefault="007C7C5C" w:rsidP="007C7C5C">
      <w:pPr>
        <w:snapToGrid w:val="0"/>
        <w:spacing w:afterLines="50" w:after="180" w:line="400" w:lineRule="exact"/>
        <w:ind w:right="-573"/>
        <w:jc w:val="right"/>
        <w:rPr>
          <w:rFonts w:eastAsia="標楷體"/>
        </w:rPr>
      </w:pPr>
      <w:r w:rsidRPr="00C940B9">
        <w:rPr>
          <w:rFonts w:eastAsia="標楷體"/>
          <w:noProof/>
          <w:spacing w:val="-4"/>
          <w:sz w:val="28"/>
        </w:rPr>
        <mc:AlternateContent>
          <mc:Choice Requires="wpg">
            <w:drawing>
              <wp:anchor distT="0" distB="0" distL="114300" distR="114300" simplePos="0" relativeHeight="252843520" behindDoc="0" locked="0" layoutInCell="1" allowOverlap="1" wp14:anchorId="5BC638C0" wp14:editId="5E7BFF28">
                <wp:simplePos x="0" y="0"/>
                <wp:positionH relativeFrom="column">
                  <wp:posOffset>-2880360</wp:posOffset>
                </wp:positionH>
                <wp:positionV relativeFrom="paragraph">
                  <wp:posOffset>552450</wp:posOffset>
                </wp:positionV>
                <wp:extent cx="571500" cy="342900"/>
                <wp:effectExtent l="0" t="0" r="3810" b="38100"/>
                <wp:wrapNone/>
                <wp:docPr id="15" name="群組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0"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341" w:rsidRDefault="00345341" w:rsidP="007C7C5C">
                              <w:pPr>
                                <w:spacing w:line="200" w:lineRule="exact"/>
                                <w:rPr>
                                  <w:b/>
                                  <w:bCs/>
                                  <w:color w:val="000000"/>
                                  <w:sz w:val="16"/>
                                </w:rPr>
                              </w:pPr>
                              <w:r>
                                <w:rPr>
                                  <w:rFonts w:hint="eastAsia"/>
                                  <w:b/>
                                  <w:bCs/>
                                  <w:color w:val="000000"/>
                                  <w:sz w:val="16"/>
                                </w:rPr>
                                <w:t>進口成長率</w:t>
                              </w:r>
                            </w:p>
                            <w:p w:rsidR="00345341" w:rsidRDefault="00345341" w:rsidP="007C7C5C">
                              <w:pPr>
                                <w:spacing w:line="200" w:lineRule="exact"/>
                                <w:rPr>
                                  <w:sz w:val="14"/>
                                </w:rPr>
                              </w:pPr>
                            </w:p>
                          </w:txbxContent>
                        </wps:txbx>
                        <wps:bodyPr rot="0" vert="horz" wrap="square" lIns="0" tIns="0" rIns="0" bIns="0" anchor="t" anchorCtr="0" upright="1">
                          <a:noAutofit/>
                        </wps:bodyPr>
                      </wps:wsp>
                      <wps:wsp>
                        <wps:cNvPr id="21"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5" o:spid="_x0000_s1039" style="position:absolute;left:0;text-align:left;margin-left:-226.8pt;margin-top:43.5pt;width:45pt;height:27pt;z-index:25284352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KyOUHlgMAAO4I&#10;AAAOAAAAAAAAAAAAAAAAAC4CAABkcnMvZTJvRG9jLnhtbFBLAQItABQABgAIAAAAIQDlisqY4QAA&#10;AAwBAAAPAAAAAAAAAAAAAAAAAPAFAABkcnMvZG93bnJldi54bWxQSwUGAAAAAAQABADzAAAA/gYA&#10;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345341" w:rsidRDefault="00345341" w:rsidP="007C7C5C">
                        <w:pPr>
                          <w:spacing w:line="200" w:lineRule="exact"/>
                          <w:rPr>
                            <w:b/>
                            <w:bCs/>
                            <w:color w:val="000000"/>
                            <w:sz w:val="16"/>
                          </w:rPr>
                        </w:pPr>
                        <w:r>
                          <w:rPr>
                            <w:rFonts w:hint="eastAsia"/>
                            <w:b/>
                            <w:bCs/>
                            <w:color w:val="000000"/>
                            <w:sz w:val="16"/>
                          </w:rPr>
                          <w:t>進口成長率</w:t>
                        </w:r>
                      </w:p>
                      <w:p w:rsidR="00345341" w:rsidRDefault="00345341" w:rsidP="007C7C5C">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j74AAADbAAAADwAAAGRycy9kb3ducmV2LnhtbESPwcrCMBCE74LvEFbwpqkiRapRRPlB&#10;T2L1AZZmbYvNpiT5bX17Iwgeh5n5hllve9OIJzlfW1YwmyYgiAuray4V3K5/kyUIH5A1NpZJwYs8&#10;bDfDwRozbTu+0DMPpYgQ9hkqqEJoMyl9UZFBP7UtcfTu1hkMUbpSaoddhJtGzpMklQZrjgsVtrSv&#10;qHjk/0bB5daZc5+eksCUy+KQLh4Ld1RqPOp3KxCB+vALf9tHrWA+g8+X+APk5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T3+PvgAAANsAAAAPAAAAAAAAAAAAAAAAAKEC&#10;AABkcnMvZG93bnJldi54bWxQSwUGAAAAAAQABAD5AAAAjAMAAAAA&#10;">
                  <v:stroke endarrow="classic"/>
                </v:line>
              </v:group>
            </w:pict>
          </mc:Fallback>
        </mc:AlternateContent>
      </w:r>
      <w:r w:rsidRPr="00C940B9">
        <w:rPr>
          <w:rFonts w:eastAsia="標楷體"/>
          <w:b/>
          <w:bCs/>
          <w:sz w:val="28"/>
        </w:rPr>
        <w:t xml:space="preserve">                  </w:t>
      </w:r>
      <w:r w:rsidRPr="00C940B9">
        <w:rPr>
          <w:rFonts w:eastAsia="標楷體"/>
          <w:b/>
          <w:bCs/>
          <w:sz w:val="28"/>
        </w:rPr>
        <w:t>表</w:t>
      </w:r>
      <w:r w:rsidRPr="00C940B9">
        <w:rPr>
          <w:rFonts w:eastAsia="標楷體"/>
          <w:b/>
          <w:bCs/>
          <w:sz w:val="28"/>
        </w:rPr>
        <w:t xml:space="preserve">4-3 </w:t>
      </w:r>
      <w:r w:rsidRPr="00C940B9">
        <w:rPr>
          <w:rFonts w:eastAsia="標楷體"/>
          <w:b/>
          <w:bCs/>
          <w:sz w:val="28"/>
        </w:rPr>
        <w:t>兩岸貿易概況</w:t>
      </w:r>
      <w:r w:rsidRPr="00C940B9">
        <w:rPr>
          <w:rFonts w:eastAsia="標楷體"/>
          <w:b/>
          <w:bCs/>
          <w:sz w:val="28"/>
        </w:rPr>
        <w:t xml:space="preserve">             </w:t>
      </w:r>
      <w:r w:rsidRPr="00C940B9">
        <w:rPr>
          <w:rFonts w:eastAsia="標楷體"/>
        </w:rPr>
        <w:t>單位：億美元；</w:t>
      </w:r>
      <w:r w:rsidRPr="00C940B9">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940B9" w:rsidRPr="00C940B9" w:rsidTr="0026635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C7C5C" w:rsidRPr="00C940B9" w:rsidRDefault="007C7C5C" w:rsidP="002663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C940B9">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新細明體" w:hAnsi="新細明體" w:cs="Arial Unicode MS"/>
              </w:rPr>
            </w:pPr>
            <w:r w:rsidRPr="00C940B9">
              <w:rPr>
                <w:rFonts w:ascii="標楷體" w:eastAsia="標楷體" w:hAnsi="標楷體" w:hint="eastAsia"/>
              </w:rPr>
              <w:t xml:space="preserve">貿 </w:t>
            </w:r>
            <w:r w:rsidRPr="00C940B9">
              <w:rPr>
                <w:rFonts w:ascii="標楷體" w:eastAsia="標楷體" w:hAnsi="標楷體"/>
              </w:rPr>
              <w:t>易</w:t>
            </w:r>
            <w:r w:rsidRPr="00C940B9">
              <w:rPr>
                <w:rFonts w:ascii="標楷體" w:eastAsia="標楷體" w:hAnsi="標楷體" w:hint="eastAsia"/>
              </w:rPr>
              <w:t xml:space="preserve"> 總 </w:t>
            </w:r>
            <w:r w:rsidRPr="00C940B9">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C7C5C" w:rsidRPr="00C940B9" w:rsidRDefault="007C7C5C" w:rsidP="0026635D">
            <w:pPr>
              <w:jc w:val="center"/>
              <w:rPr>
                <w:rFonts w:ascii="標楷體" w:eastAsia="標楷體" w:hAnsi="標楷體" w:cs="Arial Unicode MS"/>
              </w:rPr>
            </w:pPr>
            <w:r w:rsidRPr="00C940B9">
              <w:rPr>
                <w:rFonts w:ascii="標楷體" w:eastAsia="標楷體" w:hAnsi="標楷體" w:hint="eastAsia"/>
              </w:rPr>
              <w:t>對中國大陸</w:t>
            </w:r>
            <w:r w:rsidRPr="00C940B9">
              <w:rPr>
                <w:rFonts w:ascii="標楷體" w:eastAsia="標楷體" w:hAnsi="標楷體"/>
              </w:rPr>
              <w:br/>
            </w:r>
            <w:r w:rsidRPr="00C940B9">
              <w:rPr>
                <w:rFonts w:ascii="標楷體" w:eastAsia="標楷體" w:hAnsi="標楷體" w:hint="eastAsia"/>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C7C5C" w:rsidRPr="00C940B9" w:rsidRDefault="007C7C5C" w:rsidP="0026635D">
            <w:pPr>
              <w:jc w:val="center"/>
              <w:rPr>
                <w:rFonts w:ascii="標楷體" w:eastAsia="標楷體" w:hAnsi="標楷體" w:cs="Arial Unicode MS"/>
              </w:rPr>
            </w:pPr>
            <w:r w:rsidRPr="00C940B9">
              <w:rPr>
                <w:rFonts w:ascii="標楷體" w:eastAsia="標楷體" w:hAnsi="標楷體" w:hint="eastAsia"/>
              </w:rPr>
              <w:t>自中國大陸</w:t>
            </w:r>
            <w:r w:rsidRPr="00C940B9">
              <w:rPr>
                <w:rFonts w:ascii="標楷體" w:eastAsia="標楷體" w:hAnsi="標楷體"/>
              </w:rPr>
              <w:br/>
            </w:r>
            <w:r w:rsidRPr="00C940B9">
              <w:rPr>
                <w:rFonts w:ascii="標楷體" w:eastAsia="標楷體" w:hAnsi="標楷體" w:hint="eastAsia"/>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rPr>
            </w:pPr>
            <w:r w:rsidRPr="00C940B9">
              <w:rPr>
                <w:rFonts w:ascii="標楷體" w:eastAsia="標楷體" w:hAnsi="標楷體" w:hint="eastAsia"/>
              </w:rPr>
              <w:t>出入超</w:t>
            </w:r>
          </w:p>
        </w:tc>
      </w:tr>
      <w:tr w:rsidR="00C940B9" w:rsidRPr="00C940B9" w:rsidTr="0026635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7C7C5C" w:rsidRPr="00C940B9" w:rsidRDefault="007C7C5C" w:rsidP="0026635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金</w:t>
            </w:r>
            <w:r w:rsidRPr="00C940B9">
              <w:rPr>
                <w:rFonts w:ascii="標楷體" w:eastAsia="標楷體" w:hAnsi="標楷體"/>
                <w:sz w:val="22"/>
                <w:szCs w:val="22"/>
              </w:rPr>
              <w:t xml:space="preserve">  </w:t>
            </w:r>
            <w:r w:rsidRPr="00C940B9">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比</w:t>
            </w:r>
            <w:r w:rsidRPr="00C940B9">
              <w:rPr>
                <w:rFonts w:ascii="標楷體" w:eastAsia="標楷體" w:hAnsi="標楷體"/>
                <w:sz w:val="22"/>
                <w:szCs w:val="22"/>
              </w:rPr>
              <w:t xml:space="preserve"> </w:t>
            </w:r>
            <w:r w:rsidRPr="00C940B9">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金</w:t>
            </w:r>
            <w:r w:rsidRPr="00C940B9">
              <w:rPr>
                <w:rFonts w:ascii="標楷體" w:eastAsia="標楷體" w:hAnsi="標楷體"/>
                <w:sz w:val="22"/>
                <w:szCs w:val="22"/>
              </w:rPr>
              <w:t xml:space="preserve"> </w:t>
            </w:r>
            <w:r w:rsidRPr="00C940B9">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比</w:t>
            </w:r>
            <w:r w:rsidRPr="00C940B9">
              <w:rPr>
                <w:rFonts w:ascii="標楷體" w:eastAsia="標楷體" w:hAnsi="標楷體"/>
                <w:sz w:val="22"/>
                <w:szCs w:val="22"/>
              </w:rPr>
              <w:t xml:space="preserve"> </w:t>
            </w:r>
            <w:r w:rsidRPr="00C940B9">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金</w:t>
            </w:r>
            <w:r w:rsidRPr="00C940B9">
              <w:rPr>
                <w:rFonts w:ascii="標楷體" w:eastAsia="標楷體" w:hAnsi="標楷體"/>
                <w:sz w:val="22"/>
                <w:szCs w:val="22"/>
              </w:rPr>
              <w:t xml:space="preserve">  </w:t>
            </w:r>
            <w:r w:rsidRPr="00C940B9">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比</w:t>
            </w:r>
            <w:r w:rsidRPr="00C940B9">
              <w:rPr>
                <w:rFonts w:ascii="標楷體" w:eastAsia="標楷體" w:hAnsi="標楷體"/>
                <w:sz w:val="22"/>
                <w:szCs w:val="22"/>
              </w:rPr>
              <w:t xml:space="preserve"> </w:t>
            </w:r>
            <w:r w:rsidRPr="00C940B9">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金</w:t>
            </w:r>
            <w:r w:rsidRPr="00C940B9">
              <w:rPr>
                <w:rFonts w:ascii="標楷體" w:eastAsia="標楷體" w:hAnsi="標楷體"/>
                <w:sz w:val="22"/>
                <w:szCs w:val="22"/>
              </w:rPr>
              <w:t xml:space="preserve">  </w:t>
            </w:r>
            <w:r w:rsidRPr="00C940B9">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7C7C5C" w:rsidRPr="00C940B9" w:rsidRDefault="007C7C5C" w:rsidP="0026635D">
            <w:pPr>
              <w:jc w:val="center"/>
              <w:rPr>
                <w:rFonts w:ascii="標楷體" w:eastAsia="標楷體" w:hAnsi="標楷體" w:cs="Arial Unicode MS"/>
                <w:sz w:val="22"/>
                <w:szCs w:val="22"/>
              </w:rPr>
            </w:pPr>
            <w:r w:rsidRPr="00C940B9">
              <w:rPr>
                <w:rFonts w:ascii="標楷體" w:eastAsia="標楷體" w:hAnsi="標楷體" w:hint="eastAsia"/>
                <w:sz w:val="22"/>
                <w:szCs w:val="22"/>
              </w:rPr>
              <w:t>年增率</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2013</w:t>
            </w:r>
            <w:r w:rsidRPr="00C940B9">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t>1</w:t>
            </w:r>
            <w:r w:rsidRPr="00C940B9">
              <w:rPr>
                <w:rFonts w:hint="eastAsia"/>
              </w:rPr>
              <w:t>,</w:t>
            </w:r>
            <w:r w:rsidRPr="00C940B9">
              <w:t>702.4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3.1</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28.9</w:t>
            </w:r>
          </w:p>
        </w:tc>
        <w:tc>
          <w:tcPr>
            <w:tcW w:w="895"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1253.1</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3.4</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40.2</w:t>
            </w:r>
          </w:p>
        </w:tc>
        <w:tc>
          <w:tcPr>
            <w:tcW w:w="782"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449.3</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2.1</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16.2</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803.8</w:t>
            </w:r>
          </w:p>
        </w:tc>
        <w:tc>
          <w:tcPr>
            <w:tcW w:w="848"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4.2</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2014</w:t>
            </w:r>
            <w:r w:rsidRPr="00C940B9">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t>1</w:t>
            </w:r>
            <w:r w:rsidRPr="00C940B9">
              <w:rPr>
                <w:rFonts w:hint="eastAsia"/>
              </w:rPr>
              <w:t>,</w:t>
            </w:r>
            <w:r w:rsidRPr="00C940B9">
              <w:t>795.2</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5.5</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29.8</w:t>
            </w:r>
          </w:p>
        </w:tc>
        <w:tc>
          <w:tcPr>
            <w:tcW w:w="895"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1285.3</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2.6</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40.2</w:t>
            </w:r>
          </w:p>
        </w:tc>
        <w:tc>
          <w:tcPr>
            <w:tcW w:w="782"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509.9</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13.5</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18.1</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775.4</w:t>
            </w:r>
          </w:p>
        </w:tc>
        <w:tc>
          <w:tcPr>
            <w:tcW w:w="848"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-3.5</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2015</w:t>
            </w:r>
            <w:r w:rsidRPr="00C940B9">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t>1</w:t>
            </w:r>
            <w:r w:rsidRPr="00C940B9">
              <w:rPr>
                <w:rFonts w:hint="eastAsia"/>
              </w:rPr>
              <w:t>,</w:t>
            </w:r>
            <w:r w:rsidRPr="00C940B9">
              <w:t>592.7</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-11.3</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30.5</w:t>
            </w:r>
          </w:p>
        </w:tc>
        <w:tc>
          <w:tcPr>
            <w:tcW w:w="895"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1125.4</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-12.4</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39.4</w:t>
            </w:r>
          </w:p>
        </w:tc>
        <w:tc>
          <w:tcPr>
            <w:tcW w:w="782"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467.3</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-8.3</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t>19.7</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658.1</w:t>
            </w:r>
          </w:p>
        </w:tc>
        <w:tc>
          <w:tcPr>
            <w:tcW w:w="848"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-15.1</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2016</w:t>
            </w:r>
            <w:r w:rsidRPr="00C940B9">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1,576.3</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30.8</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1,123.0</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-0.2</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40.0</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453.3</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19.6</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669.7</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2017</w:t>
            </w:r>
            <w:r w:rsidRPr="00C940B9">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1,818.4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15.4</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31.5</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1,302.8</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16.0</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41.0</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515.6</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13.8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19.9</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787.2</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17.6</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9</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167.4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29.0</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32.8</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121.7</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29.6</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42.1</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45.7</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27.6</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20.6</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76.0</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30.9</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10</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165.2</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6.5</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33.1</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119.2</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4.9</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43.3</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46.0</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20.6</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73.1</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11</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174.4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16.5</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33.7</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125.1</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16.8</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43.3</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49.4</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21.5</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75.7</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17.4</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12</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174.7</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17.9</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33.0</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128.1</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16.8</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43.4</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46.6</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20.7</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19.9</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81.4</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14.7</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2018</w:t>
            </w:r>
            <w:r w:rsidRPr="00C940B9">
              <w:rPr>
                <w:rFonts w:eastAsia="標楷體" w:hint="eastAsia"/>
              </w:rPr>
              <w:t>年</w:t>
            </w:r>
            <w:r w:rsidRPr="00C940B9">
              <w:rPr>
                <w:rFonts w:eastAsia="標楷體" w:hint="eastAsia"/>
              </w:rPr>
              <w:t>1~9</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1,435.9</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10.1</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31.0</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1,028.3</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10.5</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41.1</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407.6</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9.1</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19.1</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620.7</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11.5</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1</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162.8</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23.4</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31.1</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111.6</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21.1</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40.7</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51.2</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28.8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20.5</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60.3</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15.3</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2</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118.3</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-4.9</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28.3</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83.2</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-10.8</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37.2</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35.0</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12.8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18.0</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48.2</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-22.6</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3</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178.1</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22.0</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33.0</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134.3</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30.9</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44.8</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43.8</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1.1</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18.2</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90.6</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52.6</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4</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154.4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13.4</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31.3</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108.6</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13.1</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40.6</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45.8</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14.2</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20.3</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62.8</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12.4</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5</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168.0</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16.7</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31.2</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118.6</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19.3</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40.7</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49.4</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10.8</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20.0</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69.1</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26.3</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6</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158.0</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9.2</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30.8</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114.9</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10.1</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40.7</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43.0</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7.0</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18.7</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71.9</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12.0</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7</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163.9</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8.7</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30.1</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115.8</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8.1</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40.8</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48.1</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10.1</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18.4</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67.7</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6.8</w:t>
            </w:r>
          </w:p>
        </w:tc>
      </w:tr>
      <w:tr w:rsidR="00C940B9" w:rsidRPr="00C940B9" w:rsidTr="0026635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8</w:t>
            </w:r>
            <w:r w:rsidRPr="00C940B9">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159.4</w:t>
            </w:r>
          </w:p>
        </w:tc>
        <w:tc>
          <w:tcPr>
            <w:tcW w:w="79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0.3</w:t>
            </w:r>
          </w:p>
        </w:tc>
        <w:tc>
          <w:tcPr>
            <w:tcW w:w="631"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30.6</w:t>
            </w:r>
          </w:p>
        </w:tc>
        <w:tc>
          <w:tcPr>
            <w:tcW w:w="895"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117.3</w:t>
            </w:r>
          </w:p>
        </w:tc>
        <w:tc>
          <w:tcPr>
            <w:tcW w:w="84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3.0</w:t>
            </w:r>
          </w:p>
        </w:tc>
        <w:tc>
          <w:tcPr>
            <w:tcW w:w="69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41.5</w:t>
            </w:r>
          </w:p>
        </w:tc>
        <w:tc>
          <w:tcPr>
            <w:tcW w:w="78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42.0</w:t>
            </w:r>
          </w:p>
        </w:tc>
        <w:tc>
          <w:tcPr>
            <w:tcW w:w="859"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-6.7</w:t>
            </w:r>
          </w:p>
        </w:tc>
        <w:tc>
          <w:tcPr>
            <w:tcW w:w="720"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17.7</w:t>
            </w:r>
          </w:p>
        </w:tc>
        <w:tc>
          <w:tcPr>
            <w:tcW w:w="772" w:type="dxa"/>
            <w:tcBorders>
              <w:left w:val="nil"/>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75.3</w:t>
            </w:r>
          </w:p>
        </w:tc>
        <w:tc>
          <w:tcPr>
            <w:tcW w:w="848" w:type="dxa"/>
            <w:tcBorders>
              <w:left w:val="nil"/>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9.4</w:t>
            </w:r>
          </w:p>
        </w:tc>
      </w:tr>
      <w:tr w:rsidR="00C940B9" w:rsidRPr="00C940B9" w:rsidTr="0026635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C7C5C" w:rsidRPr="00C940B9" w:rsidRDefault="007C7C5C" w:rsidP="0026635D">
            <w:pPr>
              <w:jc w:val="center"/>
              <w:rPr>
                <w:rFonts w:eastAsia="標楷體"/>
              </w:rPr>
            </w:pPr>
            <w:r w:rsidRPr="00C940B9">
              <w:rPr>
                <w:rFonts w:eastAsia="標楷體" w:hint="eastAsia"/>
              </w:rPr>
              <w:t>9</w:t>
            </w:r>
            <w:r w:rsidRPr="00C940B9">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173.0</w:t>
            </w:r>
          </w:p>
        </w:tc>
        <w:tc>
          <w:tcPr>
            <w:tcW w:w="798"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3.4</w:t>
            </w:r>
          </w:p>
        </w:tc>
        <w:tc>
          <w:tcPr>
            <w:tcW w:w="631"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31.5</w:t>
            </w:r>
          </w:p>
        </w:tc>
        <w:tc>
          <w:tcPr>
            <w:tcW w:w="895" w:type="dxa"/>
            <w:tcBorders>
              <w:left w:val="nil"/>
              <w:bottom w:val="single" w:sz="4" w:space="0" w:color="auto"/>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123.8</w:t>
            </w:r>
          </w:p>
        </w:tc>
        <w:tc>
          <w:tcPr>
            <w:tcW w:w="840"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w:t>
            </w:r>
          </w:p>
        </w:tc>
        <w:tc>
          <w:tcPr>
            <w:tcW w:w="699"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41.8</w:t>
            </w:r>
          </w:p>
        </w:tc>
        <w:tc>
          <w:tcPr>
            <w:tcW w:w="782" w:type="dxa"/>
            <w:tcBorders>
              <w:left w:val="nil"/>
              <w:bottom w:val="single" w:sz="4" w:space="0" w:color="auto"/>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49.1</w:t>
            </w:r>
          </w:p>
        </w:tc>
        <w:tc>
          <w:tcPr>
            <w:tcW w:w="859"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7.5</w:t>
            </w:r>
          </w:p>
        </w:tc>
        <w:tc>
          <w:tcPr>
            <w:tcW w:w="720"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19.4</w:t>
            </w:r>
          </w:p>
        </w:tc>
        <w:tc>
          <w:tcPr>
            <w:tcW w:w="772" w:type="dxa"/>
            <w:tcBorders>
              <w:left w:val="nil"/>
              <w:bottom w:val="single" w:sz="4" w:space="0" w:color="auto"/>
              <w:right w:val="nil"/>
            </w:tcBorders>
            <w:tcMar>
              <w:top w:w="15" w:type="dxa"/>
              <w:left w:w="15" w:type="dxa"/>
              <w:bottom w:w="0" w:type="dxa"/>
              <w:right w:w="15" w:type="dxa"/>
            </w:tcMar>
            <w:vAlign w:val="bottom"/>
          </w:tcPr>
          <w:p w:rsidR="007C7C5C" w:rsidRPr="00C940B9" w:rsidRDefault="007C7C5C" w:rsidP="0026635D">
            <w:pPr>
              <w:jc w:val="center"/>
            </w:pPr>
            <w:r w:rsidRPr="00C940B9">
              <w:rPr>
                <w:rFonts w:hint="eastAsia"/>
              </w:rPr>
              <w:t>74.7</w:t>
            </w:r>
          </w:p>
        </w:tc>
        <w:tc>
          <w:tcPr>
            <w:tcW w:w="848" w:type="dxa"/>
            <w:tcBorders>
              <w:left w:val="nil"/>
              <w:bottom w:val="single" w:sz="4" w:space="0" w:color="auto"/>
              <w:right w:val="nil"/>
            </w:tcBorders>
            <w:tcMar>
              <w:top w:w="15" w:type="dxa"/>
              <w:left w:w="15" w:type="dxa"/>
              <w:bottom w:w="0" w:type="dxa"/>
              <w:right w:w="15" w:type="dxa"/>
            </w:tcMar>
            <w:vAlign w:val="center"/>
          </w:tcPr>
          <w:p w:rsidR="007C7C5C" w:rsidRPr="00C940B9" w:rsidRDefault="007C7C5C" w:rsidP="0026635D">
            <w:pPr>
              <w:jc w:val="center"/>
            </w:pPr>
            <w:r w:rsidRPr="00C940B9">
              <w:rPr>
                <w:rFonts w:hint="eastAsia"/>
              </w:rPr>
              <w:t>-1.4</w:t>
            </w:r>
          </w:p>
        </w:tc>
      </w:tr>
    </w:tbl>
    <w:p w:rsidR="00F071FB" w:rsidRPr="00C940B9" w:rsidRDefault="007C7C5C" w:rsidP="004B52DA">
      <w:pPr>
        <w:pStyle w:val="k3a"/>
        <w:spacing w:beforeLines="0" w:before="0" w:line="300" w:lineRule="auto"/>
        <w:ind w:leftChars="-338" w:left="282" w:hangingChars="497" w:hanging="1093"/>
        <w:rPr>
          <w:kern w:val="2"/>
          <w:sz w:val="22"/>
          <w:szCs w:val="22"/>
        </w:rPr>
        <w:sectPr w:rsidR="00F071FB" w:rsidRPr="00C940B9"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C940B9">
        <w:rPr>
          <w:kern w:val="2"/>
          <w:sz w:val="22"/>
          <w:szCs w:val="22"/>
        </w:rPr>
        <w:t>資料來源：財政部進出口海關統計。</w:t>
      </w:r>
      <w:r w:rsidR="00E96208" w:rsidRPr="00C940B9">
        <w:rPr>
          <w:kern w:val="2"/>
          <w:sz w:val="22"/>
          <w:szCs w:val="22"/>
        </w:rPr>
        <w:br w:type="page"/>
      </w:r>
    </w:p>
    <w:p w:rsidR="00026A43" w:rsidRPr="00C940B9" w:rsidRDefault="001351D8" w:rsidP="001351D8">
      <w:pPr>
        <w:pStyle w:val="t-1"/>
        <w:spacing w:afterLines="0" w:after="0"/>
      </w:pPr>
      <w:bookmarkStart w:id="171" w:name="_Toc528334835"/>
      <w:r w:rsidRPr="00C940B9">
        <w:lastRenderedPageBreak/>
        <w:t>肆、專論</w:t>
      </w:r>
      <w:bookmarkEnd w:id="161"/>
      <w:bookmarkEnd w:id="162"/>
      <w:bookmarkEnd w:id="163"/>
      <w:bookmarkEnd w:id="171"/>
    </w:p>
    <w:p w:rsidR="00723FEF" w:rsidRPr="00C940B9" w:rsidRDefault="00723FEF" w:rsidP="00723FEF">
      <w:pPr>
        <w:widowControl/>
        <w:adjustRightInd w:val="0"/>
        <w:snapToGrid w:val="0"/>
        <w:spacing w:after="120" w:line="520" w:lineRule="atLeast"/>
        <w:jc w:val="center"/>
        <w:textAlignment w:val="baseline"/>
        <w:outlineLvl w:val="1"/>
        <w:rPr>
          <w:rFonts w:eastAsia="標楷體"/>
          <w:sz w:val="28"/>
          <w:szCs w:val="28"/>
        </w:rPr>
      </w:pPr>
      <w:bookmarkStart w:id="172" w:name="_Toc528334836"/>
      <w:r w:rsidRPr="00C940B9">
        <w:rPr>
          <w:rFonts w:eastAsia="標楷體" w:hint="eastAsia"/>
          <w:b/>
          <w:bCs/>
          <w:sz w:val="36"/>
          <w:szCs w:val="36"/>
        </w:rPr>
        <w:t>多</w:t>
      </w:r>
      <w:proofErr w:type="gramStart"/>
      <w:r w:rsidRPr="00C940B9">
        <w:rPr>
          <w:rFonts w:eastAsia="標楷體" w:hint="eastAsia"/>
          <w:b/>
          <w:bCs/>
          <w:sz w:val="36"/>
          <w:szCs w:val="36"/>
        </w:rPr>
        <w:t>職多薪</w:t>
      </w:r>
      <w:proofErr w:type="gramEnd"/>
      <w:r w:rsidRPr="00C940B9">
        <w:rPr>
          <w:rFonts w:eastAsia="標楷體" w:hint="eastAsia"/>
          <w:b/>
          <w:bCs/>
          <w:sz w:val="36"/>
          <w:szCs w:val="36"/>
        </w:rPr>
        <w:t>「零工經濟」新趨勢</w:t>
      </w:r>
      <w:r w:rsidRPr="00C940B9">
        <w:rPr>
          <w:rFonts w:eastAsia="標楷體"/>
          <w:b/>
          <w:bCs/>
          <w:sz w:val="36"/>
          <w:szCs w:val="36"/>
          <w:vertAlign w:val="superscript"/>
        </w:rPr>
        <w:footnoteReference w:id="1"/>
      </w:r>
      <w:bookmarkEnd w:id="172"/>
    </w:p>
    <w:p w:rsidR="00723FEF" w:rsidRPr="00C940B9" w:rsidRDefault="00723FEF" w:rsidP="00723FEF">
      <w:pPr>
        <w:spacing w:before="360" w:line="500" w:lineRule="exact"/>
        <w:ind w:leftChars="-30" w:left="-72" w:firstLineChars="40" w:firstLine="128"/>
        <w:jc w:val="both"/>
        <w:rPr>
          <w:rFonts w:eastAsia="標楷體"/>
          <w:b/>
          <w:bCs/>
          <w:sz w:val="32"/>
          <w:szCs w:val="32"/>
        </w:rPr>
      </w:pPr>
      <w:bookmarkStart w:id="173" w:name="_Toc330507445"/>
      <w:bookmarkStart w:id="174" w:name="_Toc333504709"/>
      <w:r w:rsidRPr="00C940B9">
        <w:rPr>
          <w:rFonts w:eastAsia="標楷體"/>
          <w:b/>
          <w:bCs/>
          <w:sz w:val="32"/>
          <w:szCs w:val="32"/>
        </w:rPr>
        <w:t>一、</w:t>
      </w:r>
      <w:bookmarkEnd w:id="173"/>
      <w:bookmarkEnd w:id="174"/>
      <w:r w:rsidRPr="00C940B9">
        <w:rPr>
          <w:rFonts w:eastAsia="標楷體"/>
          <w:b/>
          <w:bCs/>
          <w:sz w:val="32"/>
          <w:szCs w:val="32"/>
        </w:rPr>
        <w:t>前言</w:t>
      </w:r>
    </w:p>
    <w:p w:rsidR="00723FEF" w:rsidRPr="00C940B9" w:rsidRDefault="00723FEF" w:rsidP="00723FEF">
      <w:pPr>
        <w:widowControl/>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在數位經濟及科技應用帶動下，新型態的工作模式崛起，零工經濟（</w:t>
      </w:r>
      <w:r w:rsidRPr="00C940B9">
        <w:rPr>
          <w:rFonts w:eastAsia="標楷體"/>
          <w:spacing w:val="10"/>
          <w:sz w:val="28"/>
          <w:szCs w:val="28"/>
        </w:rPr>
        <w:t>gig economy</w:t>
      </w:r>
      <w:r w:rsidRPr="00C940B9">
        <w:rPr>
          <w:rFonts w:eastAsia="標楷體"/>
          <w:spacing w:val="10"/>
          <w:sz w:val="28"/>
          <w:szCs w:val="28"/>
        </w:rPr>
        <w:t>）漸趨</w:t>
      </w:r>
      <w:proofErr w:type="gramStart"/>
      <w:r w:rsidRPr="00C940B9">
        <w:rPr>
          <w:rFonts w:eastAsia="標楷體"/>
          <w:spacing w:val="10"/>
          <w:sz w:val="28"/>
          <w:szCs w:val="28"/>
        </w:rPr>
        <w:t>普及，</w:t>
      </w:r>
      <w:proofErr w:type="gramEnd"/>
      <w:r w:rsidRPr="00C940B9">
        <w:rPr>
          <w:rFonts w:eastAsia="標楷體"/>
          <w:spacing w:val="10"/>
          <w:sz w:val="28"/>
          <w:szCs w:val="28"/>
        </w:rPr>
        <w:t>獨立（或自由）勞動力持續成長，投入於微小、零碎化的工作。</w:t>
      </w:r>
      <w:r w:rsidRPr="00C940B9">
        <w:rPr>
          <w:rFonts w:eastAsia="標楷體" w:hint="eastAsia"/>
          <w:spacing w:val="10"/>
          <w:sz w:val="28"/>
          <w:szCs w:val="28"/>
        </w:rPr>
        <w:t>零工經濟並非新名詞，</w:t>
      </w:r>
      <w:r w:rsidR="00F464F5" w:rsidRPr="00C940B9">
        <w:rPr>
          <w:rFonts w:eastAsia="標楷體" w:hint="eastAsia"/>
          <w:spacing w:val="10"/>
          <w:sz w:val="28"/>
          <w:szCs w:val="28"/>
        </w:rPr>
        <w:t>早期在</w:t>
      </w:r>
      <w:proofErr w:type="gramStart"/>
      <w:r w:rsidR="00F464F5" w:rsidRPr="00C940B9">
        <w:rPr>
          <w:rFonts w:eastAsia="標楷體" w:hint="eastAsia"/>
          <w:spacing w:val="10"/>
          <w:sz w:val="28"/>
          <w:szCs w:val="28"/>
        </w:rPr>
        <w:t>1920</w:t>
      </w:r>
      <w:proofErr w:type="gramEnd"/>
      <w:r w:rsidR="00F464F5" w:rsidRPr="00C940B9">
        <w:rPr>
          <w:rFonts w:eastAsia="標楷體" w:hint="eastAsia"/>
          <w:spacing w:val="10"/>
          <w:sz w:val="28"/>
          <w:szCs w:val="28"/>
        </w:rPr>
        <w:t>年代，是指一般</w:t>
      </w:r>
      <w:proofErr w:type="gramStart"/>
      <w:r w:rsidR="00F464F5" w:rsidRPr="00C940B9">
        <w:rPr>
          <w:rFonts w:eastAsia="標楷體" w:hint="eastAsia"/>
          <w:spacing w:val="10"/>
          <w:sz w:val="28"/>
          <w:szCs w:val="28"/>
        </w:rPr>
        <w:t>藍領雜</w:t>
      </w:r>
      <w:proofErr w:type="gramEnd"/>
      <w:r w:rsidR="00F464F5" w:rsidRPr="00C940B9">
        <w:rPr>
          <w:rFonts w:eastAsia="標楷體" w:hint="eastAsia"/>
          <w:spacing w:val="10"/>
          <w:sz w:val="28"/>
          <w:szCs w:val="28"/>
        </w:rPr>
        <w:t>工，進而引申為在正職外利用空閒時間打零工，以賺取外快的新經濟模式</w:t>
      </w:r>
      <w:r w:rsidRPr="00C940B9">
        <w:rPr>
          <w:rFonts w:eastAsia="標楷體" w:hint="eastAsia"/>
          <w:spacing w:val="10"/>
          <w:sz w:val="28"/>
          <w:szCs w:val="28"/>
        </w:rPr>
        <w:t>，</w:t>
      </w:r>
      <w:r w:rsidRPr="00C940B9">
        <w:rPr>
          <w:rFonts w:eastAsia="標楷體"/>
          <w:spacing w:val="10"/>
          <w:sz w:val="28"/>
          <w:szCs w:val="28"/>
        </w:rPr>
        <w:t>在現今數位經濟時代，零工經濟</w:t>
      </w:r>
      <w:r w:rsidRPr="00C940B9">
        <w:rPr>
          <w:rFonts w:eastAsia="標楷體" w:hint="eastAsia"/>
          <w:spacing w:val="10"/>
          <w:sz w:val="28"/>
          <w:szCs w:val="28"/>
        </w:rPr>
        <w:t>則泛指各類</w:t>
      </w:r>
      <w:r w:rsidRPr="00C940B9">
        <w:rPr>
          <w:rFonts w:eastAsia="標楷體"/>
          <w:spacing w:val="10"/>
          <w:sz w:val="28"/>
          <w:szCs w:val="28"/>
        </w:rPr>
        <w:t>獨立</w:t>
      </w:r>
      <w:r w:rsidRPr="00C940B9">
        <w:rPr>
          <w:rFonts w:eastAsia="標楷體" w:hint="eastAsia"/>
          <w:spacing w:val="10"/>
          <w:sz w:val="28"/>
          <w:szCs w:val="28"/>
        </w:rPr>
        <w:t>特約工作者</w:t>
      </w:r>
      <w:r w:rsidRPr="00C940B9">
        <w:rPr>
          <w:rFonts w:eastAsia="標楷體"/>
          <w:spacing w:val="10"/>
          <w:sz w:val="28"/>
          <w:szCs w:val="28"/>
        </w:rPr>
        <w:t>，翻轉傳統</w:t>
      </w:r>
      <w:proofErr w:type="gramStart"/>
      <w:r w:rsidRPr="00C940B9">
        <w:rPr>
          <w:rFonts w:eastAsia="標楷體"/>
          <w:spacing w:val="10"/>
          <w:sz w:val="28"/>
          <w:szCs w:val="28"/>
        </w:rPr>
        <w:t>勞</w:t>
      </w:r>
      <w:proofErr w:type="gramEnd"/>
      <w:r w:rsidRPr="00C940B9">
        <w:rPr>
          <w:rFonts w:eastAsia="標楷體"/>
          <w:spacing w:val="10"/>
          <w:sz w:val="28"/>
          <w:szCs w:val="28"/>
        </w:rPr>
        <w:t>雇關係，成為就業新趨勢。</w:t>
      </w:r>
    </w:p>
    <w:p w:rsidR="00723FEF" w:rsidRPr="00C940B9" w:rsidRDefault="00723FEF" w:rsidP="00723FEF">
      <w:pPr>
        <w:widowControl/>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目前全球有數百萬名</w:t>
      </w:r>
      <w:r w:rsidRPr="00C940B9">
        <w:rPr>
          <w:rFonts w:eastAsia="標楷體" w:hint="eastAsia"/>
          <w:spacing w:val="10"/>
          <w:sz w:val="28"/>
          <w:szCs w:val="28"/>
        </w:rPr>
        <w:t>的</w:t>
      </w:r>
      <w:r w:rsidRPr="00C940B9">
        <w:rPr>
          <w:rFonts w:eastAsia="標楷體"/>
          <w:spacing w:val="10"/>
          <w:sz w:val="28"/>
          <w:szCs w:val="28"/>
        </w:rPr>
        <w:t>獨立工作者，擁有多重收入來源，且不再從事薪資結構固定化的工作。根據全球最大</w:t>
      </w:r>
      <w:proofErr w:type="gramStart"/>
      <w:r w:rsidRPr="00C940B9">
        <w:rPr>
          <w:rFonts w:eastAsia="標楷體"/>
          <w:spacing w:val="10"/>
          <w:sz w:val="28"/>
          <w:szCs w:val="28"/>
        </w:rPr>
        <w:t>職場社群</w:t>
      </w:r>
      <w:proofErr w:type="gramEnd"/>
      <w:r w:rsidRPr="00C940B9">
        <w:rPr>
          <w:rFonts w:eastAsia="標楷體"/>
          <w:spacing w:val="10"/>
          <w:sz w:val="28"/>
          <w:szCs w:val="28"/>
        </w:rPr>
        <w:t>平</w:t>
      </w:r>
      <w:proofErr w:type="gramStart"/>
      <w:r w:rsidRPr="00C940B9">
        <w:rPr>
          <w:rFonts w:eastAsia="標楷體"/>
          <w:spacing w:val="10"/>
          <w:sz w:val="28"/>
          <w:szCs w:val="28"/>
        </w:rPr>
        <w:t>臺</w:t>
      </w:r>
      <w:proofErr w:type="gramEnd"/>
      <w:r w:rsidRPr="00C940B9">
        <w:rPr>
          <w:rFonts w:eastAsia="標楷體"/>
          <w:spacing w:val="10"/>
          <w:sz w:val="28"/>
          <w:szCs w:val="28"/>
        </w:rPr>
        <w:t>「</w:t>
      </w:r>
      <w:proofErr w:type="gramStart"/>
      <w:r w:rsidRPr="00C940B9">
        <w:rPr>
          <w:rFonts w:eastAsia="標楷體"/>
          <w:spacing w:val="10"/>
          <w:sz w:val="28"/>
          <w:szCs w:val="28"/>
        </w:rPr>
        <w:t>領英</w:t>
      </w:r>
      <w:proofErr w:type="gramEnd"/>
      <w:r w:rsidRPr="00C940B9">
        <w:rPr>
          <w:rFonts w:eastAsia="標楷體"/>
          <w:spacing w:val="10"/>
          <w:sz w:val="28"/>
          <w:szCs w:val="28"/>
        </w:rPr>
        <w:t>」（</w:t>
      </w:r>
      <w:r w:rsidRPr="00C940B9">
        <w:rPr>
          <w:rFonts w:eastAsia="標楷體"/>
          <w:spacing w:val="10"/>
          <w:sz w:val="28"/>
          <w:szCs w:val="28"/>
        </w:rPr>
        <w:t>LinkedIn</w:t>
      </w:r>
      <w:r w:rsidRPr="00C940B9">
        <w:rPr>
          <w:rFonts w:eastAsia="標楷體"/>
          <w:spacing w:val="10"/>
          <w:sz w:val="28"/>
          <w:szCs w:val="28"/>
        </w:rPr>
        <w:t>）與理財軟體廠商「直覺」（</w:t>
      </w:r>
      <w:r w:rsidRPr="00C940B9">
        <w:rPr>
          <w:rFonts w:eastAsia="標楷體"/>
          <w:spacing w:val="10"/>
          <w:sz w:val="28"/>
          <w:szCs w:val="28"/>
        </w:rPr>
        <w:t>Intuit</w:t>
      </w:r>
      <w:r w:rsidRPr="00C940B9">
        <w:rPr>
          <w:rFonts w:eastAsia="標楷體"/>
          <w:spacing w:val="10"/>
          <w:sz w:val="28"/>
          <w:szCs w:val="28"/>
        </w:rPr>
        <w:t>）於</w:t>
      </w:r>
      <w:r w:rsidRPr="00C940B9">
        <w:rPr>
          <w:rFonts w:eastAsia="標楷體"/>
          <w:spacing w:val="10"/>
          <w:sz w:val="28"/>
          <w:szCs w:val="28"/>
        </w:rPr>
        <w:t>2017</w:t>
      </w:r>
      <w:r w:rsidRPr="00C940B9">
        <w:rPr>
          <w:rFonts w:eastAsia="標楷體"/>
          <w:spacing w:val="10"/>
          <w:sz w:val="28"/>
          <w:szCs w:val="28"/>
        </w:rPr>
        <w:t>年聯合研究指出，當今美國勞動市場約有高達</w:t>
      </w:r>
      <w:r w:rsidRPr="00C940B9">
        <w:rPr>
          <w:rFonts w:eastAsia="標楷體"/>
          <w:spacing w:val="10"/>
          <w:sz w:val="28"/>
          <w:szCs w:val="28"/>
        </w:rPr>
        <w:t>34</w:t>
      </w:r>
      <w:r w:rsidRPr="00C940B9">
        <w:rPr>
          <w:rFonts w:eastAsia="標楷體"/>
          <w:spacing w:val="10"/>
          <w:sz w:val="28"/>
          <w:szCs w:val="28"/>
        </w:rPr>
        <w:t>％是由零工經濟工</w:t>
      </w:r>
      <w:r w:rsidRPr="00C940B9">
        <w:rPr>
          <w:rFonts w:eastAsia="標楷體" w:hint="eastAsia"/>
          <w:spacing w:val="10"/>
          <w:sz w:val="28"/>
          <w:szCs w:val="28"/>
        </w:rPr>
        <w:t>作者</w:t>
      </w:r>
      <w:r w:rsidRPr="00C940B9">
        <w:rPr>
          <w:rFonts w:eastAsia="標楷體"/>
          <w:spacing w:val="10"/>
          <w:sz w:val="28"/>
          <w:szCs w:val="28"/>
        </w:rPr>
        <w:t>組成，預估至</w:t>
      </w:r>
      <w:r w:rsidRPr="00C940B9">
        <w:rPr>
          <w:rFonts w:eastAsia="標楷體"/>
          <w:spacing w:val="10"/>
          <w:sz w:val="28"/>
          <w:szCs w:val="28"/>
        </w:rPr>
        <w:t>2020</w:t>
      </w:r>
      <w:r w:rsidRPr="00C940B9">
        <w:rPr>
          <w:rFonts w:eastAsia="標楷體"/>
          <w:spacing w:val="10"/>
          <w:sz w:val="28"/>
          <w:szCs w:val="28"/>
        </w:rPr>
        <w:t>年將升至</w:t>
      </w:r>
      <w:r w:rsidRPr="00C940B9">
        <w:rPr>
          <w:rFonts w:eastAsia="標楷體"/>
          <w:spacing w:val="10"/>
          <w:sz w:val="28"/>
          <w:szCs w:val="28"/>
        </w:rPr>
        <w:t>43</w:t>
      </w:r>
      <w:r w:rsidRPr="00C940B9">
        <w:rPr>
          <w:rFonts w:eastAsia="標楷體"/>
          <w:spacing w:val="10"/>
          <w:sz w:val="28"/>
          <w:szCs w:val="28"/>
        </w:rPr>
        <w:t>％，另據英國國家統計局數據，</w:t>
      </w:r>
      <w:r w:rsidRPr="00C940B9">
        <w:rPr>
          <w:rFonts w:eastAsia="標楷體"/>
          <w:spacing w:val="10"/>
          <w:sz w:val="28"/>
          <w:szCs w:val="28"/>
        </w:rPr>
        <w:t>2017</w:t>
      </w:r>
      <w:r w:rsidRPr="00C940B9">
        <w:rPr>
          <w:rFonts w:eastAsia="標楷體"/>
          <w:spacing w:val="10"/>
          <w:sz w:val="28"/>
          <w:szCs w:val="28"/>
        </w:rPr>
        <w:t>年零時工合約數量</w:t>
      </w:r>
      <w:r w:rsidRPr="00C940B9">
        <w:rPr>
          <w:rFonts w:eastAsia="標楷體"/>
          <w:spacing w:val="10"/>
          <w:sz w:val="28"/>
          <w:szCs w:val="28"/>
        </w:rPr>
        <w:t>180</w:t>
      </w:r>
      <w:r w:rsidRPr="00C940B9">
        <w:rPr>
          <w:rFonts w:eastAsia="標楷體"/>
          <w:spacing w:val="10"/>
          <w:sz w:val="28"/>
          <w:szCs w:val="28"/>
        </w:rPr>
        <w:t>萬份，較</w:t>
      </w:r>
      <w:r w:rsidRPr="00C940B9">
        <w:rPr>
          <w:rFonts w:eastAsia="標楷體"/>
          <w:spacing w:val="10"/>
          <w:sz w:val="28"/>
          <w:szCs w:val="28"/>
        </w:rPr>
        <w:t>2016</w:t>
      </w:r>
      <w:r w:rsidRPr="00C940B9">
        <w:rPr>
          <w:rFonts w:eastAsia="標楷體"/>
          <w:spacing w:val="10"/>
          <w:sz w:val="28"/>
          <w:szCs w:val="28"/>
        </w:rPr>
        <w:t>年增加</w:t>
      </w:r>
      <w:r w:rsidRPr="00C940B9">
        <w:rPr>
          <w:rFonts w:eastAsia="標楷體"/>
          <w:spacing w:val="10"/>
          <w:sz w:val="28"/>
          <w:szCs w:val="28"/>
        </w:rPr>
        <w:t>10</w:t>
      </w:r>
      <w:r w:rsidRPr="00C940B9">
        <w:rPr>
          <w:rFonts w:eastAsia="標楷體"/>
          <w:spacing w:val="10"/>
          <w:sz w:val="28"/>
          <w:szCs w:val="28"/>
        </w:rPr>
        <w:t>萬份。</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kern w:val="0"/>
          <w:sz w:val="28"/>
        </w:rPr>
      </w:pPr>
      <w:r w:rsidRPr="00C940B9">
        <w:rPr>
          <w:rFonts w:eastAsia="標楷體"/>
          <w:spacing w:val="10"/>
          <w:kern w:val="0"/>
          <w:sz w:val="28"/>
        </w:rPr>
        <w:t>零工經濟給予雇主與員工彈性，有助勞動市場效率提升，對產業而言，除無須聘僱正職</w:t>
      </w:r>
      <w:r w:rsidRPr="00C940B9">
        <w:rPr>
          <w:rFonts w:eastAsia="標楷體" w:hint="eastAsia"/>
          <w:spacing w:val="10"/>
          <w:kern w:val="0"/>
          <w:sz w:val="28"/>
        </w:rPr>
        <w:t>員</w:t>
      </w:r>
      <w:r w:rsidRPr="00C940B9">
        <w:rPr>
          <w:rFonts w:eastAsia="標楷體"/>
          <w:spacing w:val="10"/>
          <w:kern w:val="0"/>
          <w:sz w:val="28"/>
        </w:rPr>
        <w:t>工，可降低僱用成本外，在面對外部商業情勢急劇變化下，啟動外部人才運用，將有助加快轉型速度；對</w:t>
      </w:r>
      <w:r w:rsidRPr="00C940B9">
        <w:rPr>
          <w:rFonts w:eastAsia="標楷體" w:hint="eastAsia"/>
          <w:spacing w:val="10"/>
          <w:kern w:val="0"/>
          <w:sz w:val="28"/>
        </w:rPr>
        <w:t>就業</w:t>
      </w:r>
      <w:r w:rsidRPr="00C940B9">
        <w:rPr>
          <w:rFonts w:eastAsia="標楷體"/>
          <w:spacing w:val="10"/>
          <w:kern w:val="0"/>
          <w:sz w:val="28"/>
        </w:rPr>
        <w:t>者而言，工作時間及地點充滿彈性，不必受制於傳統的聘僱方式，工作更具自主性，惟將衍生如就業穩定性、連續性及權益保障等相關問題，值得重視。</w:t>
      </w:r>
    </w:p>
    <w:p w:rsidR="00723FEF" w:rsidRPr="00C940B9" w:rsidRDefault="00723FEF" w:rsidP="00723FEF">
      <w:pPr>
        <w:spacing w:before="360" w:line="500" w:lineRule="exact"/>
        <w:ind w:leftChars="-30" w:left="-72" w:firstLineChars="40" w:firstLine="128"/>
        <w:jc w:val="both"/>
        <w:rPr>
          <w:rFonts w:eastAsia="標楷體"/>
          <w:b/>
          <w:bCs/>
          <w:sz w:val="32"/>
          <w:szCs w:val="32"/>
        </w:rPr>
      </w:pPr>
      <w:r w:rsidRPr="00C940B9">
        <w:rPr>
          <w:rFonts w:eastAsia="標楷體"/>
          <w:b/>
          <w:bCs/>
          <w:sz w:val="32"/>
          <w:szCs w:val="32"/>
        </w:rPr>
        <w:br w:type="page"/>
      </w:r>
      <w:r w:rsidRPr="00C940B9">
        <w:rPr>
          <w:rFonts w:eastAsia="標楷體"/>
          <w:b/>
          <w:bCs/>
          <w:sz w:val="32"/>
          <w:szCs w:val="32"/>
        </w:rPr>
        <w:lastRenderedPageBreak/>
        <w:t>二、</w:t>
      </w:r>
      <w:r w:rsidRPr="00C940B9">
        <w:rPr>
          <w:rFonts w:eastAsia="標楷體" w:hint="eastAsia"/>
          <w:b/>
          <w:bCs/>
          <w:sz w:val="32"/>
          <w:szCs w:val="32"/>
        </w:rPr>
        <w:t>全球零工經濟新趨勢</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一般而言，零工經濟是指愈來愈多企業僱用獨立契約和短期工作者，同時這類人力也愈來愈充足，其涵蓋範圍較廣，可以是兼職的副業，或是沒有主業，組合各式的零工，主要特性為職務具多樣性、工作來源分散化、作業短時化、內容專案化等。未來隨著數位及平</w:t>
      </w:r>
      <w:proofErr w:type="gramStart"/>
      <w:r w:rsidRPr="00C940B9">
        <w:rPr>
          <w:rFonts w:eastAsia="標楷體"/>
          <w:spacing w:val="10"/>
          <w:sz w:val="28"/>
          <w:szCs w:val="28"/>
        </w:rPr>
        <w:t>臺</w:t>
      </w:r>
      <w:proofErr w:type="gramEnd"/>
      <w:r w:rsidRPr="00C940B9">
        <w:rPr>
          <w:rFonts w:eastAsia="標楷體"/>
          <w:spacing w:val="10"/>
          <w:sz w:val="28"/>
          <w:szCs w:val="28"/>
        </w:rPr>
        <w:t>經濟發展，獨立職業門檻將持續降低，並提升求職媒合效率，零工經濟型態</w:t>
      </w:r>
      <w:r w:rsidRPr="00C940B9">
        <w:rPr>
          <w:rFonts w:eastAsia="標楷體" w:hint="eastAsia"/>
          <w:spacing w:val="10"/>
          <w:sz w:val="28"/>
          <w:szCs w:val="28"/>
        </w:rPr>
        <w:t>將</w:t>
      </w:r>
      <w:r w:rsidRPr="00C940B9">
        <w:rPr>
          <w:rFonts w:eastAsia="標楷體"/>
          <w:spacing w:val="10"/>
          <w:sz w:val="28"/>
          <w:szCs w:val="28"/>
        </w:rPr>
        <w:t>愈形普及。</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（一）</w:t>
      </w:r>
      <w:r w:rsidRPr="00C940B9">
        <w:rPr>
          <w:rFonts w:eastAsia="標楷體"/>
          <w:sz w:val="28"/>
          <w:szCs w:val="28"/>
        </w:rPr>
        <w:t>全球零工經濟產值</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根據資誠聯合會計師事務所（</w:t>
      </w:r>
      <w:r w:rsidRPr="00C940B9">
        <w:rPr>
          <w:rFonts w:eastAsia="標楷體"/>
          <w:spacing w:val="10"/>
          <w:sz w:val="28"/>
          <w:szCs w:val="28"/>
        </w:rPr>
        <w:t>PwC</w:t>
      </w:r>
      <w:r w:rsidRPr="00C940B9">
        <w:rPr>
          <w:rFonts w:eastAsia="標楷體"/>
          <w:spacing w:val="10"/>
          <w:sz w:val="28"/>
          <w:szCs w:val="28"/>
        </w:rPr>
        <w:t>）預估，全球零工經濟網際網路平</w:t>
      </w:r>
      <w:proofErr w:type="gramStart"/>
      <w:r w:rsidRPr="00C940B9">
        <w:rPr>
          <w:rFonts w:eastAsia="標楷體"/>
          <w:spacing w:val="10"/>
          <w:sz w:val="28"/>
          <w:szCs w:val="28"/>
        </w:rPr>
        <w:t>臺</w:t>
      </w:r>
      <w:proofErr w:type="gramEnd"/>
      <w:r w:rsidRPr="00C940B9">
        <w:rPr>
          <w:rFonts w:eastAsia="標楷體"/>
          <w:spacing w:val="10"/>
          <w:sz w:val="28"/>
          <w:szCs w:val="28"/>
        </w:rPr>
        <w:t>及相關服務產值將從</w:t>
      </w:r>
      <w:r w:rsidRPr="00C940B9">
        <w:rPr>
          <w:rFonts w:eastAsia="標楷體"/>
          <w:spacing w:val="10"/>
          <w:sz w:val="28"/>
          <w:szCs w:val="28"/>
        </w:rPr>
        <w:t>2014</w:t>
      </w:r>
      <w:r w:rsidRPr="00C940B9">
        <w:rPr>
          <w:rFonts w:eastAsia="標楷體"/>
          <w:spacing w:val="10"/>
          <w:sz w:val="28"/>
          <w:szCs w:val="28"/>
        </w:rPr>
        <w:t>年的</w:t>
      </w:r>
      <w:r w:rsidRPr="00C940B9">
        <w:rPr>
          <w:rFonts w:eastAsia="標楷體"/>
          <w:spacing w:val="10"/>
          <w:sz w:val="28"/>
          <w:szCs w:val="28"/>
        </w:rPr>
        <w:t>100</w:t>
      </w:r>
      <w:r w:rsidRPr="00C940B9">
        <w:rPr>
          <w:rFonts w:eastAsia="標楷體"/>
          <w:spacing w:val="10"/>
          <w:sz w:val="28"/>
          <w:szCs w:val="28"/>
        </w:rPr>
        <w:t>億美元，增加到</w:t>
      </w:r>
      <w:r w:rsidRPr="00C940B9">
        <w:rPr>
          <w:rFonts w:eastAsia="標楷體"/>
          <w:spacing w:val="10"/>
          <w:sz w:val="28"/>
          <w:szCs w:val="28"/>
        </w:rPr>
        <w:t>2020</w:t>
      </w:r>
      <w:r w:rsidRPr="00C940B9">
        <w:rPr>
          <w:rFonts w:eastAsia="標楷體"/>
          <w:spacing w:val="10"/>
          <w:sz w:val="28"/>
          <w:szCs w:val="28"/>
        </w:rPr>
        <w:t>年的</w:t>
      </w:r>
      <w:r w:rsidRPr="00C940B9">
        <w:rPr>
          <w:rFonts w:eastAsia="標楷體"/>
          <w:spacing w:val="10"/>
          <w:sz w:val="28"/>
          <w:szCs w:val="28"/>
        </w:rPr>
        <w:t>630</w:t>
      </w:r>
      <w:r w:rsidRPr="00C940B9">
        <w:rPr>
          <w:rFonts w:eastAsia="標楷體"/>
          <w:spacing w:val="10"/>
          <w:sz w:val="28"/>
          <w:szCs w:val="28"/>
        </w:rPr>
        <w:t>億美元（約新臺幣</w:t>
      </w:r>
      <w:r w:rsidRPr="00C940B9">
        <w:rPr>
          <w:rFonts w:eastAsia="標楷體"/>
          <w:spacing w:val="10"/>
          <w:sz w:val="28"/>
          <w:szCs w:val="28"/>
        </w:rPr>
        <w:t>2</w:t>
      </w:r>
      <w:r w:rsidRPr="00C940B9">
        <w:rPr>
          <w:rFonts w:eastAsia="標楷體"/>
          <w:spacing w:val="10"/>
          <w:sz w:val="28"/>
          <w:szCs w:val="28"/>
        </w:rPr>
        <w:t>兆元），成長逾</w:t>
      </w:r>
      <w:r w:rsidRPr="00C940B9">
        <w:rPr>
          <w:rFonts w:eastAsia="標楷體"/>
          <w:spacing w:val="10"/>
          <w:sz w:val="28"/>
          <w:szCs w:val="28"/>
        </w:rPr>
        <w:t>5</w:t>
      </w:r>
      <w:r w:rsidRPr="00C940B9">
        <w:rPr>
          <w:rFonts w:eastAsia="標楷體"/>
          <w:spacing w:val="10"/>
          <w:sz w:val="28"/>
          <w:szCs w:val="28"/>
        </w:rPr>
        <w:t>倍。</w:t>
      </w:r>
      <w:proofErr w:type="gramStart"/>
      <w:r w:rsidRPr="00C940B9">
        <w:rPr>
          <w:rFonts w:eastAsia="標楷體"/>
          <w:spacing w:val="10"/>
          <w:sz w:val="28"/>
          <w:szCs w:val="28"/>
        </w:rPr>
        <w:t>此外，</w:t>
      </w:r>
      <w:proofErr w:type="gramEnd"/>
      <w:r w:rsidRPr="00C940B9">
        <w:rPr>
          <w:rFonts w:eastAsia="標楷體"/>
          <w:spacing w:val="10"/>
          <w:sz w:val="28"/>
          <w:szCs w:val="28"/>
        </w:rPr>
        <w:t>2016</w:t>
      </w:r>
      <w:r w:rsidRPr="00C940B9">
        <w:rPr>
          <w:rFonts w:eastAsia="標楷體"/>
          <w:spacing w:val="10"/>
          <w:sz w:val="28"/>
          <w:szCs w:val="28"/>
        </w:rPr>
        <w:t>年麥肯錫全球研究院（</w:t>
      </w:r>
      <w:r w:rsidRPr="00C940B9">
        <w:rPr>
          <w:rFonts w:eastAsia="標楷體"/>
          <w:spacing w:val="10"/>
          <w:sz w:val="28"/>
          <w:szCs w:val="28"/>
        </w:rPr>
        <w:t>McKinsey Global Institute</w:t>
      </w:r>
      <w:r w:rsidRPr="00C940B9">
        <w:rPr>
          <w:rFonts w:eastAsia="標楷體"/>
          <w:spacing w:val="10"/>
          <w:sz w:val="28"/>
          <w:szCs w:val="28"/>
        </w:rPr>
        <w:t>）預估，至</w:t>
      </w:r>
      <w:r w:rsidRPr="00C940B9">
        <w:rPr>
          <w:rFonts w:eastAsia="標楷體"/>
          <w:spacing w:val="10"/>
          <w:sz w:val="28"/>
          <w:szCs w:val="28"/>
        </w:rPr>
        <w:t>2025</w:t>
      </w:r>
      <w:r w:rsidRPr="00C940B9">
        <w:rPr>
          <w:rFonts w:eastAsia="標楷體"/>
          <w:spacing w:val="10"/>
          <w:sz w:val="28"/>
          <w:szCs w:val="28"/>
        </w:rPr>
        <w:t>年，包括</w:t>
      </w:r>
      <w:r w:rsidRPr="00C940B9">
        <w:rPr>
          <w:rFonts w:eastAsia="標楷體"/>
          <w:spacing w:val="10"/>
          <w:sz w:val="28"/>
          <w:szCs w:val="28"/>
        </w:rPr>
        <w:t>Monster.com</w:t>
      </w:r>
      <w:r w:rsidRPr="00C940B9">
        <w:rPr>
          <w:rFonts w:eastAsia="標楷體"/>
          <w:spacing w:val="10"/>
          <w:sz w:val="28"/>
          <w:szCs w:val="28"/>
        </w:rPr>
        <w:t>等就業網站及</w:t>
      </w:r>
      <w:r w:rsidRPr="00C940B9">
        <w:rPr>
          <w:rFonts w:eastAsia="標楷體"/>
          <w:spacing w:val="10"/>
          <w:sz w:val="28"/>
          <w:szCs w:val="28"/>
        </w:rPr>
        <w:t>Uber</w:t>
      </w:r>
      <w:r w:rsidRPr="00C940B9">
        <w:rPr>
          <w:rFonts w:eastAsia="標楷體"/>
          <w:spacing w:val="10"/>
          <w:sz w:val="28"/>
          <w:szCs w:val="28"/>
        </w:rPr>
        <w:t>、</w:t>
      </w:r>
      <w:r w:rsidRPr="00C940B9">
        <w:rPr>
          <w:rFonts w:eastAsia="標楷體"/>
          <w:spacing w:val="10"/>
          <w:sz w:val="28"/>
          <w:szCs w:val="28"/>
        </w:rPr>
        <w:t>Lyft</w:t>
      </w:r>
      <w:r w:rsidRPr="00C940B9">
        <w:rPr>
          <w:rFonts w:eastAsia="標楷體"/>
          <w:spacing w:val="10"/>
          <w:sz w:val="28"/>
          <w:szCs w:val="28"/>
        </w:rPr>
        <w:t>與</w:t>
      </w:r>
      <w:r w:rsidRPr="00C940B9">
        <w:rPr>
          <w:rFonts w:eastAsia="標楷體"/>
          <w:spacing w:val="10"/>
          <w:sz w:val="28"/>
          <w:szCs w:val="28"/>
        </w:rPr>
        <w:t>Airbnb</w:t>
      </w:r>
      <w:r w:rsidRPr="00C940B9">
        <w:rPr>
          <w:rFonts w:eastAsia="標楷體"/>
          <w:spacing w:val="10"/>
          <w:sz w:val="28"/>
          <w:szCs w:val="28"/>
        </w:rPr>
        <w:t>等平</w:t>
      </w:r>
      <w:proofErr w:type="gramStart"/>
      <w:r w:rsidRPr="00C940B9">
        <w:rPr>
          <w:rFonts w:eastAsia="標楷體"/>
          <w:spacing w:val="10"/>
          <w:sz w:val="28"/>
          <w:szCs w:val="28"/>
        </w:rPr>
        <w:t>臺</w:t>
      </w:r>
      <w:proofErr w:type="gramEnd"/>
      <w:r w:rsidRPr="00C940B9">
        <w:rPr>
          <w:rFonts w:eastAsia="標楷體"/>
          <w:spacing w:val="10"/>
          <w:sz w:val="28"/>
          <w:szCs w:val="28"/>
        </w:rPr>
        <w:t>，有望貢獻</w:t>
      </w:r>
      <w:r w:rsidRPr="00C940B9">
        <w:rPr>
          <w:rFonts w:eastAsia="標楷體"/>
          <w:spacing w:val="10"/>
          <w:sz w:val="28"/>
          <w:szCs w:val="28"/>
        </w:rPr>
        <w:t>2</w:t>
      </w:r>
      <w:r w:rsidRPr="00C940B9">
        <w:rPr>
          <w:rFonts w:eastAsia="標楷體"/>
          <w:spacing w:val="10"/>
          <w:sz w:val="28"/>
          <w:szCs w:val="28"/>
        </w:rPr>
        <w:t>％的全球</w:t>
      </w:r>
      <w:r w:rsidRPr="00C940B9">
        <w:rPr>
          <w:rFonts w:eastAsia="標楷體"/>
          <w:spacing w:val="10"/>
          <w:sz w:val="28"/>
          <w:szCs w:val="28"/>
        </w:rPr>
        <w:t>GDP</w:t>
      </w:r>
      <w:r w:rsidRPr="00C940B9">
        <w:rPr>
          <w:rFonts w:eastAsia="標楷體"/>
          <w:spacing w:val="10"/>
          <w:sz w:val="28"/>
          <w:szCs w:val="28"/>
        </w:rPr>
        <w:t>，並創造約</w:t>
      </w:r>
      <w:r w:rsidRPr="00C940B9">
        <w:rPr>
          <w:rFonts w:eastAsia="標楷體"/>
          <w:spacing w:val="10"/>
          <w:sz w:val="28"/>
          <w:szCs w:val="28"/>
        </w:rPr>
        <w:t>7,200</w:t>
      </w:r>
      <w:r w:rsidRPr="00C940B9">
        <w:rPr>
          <w:rFonts w:eastAsia="標楷體"/>
          <w:spacing w:val="10"/>
          <w:sz w:val="28"/>
          <w:szCs w:val="28"/>
        </w:rPr>
        <w:t>萬個的就業機會。</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（二）</w:t>
      </w:r>
      <w:r w:rsidRPr="00C940B9">
        <w:rPr>
          <w:rFonts w:eastAsia="標楷體"/>
          <w:sz w:val="28"/>
          <w:szCs w:val="28"/>
        </w:rPr>
        <w:t>全球零工經濟</w:t>
      </w:r>
      <w:r w:rsidRPr="00C940B9">
        <w:rPr>
          <w:rFonts w:eastAsia="標楷體" w:hint="eastAsia"/>
          <w:sz w:val="28"/>
          <w:szCs w:val="28"/>
        </w:rPr>
        <w:t>工作</w:t>
      </w:r>
      <w:r w:rsidRPr="00C940B9">
        <w:rPr>
          <w:rFonts w:eastAsia="標楷體"/>
          <w:sz w:val="28"/>
          <w:szCs w:val="28"/>
        </w:rPr>
        <w:t>人口</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2016</w:t>
      </w:r>
      <w:r w:rsidRPr="00C940B9">
        <w:rPr>
          <w:rFonts w:eastAsia="標楷體"/>
          <w:spacing w:val="10"/>
          <w:sz w:val="28"/>
          <w:szCs w:val="28"/>
        </w:rPr>
        <w:t>年</w:t>
      </w:r>
      <w:r w:rsidRPr="00C940B9">
        <w:rPr>
          <w:rFonts w:eastAsia="標楷體"/>
          <w:spacing w:val="10"/>
          <w:sz w:val="28"/>
          <w:szCs w:val="28"/>
        </w:rPr>
        <w:t>10</w:t>
      </w:r>
      <w:r w:rsidRPr="00C940B9">
        <w:rPr>
          <w:rFonts w:eastAsia="標楷體"/>
          <w:spacing w:val="10"/>
          <w:sz w:val="28"/>
          <w:szCs w:val="28"/>
        </w:rPr>
        <w:t>月麥肯錫全球研究院「獨立工作：選擇、必要性和零工經濟」調查報告指出，工作具自主性、收入來自論件計酬、只和客戶維持短期合作關係的獨立工作者，歐美地區已高達</w:t>
      </w:r>
      <w:r w:rsidRPr="00C940B9">
        <w:rPr>
          <w:rFonts w:eastAsia="標楷體"/>
          <w:spacing w:val="10"/>
          <w:sz w:val="28"/>
          <w:szCs w:val="28"/>
        </w:rPr>
        <w:t>1.62</w:t>
      </w:r>
      <w:r w:rsidRPr="00C940B9">
        <w:rPr>
          <w:rFonts w:eastAsia="標楷體"/>
          <w:spacing w:val="10"/>
          <w:sz w:val="28"/>
          <w:szCs w:val="28"/>
        </w:rPr>
        <w:t>億人，約占總</w:t>
      </w:r>
      <w:r w:rsidRPr="00C940B9">
        <w:rPr>
          <w:rFonts w:eastAsia="標楷體" w:hint="eastAsia"/>
          <w:spacing w:val="10"/>
          <w:sz w:val="28"/>
          <w:szCs w:val="28"/>
        </w:rPr>
        <w:t>就業</w:t>
      </w:r>
      <w:r w:rsidRPr="00C940B9">
        <w:rPr>
          <w:rFonts w:eastAsia="標楷體"/>
          <w:spacing w:val="10"/>
          <w:sz w:val="28"/>
          <w:szCs w:val="28"/>
        </w:rPr>
        <w:t>人口比例</w:t>
      </w:r>
      <w:r w:rsidRPr="00C940B9">
        <w:rPr>
          <w:rFonts w:eastAsia="標楷體"/>
          <w:spacing w:val="10"/>
          <w:sz w:val="28"/>
          <w:szCs w:val="28"/>
        </w:rPr>
        <w:t>20</w:t>
      </w:r>
      <w:r w:rsidRPr="00C940B9">
        <w:rPr>
          <w:rFonts w:eastAsia="標楷體"/>
          <w:spacing w:val="10"/>
          <w:sz w:val="28"/>
          <w:szCs w:val="28"/>
        </w:rPr>
        <w:t>％</w:t>
      </w:r>
      <w:r w:rsidRPr="00C940B9">
        <w:rPr>
          <w:rFonts w:eastAsia="標楷體"/>
          <w:spacing w:val="10"/>
          <w:sz w:val="28"/>
          <w:szCs w:val="28"/>
        </w:rPr>
        <w:t>~30</w:t>
      </w:r>
      <w:r w:rsidRPr="00C940B9">
        <w:rPr>
          <w:rFonts w:eastAsia="標楷體"/>
          <w:spacing w:val="10"/>
          <w:sz w:val="28"/>
          <w:szCs w:val="28"/>
        </w:rPr>
        <w:t>％。</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麥肯錫調查發現，大約</w:t>
      </w:r>
      <w:r w:rsidRPr="00C940B9">
        <w:rPr>
          <w:rFonts w:eastAsia="標楷體"/>
          <w:spacing w:val="10"/>
          <w:sz w:val="28"/>
          <w:szCs w:val="28"/>
        </w:rPr>
        <w:t>70</w:t>
      </w:r>
      <w:r w:rsidRPr="00C940B9">
        <w:rPr>
          <w:rFonts w:eastAsia="標楷體"/>
          <w:spacing w:val="10"/>
          <w:sz w:val="28"/>
          <w:szCs w:val="28"/>
        </w:rPr>
        <w:t>％的獨立職業者都是出於自願，看重自由職業者的靈活性，並善於自我管理。其中，做為主要收入的「積極型零工」占</w:t>
      </w:r>
      <w:r w:rsidRPr="00C940B9">
        <w:rPr>
          <w:rFonts w:eastAsia="標楷體"/>
          <w:spacing w:val="10"/>
          <w:sz w:val="28"/>
          <w:szCs w:val="28"/>
        </w:rPr>
        <w:t>30</w:t>
      </w:r>
      <w:r w:rsidRPr="00C940B9">
        <w:rPr>
          <w:rFonts w:eastAsia="標楷體"/>
          <w:spacing w:val="10"/>
          <w:sz w:val="28"/>
          <w:szCs w:val="28"/>
        </w:rPr>
        <w:t>％，當作兼職且為補充性收入的「消遣型零工」占</w:t>
      </w:r>
      <w:r w:rsidRPr="00C940B9">
        <w:rPr>
          <w:rFonts w:eastAsia="標楷體"/>
          <w:spacing w:val="10"/>
          <w:sz w:val="28"/>
          <w:szCs w:val="28"/>
        </w:rPr>
        <w:t>40</w:t>
      </w:r>
      <w:r w:rsidRPr="00C940B9">
        <w:rPr>
          <w:rFonts w:eastAsia="標楷體"/>
          <w:spacing w:val="10"/>
          <w:sz w:val="28"/>
          <w:szCs w:val="28"/>
        </w:rPr>
        <w:t>％；其餘因生活需要，但仍期望能從事正規全職工作的「勉強型零工」、因生活需要而不得不兼差</w:t>
      </w:r>
      <w:r w:rsidRPr="00C940B9">
        <w:rPr>
          <w:rFonts w:eastAsia="標楷體"/>
          <w:spacing w:val="10"/>
          <w:sz w:val="28"/>
          <w:szCs w:val="28"/>
        </w:rPr>
        <w:lastRenderedPageBreak/>
        <w:t>的「財務緊張型零工」，各占</w:t>
      </w:r>
      <w:r w:rsidRPr="00C940B9">
        <w:rPr>
          <w:rFonts w:eastAsia="標楷體"/>
          <w:spacing w:val="10"/>
          <w:sz w:val="28"/>
          <w:szCs w:val="28"/>
        </w:rPr>
        <w:t>14</w:t>
      </w:r>
      <w:r w:rsidRPr="00C940B9">
        <w:rPr>
          <w:rFonts w:eastAsia="標楷體"/>
          <w:spacing w:val="10"/>
          <w:sz w:val="28"/>
          <w:szCs w:val="28"/>
        </w:rPr>
        <w:t>％、</w:t>
      </w:r>
      <w:r w:rsidRPr="00C940B9">
        <w:rPr>
          <w:rFonts w:eastAsia="標楷體"/>
          <w:spacing w:val="10"/>
          <w:sz w:val="28"/>
          <w:szCs w:val="28"/>
        </w:rPr>
        <w:t>16</w:t>
      </w:r>
      <w:r w:rsidRPr="00C940B9">
        <w:rPr>
          <w:rFonts w:eastAsia="標楷體"/>
          <w:spacing w:val="10"/>
          <w:sz w:val="28"/>
          <w:szCs w:val="28"/>
        </w:rPr>
        <w:t>％。</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proofErr w:type="gramStart"/>
      <w:r w:rsidRPr="00C940B9">
        <w:rPr>
          <w:rFonts w:eastAsia="標楷體"/>
          <w:spacing w:val="10"/>
          <w:sz w:val="28"/>
          <w:szCs w:val="28"/>
        </w:rPr>
        <w:t>此外，</w:t>
      </w:r>
      <w:proofErr w:type="gramEnd"/>
      <w:r w:rsidRPr="00C940B9">
        <w:rPr>
          <w:rFonts w:eastAsia="標楷體"/>
          <w:spacing w:val="10"/>
          <w:sz w:val="28"/>
          <w:szCs w:val="28"/>
        </w:rPr>
        <w:t>值得注意的是，由職業類別觀察，不僅是收入偏低族群在打零工，中產階級和白領工作，例如醫生、律師、會計、設計師等</w:t>
      </w:r>
      <w:r w:rsidRPr="00C940B9">
        <w:rPr>
          <w:rFonts w:eastAsia="標楷體" w:hint="eastAsia"/>
          <w:spacing w:val="10"/>
          <w:sz w:val="28"/>
          <w:szCs w:val="28"/>
        </w:rPr>
        <w:t>亦</w:t>
      </w:r>
      <w:r w:rsidRPr="00C940B9">
        <w:rPr>
          <w:rFonts w:eastAsia="標楷體"/>
          <w:spacing w:val="10"/>
          <w:sz w:val="28"/>
          <w:szCs w:val="28"/>
        </w:rPr>
        <w:t>是如此。</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（三）國際比較</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根據萬寶華企業管理顧問公司（</w:t>
      </w:r>
      <w:r w:rsidRPr="00C940B9">
        <w:rPr>
          <w:rFonts w:eastAsia="標楷體"/>
          <w:spacing w:val="10"/>
          <w:sz w:val="28"/>
          <w:szCs w:val="28"/>
        </w:rPr>
        <w:t>ManpowerGroup</w:t>
      </w:r>
      <w:r w:rsidRPr="00C940B9">
        <w:rPr>
          <w:rFonts w:eastAsia="標楷體"/>
          <w:spacing w:val="10"/>
          <w:sz w:val="28"/>
          <w:szCs w:val="28"/>
        </w:rPr>
        <w:t>）</w:t>
      </w:r>
      <w:r w:rsidRPr="00C940B9">
        <w:rPr>
          <w:rFonts w:eastAsia="標楷體"/>
          <w:spacing w:val="10"/>
          <w:sz w:val="28"/>
          <w:szCs w:val="28"/>
        </w:rPr>
        <w:t>2017</w:t>
      </w:r>
      <w:r w:rsidRPr="00C940B9">
        <w:rPr>
          <w:rFonts w:eastAsia="標楷體"/>
          <w:spacing w:val="10"/>
          <w:sz w:val="28"/>
          <w:szCs w:val="28"/>
        </w:rPr>
        <w:t>年全球求職者彈性工作偏好調查報告，受訪者偏好全職工作以外的工作模式，全球平均比例達</w:t>
      </w:r>
      <w:r w:rsidRPr="00C940B9">
        <w:rPr>
          <w:rFonts w:eastAsia="標楷體"/>
          <w:spacing w:val="10"/>
          <w:sz w:val="28"/>
          <w:szCs w:val="28"/>
        </w:rPr>
        <w:t>36</w:t>
      </w:r>
      <w:r w:rsidRPr="00C940B9">
        <w:rPr>
          <w:rFonts w:eastAsia="標楷體"/>
          <w:spacing w:val="10"/>
          <w:sz w:val="28"/>
          <w:szCs w:val="28"/>
        </w:rPr>
        <w:t>％，其中，有一半的國家超過全球平均，且多數國家占比已逾</w:t>
      </w:r>
      <w:r w:rsidRPr="00C940B9">
        <w:rPr>
          <w:rFonts w:eastAsia="標楷體"/>
          <w:spacing w:val="10"/>
          <w:sz w:val="28"/>
          <w:szCs w:val="28"/>
        </w:rPr>
        <w:t>20</w:t>
      </w:r>
      <w:r w:rsidRPr="00C940B9">
        <w:rPr>
          <w:rFonts w:eastAsia="標楷體"/>
          <w:spacing w:val="10"/>
          <w:sz w:val="28"/>
          <w:szCs w:val="28"/>
        </w:rPr>
        <w:t>％。（</w:t>
      </w:r>
      <w:r w:rsidRPr="00C940B9">
        <w:rPr>
          <w:rFonts w:eastAsia="標楷體" w:hint="eastAsia"/>
          <w:spacing w:val="10"/>
          <w:sz w:val="28"/>
          <w:szCs w:val="28"/>
        </w:rPr>
        <w:t>詳圖</w:t>
      </w:r>
      <w:r w:rsidRPr="00C940B9">
        <w:rPr>
          <w:rFonts w:eastAsia="標楷體" w:hint="eastAsia"/>
          <w:spacing w:val="10"/>
          <w:sz w:val="28"/>
          <w:szCs w:val="28"/>
        </w:rPr>
        <w:t>1</w:t>
      </w:r>
      <w:r w:rsidRPr="00C940B9">
        <w:rPr>
          <w:rFonts w:eastAsia="標楷體"/>
          <w:spacing w:val="10"/>
          <w:sz w:val="28"/>
          <w:szCs w:val="28"/>
        </w:rPr>
        <w:t>）</w:t>
      </w:r>
    </w:p>
    <w:p w:rsidR="00723FEF" w:rsidRPr="00C940B9" w:rsidRDefault="00723FEF" w:rsidP="00723FEF">
      <w:pPr>
        <w:snapToGrid w:val="0"/>
        <w:spacing w:beforeLines="50" w:before="180" w:afterLines="50" w:after="180" w:line="240" w:lineRule="atLeast"/>
        <w:ind w:leftChars="15" w:left="36" w:firstLineChars="35" w:firstLine="98"/>
        <w:jc w:val="center"/>
        <w:rPr>
          <w:rFonts w:ascii="新細明體" w:hAnsi="新細明體"/>
          <w:spacing w:val="10"/>
          <w:sz w:val="28"/>
          <w:szCs w:val="28"/>
        </w:rPr>
      </w:pPr>
      <w:r w:rsidRPr="00C940B9">
        <w:rPr>
          <w:rFonts w:eastAsia="標楷體"/>
          <w:noProof/>
          <w:spacing w:val="10"/>
          <w:sz w:val="28"/>
          <w:szCs w:val="28"/>
          <w:bdr w:val="single" w:sz="4" w:space="0" w:color="auto"/>
        </w:rPr>
        <w:drawing>
          <wp:inline distT="0" distB="0" distL="0" distR="0" wp14:anchorId="04F84AEB" wp14:editId="445ED730">
            <wp:extent cx="4362450" cy="2876550"/>
            <wp:effectExtent l="19050" t="19050" r="19050" b="19050"/>
            <wp:docPr id="486" name="圖片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2876550"/>
                    </a:xfrm>
                    <a:prstGeom prst="rect">
                      <a:avLst/>
                    </a:prstGeom>
                    <a:noFill/>
                    <a:ln w="12700" cmpd="sng">
                      <a:solidFill>
                        <a:srgbClr val="000000"/>
                      </a:solidFill>
                      <a:miter lim="800000"/>
                      <a:headEnd/>
                      <a:tailEnd/>
                    </a:ln>
                    <a:effectLst/>
                  </pic:spPr>
                </pic:pic>
              </a:graphicData>
            </a:graphic>
          </wp:inline>
        </w:drawing>
      </w:r>
    </w:p>
    <w:p w:rsidR="00723FEF" w:rsidRPr="00C940B9" w:rsidRDefault="00723FEF" w:rsidP="00723FEF">
      <w:pPr>
        <w:snapToGrid w:val="0"/>
        <w:spacing w:line="280" w:lineRule="exact"/>
        <w:ind w:leftChars="202" w:left="1793" w:rightChars="101" w:right="242" w:hangingChars="507" w:hanging="1308"/>
        <w:jc w:val="both"/>
        <w:rPr>
          <w:rFonts w:eastAsia="標楷體"/>
          <w:spacing w:val="9"/>
        </w:rPr>
      </w:pPr>
      <w:r w:rsidRPr="00C940B9">
        <w:rPr>
          <w:rFonts w:eastAsia="標楷體"/>
          <w:spacing w:val="9"/>
        </w:rPr>
        <w:t>資料來源：</w:t>
      </w:r>
      <w:r w:rsidRPr="00C940B9">
        <w:rPr>
          <w:rFonts w:eastAsia="標楷體" w:hint="eastAsia"/>
          <w:spacing w:val="9"/>
        </w:rPr>
        <w:t>萬寶華企業管理顧問公司</w:t>
      </w:r>
      <w:r w:rsidRPr="00C940B9">
        <w:rPr>
          <w:rFonts w:eastAsia="標楷體"/>
          <w:spacing w:val="9"/>
        </w:rPr>
        <w:t>。</w:t>
      </w:r>
    </w:p>
    <w:p w:rsidR="00723FEF" w:rsidRPr="00C940B9" w:rsidRDefault="00723FEF" w:rsidP="00723FEF">
      <w:pPr>
        <w:adjustRightInd w:val="0"/>
        <w:snapToGrid w:val="0"/>
        <w:spacing w:beforeLines="50" w:before="180" w:line="400" w:lineRule="atLeast"/>
        <w:ind w:firstLineChars="219" w:firstLine="614"/>
        <w:jc w:val="center"/>
        <w:textAlignment w:val="baseline"/>
        <w:rPr>
          <w:rFonts w:eastAsia="標楷體"/>
          <w:b/>
          <w:noProof/>
          <w:sz w:val="28"/>
          <w:szCs w:val="28"/>
        </w:rPr>
      </w:pPr>
      <w:r w:rsidRPr="00C940B9">
        <w:rPr>
          <w:rFonts w:eastAsia="標楷體" w:hint="eastAsia"/>
          <w:b/>
          <w:noProof/>
          <w:sz w:val="28"/>
          <w:szCs w:val="28"/>
        </w:rPr>
        <w:t>圖</w:t>
      </w:r>
      <w:r w:rsidRPr="00C940B9">
        <w:rPr>
          <w:rFonts w:eastAsia="標楷體" w:hint="eastAsia"/>
          <w:b/>
          <w:noProof/>
          <w:sz w:val="28"/>
          <w:szCs w:val="28"/>
        </w:rPr>
        <w:t>1</w:t>
      </w:r>
      <w:r w:rsidRPr="00C940B9">
        <w:rPr>
          <w:rFonts w:eastAsia="標楷體"/>
          <w:b/>
          <w:noProof/>
          <w:sz w:val="28"/>
          <w:szCs w:val="28"/>
        </w:rPr>
        <w:t xml:space="preserve">　</w:t>
      </w:r>
      <w:r w:rsidRPr="00C940B9">
        <w:rPr>
          <w:rFonts w:eastAsia="標楷體" w:hint="eastAsia"/>
          <w:b/>
          <w:noProof/>
          <w:sz w:val="28"/>
          <w:szCs w:val="28"/>
        </w:rPr>
        <w:t>全球求職者偏好兼職工作比例</w:t>
      </w:r>
    </w:p>
    <w:p w:rsidR="00723FEF" w:rsidRPr="00C940B9" w:rsidRDefault="00723FEF" w:rsidP="00723FEF">
      <w:pPr>
        <w:widowControl/>
        <w:spacing w:beforeLines="100" w:before="360" w:afterLines="50" w:after="180" w:line="500" w:lineRule="exact"/>
        <w:rPr>
          <w:rFonts w:eastAsia="標楷體"/>
          <w:b/>
          <w:spacing w:val="10"/>
          <w:sz w:val="32"/>
          <w:szCs w:val="28"/>
        </w:rPr>
      </w:pPr>
      <w:r w:rsidRPr="00C940B9">
        <w:rPr>
          <w:rFonts w:eastAsia="標楷體"/>
          <w:b/>
          <w:noProof/>
          <w:spacing w:val="10"/>
          <w:sz w:val="28"/>
        </w:rPr>
        <w:br w:type="page"/>
      </w:r>
      <w:r w:rsidRPr="00C940B9">
        <w:rPr>
          <w:rFonts w:eastAsia="標楷體" w:hint="eastAsia"/>
          <w:b/>
          <w:bCs/>
          <w:spacing w:val="10"/>
          <w:sz w:val="28"/>
          <w:szCs w:val="28"/>
        </w:rPr>
        <w:lastRenderedPageBreak/>
        <w:t>三</w:t>
      </w:r>
      <w:r w:rsidRPr="00C940B9">
        <w:rPr>
          <w:rFonts w:eastAsia="標楷體"/>
          <w:b/>
          <w:bCs/>
          <w:spacing w:val="10"/>
          <w:sz w:val="28"/>
          <w:szCs w:val="28"/>
        </w:rPr>
        <w:t>、</w:t>
      </w:r>
      <w:r w:rsidRPr="00C940B9">
        <w:rPr>
          <w:rFonts w:eastAsia="標楷體"/>
          <w:b/>
          <w:spacing w:val="10"/>
          <w:sz w:val="32"/>
          <w:szCs w:val="28"/>
        </w:rPr>
        <w:t>臺灣</w:t>
      </w:r>
      <w:r w:rsidRPr="00C940B9">
        <w:rPr>
          <w:rFonts w:eastAsia="標楷體" w:hint="eastAsia"/>
          <w:b/>
          <w:spacing w:val="10"/>
          <w:sz w:val="32"/>
          <w:szCs w:val="28"/>
        </w:rPr>
        <w:t>零工經濟發展</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kern w:val="0"/>
          <w:sz w:val="28"/>
          <w:szCs w:val="25"/>
        </w:rPr>
      </w:pPr>
      <w:r w:rsidRPr="00C940B9">
        <w:rPr>
          <w:rFonts w:eastAsia="標楷體"/>
          <w:spacing w:val="10"/>
          <w:kern w:val="0"/>
          <w:sz w:val="28"/>
          <w:szCs w:val="25"/>
        </w:rPr>
        <w:t>零工經濟是由獨立工作者構成的新經濟領域，涉及範疇包羅萬</w:t>
      </w:r>
      <w:r w:rsidRPr="00C940B9">
        <w:rPr>
          <w:rFonts w:eastAsia="標楷體"/>
          <w:spacing w:val="15"/>
          <w:kern w:val="0"/>
          <w:sz w:val="28"/>
          <w:szCs w:val="27"/>
        </w:rPr>
        <w:t>象，</w:t>
      </w:r>
      <w:r w:rsidRPr="00C940B9">
        <w:rPr>
          <w:rFonts w:eastAsia="標楷體"/>
          <w:spacing w:val="10"/>
          <w:kern w:val="0"/>
          <w:sz w:val="28"/>
          <w:szCs w:val="25"/>
        </w:rPr>
        <w:t>目前大部分國家未有官方統計，美國亦表示很難算出獨立的契約和派遣人力的實際人數，目前零工經濟統計多數由民間單位進行調查，欠缺確切的統計數據。</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（一）</w:t>
      </w:r>
      <w:r w:rsidRPr="00C940B9">
        <w:rPr>
          <w:rFonts w:eastAsia="標楷體"/>
          <w:sz w:val="28"/>
          <w:szCs w:val="28"/>
        </w:rPr>
        <w:t>臺灣非典型工作者</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臺灣零工經濟的發展，如</w:t>
      </w:r>
      <w:r w:rsidRPr="00C940B9">
        <w:rPr>
          <w:rFonts w:eastAsia="標楷體" w:hint="eastAsia"/>
          <w:spacing w:val="10"/>
          <w:sz w:val="28"/>
          <w:szCs w:val="28"/>
        </w:rPr>
        <w:t>簡化由</w:t>
      </w:r>
      <w:r w:rsidRPr="00C940B9">
        <w:rPr>
          <w:rFonts w:eastAsia="標楷體"/>
          <w:spacing w:val="10"/>
          <w:sz w:val="28"/>
          <w:szCs w:val="28"/>
        </w:rPr>
        <w:t>非典型工作型態（含部分工時、臨時性及人力派遣工作）</w:t>
      </w:r>
      <w:r w:rsidRPr="00C940B9">
        <w:rPr>
          <w:rFonts w:eastAsia="標楷體" w:hint="eastAsia"/>
          <w:spacing w:val="10"/>
          <w:sz w:val="28"/>
          <w:szCs w:val="28"/>
        </w:rPr>
        <w:t>觀察</w:t>
      </w:r>
      <w:r w:rsidRPr="00C940B9">
        <w:rPr>
          <w:rFonts w:eastAsia="標楷體"/>
          <w:spacing w:val="10"/>
          <w:sz w:val="28"/>
          <w:szCs w:val="28"/>
        </w:rPr>
        <w:t>，根據</w:t>
      </w:r>
      <w:r w:rsidRPr="00C940B9">
        <w:rPr>
          <w:rFonts w:eastAsia="標楷體" w:hint="eastAsia"/>
          <w:spacing w:val="10"/>
          <w:sz w:val="28"/>
          <w:szCs w:val="28"/>
        </w:rPr>
        <w:t>行政院</w:t>
      </w:r>
      <w:r w:rsidRPr="00C940B9">
        <w:rPr>
          <w:rFonts w:eastAsia="標楷體"/>
          <w:spacing w:val="10"/>
          <w:sz w:val="28"/>
          <w:szCs w:val="28"/>
        </w:rPr>
        <w:t>主計總處</w:t>
      </w:r>
      <w:r w:rsidRPr="00C940B9">
        <w:rPr>
          <w:rFonts w:eastAsia="標楷體"/>
          <w:spacing w:val="10"/>
          <w:sz w:val="28"/>
          <w:szCs w:val="28"/>
        </w:rPr>
        <w:t>2017</w:t>
      </w:r>
      <w:r w:rsidRPr="00C940B9">
        <w:rPr>
          <w:rFonts w:eastAsia="標楷體"/>
          <w:spacing w:val="10"/>
          <w:sz w:val="28"/>
          <w:szCs w:val="28"/>
        </w:rPr>
        <w:t>年人力運用調查資料，臺灣非典型工作者占全體就業者比例</w:t>
      </w:r>
      <w:r w:rsidRPr="00C940B9">
        <w:rPr>
          <w:rFonts w:eastAsia="標楷體" w:hint="eastAsia"/>
          <w:spacing w:val="10"/>
          <w:sz w:val="28"/>
          <w:szCs w:val="28"/>
        </w:rPr>
        <w:t>在</w:t>
      </w:r>
      <w:r w:rsidRPr="00C940B9">
        <w:rPr>
          <w:rFonts w:eastAsia="標楷體"/>
          <w:spacing w:val="10"/>
          <w:sz w:val="28"/>
          <w:szCs w:val="28"/>
        </w:rPr>
        <w:t>2016</w:t>
      </w:r>
      <w:r w:rsidRPr="00C940B9">
        <w:rPr>
          <w:rFonts w:eastAsia="標楷體"/>
          <w:spacing w:val="10"/>
          <w:sz w:val="28"/>
          <w:szCs w:val="28"/>
        </w:rPr>
        <w:t>年已逾</w:t>
      </w:r>
      <w:r w:rsidRPr="00C940B9">
        <w:rPr>
          <w:rFonts w:eastAsia="標楷體"/>
          <w:spacing w:val="10"/>
          <w:sz w:val="28"/>
          <w:szCs w:val="28"/>
        </w:rPr>
        <w:t>7</w:t>
      </w:r>
      <w:r w:rsidRPr="00C940B9">
        <w:rPr>
          <w:rFonts w:eastAsia="標楷體"/>
          <w:spacing w:val="10"/>
          <w:sz w:val="28"/>
          <w:szCs w:val="28"/>
        </w:rPr>
        <w:t>％</w:t>
      </w:r>
      <w:r w:rsidRPr="00C940B9">
        <w:rPr>
          <w:rFonts w:eastAsia="標楷體" w:hint="eastAsia"/>
          <w:spacing w:val="10"/>
          <w:sz w:val="28"/>
          <w:szCs w:val="28"/>
        </w:rPr>
        <w:t>，</w:t>
      </w:r>
      <w:r w:rsidRPr="00C940B9">
        <w:rPr>
          <w:rFonts w:eastAsia="標楷體"/>
          <w:spacing w:val="10"/>
          <w:sz w:val="28"/>
          <w:szCs w:val="28"/>
        </w:rPr>
        <w:t>2017</w:t>
      </w:r>
      <w:r w:rsidRPr="00C940B9">
        <w:rPr>
          <w:rFonts w:eastAsia="標楷體"/>
          <w:spacing w:val="10"/>
          <w:sz w:val="28"/>
          <w:szCs w:val="28"/>
        </w:rPr>
        <w:t>年達</w:t>
      </w:r>
      <w:r w:rsidRPr="00C940B9">
        <w:rPr>
          <w:rFonts w:eastAsia="標楷體"/>
          <w:spacing w:val="10"/>
          <w:sz w:val="28"/>
          <w:szCs w:val="28"/>
        </w:rPr>
        <w:t>80.5</w:t>
      </w:r>
      <w:r w:rsidRPr="00C940B9">
        <w:rPr>
          <w:rFonts w:eastAsia="標楷體"/>
          <w:spacing w:val="10"/>
          <w:sz w:val="28"/>
          <w:szCs w:val="28"/>
        </w:rPr>
        <w:t>萬人，</w:t>
      </w:r>
      <w:r w:rsidRPr="00C940B9">
        <w:rPr>
          <w:rFonts w:eastAsia="標楷體" w:hint="eastAsia"/>
          <w:spacing w:val="10"/>
          <w:sz w:val="28"/>
          <w:szCs w:val="28"/>
        </w:rPr>
        <w:t>占比</w:t>
      </w:r>
      <w:r w:rsidRPr="00C940B9">
        <w:rPr>
          <w:rFonts w:eastAsia="標楷體"/>
          <w:spacing w:val="10"/>
          <w:sz w:val="28"/>
          <w:szCs w:val="28"/>
        </w:rPr>
        <w:t>升至</w:t>
      </w:r>
      <w:r w:rsidRPr="00C940B9">
        <w:rPr>
          <w:rFonts w:eastAsia="標楷體"/>
          <w:spacing w:val="10"/>
          <w:sz w:val="28"/>
          <w:szCs w:val="28"/>
        </w:rPr>
        <w:t>7.11</w:t>
      </w:r>
      <w:r w:rsidRPr="00C940B9">
        <w:rPr>
          <w:rFonts w:eastAsia="標楷體"/>
          <w:spacing w:val="10"/>
          <w:sz w:val="28"/>
          <w:szCs w:val="28"/>
        </w:rPr>
        <w:t>％。（</w:t>
      </w:r>
      <w:r w:rsidRPr="00C940B9">
        <w:rPr>
          <w:rFonts w:eastAsia="標楷體" w:hint="eastAsia"/>
          <w:spacing w:val="10"/>
          <w:sz w:val="28"/>
          <w:szCs w:val="28"/>
        </w:rPr>
        <w:t>詳表</w:t>
      </w:r>
      <w:r w:rsidRPr="00C940B9">
        <w:rPr>
          <w:rFonts w:eastAsia="標楷體" w:hint="eastAsia"/>
          <w:spacing w:val="10"/>
          <w:sz w:val="28"/>
          <w:szCs w:val="28"/>
        </w:rPr>
        <w:t>1</w:t>
      </w:r>
      <w:r w:rsidRPr="00C940B9">
        <w:rPr>
          <w:rFonts w:eastAsia="標楷體"/>
          <w:spacing w:val="10"/>
          <w:sz w:val="28"/>
          <w:szCs w:val="28"/>
        </w:rPr>
        <w:t>）</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在</w:t>
      </w:r>
      <w:r w:rsidRPr="00C940B9">
        <w:rPr>
          <w:rFonts w:eastAsia="標楷體"/>
          <w:spacing w:val="10"/>
          <w:sz w:val="28"/>
          <w:szCs w:val="28"/>
        </w:rPr>
        <w:t>2017</w:t>
      </w:r>
      <w:r w:rsidRPr="00C940B9">
        <w:rPr>
          <w:rFonts w:eastAsia="標楷體"/>
          <w:spacing w:val="10"/>
          <w:sz w:val="28"/>
          <w:szCs w:val="28"/>
        </w:rPr>
        <w:t>年從事非典型就業的原因中，「找不到工作」的比例為</w:t>
      </w:r>
      <w:r w:rsidRPr="00C940B9">
        <w:rPr>
          <w:rFonts w:eastAsia="標楷體"/>
          <w:spacing w:val="10"/>
          <w:sz w:val="28"/>
          <w:szCs w:val="28"/>
        </w:rPr>
        <w:t>22.4</w:t>
      </w:r>
      <w:r w:rsidRPr="00C940B9">
        <w:rPr>
          <w:rFonts w:eastAsia="標楷體"/>
          <w:spacing w:val="10"/>
          <w:sz w:val="28"/>
          <w:szCs w:val="28"/>
        </w:rPr>
        <w:t>％，因職類特性像是營建工、超商店員這類工作占</w:t>
      </w:r>
      <w:r w:rsidRPr="00C940B9">
        <w:rPr>
          <w:rFonts w:eastAsia="標楷體"/>
          <w:spacing w:val="10"/>
          <w:sz w:val="28"/>
          <w:szCs w:val="28"/>
        </w:rPr>
        <w:t>28</w:t>
      </w:r>
      <w:r w:rsidRPr="00C940B9">
        <w:rPr>
          <w:rFonts w:eastAsia="標楷體"/>
          <w:spacing w:val="10"/>
          <w:sz w:val="28"/>
          <w:szCs w:val="28"/>
        </w:rPr>
        <w:t>％，實際真的喜歡並選擇非典型職業的僅占</w:t>
      </w:r>
      <w:r w:rsidRPr="00C940B9">
        <w:rPr>
          <w:rFonts w:eastAsia="標楷體"/>
          <w:spacing w:val="10"/>
          <w:sz w:val="28"/>
          <w:szCs w:val="28"/>
        </w:rPr>
        <w:t>14.5</w:t>
      </w:r>
      <w:r w:rsidRPr="00C940B9">
        <w:rPr>
          <w:rFonts w:eastAsia="標楷體"/>
          <w:spacing w:val="10"/>
          <w:sz w:val="28"/>
          <w:szCs w:val="28"/>
        </w:rPr>
        <w:t>％，因家務、本身有工作來兼差的占</w:t>
      </w:r>
      <w:r w:rsidRPr="00C940B9">
        <w:rPr>
          <w:rFonts w:eastAsia="標楷體"/>
          <w:spacing w:val="10"/>
          <w:sz w:val="28"/>
          <w:szCs w:val="28"/>
        </w:rPr>
        <w:t>14.4</w:t>
      </w:r>
      <w:r w:rsidRPr="00C940B9">
        <w:rPr>
          <w:rFonts w:eastAsia="標楷體"/>
          <w:spacing w:val="10"/>
          <w:sz w:val="28"/>
          <w:szCs w:val="28"/>
        </w:rPr>
        <w:t>％。</w:t>
      </w:r>
    </w:p>
    <w:p w:rsidR="00723FEF" w:rsidRPr="00C940B9" w:rsidRDefault="00723FEF" w:rsidP="00723FEF">
      <w:pPr>
        <w:snapToGrid w:val="0"/>
        <w:spacing w:beforeLines="50" w:before="180" w:afterLines="50" w:after="180" w:line="500" w:lineRule="exact"/>
        <w:ind w:leftChars="219" w:left="526" w:firstLineChars="205" w:firstLine="615"/>
        <w:jc w:val="both"/>
        <w:rPr>
          <w:rFonts w:eastAsia="標楷體"/>
          <w:spacing w:val="10"/>
          <w:sz w:val="28"/>
          <w:szCs w:val="28"/>
        </w:rPr>
      </w:pPr>
      <w:r w:rsidRPr="00C940B9">
        <w:rPr>
          <w:rFonts w:eastAsia="標楷體"/>
          <w:spacing w:val="10"/>
          <w:sz w:val="28"/>
          <w:szCs w:val="28"/>
        </w:rPr>
        <w:t>若由年齡層觀察，主要分布於</w:t>
      </w:r>
      <w:r w:rsidRPr="00C940B9">
        <w:rPr>
          <w:rFonts w:eastAsia="標楷體"/>
          <w:spacing w:val="10"/>
          <w:sz w:val="28"/>
          <w:szCs w:val="28"/>
        </w:rPr>
        <w:t>15</w:t>
      </w:r>
      <w:r w:rsidRPr="00C940B9">
        <w:rPr>
          <w:rFonts w:eastAsia="標楷體" w:hint="eastAsia"/>
          <w:spacing w:val="10"/>
          <w:sz w:val="28"/>
          <w:szCs w:val="28"/>
        </w:rPr>
        <w:t>至</w:t>
      </w:r>
      <w:r w:rsidRPr="00C940B9">
        <w:rPr>
          <w:rFonts w:eastAsia="標楷體"/>
          <w:spacing w:val="10"/>
          <w:sz w:val="28"/>
          <w:szCs w:val="28"/>
        </w:rPr>
        <w:t>24</w:t>
      </w:r>
      <w:r w:rsidRPr="00C940B9">
        <w:rPr>
          <w:rFonts w:eastAsia="標楷體"/>
          <w:spacing w:val="10"/>
          <w:sz w:val="28"/>
          <w:szCs w:val="28"/>
        </w:rPr>
        <w:t>歲青少年及</w:t>
      </w:r>
      <w:r w:rsidRPr="00C940B9">
        <w:rPr>
          <w:rFonts w:eastAsia="標楷體"/>
          <w:spacing w:val="10"/>
          <w:sz w:val="28"/>
          <w:szCs w:val="28"/>
        </w:rPr>
        <w:t>45</w:t>
      </w:r>
      <w:r w:rsidRPr="00C940B9">
        <w:rPr>
          <w:rFonts w:eastAsia="標楷體"/>
          <w:spacing w:val="10"/>
          <w:sz w:val="28"/>
          <w:szCs w:val="28"/>
        </w:rPr>
        <w:t>歲以上</w:t>
      </w:r>
      <w:r w:rsidRPr="00C940B9">
        <w:rPr>
          <w:rFonts w:eastAsia="標楷體" w:hint="eastAsia"/>
          <w:spacing w:val="10"/>
          <w:sz w:val="28"/>
          <w:szCs w:val="28"/>
        </w:rPr>
        <w:t>就業</w:t>
      </w:r>
      <w:r w:rsidRPr="00C940B9">
        <w:rPr>
          <w:rFonts w:eastAsia="標楷體"/>
          <w:spacing w:val="10"/>
          <w:sz w:val="28"/>
          <w:szCs w:val="28"/>
        </w:rPr>
        <w:t>人口，比例分別為</w:t>
      </w:r>
      <w:r w:rsidRPr="00C940B9">
        <w:rPr>
          <w:rFonts w:eastAsia="標楷體"/>
          <w:spacing w:val="10"/>
          <w:sz w:val="28"/>
          <w:szCs w:val="28"/>
        </w:rPr>
        <w:t>23.53</w:t>
      </w:r>
      <w:r w:rsidRPr="00C940B9">
        <w:rPr>
          <w:rFonts w:eastAsia="標楷體"/>
          <w:spacing w:val="10"/>
          <w:sz w:val="28"/>
          <w:szCs w:val="28"/>
        </w:rPr>
        <w:t>％、</w:t>
      </w:r>
      <w:r w:rsidRPr="00C940B9">
        <w:rPr>
          <w:rFonts w:eastAsia="標楷體"/>
          <w:spacing w:val="10"/>
          <w:sz w:val="28"/>
          <w:szCs w:val="28"/>
        </w:rPr>
        <w:t>7.15</w:t>
      </w:r>
      <w:r w:rsidRPr="00C940B9">
        <w:rPr>
          <w:rFonts w:eastAsia="標楷體"/>
          <w:spacing w:val="10"/>
          <w:sz w:val="28"/>
          <w:szCs w:val="28"/>
        </w:rPr>
        <w:t>％；青少年比率明顯高於其他年齡層，主因其在學比率較高，多選擇工時</w:t>
      </w:r>
      <w:proofErr w:type="gramStart"/>
      <w:r w:rsidRPr="00C940B9">
        <w:rPr>
          <w:rFonts w:eastAsia="標楷體"/>
          <w:spacing w:val="10"/>
          <w:sz w:val="28"/>
          <w:szCs w:val="28"/>
        </w:rPr>
        <w:t>較短或較</w:t>
      </w:r>
      <w:proofErr w:type="gramEnd"/>
      <w:r w:rsidRPr="00C940B9">
        <w:rPr>
          <w:rFonts w:eastAsia="標楷體"/>
          <w:spacing w:val="10"/>
          <w:sz w:val="28"/>
          <w:szCs w:val="28"/>
        </w:rPr>
        <w:t>具彈性之工作類型。另有學者認為，臺灣年輕人從事非典型工作人數愈來愈多，此一現象與美、英國等先進國家趨勢雷同，主因是現代年輕人喜歡追求彈性、自由的工作，生活要享受更多自主權。</w:t>
      </w:r>
      <w:r w:rsidRPr="00C940B9">
        <w:rPr>
          <w:rFonts w:eastAsia="標楷體"/>
          <w:spacing w:val="10"/>
          <w:sz w:val="28"/>
          <w:szCs w:val="28"/>
        </w:rPr>
        <w:br w:type="page"/>
      </w:r>
    </w:p>
    <w:p w:rsidR="00723FEF" w:rsidRPr="00C940B9" w:rsidRDefault="00723FEF" w:rsidP="00723FEF">
      <w:pPr>
        <w:adjustRightInd w:val="0"/>
        <w:snapToGrid w:val="0"/>
        <w:spacing w:beforeLines="100" w:before="360" w:afterLines="50" w:after="180" w:line="400" w:lineRule="atLeast"/>
        <w:ind w:firstLineChars="219" w:firstLine="614"/>
        <w:jc w:val="center"/>
        <w:textAlignment w:val="baseline"/>
        <w:rPr>
          <w:rFonts w:eastAsia="標楷體"/>
          <w:b/>
          <w:noProof/>
          <w:sz w:val="28"/>
          <w:szCs w:val="28"/>
        </w:rPr>
      </w:pPr>
      <w:r w:rsidRPr="00C940B9">
        <w:rPr>
          <w:rFonts w:eastAsia="標楷體"/>
          <w:b/>
          <w:noProof/>
          <w:sz w:val="28"/>
          <w:szCs w:val="28"/>
        </w:rPr>
        <w:lastRenderedPageBreak/>
        <w:t>表</w:t>
      </w:r>
      <w:r w:rsidRPr="00C940B9">
        <w:rPr>
          <w:rFonts w:eastAsia="標楷體" w:hint="eastAsia"/>
          <w:b/>
          <w:noProof/>
          <w:sz w:val="28"/>
          <w:szCs w:val="28"/>
        </w:rPr>
        <w:t>1</w:t>
      </w:r>
      <w:r w:rsidRPr="00C940B9">
        <w:rPr>
          <w:rFonts w:eastAsia="標楷體"/>
          <w:b/>
          <w:noProof/>
          <w:sz w:val="28"/>
          <w:szCs w:val="28"/>
        </w:rPr>
        <w:t xml:space="preserve">　臺灣非典型工作者</w:t>
      </w:r>
    </w:p>
    <w:tbl>
      <w:tblPr>
        <w:tblW w:w="8117" w:type="dxa"/>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1157"/>
        <w:gridCol w:w="1659"/>
        <w:gridCol w:w="1328"/>
        <w:gridCol w:w="1418"/>
        <w:gridCol w:w="1363"/>
      </w:tblGrid>
      <w:tr w:rsidR="00C940B9" w:rsidRPr="00C940B9" w:rsidTr="0026635D">
        <w:trPr>
          <w:trHeight w:val="621"/>
          <w:jc w:val="center"/>
        </w:trPr>
        <w:tc>
          <w:tcPr>
            <w:tcW w:w="1192" w:type="dxa"/>
            <w:vMerge w:val="restart"/>
            <w:shd w:val="clear" w:color="auto" w:fill="auto"/>
            <w:vAlign w:val="center"/>
          </w:tcPr>
          <w:p w:rsidR="00723FEF" w:rsidRPr="00C940B9" w:rsidRDefault="00723FEF" w:rsidP="00723FEF">
            <w:pPr>
              <w:adjustRightInd w:val="0"/>
              <w:snapToGrid w:val="0"/>
              <w:spacing w:line="240" w:lineRule="atLeast"/>
              <w:jc w:val="center"/>
              <w:textAlignment w:val="baseline"/>
              <w:rPr>
                <w:rFonts w:eastAsia="標楷體"/>
                <w:spacing w:val="10"/>
                <w:sz w:val="28"/>
                <w:szCs w:val="28"/>
              </w:rPr>
            </w:pPr>
            <w:r w:rsidRPr="00C940B9">
              <w:rPr>
                <w:rFonts w:eastAsia="標楷體"/>
                <w:spacing w:val="10"/>
                <w:sz w:val="28"/>
                <w:szCs w:val="28"/>
              </w:rPr>
              <w:t>年</w:t>
            </w:r>
          </w:p>
        </w:tc>
        <w:tc>
          <w:tcPr>
            <w:tcW w:w="2816" w:type="dxa"/>
            <w:gridSpan w:val="2"/>
            <w:tcBorders>
              <w:bottom w:val="nil"/>
            </w:tcBorders>
            <w:shd w:val="clear" w:color="auto" w:fill="auto"/>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 w:val="28"/>
                <w:szCs w:val="28"/>
              </w:rPr>
              <w:t>非典型工作者</w:t>
            </w:r>
            <w:r w:rsidRPr="00C940B9">
              <w:rPr>
                <w:rFonts w:eastAsia="標楷體"/>
                <w:sz w:val="28"/>
                <w:szCs w:val="28"/>
              </w:rPr>
              <w:t>(</w:t>
            </w:r>
            <w:r w:rsidRPr="00C940B9">
              <w:rPr>
                <w:rFonts w:eastAsia="標楷體"/>
                <w:sz w:val="28"/>
                <w:szCs w:val="28"/>
              </w:rPr>
              <w:t>萬人</w:t>
            </w:r>
            <w:r w:rsidRPr="00C940B9">
              <w:rPr>
                <w:rFonts w:eastAsia="標楷體"/>
                <w:sz w:val="28"/>
                <w:szCs w:val="28"/>
              </w:rPr>
              <w:t>)</w:t>
            </w:r>
          </w:p>
        </w:tc>
        <w:tc>
          <w:tcPr>
            <w:tcW w:w="1328" w:type="dxa"/>
            <w:vMerge w:val="restart"/>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15~24</w:t>
            </w:r>
            <w:r w:rsidRPr="00C940B9">
              <w:rPr>
                <w:rFonts w:eastAsia="標楷體"/>
                <w:szCs w:val="16"/>
              </w:rPr>
              <w:t>歲</w:t>
            </w:r>
          </w:p>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w:t>
            </w:r>
            <w:r w:rsidRPr="00C940B9">
              <w:rPr>
                <w:rFonts w:eastAsia="標楷體"/>
                <w:sz w:val="28"/>
                <w:szCs w:val="28"/>
              </w:rPr>
              <w:t>％</w:t>
            </w:r>
            <w:r w:rsidRPr="00C940B9">
              <w:rPr>
                <w:rFonts w:eastAsia="標楷體"/>
                <w:szCs w:val="16"/>
              </w:rPr>
              <w:t>)</w:t>
            </w:r>
          </w:p>
        </w:tc>
        <w:tc>
          <w:tcPr>
            <w:tcW w:w="1418" w:type="dxa"/>
            <w:vMerge w:val="restart"/>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25~44</w:t>
            </w:r>
            <w:r w:rsidRPr="00C940B9">
              <w:rPr>
                <w:rFonts w:eastAsia="標楷體"/>
                <w:szCs w:val="16"/>
              </w:rPr>
              <w:t>歲</w:t>
            </w:r>
          </w:p>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w:t>
            </w:r>
            <w:r w:rsidRPr="00C940B9">
              <w:rPr>
                <w:rFonts w:eastAsia="標楷體"/>
                <w:sz w:val="28"/>
                <w:szCs w:val="28"/>
              </w:rPr>
              <w:t>％</w:t>
            </w:r>
            <w:r w:rsidRPr="00C940B9">
              <w:rPr>
                <w:rFonts w:eastAsia="標楷體"/>
                <w:szCs w:val="16"/>
              </w:rPr>
              <w:t>)</w:t>
            </w:r>
          </w:p>
        </w:tc>
        <w:tc>
          <w:tcPr>
            <w:tcW w:w="1363" w:type="dxa"/>
            <w:vMerge w:val="restart"/>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45</w:t>
            </w:r>
            <w:r w:rsidRPr="00C940B9">
              <w:rPr>
                <w:rFonts w:eastAsia="標楷體"/>
                <w:szCs w:val="16"/>
              </w:rPr>
              <w:t>歲以上</w:t>
            </w:r>
          </w:p>
          <w:p w:rsidR="00723FEF" w:rsidRPr="00C940B9" w:rsidRDefault="00723FEF" w:rsidP="00723FEF">
            <w:pPr>
              <w:adjustRightInd w:val="0"/>
              <w:snapToGrid w:val="0"/>
              <w:spacing w:after="120" w:line="520" w:lineRule="atLeast"/>
              <w:jc w:val="center"/>
              <w:textAlignment w:val="baseline"/>
              <w:rPr>
                <w:rFonts w:eastAsia="標楷體"/>
                <w:szCs w:val="16"/>
              </w:rPr>
            </w:pPr>
            <w:r w:rsidRPr="00C940B9">
              <w:rPr>
                <w:rFonts w:eastAsia="標楷體"/>
                <w:szCs w:val="16"/>
              </w:rPr>
              <w:t>(</w:t>
            </w:r>
            <w:r w:rsidRPr="00C940B9">
              <w:rPr>
                <w:rFonts w:eastAsia="標楷體"/>
                <w:sz w:val="28"/>
                <w:szCs w:val="28"/>
              </w:rPr>
              <w:t>％</w:t>
            </w:r>
            <w:r w:rsidRPr="00C940B9">
              <w:rPr>
                <w:rFonts w:eastAsia="標楷體"/>
                <w:szCs w:val="16"/>
              </w:rPr>
              <w:t>)</w:t>
            </w:r>
          </w:p>
        </w:tc>
      </w:tr>
      <w:tr w:rsidR="00C940B9" w:rsidRPr="00C940B9" w:rsidTr="0026635D">
        <w:trPr>
          <w:trHeight w:val="528"/>
          <w:jc w:val="center"/>
        </w:trPr>
        <w:tc>
          <w:tcPr>
            <w:tcW w:w="1192" w:type="dxa"/>
            <w:vMerge/>
            <w:shd w:val="clear" w:color="auto" w:fill="auto"/>
            <w:vAlign w:val="center"/>
          </w:tcPr>
          <w:p w:rsidR="00723FEF" w:rsidRPr="00C940B9" w:rsidRDefault="00723FEF" w:rsidP="00723FEF">
            <w:pPr>
              <w:adjustRightInd w:val="0"/>
              <w:snapToGrid w:val="0"/>
              <w:spacing w:line="240" w:lineRule="atLeast"/>
              <w:jc w:val="center"/>
              <w:textAlignment w:val="baseline"/>
              <w:rPr>
                <w:rFonts w:eastAsia="標楷體"/>
                <w:spacing w:val="10"/>
                <w:sz w:val="28"/>
                <w:szCs w:val="28"/>
              </w:rPr>
            </w:pPr>
          </w:p>
        </w:tc>
        <w:tc>
          <w:tcPr>
            <w:tcW w:w="1157" w:type="dxa"/>
            <w:tcBorders>
              <w:top w:val="nil"/>
            </w:tcBorders>
            <w:shd w:val="clear" w:color="auto" w:fill="auto"/>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p>
        </w:tc>
        <w:tc>
          <w:tcPr>
            <w:tcW w:w="1659" w:type="dxa"/>
            <w:shd w:val="clear" w:color="auto" w:fill="auto"/>
            <w:vAlign w:val="center"/>
          </w:tcPr>
          <w:p w:rsidR="00723FEF" w:rsidRPr="00C940B9" w:rsidRDefault="00723FEF" w:rsidP="00723FEF">
            <w:pPr>
              <w:adjustRightInd w:val="0"/>
              <w:snapToGrid w:val="0"/>
              <w:spacing w:line="480" w:lineRule="atLeast"/>
              <w:jc w:val="center"/>
              <w:textAlignment w:val="baseline"/>
              <w:rPr>
                <w:rFonts w:eastAsia="標楷體"/>
                <w:szCs w:val="16"/>
              </w:rPr>
            </w:pPr>
            <w:r w:rsidRPr="00C940B9">
              <w:rPr>
                <w:rFonts w:eastAsia="標楷體"/>
                <w:szCs w:val="16"/>
              </w:rPr>
              <w:t>占總就業人數比率</w:t>
            </w:r>
            <w:r w:rsidRPr="00C940B9">
              <w:rPr>
                <w:rFonts w:eastAsia="標楷體"/>
                <w:szCs w:val="16"/>
              </w:rPr>
              <w:t>(</w:t>
            </w:r>
            <w:r w:rsidRPr="00C940B9">
              <w:rPr>
                <w:rFonts w:eastAsia="標楷體"/>
                <w:sz w:val="28"/>
                <w:szCs w:val="28"/>
              </w:rPr>
              <w:t>％</w:t>
            </w:r>
            <w:r w:rsidRPr="00C940B9">
              <w:rPr>
                <w:rFonts w:eastAsia="標楷體"/>
                <w:szCs w:val="16"/>
              </w:rPr>
              <w:t>)</w:t>
            </w:r>
          </w:p>
        </w:tc>
        <w:tc>
          <w:tcPr>
            <w:tcW w:w="1328" w:type="dxa"/>
            <w:vMerge/>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p>
        </w:tc>
        <w:tc>
          <w:tcPr>
            <w:tcW w:w="1418" w:type="dxa"/>
            <w:vMerge/>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p>
        </w:tc>
        <w:tc>
          <w:tcPr>
            <w:tcW w:w="1363" w:type="dxa"/>
            <w:vMerge/>
            <w:vAlign w:val="center"/>
          </w:tcPr>
          <w:p w:rsidR="00723FEF" w:rsidRPr="00C940B9" w:rsidRDefault="00723FEF" w:rsidP="00723FEF">
            <w:pPr>
              <w:adjustRightInd w:val="0"/>
              <w:snapToGrid w:val="0"/>
              <w:spacing w:after="120" w:line="520" w:lineRule="atLeast"/>
              <w:jc w:val="center"/>
              <w:textAlignment w:val="baseline"/>
              <w:rPr>
                <w:rFonts w:eastAsia="標楷體"/>
                <w:szCs w:val="16"/>
              </w:rPr>
            </w:pP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2010</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72.3</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6.92</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24.77</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4.63</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6.98</w:t>
            </w: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2011</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69.3</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6.50</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25.44</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3.74</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7.14</w:t>
            </w: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2012</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73.6</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6.79</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24.15</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4.29</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7.23</w:t>
            </w: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2013</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75.9</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6.94</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25.28</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4.65</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6.86</w:t>
            </w: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2014</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76.6</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6.93</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25.87</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4.43</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7.06</w:t>
            </w:r>
          </w:p>
        </w:tc>
      </w:tr>
      <w:tr w:rsidR="00C940B9" w:rsidRPr="00C940B9" w:rsidTr="0026635D">
        <w:trPr>
          <w:trHeight w:val="483"/>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2015</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78.1</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6.98</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24.74</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4.45</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7.29</w:t>
            </w:r>
          </w:p>
        </w:tc>
      </w:tr>
      <w:tr w:rsidR="00C940B9" w:rsidRPr="00C940B9" w:rsidTr="0026635D">
        <w:trPr>
          <w:trHeight w:val="475"/>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2016</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79.2</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7.04</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24.31</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4.68</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7.10</w:t>
            </w:r>
          </w:p>
        </w:tc>
      </w:tr>
      <w:tr w:rsidR="00C940B9" w:rsidRPr="00C940B9" w:rsidTr="0026635D">
        <w:trPr>
          <w:trHeight w:val="452"/>
          <w:jc w:val="center"/>
        </w:trPr>
        <w:tc>
          <w:tcPr>
            <w:tcW w:w="1192" w:type="dxa"/>
            <w:shd w:val="clear" w:color="auto" w:fill="auto"/>
            <w:vAlign w:val="center"/>
          </w:tcPr>
          <w:p w:rsidR="00723FEF" w:rsidRPr="00C940B9" w:rsidRDefault="00723FEF" w:rsidP="00723FEF">
            <w:pPr>
              <w:adjustRightInd w:val="0"/>
              <w:snapToGrid w:val="0"/>
              <w:spacing w:line="400" w:lineRule="exact"/>
              <w:jc w:val="center"/>
              <w:textAlignment w:val="baseline"/>
              <w:rPr>
                <w:rFonts w:eastAsia="標楷體"/>
                <w:spacing w:val="10"/>
                <w:sz w:val="28"/>
                <w:szCs w:val="28"/>
              </w:rPr>
            </w:pPr>
            <w:r w:rsidRPr="00C940B9">
              <w:rPr>
                <w:rFonts w:eastAsia="標楷體"/>
                <w:spacing w:val="10"/>
                <w:sz w:val="28"/>
                <w:szCs w:val="28"/>
              </w:rPr>
              <w:t>2017</w:t>
            </w:r>
          </w:p>
        </w:tc>
        <w:tc>
          <w:tcPr>
            <w:tcW w:w="1157"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80.5</w:t>
            </w:r>
          </w:p>
        </w:tc>
        <w:tc>
          <w:tcPr>
            <w:tcW w:w="1659" w:type="dxa"/>
            <w:shd w:val="clear" w:color="auto" w:fill="auto"/>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7.11</w:t>
            </w:r>
          </w:p>
        </w:tc>
        <w:tc>
          <w:tcPr>
            <w:tcW w:w="132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23.53</w:t>
            </w:r>
          </w:p>
        </w:tc>
        <w:tc>
          <w:tcPr>
            <w:tcW w:w="1418"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4.83</w:t>
            </w:r>
          </w:p>
        </w:tc>
        <w:tc>
          <w:tcPr>
            <w:tcW w:w="1363" w:type="dxa"/>
            <w:vAlign w:val="center"/>
          </w:tcPr>
          <w:p w:rsidR="00723FEF" w:rsidRPr="00C940B9" w:rsidRDefault="00723FEF" w:rsidP="00723FEF">
            <w:pPr>
              <w:adjustRightInd w:val="0"/>
              <w:snapToGrid w:val="0"/>
              <w:spacing w:after="120" w:line="400" w:lineRule="exact"/>
              <w:jc w:val="center"/>
              <w:textAlignment w:val="baseline"/>
              <w:rPr>
                <w:rFonts w:eastAsia="標楷體"/>
                <w:sz w:val="28"/>
                <w:szCs w:val="28"/>
              </w:rPr>
            </w:pPr>
            <w:r w:rsidRPr="00C940B9">
              <w:rPr>
                <w:rFonts w:eastAsia="標楷體"/>
                <w:sz w:val="28"/>
                <w:szCs w:val="28"/>
              </w:rPr>
              <w:t>7.15</w:t>
            </w:r>
          </w:p>
        </w:tc>
      </w:tr>
    </w:tbl>
    <w:p w:rsidR="00723FEF" w:rsidRPr="00C940B9" w:rsidRDefault="00723FEF" w:rsidP="00723FEF">
      <w:pPr>
        <w:snapToGrid w:val="0"/>
        <w:spacing w:line="400" w:lineRule="exact"/>
        <w:ind w:firstLineChars="55" w:firstLine="142"/>
        <w:jc w:val="both"/>
        <w:rPr>
          <w:rFonts w:eastAsia="標楷體"/>
          <w:spacing w:val="9"/>
        </w:rPr>
      </w:pPr>
      <w:r w:rsidRPr="00C940B9">
        <w:rPr>
          <w:rFonts w:eastAsia="標楷體"/>
          <w:spacing w:val="9"/>
        </w:rPr>
        <w:t>資料來源：主計總處人力運用調查。</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（二）臺灣的潛在零工就業</w:t>
      </w:r>
    </w:p>
    <w:p w:rsidR="00723FEF" w:rsidRPr="00C940B9" w:rsidRDefault="00723FEF" w:rsidP="00723FEF">
      <w:pPr>
        <w:widowControl/>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sz w:val="28"/>
          <w:szCs w:val="28"/>
        </w:rPr>
        <w:t>欲探討臺灣的零工經濟發展，除簡化觀察非典型工作調查資料外，值得注意的是，職場正職且同時有兼職的多樣化工作者，亦是不容忽視的潛在零工工作者。根據</w:t>
      </w:r>
      <w:r w:rsidRPr="00C940B9">
        <w:rPr>
          <w:rFonts w:eastAsia="標楷體"/>
          <w:spacing w:val="10"/>
          <w:sz w:val="28"/>
          <w:szCs w:val="28"/>
        </w:rPr>
        <w:t>yes123</w:t>
      </w:r>
      <w:r w:rsidRPr="00C940B9">
        <w:rPr>
          <w:rFonts w:eastAsia="標楷體"/>
          <w:spacing w:val="10"/>
          <w:sz w:val="28"/>
          <w:szCs w:val="28"/>
        </w:rPr>
        <w:t>求</w:t>
      </w:r>
      <w:r w:rsidRPr="00C940B9">
        <w:rPr>
          <w:rFonts w:eastAsia="標楷體"/>
          <w:spacing w:val="10"/>
          <w:kern w:val="0"/>
          <w:sz w:val="28"/>
        </w:rPr>
        <w:t>職網</w:t>
      </w:r>
      <w:r w:rsidRPr="00C940B9">
        <w:rPr>
          <w:rFonts w:eastAsia="標楷體"/>
          <w:spacing w:val="10"/>
          <w:kern w:val="0"/>
          <w:sz w:val="28"/>
        </w:rPr>
        <w:t>2018</w:t>
      </w:r>
      <w:r w:rsidRPr="00C940B9">
        <w:rPr>
          <w:rFonts w:eastAsia="標楷體"/>
          <w:spacing w:val="10"/>
          <w:kern w:val="0"/>
          <w:sz w:val="28"/>
        </w:rPr>
        <w:t>年</w:t>
      </w:r>
      <w:r w:rsidRPr="00C940B9">
        <w:rPr>
          <w:rFonts w:eastAsia="標楷體"/>
          <w:spacing w:val="10"/>
          <w:kern w:val="0"/>
          <w:sz w:val="28"/>
        </w:rPr>
        <w:t>5</w:t>
      </w:r>
      <w:r w:rsidRPr="00C940B9">
        <w:rPr>
          <w:rFonts w:eastAsia="標楷體"/>
          <w:spacing w:val="10"/>
          <w:kern w:val="0"/>
          <w:sz w:val="28"/>
        </w:rPr>
        <w:t>月調查，發現受訪者中有</w:t>
      </w:r>
      <w:r w:rsidRPr="00C940B9">
        <w:rPr>
          <w:rFonts w:eastAsia="標楷體"/>
          <w:spacing w:val="10"/>
          <w:kern w:val="0"/>
          <w:sz w:val="28"/>
        </w:rPr>
        <w:t>82.4</w:t>
      </w:r>
      <w:r w:rsidRPr="00C940B9">
        <w:rPr>
          <w:rFonts w:eastAsia="標楷體"/>
          <w:spacing w:val="10"/>
          <w:kern w:val="0"/>
          <w:sz w:val="28"/>
        </w:rPr>
        <w:t>％有</w:t>
      </w:r>
      <w:r w:rsidRPr="00C940B9">
        <w:rPr>
          <w:rFonts w:eastAsia="標楷體"/>
          <w:spacing w:val="10"/>
          <w:sz w:val="28"/>
          <w:szCs w:val="28"/>
        </w:rPr>
        <w:t>意願</w:t>
      </w:r>
      <w:r w:rsidRPr="00C940B9">
        <w:rPr>
          <w:rFonts w:eastAsia="標楷體"/>
          <w:spacing w:val="10"/>
          <w:kern w:val="0"/>
          <w:sz w:val="28"/>
        </w:rPr>
        <w:t>成為多職、</w:t>
      </w:r>
      <w:proofErr w:type="gramStart"/>
      <w:r w:rsidRPr="00C940B9">
        <w:rPr>
          <w:rFonts w:eastAsia="標楷體"/>
          <w:spacing w:val="10"/>
          <w:kern w:val="0"/>
          <w:sz w:val="28"/>
        </w:rPr>
        <w:t>複</w:t>
      </w:r>
      <w:proofErr w:type="gramEnd"/>
      <w:r w:rsidRPr="00C940B9">
        <w:rPr>
          <w:rFonts w:eastAsia="標楷體"/>
          <w:spacing w:val="10"/>
          <w:kern w:val="0"/>
          <w:sz w:val="28"/>
        </w:rPr>
        <w:t>職工作者，其中尤其以部落客、</w:t>
      </w:r>
      <w:r w:rsidRPr="00C940B9">
        <w:rPr>
          <w:rFonts w:eastAsia="標楷體"/>
          <w:spacing w:val="10"/>
          <w:kern w:val="0"/>
          <w:sz w:val="28"/>
        </w:rPr>
        <w:t>YouTuber</w:t>
      </w:r>
      <w:proofErr w:type="gramStart"/>
      <w:r w:rsidRPr="00C940B9">
        <w:rPr>
          <w:rFonts w:eastAsia="標楷體"/>
          <w:spacing w:val="10"/>
          <w:kern w:val="0"/>
          <w:sz w:val="28"/>
        </w:rPr>
        <w:t>或網拍業者</w:t>
      </w:r>
      <w:proofErr w:type="gramEnd"/>
      <w:r w:rsidRPr="00C940B9">
        <w:rPr>
          <w:rFonts w:eastAsia="標楷體"/>
          <w:spacing w:val="10"/>
          <w:kern w:val="0"/>
          <w:sz w:val="28"/>
        </w:rPr>
        <w:t>為前</w:t>
      </w:r>
      <w:r w:rsidRPr="00C940B9">
        <w:rPr>
          <w:rFonts w:eastAsia="標楷體"/>
          <w:spacing w:val="10"/>
          <w:kern w:val="0"/>
          <w:sz w:val="28"/>
        </w:rPr>
        <w:t>3</w:t>
      </w:r>
      <w:r w:rsidRPr="00C940B9">
        <w:rPr>
          <w:rFonts w:eastAsia="標楷體"/>
          <w:spacing w:val="10"/>
          <w:kern w:val="0"/>
          <w:sz w:val="28"/>
        </w:rPr>
        <w:t>大熱門兼職選項，最大原因則是為了增加收入，其次則是因工作時間自由，第三則是期待工作可以結合興趣，為興趣而做。另外，對於企業而言，</w:t>
      </w:r>
      <w:r w:rsidRPr="00C940B9">
        <w:rPr>
          <w:rFonts w:eastAsia="標楷體"/>
          <w:spacing w:val="10"/>
          <w:kern w:val="0"/>
          <w:sz w:val="28"/>
        </w:rPr>
        <w:t>77.6</w:t>
      </w:r>
      <w:r w:rsidRPr="00C940B9">
        <w:rPr>
          <w:rFonts w:eastAsia="標楷體"/>
          <w:spacing w:val="10"/>
          <w:kern w:val="0"/>
          <w:sz w:val="28"/>
        </w:rPr>
        <w:t>％企業會願意支付較高起薪聘僱跨部門、跨領域人才，平均將比一般員工高出</w:t>
      </w:r>
      <w:r w:rsidRPr="00C940B9">
        <w:rPr>
          <w:rFonts w:eastAsia="標楷體"/>
          <w:spacing w:val="10"/>
          <w:kern w:val="0"/>
          <w:sz w:val="28"/>
        </w:rPr>
        <w:t>13.2</w:t>
      </w:r>
      <w:r w:rsidRPr="00C940B9">
        <w:rPr>
          <w:rFonts w:eastAsia="標楷體"/>
          <w:spacing w:val="10"/>
          <w:kern w:val="0"/>
          <w:sz w:val="28"/>
        </w:rPr>
        <w:t>％。</w:t>
      </w:r>
    </w:p>
    <w:p w:rsidR="00723FEF" w:rsidRPr="00C940B9" w:rsidRDefault="00723FEF" w:rsidP="00723FEF">
      <w:pPr>
        <w:widowControl/>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另根據萬寶華</w:t>
      </w:r>
      <w:r w:rsidRPr="00C940B9">
        <w:rPr>
          <w:rFonts w:eastAsia="標楷體"/>
          <w:spacing w:val="10"/>
          <w:sz w:val="28"/>
          <w:szCs w:val="28"/>
        </w:rPr>
        <w:t>2018</w:t>
      </w:r>
      <w:r w:rsidRPr="00C940B9">
        <w:rPr>
          <w:rFonts w:eastAsia="標楷體"/>
          <w:spacing w:val="10"/>
          <w:sz w:val="28"/>
          <w:szCs w:val="28"/>
        </w:rPr>
        <w:t>年</w:t>
      </w:r>
      <w:r w:rsidRPr="00C940B9">
        <w:rPr>
          <w:rFonts w:eastAsia="標楷體"/>
          <w:spacing w:val="10"/>
          <w:sz w:val="28"/>
          <w:szCs w:val="28"/>
        </w:rPr>
        <w:t>9</w:t>
      </w:r>
      <w:r w:rsidRPr="00C940B9">
        <w:rPr>
          <w:rFonts w:eastAsia="標楷體"/>
          <w:spacing w:val="10"/>
          <w:sz w:val="28"/>
          <w:szCs w:val="28"/>
        </w:rPr>
        <w:t>月「臺灣企業調薪狀況及員工兼職彈性度調查」，近</w:t>
      </w:r>
      <w:proofErr w:type="gramStart"/>
      <w:r w:rsidRPr="00C940B9">
        <w:rPr>
          <w:rFonts w:eastAsia="標楷體"/>
          <w:spacing w:val="10"/>
          <w:sz w:val="28"/>
          <w:szCs w:val="28"/>
        </w:rPr>
        <w:t>9</w:t>
      </w:r>
      <w:r w:rsidRPr="00C940B9">
        <w:rPr>
          <w:rFonts w:eastAsia="標楷體"/>
          <w:spacing w:val="10"/>
          <w:sz w:val="28"/>
          <w:szCs w:val="28"/>
        </w:rPr>
        <w:t>成</w:t>
      </w:r>
      <w:proofErr w:type="gramEnd"/>
      <w:r w:rsidRPr="00C940B9">
        <w:rPr>
          <w:rFonts w:eastAsia="標楷體"/>
          <w:spacing w:val="10"/>
          <w:sz w:val="28"/>
          <w:szCs w:val="28"/>
        </w:rPr>
        <w:t>求職者接受零工經濟模式，針對企業是否同意員工於下班時間從事兼職活動，發現同意的企業主</w:t>
      </w:r>
      <w:r w:rsidRPr="00C940B9">
        <w:rPr>
          <w:rFonts w:eastAsia="標楷體"/>
          <w:spacing w:val="10"/>
          <w:sz w:val="28"/>
          <w:szCs w:val="28"/>
        </w:rPr>
        <w:lastRenderedPageBreak/>
        <w:t>約占</w:t>
      </w:r>
      <w:r w:rsidRPr="00C940B9">
        <w:rPr>
          <w:rFonts w:eastAsia="標楷體"/>
          <w:spacing w:val="10"/>
          <w:sz w:val="28"/>
          <w:szCs w:val="28"/>
        </w:rPr>
        <w:t>56</w:t>
      </w:r>
      <w:r w:rsidRPr="00C940B9">
        <w:rPr>
          <w:rFonts w:eastAsia="標楷體"/>
          <w:spacing w:val="10"/>
          <w:sz w:val="28"/>
          <w:szCs w:val="28"/>
        </w:rPr>
        <w:t>％，但金融保險業與不動產業規範仍</w:t>
      </w:r>
      <w:proofErr w:type="gramStart"/>
      <w:r w:rsidRPr="00C940B9">
        <w:rPr>
          <w:rFonts w:eastAsia="標楷體"/>
          <w:spacing w:val="10"/>
          <w:sz w:val="28"/>
          <w:szCs w:val="28"/>
        </w:rPr>
        <w:t>嚴格，</w:t>
      </w:r>
      <w:proofErr w:type="gramEnd"/>
      <w:r w:rsidRPr="00C940B9">
        <w:rPr>
          <w:rFonts w:eastAsia="標楷體"/>
          <w:spacing w:val="10"/>
          <w:sz w:val="28"/>
          <w:szCs w:val="28"/>
        </w:rPr>
        <w:t>近</w:t>
      </w:r>
      <w:proofErr w:type="gramStart"/>
      <w:r w:rsidRPr="00C940B9">
        <w:rPr>
          <w:rFonts w:eastAsia="標楷體"/>
          <w:spacing w:val="10"/>
          <w:sz w:val="28"/>
          <w:szCs w:val="28"/>
        </w:rPr>
        <w:t>6</w:t>
      </w:r>
      <w:r w:rsidRPr="00C940B9">
        <w:rPr>
          <w:rFonts w:eastAsia="標楷體"/>
          <w:spacing w:val="10"/>
          <w:sz w:val="28"/>
          <w:szCs w:val="28"/>
        </w:rPr>
        <w:t>成</w:t>
      </w:r>
      <w:proofErr w:type="gramEnd"/>
      <w:r w:rsidRPr="00C940B9">
        <w:rPr>
          <w:rFonts w:eastAsia="標楷體"/>
          <w:spacing w:val="10"/>
          <w:sz w:val="28"/>
          <w:szCs w:val="28"/>
        </w:rPr>
        <w:t>不同意兼職。</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（三）臺灣零工密集產業及類別</w:t>
      </w:r>
    </w:p>
    <w:p w:rsidR="00723FEF" w:rsidRPr="00C940B9" w:rsidRDefault="00723FEF" w:rsidP="00723FEF">
      <w:pPr>
        <w:widowControl/>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kern w:val="0"/>
          <w:sz w:val="28"/>
        </w:rPr>
        <w:t>104</w:t>
      </w:r>
      <w:r w:rsidRPr="00C940B9">
        <w:rPr>
          <w:rFonts w:eastAsia="標楷體"/>
          <w:spacing w:val="10"/>
          <w:kern w:val="0"/>
          <w:sz w:val="28"/>
        </w:rPr>
        <w:t>人力銀行統計發現，</w:t>
      </w:r>
      <w:proofErr w:type="gramStart"/>
      <w:r w:rsidRPr="00C940B9">
        <w:rPr>
          <w:rFonts w:eastAsia="標楷體"/>
          <w:spacing w:val="10"/>
          <w:kern w:val="0"/>
          <w:sz w:val="28"/>
        </w:rPr>
        <w:t>隨影音</w:t>
      </w:r>
      <w:proofErr w:type="gramEnd"/>
      <w:r w:rsidRPr="00C940B9">
        <w:rPr>
          <w:rFonts w:eastAsia="標楷體"/>
          <w:spacing w:val="10"/>
          <w:kern w:val="0"/>
          <w:sz w:val="28"/>
        </w:rPr>
        <w:t>、社群行銷的市場擴大，</w:t>
      </w:r>
      <w:r w:rsidRPr="00C940B9">
        <w:rPr>
          <w:rFonts w:eastAsia="標楷體"/>
          <w:spacing w:val="10"/>
          <w:kern w:val="0"/>
          <w:sz w:val="28"/>
        </w:rPr>
        <w:t>30</w:t>
      </w:r>
      <w:r w:rsidRPr="00C940B9">
        <w:rPr>
          <w:rFonts w:eastAsia="標楷體"/>
          <w:spacing w:val="10"/>
          <w:kern w:val="0"/>
          <w:sz w:val="28"/>
        </w:rPr>
        <w:t>歲以下年輕的</w:t>
      </w:r>
      <w:proofErr w:type="gramStart"/>
      <w:r w:rsidRPr="00C940B9">
        <w:rPr>
          <w:rFonts w:eastAsia="標楷體"/>
          <w:spacing w:val="10"/>
          <w:kern w:val="0"/>
          <w:sz w:val="28"/>
        </w:rPr>
        <w:t>外包接案</w:t>
      </w:r>
      <w:proofErr w:type="gramEnd"/>
      <w:r w:rsidRPr="00C940B9">
        <w:rPr>
          <w:rFonts w:eastAsia="標楷體"/>
          <w:spacing w:val="10"/>
          <w:kern w:val="0"/>
          <w:sz w:val="28"/>
        </w:rPr>
        <w:t>族群占比，自</w:t>
      </w:r>
      <w:r w:rsidRPr="00C940B9">
        <w:rPr>
          <w:rFonts w:eastAsia="標楷體"/>
          <w:spacing w:val="10"/>
          <w:kern w:val="0"/>
          <w:sz w:val="28"/>
        </w:rPr>
        <w:t>2013</w:t>
      </w:r>
      <w:r w:rsidRPr="00C940B9">
        <w:rPr>
          <w:rFonts w:eastAsia="標楷體"/>
          <w:spacing w:val="10"/>
          <w:kern w:val="0"/>
          <w:sz w:val="28"/>
        </w:rPr>
        <w:t>年</w:t>
      </w:r>
      <w:r w:rsidRPr="00C940B9">
        <w:rPr>
          <w:rFonts w:eastAsia="標楷體"/>
          <w:spacing w:val="10"/>
          <w:kern w:val="0"/>
          <w:sz w:val="28"/>
        </w:rPr>
        <w:t>58</w:t>
      </w:r>
      <w:r w:rsidRPr="00C940B9">
        <w:rPr>
          <w:rFonts w:eastAsia="標楷體"/>
          <w:spacing w:val="10"/>
          <w:sz w:val="28"/>
          <w:szCs w:val="28"/>
        </w:rPr>
        <w:t>％</w:t>
      </w:r>
      <w:r w:rsidRPr="00C940B9">
        <w:rPr>
          <w:rFonts w:eastAsia="標楷體"/>
          <w:spacing w:val="10"/>
          <w:kern w:val="0"/>
          <w:sz w:val="28"/>
        </w:rPr>
        <w:t>增至</w:t>
      </w:r>
      <w:r w:rsidRPr="00C940B9">
        <w:rPr>
          <w:rFonts w:eastAsia="標楷體"/>
          <w:spacing w:val="10"/>
          <w:kern w:val="0"/>
          <w:sz w:val="28"/>
        </w:rPr>
        <w:t>2017</w:t>
      </w:r>
      <w:r w:rsidRPr="00C940B9">
        <w:rPr>
          <w:rFonts w:eastAsia="標楷體"/>
          <w:spacing w:val="10"/>
          <w:kern w:val="0"/>
          <w:sz w:val="28"/>
        </w:rPr>
        <w:t>年</w:t>
      </w:r>
      <w:r w:rsidRPr="00C940B9">
        <w:rPr>
          <w:rFonts w:eastAsia="標楷體"/>
          <w:spacing w:val="10"/>
          <w:kern w:val="0"/>
          <w:sz w:val="28"/>
        </w:rPr>
        <w:t>63</w:t>
      </w:r>
      <w:r w:rsidRPr="00C940B9">
        <w:rPr>
          <w:rFonts w:eastAsia="標楷體"/>
          <w:spacing w:val="10"/>
          <w:sz w:val="28"/>
          <w:szCs w:val="28"/>
        </w:rPr>
        <w:t>％，</w:t>
      </w:r>
      <w:r w:rsidRPr="00C940B9">
        <w:rPr>
          <w:rFonts w:eastAsia="標楷體"/>
          <w:spacing w:val="10"/>
          <w:kern w:val="0"/>
          <w:sz w:val="28"/>
        </w:rPr>
        <w:t>以設計類、資訊類、文字類案件最多，</w:t>
      </w:r>
      <w:r w:rsidRPr="00C940B9">
        <w:rPr>
          <w:rFonts w:eastAsia="標楷體"/>
          <w:spacing w:val="10"/>
          <w:sz w:val="28"/>
          <w:szCs w:val="28"/>
        </w:rPr>
        <w:t>由於此類</w:t>
      </w:r>
      <w:r w:rsidRPr="00C940B9">
        <w:rPr>
          <w:rFonts w:eastAsia="標楷體"/>
          <w:spacing w:val="10"/>
          <w:kern w:val="0"/>
          <w:sz w:val="28"/>
        </w:rPr>
        <w:t>工作特質自由、彈性，會助長年輕人非典型就業趨勢。</w:t>
      </w:r>
    </w:p>
    <w:p w:rsidR="00723FEF" w:rsidRPr="00C940B9" w:rsidRDefault="00723FEF" w:rsidP="00723FEF">
      <w:pPr>
        <w:widowControl/>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kern w:val="0"/>
          <w:sz w:val="28"/>
        </w:rPr>
        <w:t>另據</w:t>
      </w:r>
      <w:r w:rsidRPr="00C940B9">
        <w:rPr>
          <w:rFonts w:eastAsia="標楷體"/>
          <w:spacing w:val="10"/>
          <w:kern w:val="0"/>
          <w:sz w:val="28"/>
        </w:rPr>
        <w:t>104</w:t>
      </w:r>
      <w:proofErr w:type="gramStart"/>
      <w:r w:rsidRPr="00C940B9">
        <w:rPr>
          <w:rFonts w:eastAsia="標楷體"/>
          <w:spacing w:val="10"/>
          <w:kern w:val="0"/>
          <w:sz w:val="28"/>
        </w:rPr>
        <w:t>外包網觀察</w:t>
      </w:r>
      <w:proofErr w:type="gramEnd"/>
      <w:r w:rsidRPr="00C940B9">
        <w:rPr>
          <w:rFonts w:eastAsia="標楷體"/>
          <w:spacing w:val="10"/>
          <w:kern w:val="0"/>
          <w:sz w:val="28"/>
        </w:rPr>
        <w:t>，著重形象包裝的設計類，其外包需求橫跨</w:t>
      </w:r>
      <w:r w:rsidRPr="00C940B9">
        <w:rPr>
          <w:rFonts w:eastAsia="標楷體"/>
          <w:spacing w:val="10"/>
          <w:kern w:val="0"/>
          <w:sz w:val="28"/>
        </w:rPr>
        <w:t>4</w:t>
      </w:r>
      <w:r w:rsidRPr="00C940B9">
        <w:rPr>
          <w:rFonts w:eastAsia="標楷體"/>
          <w:spacing w:val="10"/>
          <w:kern w:val="0"/>
          <w:sz w:val="28"/>
        </w:rPr>
        <w:t>大產業，包括：電子製造業、傳統製造業、一般服務業及知識密集服務業。其中，電子製造業及傳統製造業需要產品設計包裝，工業設計人才需求大；一般服務業則出現網頁設計、網站規劃建置等外包需求；知識密集服務業最大的外包需求是美編及網頁設計，</w:t>
      </w:r>
      <w:proofErr w:type="gramStart"/>
      <w:r w:rsidRPr="00C940B9">
        <w:rPr>
          <w:rFonts w:eastAsia="標楷體"/>
          <w:spacing w:val="10"/>
          <w:kern w:val="0"/>
          <w:sz w:val="28"/>
        </w:rPr>
        <w:t>此外，</w:t>
      </w:r>
      <w:proofErr w:type="gramEnd"/>
      <w:r w:rsidRPr="00C940B9">
        <w:rPr>
          <w:rFonts w:eastAsia="標楷體"/>
          <w:spacing w:val="10"/>
          <w:kern w:val="0"/>
          <w:sz w:val="28"/>
        </w:rPr>
        <w:t>由於新創企業初期員工數少，為降低開銷，許多專案或</w:t>
      </w:r>
      <w:proofErr w:type="gramStart"/>
      <w:r w:rsidRPr="00C940B9">
        <w:rPr>
          <w:rFonts w:eastAsia="標楷體"/>
          <w:spacing w:val="10"/>
          <w:kern w:val="0"/>
          <w:sz w:val="28"/>
        </w:rPr>
        <w:t>ㄧ</w:t>
      </w:r>
      <w:proofErr w:type="gramEnd"/>
      <w:r w:rsidRPr="00C940B9">
        <w:rPr>
          <w:rFonts w:eastAsia="標楷體"/>
          <w:spacing w:val="10"/>
          <w:kern w:val="0"/>
          <w:sz w:val="28"/>
        </w:rPr>
        <w:t>次性設計需求，多以外包方式因應。</w:t>
      </w:r>
    </w:p>
    <w:p w:rsidR="00723FEF" w:rsidRPr="00C940B9" w:rsidRDefault="00723FEF" w:rsidP="00723FEF">
      <w:pPr>
        <w:widowControl/>
        <w:spacing w:beforeLines="100" w:before="360" w:afterLines="50" w:after="180" w:line="500" w:lineRule="exact"/>
        <w:rPr>
          <w:rFonts w:eastAsia="標楷體"/>
          <w:b/>
          <w:spacing w:val="10"/>
          <w:sz w:val="32"/>
          <w:szCs w:val="28"/>
        </w:rPr>
      </w:pPr>
      <w:r w:rsidRPr="00C940B9">
        <w:rPr>
          <w:rFonts w:eastAsia="標楷體"/>
          <w:b/>
          <w:spacing w:val="10"/>
          <w:sz w:val="32"/>
          <w:szCs w:val="28"/>
        </w:rPr>
        <w:br w:type="page"/>
      </w:r>
      <w:r w:rsidRPr="00C940B9">
        <w:rPr>
          <w:rFonts w:eastAsia="標楷體"/>
          <w:b/>
          <w:spacing w:val="10"/>
          <w:sz w:val="32"/>
          <w:szCs w:val="28"/>
        </w:rPr>
        <w:lastRenderedPageBreak/>
        <w:t>四、</w:t>
      </w:r>
      <w:r w:rsidRPr="00C940B9">
        <w:rPr>
          <w:rFonts w:eastAsia="標楷體" w:hint="eastAsia"/>
          <w:b/>
          <w:spacing w:val="10"/>
          <w:sz w:val="32"/>
          <w:szCs w:val="28"/>
        </w:rPr>
        <w:t>零工經濟發展帶來新課題</w:t>
      </w:r>
    </w:p>
    <w:p w:rsidR="00723FEF" w:rsidRPr="00C940B9" w:rsidRDefault="00723FEF" w:rsidP="00723FEF">
      <w:pPr>
        <w:widowControl/>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隨雲端運算、社群網路、行動應用等新興</w:t>
      </w:r>
      <w:r w:rsidR="00CB157B">
        <w:rPr>
          <w:rFonts w:eastAsia="標楷體"/>
          <w:spacing w:val="10"/>
          <w:sz w:val="28"/>
          <w:szCs w:val="28"/>
        </w:rPr>
        <w:t>科技進化，創新商業模式陸續出現下，可即時實現遠程合作，創造更多</w:t>
      </w:r>
      <w:r w:rsidR="00CB157B">
        <w:rPr>
          <w:rFonts w:eastAsia="標楷體" w:hint="eastAsia"/>
          <w:spacing w:val="10"/>
          <w:sz w:val="28"/>
          <w:szCs w:val="28"/>
        </w:rPr>
        <w:t>型</w:t>
      </w:r>
      <w:bookmarkStart w:id="175" w:name="_GoBack"/>
      <w:bookmarkEnd w:id="175"/>
      <w:r w:rsidRPr="00C940B9">
        <w:rPr>
          <w:rFonts w:eastAsia="標楷體"/>
          <w:spacing w:val="10"/>
          <w:sz w:val="28"/>
          <w:szCs w:val="28"/>
        </w:rPr>
        <w:t>態的工作機會，讓零工經濟運作模式愈加顯著。除了企業可自零工經濟獲得人事成本彈性化的助益外，更為人才創造競爭機會，惟亦將面臨量化數據</w:t>
      </w:r>
      <w:r w:rsidRPr="00C940B9">
        <w:rPr>
          <w:rFonts w:eastAsia="標楷體"/>
          <w:bCs/>
          <w:spacing w:val="10"/>
          <w:kern w:val="0"/>
          <w:sz w:val="28"/>
          <w:szCs w:val="28"/>
        </w:rPr>
        <w:t>欠缺</w:t>
      </w:r>
      <w:r w:rsidRPr="00C940B9">
        <w:rPr>
          <w:rFonts w:eastAsia="標楷體"/>
          <w:spacing w:val="10"/>
          <w:sz w:val="28"/>
          <w:szCs w:val="28"/>
        </w:rPr>
        <w:t>、勞動市場變動風險擴大、相關制度規範未盡完善等課題。</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（一）零工經濟欠缺官方統計</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kern w:val="0"/>
          <w:sz w:val="28"/>
          <w:szCs w:val="25"/>
        </w:rPr>
        <w:t>多數國家目前並未針對零工經濟發布官方統計數據，故實際有多少人以全職或兼職方式從事零工經濟，尚待進一步明瞭。</w:t>
      </w:r>
      <w:proofErr w:type="gramStart"/>
      <w:r w:rsidRPr="00C940B9">
        <w:rPr>
          <w:rFonts w:eastAsia="標楷體"/>
          <w:spacing w:val="10"/>
          <w:kern w:val="0"/>
          <w:sz w:val="28"/>
          <w:szCs w:val="25"/>
        </w:rPr>
        <w:t>惟</w:t>
      </w:r>
      <w:proofErr w:type="gramEnd"/>
      <w:r w:rsidRPr="00C940B9">
        <w:rPr>
          <w:rFonts w:eastAsia="標楷體"/>
          <w:spacing w:val="10"/>
          <w:kern w:val="0"/>
          <w:sz w:val="28"/>
          <w:szCs w:val="25"/>
        </w:rPr>
        <w:t>隨著工作模式快速變化，已有許多國家開始思考增列第三類工作類別的可能性，例如：美國在平</w:t>
      </w:r>
      <w:proofErr w:type="gramStart"/>
      <w:r w:rsidRPr="00C940B9">
        <w:rPr>
          <w:rFonts w:eastAsia="標楷體"/>
          <w:spacing w:val="10"/>
          <w:kern w:val="0"/>
          <w:sz w:val="28"/>
          <w:szCs w:val="25"/>
        </w:rPr>
        <w:t>臺</w:t>
      </w:r>
      <w:proofErr w:type="gramEnd"/>
      <w:r w:rsidRPr="00C940B9">
        <w:rPr>
          <w:rFonts w:eastAsia="標楷體"/>
          <w:spacing w:val="10"/>
          <w:kern w:val="0"/>
          <w:sz w:val="28"/>
          <w:szCs w:val="25"/>
        </w:rPr>
        <w:t>業者建議下，可能在</w:t>
      </w:r>
      <w:r w:rsidRPr="00C940B9">
        <w:rPr>
          <w:rFonts w:eastAsia="標楷體"/>
          <w:spacing w:val="10"/>
          <w:kern w:val="0"/>
          <w:sz w:val="28"/>
          <w:szCs w:val="25"/>
        </w:rPr>
        <w:t>2020</w:t>
      </w:r>
      <w:r w:rsidRPr="00C940B9">
        <w:rPr>
          <w:rFonts w:eastAsia="標楷體"/>
          <w:spacing w:val="10"/>
          <w:kern w:val="0"/>
          <w:sz w:val="28"/>
          <w:szCs w:val="25"/>
        </w:rPr>
        <w:t>年於自營職業和就業間新增類別，被稱為從屬承包商，具備自營職業的靈活性並享部分</w:t>
      </w:r>
      <w:r w:rsidRPr="00C940B9">
        <w:rPr>
          <w:rFonts w:eastAsia="標楷體" w:hint="eastAsia"/>
          <w:spacing w:val="10"/>
          <w:kern w:val="0"/>
          <w:sz w:val="28"/>
          <w:szCs w:val="25"/>
        </w:rPr>
        <w:t>受</w:t>
      </w:r>
      <w:proofErr w:type="gramStart"/>
      <w:r w:rsidRPr="00C940B9">
        <w:rPr>
          <w:rFonts w:eastAsia="標楷體" w:hint="eastAsia"/>
          <w:spacing w:val="10"/>
          <w:kern w:val="0"/>
          <w:sz w:val="28"/>
          <w:szCs w:val="25"/>
        </w:rPr>
        <w:t>僱</w:t>
      </w:r>
      <w:proofErr w:type="gramEnd"/>
      <w:r w:rsidRPr="00C940B9">
        <w:rPr>
          <w:rFonts w:eastAsia="標楷體"/>
          <w:spacing w:val="10"/>
          <w:kern w:val="0"/>
          <w:sz w:val="28"/>
          <w:szCs w:val="25"/>
        </w:rPr>
        <w:t>權利。</w:t>
      </w:r>
    </w:p>
    <w:p w:rsidR="00723FEF" w:rsidRPr="00C940B9" w:rsidRDefault="00723FEF" w:rsidP="00723FEF">
      <w:pPr>
        <w:widowControl/>
        <w:adjustRightInd w:val="0"/>
        <w:snapToGrid w:val="0"/>
        <w:spacing w:beforeLines="50" w:before="180" w:line="500" w:lineRule="exact"/>
        <w:jc w:val="both"/>
        <w:textAlignment w:val="baseline"/>
        <w:rPr>
          <w:rFonts w:eastAsia="標楷體"/>
          <w:spacing w:val="15"/>
          <w:kern w:val="0"/>
          <w:sz w:val="28"/>
          <w:szCs w:val="28"/>
        </w:rPr>
      </w:pPr>
      <w:r w:rsidRPr="00C940B9">
        <w:rPr>
          <w:rFonts w:eastAsia="標楷體"/>
          <w:bCs/>
          <w:kern w:val="0"/>
          <w:sz w:val="28"/>
          <w:szCs w:val="28"/>
        </w:rPr>
        <w:t>（二）企業人力運用愈邊際愈佳</w:t>
      </w:r>
    </w:p>
    <w:p w:rsidR="00723FEF" w:rsidRPr="00C940B9" w:rsidRDefault="00723FEF" w:rsidP="00723FEF">
      <w:pPr>
        <w:widowControl/>
        <w:spacing w:beforeLines="50" w:before="180" w:afterLines="50" w:after="180" w:line="500" w:lineRule="exact"/>
        <w:ind w:leftChars="200" w:left="480" w:firstLineChars="205" w:firstLine="635"/>
        <w:jc w:val="both"/>
        <w:rPr>
          <w:rFonts w:eastAsia="標楷體"/>
          <w:spacing w:val="15"/>
          <w:kern w:val="0"/>
          <w:sz w:val="28"/>
          <w:szCs w:val="28"/>
        </w:rPr>
      </w:pPr>
      <w:r w:rsidRPr="00C940B9">
        <w:rPr>
          <w:rFonts w:eastAsia="標楷體"/>
          <w:spacing w:val="15"/>
          <w:kern w:val="0"/>
          <w:sz w:val="28"/>
          <w:szCs w:val="28"/>
        </w:rPr>
        <w:t>企業在過去視人力成本為固定成本，在零工經濟發展下，</w:t>
      </w:r>
      <w:r w:rsidRPr="00C940B9">
        <w:rPr>
          <w:rFonts w:eastAsia="標楷體"/>
          <w:spacing w:val="10"/>
          <w:kern w:val="0"/>
          <w:sz w:val="28"/>
        </w:rPr>
        <w:t>許多企業對勞動力需求產生轉變，</w:t>
      </w:r>
      <w:r w:rsidRPr="00C940B9">
        <w:rPr>
          <w:rFonts w:eastAsia="標楷體"/>
          <w:spacing w:val="15"/>
          <w:kern w:val="0"/>
          <w:sz w:val="28"/>
          <w:szCs w:val="28"/>
        </w:rPr>
        <w:t>為成本及靈活運用性考量，將人力成本轉為邊際成本，彈性僱用時薪、派遣、兼職的非典型就業員工，精確配置人力、支付工作薪酬，使受</w:t>
      </w:r>
      <w:proofErr w:type="gramStart"/>
      <w:r w:rsidRPr="00C940B9">
        <w:rPr>
          <w:rFonts w:eastAsia="標楷體"/>
          <w:spacing w:val="15"/>
          <w:kern w:val="0"/>
          <w:sz w:val="28"/>
          <w:szCs w:val="28"/>
        </w:rPr>
        <w:t>僱</w:t>
      </w:r>
      <w:proofErr w:type="gramEnd"/>
      <w:r w:rsidRPr="00C940B9">
        <w:rPr>
          <w:rFonts w:eastAsia="標楷體"/>
          <w:spacing w:val="15"/>
          <w:kern w:val="0"/>
          <w:sz w:val="28"/>
          <w:szCs w:val="28"/>
        </w:rPr>
        <w:t>者的職</w:t>
      </w:r>
      <w:proofErr w:type="gramStart"/>
      <w:r w:rsidRPr="00C940B9">
        <w:rPr>
          <w:rFonts w:eastAsia="標楷體"/>
          <w:spacing w:val="15"/>
          <w:kern w:val="0"/>
          <w:sz w:val="28"/>
          <w:szCs w:val="28"/>
        </w:rPr>
        <w:t>涯</w:t>
      </w:r>
      <w:proofErr w:type="gramEnd"/>
      <w:r w:rsidRPr="00C940B9">
        <w:rPr>
          <w:rFonts w:eastAsia="標楷體"/>
          <w:spacing w:val="15"/>
          <w:kern w:val="0"/>
          <w:sz w:val="28"/>
          <w:szCs w:val="28"/>
        </w:rPr>
        <w:t>起伏頻繁，增加就業的風險性。</w:t>
      </w:r>
    </w:p>
    <w:p w:rsidR="00723FEF" w:rsidRPr="00C940B9" w:rsidRDefault="00723FEF" w:rsidP="00723FEF">
      <w:pPr>
        <w:widowControl/>
        <w:spacing w:beforeLines="50" w:before="180" w:afterLines="50" w:after="180" w:line="500" w:lineRule="exact"/>
        <w:ind w:leftChars="200" w:left="480" w:firstLineChars="205" w:firstLine="635"/>
        <w:jc w:val="both"/>
        <w:rPr>
          <w:rFonts w:eastAsia="標楷體"/>
          <w:spacing w:val="15"/>
          <w:kern w:val="0"/>
          <w:sz w:val="28"/>
          <w:szCs w:val="28"/>
        </w:rPr>
      </w:pPr>
      <w:r w:rsidRPr="00C940B9">
        <w:rPr>
          <w:rFonts w:eastAsia="標楷體"/>
          <w:spacing w:val="15"/>
          <w:kern w:val="0"/>
          <w:sz w:val="28"/>
          <w:szCs w:val="28"/>
        </w:rPr>
        <w:t>根據人力資源研究與諮詢公司</w:t>
      </w:r>
      <w:r w:rsidRPr="00C940B9">
        <w:rPr>
          <w:rFonts w:eastAsia="標楷體"/>
          <w:spacing w:val="15"/>
          <w:kern w:val="0"/>
          <w:sz w:val="28"/>
          <w:szCs w:val="28"/>
        </w:rPr>
        <w:t>WorkplaceTrends</w:t>
      </w:r>
      <w:r w:rsidRPr="00C940B9">
        <w:rPr>
          <w:rFonts w:eastAsia="標楷體"/>
          <w:spacing w:val="15"/>
          <w:kern w:val="0"/>
          <w:sz w:val="28"/>
          <w:szCs w:val="28"/>
        </w:rPr>
        <w:t>於</w:t>
      </w:r>
      <w:r w:rsidRPr="00C940B9">
        <w:rPr>
          <w:rFonts w:eastAsia="標楷體"/>
          <w:spacing w:val="15"/>
          <w:kern w:val="0"/>
          <w:sz w:val="28"/>
          <w:szCs w:val="28"/>
        </w:rPr>
        <w:t>2016</w:t>
      </w:r>
      <w:r w:rsidRPr="00C940B9">
        <w:rPr>
          <w:rFonts w:eastAsia="標楷體"/>
          <w:spacing w:val="15"/>
          <w:kern w:val="0"/>
          <w:sz w:val="28"/>
          <w:szCs w:val="28"/>
        </w:rPr>
        <w:t>年調查，有</w:t>
      </w:r>
      <w:proofErr w:type="gramStart"/>
      <w:r w:rsidRPr="00C940B9">
        <w:rPr>
          <w:rFonts w:eastAsia="標楷體"/>
          <w:spacing w:val="15"/>
          <w:kern w:val="0"/>
          <w:sz w:val="28"/>
          <w:szCs w:val="28"/>
        </w:rPr>
        <w:t>6</w:t>
      </w:r>
      <w:r w:rsidRPr="00C940B9">
        <w:rPr>
          <w:rFonts w:eastAsia="標楷體"/>
          <w:spacing w:val="15"/>
          <w:kern w:val="0"/>
          <w:sz w:val="28"/>
          <w:szCs w:val="28"/>
        </w:rPr>
        <w:t>成</w:t>
      </w:r>
      <w:proofErr w:type="gramEnd"/>
      <w:r w:rsidRPr="00C940B9">
        <w:rPr>
          <w:rFonts w:eastAsia="標楷體"/>
          <w:spacing w:val="15"/>
          <w:kern w:val="0"/>
          <w:sz w:val="28"/>
          <w:szCs w:val="28"/>
        </w:rPr>
        <w:t>企業計劃新增工作，</w:t>
      </w:r>
      <w:proofErr w:type="gramStart"/>
      <w:r w:rsidRPr="00C940B9">
        <w:rPr>
          <w:rFonts w:eastAsia="標楷體"/>
          <w:spacing w:val="15"/>
          <w:kern w:val="0"/>
          <w:sz w:val="28"/>
          <w:szCs w:val="28"/>
        </w:rPr>
        <w:t>委外非典型</w:t>
      </w:r>
      <w:proofErr w:type="gramEnd"/>
      <w:r w:rsidRPr="00C940B9">
        <w:rPr>
          <w:rFonts w:eastAsia="標楷體"/>
          <w:spacing w:val="15"/>
          <w:kern w:val="0"/>
          <w:sz w:val="28"/>
          <w:szCs w:val="28"/>
        </w:rPr>
        <w:t>職缺則多於正式職缺，並以混合勞動力的型態運作，由正職與自由工作者共同完成。</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（三）企業內部職務趨向零工化</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kern w:val="0"/>
          <w:sz w:val="28"/>
          <w:szCs w:val="21"/>
        </w:rPr>
        <w:lastRenderedPageBreak/>
        <w:t>全球企業不僅是對外部零工族群需求持續增加，對於企業內部職務亦將愈來愈零工化，部分正職職務將逐漸消失。在過去職場，職務（</w:t>
      </w:r>
      <w:r w:rsidRPr="00C940B9">
        <w:rPr>
          <w:rFonts w:eastAsia="標楷體"/>
          <w:spacing w:val="10"/>
          <w:kern w:val="0"/>
          <w:sz w:val="28"/>
          <w:szCs w:val="21"/>
        </w:rPr>
        <w:t>job</w:t>
      </w:r>
      <w:r w:rsidRPr="00C940B9">
        <w:rPr>
          <w:rFonts w:eastAsia="標楷體"/>
          <w:spacing w:val="10"/>
          <w:kern w:val="0"/>
          <w:sz w:val="28"/>
          <w:szCs w:val="21"/>
        </w:rPr>
        <w:t>）和工作（</w:t>
      </w:r>
      <w:r w:rsidRPr="00C940B9">
        <w:rPr>
          <w:rFonts w:eastAsia="標楷體"/>
          <w:spacing w:val="10"/>
          <w:kern w:val="0"/>
          <w:sz w:val="28"/>
          <w:szCs w:val="21"/>
        </w:rPr>
        <w:t>work</w:t>
      </w:r>
      <w:r w:rsidRPr="00C940B9">
        <w:rPr>
          <w:rFonts w:eastAsia="標楷體"/>
          <w:spacing w:val="10"/>
          <w:kern w:val="0"/>
          <w:sz w:val="28"/>
          <w:szCs w:val="21"/>
        </w:rPr>
        <w:t>）視為相</w:t>
      </w:r>
      <w:proofErr w:type="gramStart"/>
      <w:r w:rsidRPr="00C940B9">
        <w:rPr>
          <w:rFonts w:eastAsia="標楷體"/>
          <w:spacing w:val="10"/>
          <w:kern w:val="0"/>
          <w:sz w:val="28"/>
          <w:szCs w:val="21"/>
        </w:rPr>
        <w:t>同意涵</w:t>
      </w:r>
      <w:proofErr w:type="gramEnd"/>
      <w:r w:rsidRPr="00C940B9">
        <w:rPr>
          <w:rFonts w:eastAsia="標楷體"/>
          <w:spacing w:val="10"/>
          <w:kern w:val="0"/>
          <w:sz w:val="28"/>
          <w:szCs w:val="21"/>
        </w:rPr>
        <w:t>，但目前企業卻傾向將正職解體，逐漸將</w:t>
      </w:r>
      <w:r w:rsidRPr="00C940B9">
        <w:rPr>
          <w:rFonts w:eastAsia="標楷體"/>
          <w:spacing w:val="10"/>
          <w:kern w:val="0"/>
          <w:sz w:val="28"/>
          <w:szCs w:val="21"/>
        </w:rPr>
        <w:t>job</w:t>
      </w:r>
      <w:r w:rsidRPr="00C940B9">
        <w:rPr>
          <w:rFonts w:eastAsia="標楷體"/>
          <w:spacing w:val="10"/>
          <w:kern w:val="0"/>
          <w:sz w:val="28"/>
          <w:szCs w:val="21"/>
        </w:rPr>
        <w:t>裂解成細碎的</w:t>
      </w:r>
      <w:r w:rsidRPr="00C940B9">
        <w:rPr>
          <w:rFonts w:eastAsia="標楷體"/>
          <w:spacing w:val="10"/>
          <w:kern w:val="0"/>
          <w:sz w:val="28"/>
          <w:szCs w:val="21"/>
        </w:rPr>
        <w:t>work</w:t>
      </w:r>
      <w:r w:rsidRPr="00C940B9">
        <w:rPr>
          <w:rFonts w:eastAsia="標楷體"/>
          <w:spacing w:val="10"/>
          <w:kern w:val="0"/>
          <w:sz w:val="28"/>
          <w:szCs w:val="21"/>
        </w:rPr>
        <w:t>，再發包委外。以產品行銷為例，以往是行銷人員執行企劃、廣告和媒體操作，可被拆分委外，分由社群媒體的特約人員、外包的公關代理商，及行銷策略顧問取代。</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（四）面臨人才培養問題</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sz w:val="28"/>
          <w:szCs w:val="28"/>
        </w:rPr>
      </w:pPr>
      <w:r w:rsidRPr="00C940B9">
        <w:rPr>
          <w:rFonts w:eastAsia="標楷體"/>
          <w:spacing w:val="10"/>
          <w:sz w:val="28"/>
          <w:szCs w:val="28"/>
        </w:rPr>
        <w:t>隨著科技更迭快速，改變企業經營生態，生命週期愈來愈短，據統計美國前</w:t>
      </w:r>
      <w:r w:rsidRPr="00C940B9">
        <w:rPr>
          <w:rFonts w:eastAsia="標楷體"/>
          <w:spacing w:val="10"/>
          <w:sz w:val="28"/>
          <w:szCs w:val="28"/>
        </w:rPr>
        <w:t>500</w:t>
      </w:r>
      <w:r w:rsidRPr="00C940B9">
        <w:rPr>
          <w:rFonts w:eastAsia="標楷體"/>
          <w:spacing w:val="10"/>
          <w:sz w:val="28"/>
          <w:szCs w:val="28"/>
        </w:rPr>
        <w:t>大企業的平均壽命已從</w:t>
      </w:r>
      <w:r w:rsidRPr="00C940B9">
        <w:rPr>
          <w:rFonts w:eastAsia="標楷體"/>
          <w:spacing w:val="10"/>
          <w:sz w:val="28"/>
          <w:szCs w:val="28"/>
        </w:rPr>
        <w:t>50</w:t>
      </w:r>
      <w:r w:rsidRPr="00C940B9">
        <w:rPr>
          <w:rFonts w:eastAsia="標楷體"/>
          <w:spacing w:val="10"/>
          <w:sz w:val="28"/>
          <w:szCs w:val="28"/>
        </w:rPr>
        <w:t>年前的</w:t>
      </w:r>
      <w:r w:rsidRPr="00C940B9">
        <w:rPr>
          <w:rFonts w:eastAsia="標楷體"/>
          <w:spacing w:val="10"/>
          <w:sz w:val="28"/>
          <w:szCs w:val="28"/>
        </w:rPr>
        <w:t>60</w:t>
      </w:r>
      <w:r w:rsidRPr="00C940B9">
        <w:rPr>
          <w:rFonts w:eastAsia="標楷體"/>
          <w:spacing w:val="10"/>
          <w:sz w:val="28"/>
          <w:szCs w:val="28"/>
        </w:rPr>
        <w:t>年</w:t>
      </w:r>
      <w:r w:rsidRPr="00C940B9">
        <w:rPr>
          <w:rFonts w:eastAsia="標楷體"/>
          <w:spacing w:val="15"/>
          <w:kern w:val="0"/>
          <w:sz w:val="28"/>
          <w:szCs w:val="28"/>
        </w:rPr>
        <w:t>縮短</w:t>
      </w:r>
      <w:r w:rsidRPr="00C940B9">
        <w:rPr>
          <w:rFonts w:eastAsia="標楷體"/>
          <w:spacing w:val="10"/>
          <w:sz w:val="28"/>
          <w:szCs w:val="28"/>
        </w:rPr>
        <w:t>成現今不到</w:t>
      </w:r>
      <w:r w:rsidRPr="00C940B9">
        <w:rPr>
          <w:rFonts w:eastAsia="標楷體"/>
          <w:spacing w:val="10"/>
          <w:sz w:val="28"/>
          <w:szCs w:val="28"/>
        </w:rPr>
        <w:t>20</w:t>
      </w:r>
      <w:r w:rsidRPr="00C940B9">
        <w:rPr>
          <w:rFonts w:eastAsia="標楷體"/>
          <w:spacing w:val="10"/>
          <w:sz w:val="28"/>
          <w:szCs w:val="28"/>
        </w:rPr>
        <w:t>年</w:t>
      </w:r>
      <w:r w:rsidRPr="00C940B9">
        <w:rPr>
          <w:rFonts w:eastAsia="標楷體" w:hint="eastAsia"/>
          <w:spacing w:val="10"/>
          <w:sz w:val="28"/>
          <w:szCs w:val="28"/>
        </w:rPr>
        <w:t>，</w:t>
      </w:r>
      <w:r w:rsidRPr="00C940B9">
        <w:rPr>
          <w:rFonts w:eastAsia="標楷體"/>
          <w:spacing w:val="10"/>
          <w:sz w:val="28"/>
          <w:szCs w:val="28"/>
        </w:rPr>
        <w:t>若企業沒有自我再造及轉型，</w:t>
      </w:r>
      <w:r w:rsidRPr="00C940B9">
        <w:rPr>
          <w:rFonts w:eastAsia="標楷體" w:hint="eastAsia"/>
          <w:spacing w:val="10"/>
          <w:sz w:val="28"/>
          <w:szCs w:val="28"/>
        </w:rPr>
        <w:t>未來</w:t>
      </w:r>
      <w:r w:rsidRPr="00C940B9">
        <w:rPr>
          <w:rFonts w:eastAsia="標楷體"/>
          <w:spacing w:val="10"/>
          <w:sz w:val="28"/>
          <w:szCs w:val="28"/>
        </w:rPr>
        <w:t>將難提供一個長期穩定的僱用環境。</w:t>
      </w:r>
    </w:p>
    <w:p w:rsidR="00723FEF" w:rsidRPr="00C940B9" w:rsidRDefault="00723FEF" w:rsidP="00723FEF">
      <w:pPr>
        <w:snapToGrid w:val="0"/>
        <w:spacing w:beforeLines="50" w:before="180" w:afterLines="50" w:after="180" w:line="500" w:lineRule="exact"/>
        <w:ind w:leftChars="200" w:left="480" w:firstLineChars="205" w:firstLine="635"/>
        <w:jc w:val="both"/>
        <w:rPr>
          <w:rFonts w:eastAsia="標楷體"/>
          <w:spacing w:val="10"/>
          <w:sz w:val="28"/>
          <w:szCs w:val="28"/>
        </w:rPr>
      </w:pPr>
      <w:proofErr w:type="gramStart"/>
      <w:r w:rsidRPr="00C940B9">
        <w:rPr>
          <w:rFonts w:eastAsia="標楷體"/>
          <w:spacing w:val="15"/>
          <w:kern w:val="0"/>
          <w:sz w:val="28"/>
          <w:szCs w:val="28"/>
        </w:rPr>
        <w:t>再者，</w:t>
      </w:r>
      <w:proofErr w:type="gramEnd"/>
      <w:r w:rsidRPr="00C940B9">
        <w:rPr>
          <w:rFonts w:eastAsia="標楷體"/>
          <w:spacing w:val="15"/>
          <w:kern w:val="0"/>
          <w:sz w:val="28"/>
          <w:szCs w:val="28"/>
        </w:rPr>
        <w:t>在零工經濟下企業組織走向扁平化，</w:t>
      </w:r>
      <w:r w:rsidRPr="00C940B9">
        <w:rPr>
          <w:rFonts w:eastAsia="標楷體" w:hint="eastAsia"/>
          <w:spacing w:val="15"/>
          <w:kern w:val="0"/>
          <w:sz w:val="28"/>
          <w:szCs w:val="28"/>
        </w:rPr>
        <w:t>個人</w:t>
      </w:r>
      <w:r w:rsidRPr="00C940B9">
        <w:rPr>
          <w:rFonts w:eastAsia="標楷體"/>
          <w:spacing w:val="15"/>
          <w:kern w:val="0"/>
          <w:sz w:val="28"/>
          <w:szCs w:val="28"/>
        </w:rPr>
        <w:t>職</w:t>
      </w:r>
      <w:proofErr w:type="gramStart"/>
      <w:r w:rsidRPr="00C940B9">
        <w:rPr>
          <w:rFonts w:eastAsia="標楷體"/>
          <w:spacing w:val="15"/>
          <w:kern w:val="0"/>
          <w:sz w:val="28"/>
          <w:szCs w:val="28"/>
        </w:rPr>
        <w:t>涯</w:t>
      </w:r>
      <w:proofErr w:type="gramEnd"/>
      <w:r w:rsidRPr="00C940B9">
        <w:rPr>
          <w:rFonts w:eastAsia="標楷體"/>
          <w:spacing w:val="15"/>
          <w:kern w:val="0"/>
          <w:sz w:val="28"/>
          <w:szCs w:val="28"/>
        </w:rPr>
        <w:t>不再是一路</w:t>
      </w:r>
      <w:r w:rsidRPr="00C940B9">
        <w:rPr>
          <w:rFonts w:eastAsia="標楷體" w:hint="eastAsia"/>
          <w:spacing w:val="15"/>
          <w:kern w:val="0"/>
          <w:sz w:val="28"/>
          <w:szCs w:val="28"/>
        </w:rPr>
        <w:t>向</w:t>
      </w:r>
      <w:r w:rsidRPr="00C940B9">
        <w:rPr>
          <w:rFonts w:eastAsia="標楷體"/>
          <w:spacing w:val="15"/>
          <w:kern w:val="0"/>
          <w:sz w:val="28"/>
          <w:szCs w:val="28"/>
        </w:rPr>
        <w:t>上，加薪</w:t>
      </w:r>
      <w:r w:rsidRPr="00C940B9">
        <w:rPr>
          <w:rFonts w:eastAsia="標楷體" w:hint="eastAsia"/>
          <w:spacing w:val="15"/>
          <w:kern w:val="0"/>
          <w:sz w:val="28"/>
          <w:szCs w:val="28"/>
        </w:rPr>
        <w:t>依</w:t>
      </w:r>
      <w:r w:rsidRPr="00C940B9">
        <w:rPr>
          <w:rFonts w:eastAsia="標楷體"/>
          <w:spacing w:val="15"/>
          <w:kern w:val="0"/>
          <w:sz w:val="28"/>
          <w:szCs w:val="28"/>
        </w:rPr>
        <w:t>靠的不是</w:t>
      </w:r>
      <w:r w:rsidRPr="00C940B9">
        <w:rPr>
          <w:rFonts w:eastAsia="標楷體" w:hint="eastAsia"/>
          <w:spacing w:val="15"/>
          <w:kern w:val="0"/>
          <w:sz w:val="28"/>
          <w:szCs w:val="28"/>
        </w:rPr>
        <w:t>職位</w:t>
      </w:r>
      <w:r w:rsidRPr="00C940B9">
        <w:rPr>
          <w:rFonts w:eastAsia="標楷體"/>
          <w:spacing w:val="15"/>
          <w:kern w:val="0"/>
          <w:sz w:val="28"/>
          <w:szCs w:val="28"/>
        </w:rPr>
        <w:t>升遷</w:t>
      </w:r>
      <w:r w:rsidRPr="00C940B9">
        <w:rPr>
          <w:rFonts w:eastAsia="標楷體" w:hint="eastAsia"/>
          <w:spacing w:val="15"/>
          <w:kern w:val="0"/>
          <w:sz w:val="28"/>
          <w:szCs w:val="28"/>
        </w:rPr>
        <w:t>。</w:t>
      </w:r>
      <w:r w:rsidRPr="00C940B9">
        <w:rPr>
          <w:rFonts w:eastAsia="標楷體"/>
          <w:spacing w:val="15"/>
          <w:kern w:val="0"/>
          <w:sz w:val="28"/>
          <w:szCs w:val="28"/>
        </w:rPr>
        <w:t>當新</w:t>
      </w:r>
      <w:proofErr w:type="gramStart"/>
      <w:r w:rsidRPr="00C940B9">
        <w:rPr>
          <w:rFonts w:eastAsia="標楷體"/>
          <w:spacing w:val="15"/>
          <w:kern w:val="0"/>
          <w:sz w:val="28"/>
          <w:szCs w:val="28"/>
        </w:rPr>
        <w:t>任務交派下來</w:t>
      </w:r>
      <w:proofErr w:type="gramEnd"/>
      <w:r w:rsidRPr="00C940B9">
        <w:rPr>
          <w:rFonts w:eastAsia="標楷體"/>
          <w:spacing w:val="15"/>
          <w:kern w:val="0"/>
          <w:sz w:val="28"/>
          <w:szCs w:val="28"/>
        </w:rPr>
        <w:t>時，組成新團隊，有人擔任專案經理；當任務結束，團隊解散，人人回到原點，不會有人固定領主管薪水</w:t>
      </w:r>
      <w:r w:rsidRPr="00C940B9">
        <w:rPr>
          <w:rFonts w:eastAsia="標楷體"/>
          <w:spacing w:val="10"/>
          <w:sz w:val="28"/>
          <w:szCs w:val="28"/>
        </w:rPr>
        <w:t>，</w:t>
      </w:r>
      <w:r w:rsidRPr="00C940B9">
        <w:rPr>
          <w:rFonts w:eastAsia="標楷體"/>
          <w:spacing w:val="10"/>
          <w:kern w:val="0"/>
          <w:sz w:val="28"/>
        </w:rPr>
        <w:t>新雇傭模式將引發人才培養問題</w:t>
      </w:r>
      <w:r w:rsidRPr="00C940B9">
        <w:rPr>
          <w:rFonts w:eastAsia="標楷體"/>
          <w:spacing w:val="10"/>
          <w:sz w:val="28"/>
          <w:szCs w:val="28"/>
        </w:rPr>
        <w:t>。</w:t>
      </w:r>
    </w:p>
    <w:p w:rsidR="00723FEF" w:rsidRPr="00C940B9" w:rsidRDefault="00723FEF" w:rsidP="00723FEF">
      <w:pPr>
        <w:widowControl/>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kern w:val="0"/>
          <w:sz w:val="28"/>
        </w:rPr>
        <w:t>臺灣企業與美國比較，屬</w:t>
      </w:r>
      <w:r w:rsidRPr="00C940B9">
        <w:rPr>
          <w:rFonts w:eastAsia="標楷體" w:hint="eastAsia"/>
          <w:spacing w:val="10"/>
          <w:kern w:val="0"/>
          <w:sz w:val="28"/>
        </w:rPr>
        <w:t>於</w:t>
      </w:r>
      <w:r w:rsidRPr="00C940B9">
        <w:rPr>
          <w:rFonts w:eastAsia="標楷體"/>
          <w:spacing w:val="10"/>
          <w:kern w:val="0"/>
          <w:sz w:val="28"/>
        </w:rPr>
        <w:t>相對靜態，平均壽命較長，惟中小企業占總</w:t>
      </w:r>
      <w:proofErr w:type="gramStart"/>
      <w:r w:rsidRPr="00C940B9">
        <w:rPr>
          <w:rFonts w:eastAsia="標楷體"/>
          <w:spacing w:val="10"/>
          <w:kern w:val="0"/>
          <w:sz w:val="28"/>
        </w:rPr>
        <w:t>企業家數近</w:t>
      </w:r>
      <w:proofErr w:type="gramEnd"/>
      <w:r w:rsidRPr="00C940B9">
        <w:rPr>
          <w:rFonts w:eastAsia="標楷體"/>
          <w:spacing w:val="10"/>
          <w:kern w:val="0"/>
          <w:sz w:val="28"/>
        </w:rPr>
        <w:t>98</w:t>
      </w:r>
      <w:r w:rsidRPr="00C940B9">
        <w:rPr>
          <w:rFonts w:eastAsia="標楷體"/>
          <w:spacing w:val="10"/>
          <w:kern w:val="0"/>
          <w:sz w:val="28"/>
        </w:rPr>
        <w:t>％，受</w:t>
      </w:r>
      <w:proofErr w:type="gramStart"/>
      <w:r w:rsidRPr="00C940B9">
        <w:rPr>
          <w:rFonts w:eastAsia="標楷體"/>
          <w:spacing w:val="10"/>
          <w:kern w:val="0"/>
          <w:sz w:val="28"/>
        </w:rPr>
        <w:t>僱</w:t>
      </w:r>
      <w:proofErr w:type="gramEnd"/>
      <w:r w:rsidRPr="00C940B9">
        <w:rPr>
          <w:rFonts w:eastAsia="標楷體"/>
          <w:spacing w:val="10"/>
          <w:kern w:val="0"/>
          <w:sz w:val="28"/>
        </w:rPr>
        <w:t>人數占比</w:t>
      </w:r>
      <w:r w:rsidRPr="00C940B9">
        <w:rPr>
          <w:rFonts w:eastAsia="標楷體" w:hint="eastAsia"/>
          <w:spacing w:val="10"/>
          <w:kern w:val="0"/>
          <w:sz w:val="28"/>
        </w:rPr>
        <w:t>約</w:t>
      </w:r>
      <w:r w:rsidRPr="00C940B9">
        <w:rPr>
          <w:rFonts w:eastAsia="標楷體"/>
          <w:spacing w:val="10"/>
          <w:kern w:val="0"/>
          <w:sz w:val="28"/>
        </w:rPr>
        <w:t>7</w:t>
      </w:r>
      <w:r w:rsidRPr="00C940B9">
        <w:rPr>
          <w:rFonts w:eastAsia="標楷體" w:hint="eastAsia"/>
          <w:spacing w:val="10"/>
          <w:kern w:val="0"/>
          <w:sz w:val="28"/>
        </w:rPr>
        <w:t>8</w:t>
      </w:r>
      <w:r w:rsidRPr="00C940B9">
        <w:rPr>
          <w:rFonts w:eastAsia="標楷體"/>
          <w:spacing w:val="10"/>
          <w:kern w:val="0"/>
          <w:sz w:val="28"/>
        </w:rPr>
        <w:t>％，且中小企業較大企業進出市場頻繁，對勞動市場具關鍵影響，故須思考制訂因應數位科技的人才策略，同時提供人才多元學習的環境及培養跨界技術及能力，讓企業在數位科技的環境中競爭及成長。</w:t>
      </w:r>
    </w:p>
    <w:p w:rsidR="00723FEF" w:rsidRPr="00C940B9" w:rsidRDefault="00723FEF" w:rsidP="00723FEF">
      <w:pPr>
        <w:widowControl/>
        <w:adjustRightInd w:val="0"/>
        <w:snapToGrid w:val="0"/>
        <w:spacing w:beforeLines="50" w:before="180" w:line="500" w:lineRule="exact"/>
        <w:jc w:val="both"/>
        <w:textAlignment w:val="baseline"/>
        <w:rPr>
          <w:rFonts w:eastAsia="標楷體"/>
          <w:bCs/>
          <w:kern w:val="0"/>
          <w:sz w:val="28"/>
          <w:szCs w:val="28"/>
        </w:rPr>
      </w:pPr>
      <w:r w:rsidRPr="00C940B9">
        <w:rPr>
          <w:rFonts w:eastAsia="標楷體"/>
          <w:bCs/>
          <w:kern w:val="0"/>
          <w:sz w:val="28"/>
          <w:szCs w:val="28"/>
        </w:rPr>
        <w:t>（五）</w:t>
      </w:r>
      <w:r w:rsidRPr="00C940B9">
        <w:rPr>
          <w:rFonts w:eastAsia="標楷體"/>
          <w:kern w:val="0"/>
          <w:sz w:val="28"/>
        </w:rPr>
        <w:t>保障</w:t>
      </w:r>
      <w:r w:rsidRPr="00C940B9">
        <w:rPr>
          <w:rFonts w:eastAsia="標楷體" w:hint="eastAsia"/>
          <w:kern w:val="0"/>
          <w:sz w:val="28"/>
        </w:rPr>
        <w:t>工作</w:t>
      </w:r>
      <w:r w:rsidRPr="00C940B9">
        <w:rPr>
          <w:rFonts w:eastAsia="標楷體"/>
          <w:kern w:val="0"/>
          <w:sz w:val="28"/>
        </w:rPr>
        <w:t>者權益問題</w:t>
      </w:r>
    </w:p>
    <w:p w:rsidR="00723FEF" w:rsidRPr="00C940B9" w:rsidRDefault="00723FEF" w:rsidP="00723FEF">
      <w:pPr>
        <w:snapToGrid w:val="0"/>
        <w:spacing w:beforeLines="50" w:before="180" w:line="500" w:lineRule="exact"/>
        <w:ind w:leftChars="200" w:left="480" w:firstLineChars="205" w:firstLine="615"/>
        <w:jc w:val="both"/>
        <w:rPr>
          <w:rFonts w:eastAsia="標楷體"/>
          <w:spacing w:val="10"/>
          <w:kern w:val="0"/>
          <w:sz w:val="28"/>
        </w:rPr>
      </w:pPr>
      <w:r w:rsidRPr="00C940B9">
        <w:rPr>
          <w:rFonts w:eastAsia="標楷體"/>
          <w:spacing w:val="10"/>
          <w:kern w:val="0"/>
          <w:sz w:val="28"/>
        </w:rPr>
        <w:t>企業如大量使用派遣、臨時人員，則工會很難組織高度</w:t>
      </w:r>
      <w:r w:rsidRPr="00C940B9">
        <w:rPr>
          <w:rFonts w:eastAsia="標楷體"/>
          <w:spacing w:val="10"/>
          <w:kern w:val="0"/>
          <w:sz w:val="28"/>
        </w:rPr>
        <w:lastRenderedPageBreak/>
        <w:t>分散的工</w:t>
      </w:r>
      <w:r w:rsidRPr="00C940B9">
        <w:rPr>
          <w:rFonts w:eastAsia="標楷體" w:hint="eastAsia"/>
          <w:spacing w:val="10"/>
          <w:kern w:val="0"/>
          <w:sz w:val="28"/>
        </w:rPr>
        <w:t>作者</w:t>
      </w:r>
      <w:r w:rsidRPr="00C940B9">
        <w:rPr>
          <w:rFonts w:eastAsia="標楷體"/>
          <w:spacing w:val="10"/>
          <w:kern w:val="0"/>
          <w:sz w:val="28"/>
        </w:rPr>
        <w:t>，衍伸出規避勞保、勞退、年假福利等制度，這與政府照顧</w:t>
      </w:r>
      <w:r w:rsidRPr="00C940B9">
        <w:rPr>
          <w:rFonts w:eastAsia="標楷體" w:hint="eastAsia"/>
          <w:spacing w:val="10"/>
          <w:kern w:val="0"/>
          <w:sz w:val="28"/>
        </w:rPr>
        <w:t>受</w:t>
      </w:r>
      <w:proofErr w:type="gramStart"/>
      <w:r w:rsidRPr="00C940B9">
        <w:rPr>
          <w:rFonts w:eastAsia="標楷體" w:hint="eastAsia"/>
          <w:spacing w:val="10"/>
          <w:kern w:val="0"/>
          <w:sz w:val="28"/>
        </w:rPr>
        <w:t>僱</w:t>
      </w:r>
      <w:proofErr w:type="gramEnd"/>
      <w:r w:rsidRPr="00C940B9">
        <w:rPr>
          <w:rFonts w:eastAsia="標楷體"/>
          <w:spacing w:val="10"/>
          <w:kern w:val="0"/>
          <w:sz w:val="28"/>
        </w:rPr>
        <w:t>工</w:t>
      </w:r>
      <w:r w:rsidRPr="00C940B9">
        <w:rPr>
          <w:rFonts w:eastAsia="標楷體" w:hint="eastAsia"/>
          <w:spacing w:val="10"/>
          <w:kern w:val="0"/>
          <w:sz w:val="28"/>
        </w:rPr>
        <w:t>作者</w:t>
      </w:r>
      <w:r w:rsidRPr="00C940B9">
        <w:rPr>
          <w:rFonts w:eastAsia="標楷體"/>
          <w:spacing w:val="10"/>
          <w:kern w:val="0"/>
          <w:sz w:val="28"/>
        </w:rPr>
        <w:t>的法令相互牴觸。</w:t>
      </w:r>
    </w:p>
    <w:p w:rsidR="00723FEF" w:rsidRPr="00C940B9" w:rsidRDefault="00723FEF" w:rsidP="00723FEF">
      <w:pPr>
        <w:snapToGrid w:val="0"/>
        <w:spacing w:beforeLines="50" w:before="180" w:afterLines="50" w:after="180" w:line="500" w:lineRule="exact"/>
        <w:ind w:leftChars="200" w:left="480" w:firstLineChars="205" w:firstLine="615"/>
        <w:jc w:val="both"/>
        <w:rPr>
          <w:rFonts w:eastAsia="標楷體"/>
          <w:spacing w:val="10"/>
          <w:kern w:val="0"/>
          <w:sz w:val="28"/>
        </w:rPr>
      </w:pPr>
      <w:r w:rsidRPr="00C940B9">
        <w:rPr>
          <w:rFonts w:eastAsia="標楷體"/>
          <w:spacing w:val="10"/>
          <w:kern w:val="0"/>
          <w:sz w:val="28"/>
        </w:rPr>
        <w:t>因應國際趨勢，須完善非典型僱用的相關制度規範，以充分保障</w:t>
      </w:r>
      <w:r w:rsidRPr="00C940B9">
        <w:rPr>
          <w:rFonts w:eastAsia="標楷體" w:hint="eastAsia"/>
          <w:spacing w:val="10"/>
          <w:kern w:val="0"/>
          <w:sz w:val="28"/>
        </w:rPr>
        <w:t>工作</w:t>
      </w:r>
      <w:r w:rsidRPr="00C940B9">
        <w:rPr>
          <w:rFonts w:eastAsia="標楷體"/>
          <w:spacing w:val="10"/>
          <w:kern w:val="0"/>
          <w:sz w:val="28"/>
        </w:rPr>
        <w:t>者權益。以日本及南韓為例，其非典型就業比重雖高，但也日益重視就業者的權益保障，包括：每</w:t>
      </w:r>
      <w:r w:rsidRPr="00C940B9">
        <w:rPr>
          <w:rFonts w:eastAsia="標楷體" w:hint="eastAsia"/>
          <w:spacing w:val="10"/>
          <w:kern w:val="0"/>
          <w:sz w:val="28"/>
        </w:rPr>
        <w:t>週</w:t>
      </w:r>
      <w:r w:rsidRPr="00C940B9">
        <w:rPr>
          <w:rFonts w:eastAsia="標楷體"/>
          <w:spacing w:val="10"/>
          <w:kern w:val="0"/>
          <w:sz w:val="28"/>
        </w:rPr>
        <w:t>工時、平均薪資及社會保險等，和正職</w:t>
      </w:r>
      <w:r w:rsidRPr="00C940B9">
        <w:rPr>
          <w:rFonts w:eastAsia="標楷體" w:hint="eastAsia"/>
          <w:spacing w:val="10"/>
          <w:kern w:val="0"/>
          <w:sz w:val="28"/>
        </w:rPr>
        <w:t>員</w:t>
      </w:r>
      <w:r w:rsidRPr="00C940B9">
        <w:rPr>
          <w:rFonts w:eastAsia="標楷體"/>
          <w:spacing w:val="10"/>
          <w:kern w:val="0"/>
          <w:sz w:val="28"/>
        </w:rPr>
        <w:t>工的差距，已日漸縮小。</w:t>
      </w:r>
      <w:proofErr w:type="gramStart"/>
      <w:r w:rsidRPr="00C940B9">
        <w:rPr>
          <w:rFonts w:eastAsia="標楷體"/>
          <w:spacing w:val="10"/>
          <w:kern w:val="0"/>
          <w:sz w:val="28"/>
        </w:rPr>
        <w:t>此外，</w:t>
      </w:r>
      <w:proofErr w:type="gramEnd"/>
      <w:r w:rsidRPr="00C940B9">
        <w:rPr>
          <w:rFonts w:eastAsia="標楷體"/>
          <w:spacing w:val="10"/>
          <w:kern w:val="0"/>
          <w:sz w:val="28"/>
        </w:rPr>
        <w:t>歐盟亦正</w:t>
      </w:r>
      <w:proofErr w:type="gramStart"/>
      <w:r w:rsidRPr="00C940B9">
        <w:rPr>
          <w:rFonts w:eastAsia="標楷體"/>
          <w:spacing w:val="10"/>
          <w:kern w:val="0"/>
          <w:sz w:val="28"/>
        </w:rPr>
        <w:t>研</w:t>
      </w:r>
      <w:proofErr w:type="gramEnd"/>
      <w:r w:rsidRPr="00C940B9">
        <w:rPr>
          <w:rFonts w:eastAsia="標楷體"/>
          <w:spacing w:val="10"/>
          <w:kern w:val="0"/>
          <w:sz w:val="28"/>
        </w:rPr>
        <w:t>擬改革政策，包含了規範雇主明確說明</w:t>
      </w:r>
      <w:r w:rsidRPr="00C940B9">
        <w:rPr>
          <w:rFonts w:eastAsia="標楷體" w:hint="eastAsia"/>
          <w:spacing w:val="10"/>
          <w:kern w:val="0"/>
          <w:sz w:val="28"/>
        </w:rPr>
        <w:t>工作</w:t>
      </w:r>
      <w:r w:rsidRPr="00C940B9">
        <w:rPr>
          <w:rFonts w:eastAsia="標楷體"/>
          <w:spacing w:val="10"/>
          <w:kern w:val="0"/>
          <w:sz w:val="28"/>
        </w:rPr>
        <w:t>條件義務、保障最低工時、明訂試用期上限，拉近傳統與非典型工作的保障差距。</w:t>
      </w:r>
    </w:p>
    <w:p w:rsidR="00723FEF" w:rsidRPr="00C940B9" w:rsidRDefault="00723FEF" w:rsidP="00723FEF">
      <w:pPr>
        <w:spacing w:before="360" w:line="500" w:lineRule="exact"/>
        <w:jc w:val="both"/>
        <w:rPr>
          <w:rFonts w:eastAsia="標楷體"/>
          <w:b/>
          <w:kern w:val="0"/>
          <w:sz w:val="32"/>
          <w:szCs w:val="28"/>
        </w:rPr>
      </w:pPr>
      <w:r w:rsidRPr="00C940B9">
        <w:rPr>
          <w:rFonts w:eastAsia="標楷體"/>
          <w:b/>
          <w:kern w:val="0"/>
          <w:sz w:val="32"/>
          <w:szCs w:val="28"/>
        </w:rPr>
        <w:t>五、結語</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科技革新的影響方興未艾，促使新型態的工作模式崛起，專家預估未來</w:t>
      </w:r>
      <w:r w:rsidRPr="00C940B9">
        <w:rPr>
          <w:rFonts w:eastAsia="標楷體"/>
          <w:spacing w:val="10"/>
          <w:sz w:val="28"/>
          <w:szCs w:val="28"/>
        </w:rPr>
        <w:t>10</w:t>
      </w:r>
      <w:r w:rsidRPr="00C940B9">
        <w:rPr>
          <w:rFonts w:eastAsia="標楷體"/>
          <w:spacing w:val="10"/>
          <w:sz w:val="28"/>
          <w:szCs w:val="28"/>
        </w:rPr>
        <w:t>年將是零工經濟成長發展期。根據美國職業資訊網站</w:t>
      </w:r>
      <w:r w:rsidRPr="00C940B9">
        <w:rPr>
          <w:rFonts w:eastAsia="標楷體"/>
          <w:spacing w:val="10"/>
          <w:sz w:val="28"/>
          <w:szCs w:val="28"/>
        </w:rPr>
        <w:t>CareerCast</w:t>
      </w:r>
      <w:r w:rsidRPr="00C940B9">
        <w:rPr>
          <w:rFonts w:eastAsia="標楷體"/>
          <w:spacing w:val="10"/>
          <w:sz w:val="28"/>
          <w:szCs w:val="28"/>
        </w:rPr>
        <w:t>預估，未來零工經濟的工作領域中，有幾種類別將變得熱門，包括：會計師、軟體開發師、網頁開發師、職能治療師、傳播及音效工程技師、翻譯或口譯人員、木工工程人員等</w:t>
      </w:r>
      <w:r w:rsidRPr="00C940B9">
        <w:rPr>
          <w:rFonts w:eastAsia="標楷體" w:hint="eastAsia"/>
          <w:spacing w:val="10"/>
          <w:sz w:val="28"/>
          <w:szCs w:val="28"/>
        </w:rPr>
        <w:t>；</w:t>
      </w:r>
      <w:r w:rsidRPr="00C940B9">
        <w:rPr>
          <w:rFonts w:eastAsia="標楷體"/>
          <w:spacing w:val="10"/>
          <w:sz w:val="28"/>
          <w:szCs w:val="28"/>
        </w:rPr>
        <w:t>另對於極富彈性的獨立工作，非常適合已經退休的勞動力、女性勞動力、或年輕人，以及需要照護家人的族群，零工經濟亦提供其進入勞動市場的選擇途徑。</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sz w:val="28"/>
          <w:szCs w:val="28"/>
        </w:rPr>
      </w:pPr>
      <w:r w:rsidRPr="00C940B9">
        <w:rPr>
          <w:rFonts w:eastAsia="標楷體"/>
          <w:spacing w:val="10"/>
          <w:sz w:val="28"/>
          <w:szCs w:val="28"/>
        </w:rPr>
        <w:t>零工經濟對整體經濟發展究竟是好是壞，有待進一步觀察。</w:t>
      </w:r>
      <w:r w:rsidRPr="00C940B9">
        <w:rPr>
          <w:rFonts w:eastAsia="標楷體"/>
          <w:spacing w:val="10"/>
          <w:kern w:val="0"/>
          <w:sz w:val="28"/>
          <w:szCs w:val="20"/>
        </w:rPr>
        <w:t>支持者強調，獨立</w:t>
      </w:r>
      <w:r w:rsidRPr="00C940B9">
        <w:rPr>
          <w:rFonts w:eastAsia="標楷體"/>
          <w:spacing w:val="10"/>
          <w:sz w:val="28"/>
          <w:szCs w:val="28"/>
        </w:rPr>
        <w:t>工作</w:t>
      </w:r>
      <w:r w:rsidRPr="00C940B9">
        <w:rPr>
          <w:rFonts w:eastAsia="標楷體"/>
          <w:spacing w:val="10"/>
          <w:kern w:val="0"/>
          <w:sz w:val="28"/>
          <w:szCs w:val="20"/>
        </w:rPr>
        <w:t>可促使更多人力投入勞動市場，並提供傳統</w:t>
      </w:r>
      <w:proofErr w:type="gramStart"/>
      <w:r w:rsidRPr="00C940B9">
        <w:rPr>
          <w:rFonts w:eastAsia="標楷體"/>
          <w:spacing w:val="10"/>
          <w:kern w:val="0"/>
          <w:sz w:val="28"/>
          <w:szCs w:val="20"/>
        </w:rPr>
        <w:t>工作欠乏的</w:t>
      </w:r>
      <w:proofErr w:type="gramEnd"/>
      <w:r w:rsidRPr="00C940B9">
        <w:rPr>
          <w:rFonts w:eastAsia="標楷體"/>
          <w:spacing w:val="10"/>
          <w:kern w:val="0"/>
          <w:sz w:val="28"/>
          <w:szCs w:val="20"/>
        </w:rPr>
        <w:t>靈活度，並降低進入門檻，將有助勞動參與率提升，並增進勞動市場效率；反對者則認為，企業透過外包方式向外分擔經營責任及風險，使獨立職業缺乏</w:t>
      </w:r>
      <w:r w:rsidRPr="00C940B9">
        <w:rPr>
          <w:rFonts w:eastAsia="標楷體"/>
          <w:spacing w:val="10"/>
          <w:sz w:val="28"/>
          <w:szCs w:val="28"/>
        </w:rPr>
        <w:t>穩定性和就業連續性、</w:t>
      </w:r>
      <w:r w:rsidRPr="00C940B9">
        <w:rPr>
          <w:rFonts w:eastAsia="標楷體"/>
          <w:spacing w:val="10"/>
          <w:kern w:val="0"/>
          <w:sz w:val="28"/>
          <w:szCs w:val="20"/>
        </w:rPr>
        <w:t>企業保障及福利待遇。</w:t>
      </w:r>
    </w:p>
    <w:p w:rsidR="00723FEF" w:rsidRPr="00C940B9" w:rsidRDefault="00723FEF" w:rsidP="00723FEF">
      <w:pPr>
        <w:spacing w:beforeLines="50" w:before="180" w:afterLines="50" w:after="180" w:line="500" w:lineRule="exact"/>
        <w:ind w:leftChars="15" w:left="36" w:firstLineChars="200" w:firstLine="600"/>
        <w:jc w:val="both"/>
        <w:rPr>
          <w:rFonts w:eastAsia="標楷體"/>
          <w:spacing w:val="10"/>
          <w:kern w:val="0"/>
          <w:sz w:val="28"/>
        </w:rPr>
      </w:pPr>
      <w:r w:rsidRPr="00C940B9">
        <w:rPr>
          <w:rFonts w:eastAsia="標楷體"/>
          <w:spacing w:val="10"/>
          <w:sz w:val="28"/>
          <w:szCs w:val="28"/>
        </w:rPr>
        <w:t>現階段零工就業型態的經濟效益或許不太顯著，惟</w:t>
      </w:r>
      <w:r w:rsidRPr="00C940B9">
        <w:rPr>
          <w:rFonts w:eastAsia="標楷體"/>
          <w:spacing w:val="10"/>
          <w:kern w:val="0"/>
          <w:sz w:val="28"/>
        </w:rPr>
        <w:t>可視為穩</w:t>
      </w:r>
      <w:r w:rsidRPr="00C940B9">
        <w:rPr>
          <w:rFonts w:eastAsia="標楷體"/>
          <w:spacing w:val="10"/>
          <w:kern w:val="0"/>
          <w:sz w:val="28"/>
        </w:rPr>
        <w:lastRenderedPageBreak/>
        <w:t>定就業的緩衝劑，也是一種創業趨勢，不僅有別於傳統固定職業，更會創造許多工作機會。對企業而言，專案或契約人員可使公司運作富於彈性，及時因應市場變化，將有助提升一國經濟的柔韌性，為經濟創造新價值，惟由於</w:t>
      </w:r>
      <w:r w:rsidRPr="00C940B9">
        <w:rPr>
          <w:rFonts w:eastAsia="標楷體" w:hint="eastAsia"/>
          <w:spacing w:val="10"/>
          <w:kern w:val="0"/>
          <w:sz w:val="28"/>
        </w:rPr>
        <w:t>對</w:t>
      </w:r>
      <w:r w:rsidRPr="00C940B9">
        <w:rPr>
          <w:rFonts w:eastAsia="標楷體"/>
          <w:spacing w:val="10"/>
          <w:kern w:val="0"/>
          <w:sz w:val="28"/>
        </w:rPr>
        <w:t>工</w:t>
      </w:r>
      <w:r w:rsidRPr="00C940B9">
        <w:rPr>
          <w:rFonts w:eastAsia="標楷體" w:hint="eastAsia"/>
          <w:spacing w:val="10"/>
          <w:kern w:val="0"/>
          <w:sz w:val="28"/>
        </w:rPr>
        <w:t>作</w:t>
      </w:r>
      <w:r w:rsidRPr="00C940B9">
        <w:rPr>
          <w:rFonts w:eastAsia="標楷體"/>
          <w:spacing w:val="10"/>
          <w:kern w:val="0"/>
          <w:sz w:val="28"/>
        </w:rPr>
        <w:t>權益保障無法跟上零工經濟的快速擴張，各國皆有必要進一步思考，以完善相關制度與規範，提供從業者更穩定的就業安全保障。</w:t>
      </w:r>
    </w:p>
    <w:p w:rsidR="002740E3" w:rsidRPr="00C940B9" w:rsidRDefault="002740E3" w:rsidP="002740E3">
      <w:pPr>
        <w:widowControl/>
        <w:spacing w:beforeLines="50" w:before="180" w:afterLines="50" w:after="180" w:line="500" w:lineRule="exact"/>
        <w:ind w:firstLineChars="200" w:firstLine="600"/>
        <w:jc w:val="both"/>
        <w:rPr>
          <w:rFonts w:eastAsia="標楷體"/>
          <w:spacing w:val="10"/>
          <w:kern w:val="0"/>
          <w:sz w:val="28"/>
          <w:szCs w:val="28"/>
        </w:rPr>
      </w:pPr>
    </w:p>
    <w:sectPr w:rsidR="002740E3" w:rsidRPr="00C940B9" w:rsidSect="00BB28CC">
      <w:footnotePr>
        <w:numRestart w:val="eachSect"/>
      </w:footnotePr>
      <w:pgSz w:w="11906" w:h="16838"/>
      <w:pgMar w:top="1276"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39B" w:rsidRDefault="0015239B">
      <w:r>
        <w:separator/>
      </w:r>
    </w:p>
  </w:endnote>
  <w:endnote w:type="continuationSeparator" w:id="0">
    <w:p w:rsidR="0015239B" w:rsidRDefault="0015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Arial Unicode MS"/>
    <w:charset w:val="88"/>
    <w:family w:val="script"/>
    <w:pitch w:val="fixed"/>
    <w:sig w:usb0="00000000" w:usb1="29DFFFFF" w:usb2="00000037" w:usb3="00000000" w:csb0="003F00FF"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 w:name="標楷體*.灦..">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41" w:rsidRDefault="00345341" w:rsidP="00AE413E">
    <w:pPr>
      <w:pStyle w:val="a6"/>
      <w:spacing w:before="48"/>
      <w:ind w:left="1040" w:hanging="320"/>
      <w:jc w:val="center"/>
    </w:pPr>
  </w:p>
  <w:p w:rsidR="00345341" w:rsidRDefault="0034534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41" w:rsidRDefault="0034534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41" w:rsidRDefault="00345341" w:rsidP="00172180">
    <w:pPr>
      <w:pStyle w:val="a6"/>
      <w:spacing w:before="48"/>
      <w:ind w:left="1040" w:hanging="320"/>
      <w:jc w:val="center"/>
    </w:pPr>
  </w:p>
  <w:p w:rsidR="00345341" w:rsidRDefault="0034534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345341" w:rsidRDefault="00345341" w:rsidP="00172180">
        <w:pPr>
          <w:pStyle w:val="a6"/>
          <w:spacing w:before="48"/>
          <w:ind w:left="1040" w:hanging="320"/>
          <w:jc w:val="center"/>
        </w:pPr>
        <w:r>
          <w:fldChar w:fldCharType="begin"/>
        </w:r>
        <w:r>
          <w:instrText>PAGE   \* MERGEFORMAT</w:instrText>
        </w:r>
        <w:r>
          <w:fldChar w:fldCharType="separate"/>
        </w:r>
        <w:r w:rsidR="00CB157B" w:rsidRPr="00CB157B">
          <w:rPr>
            <w:noProof/>
            <w:lang w:val="zh-TW"/>
          </w:rPr>
          <w:t>63</w:t>
        </w:r>
        <w:r>
          <w:fldChar w:fldCharType="end"/>
        </w:r>
      </w:p>
    </w:sdtContent>
  </w:sdt>
  <w:p w:rsidR="00345341" w:rsidRDefault="003453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39B" w:rsidRDefault="0015239B">
      <w:r>
        <w:separator/>
      </w:r>
    </w:p>
  </w:footnote>
  <w:footnote w:type="continuationSeparator" w:id="0">
    <w:p w:rsidR="0015239B" w:rsidRDefault="0015239B">
      <w:r>
        <w:continuationSeparator/>
      </w:r>
    </w:p>
  </w:footnote>
  <w:footnote w:id="1">
    <w:p w:rsidR="00345341" w:rsidRDefault="00345341" w:rsidP="00723FEF">
      <w:pPr>
        <w:pStyle w:val="af6"/>
        <w:spacing w:line="340" w:lineRule="atLeast"/>
        <w:jc w:val="both"/>
      </w:pPr>
      <w:r>
        <w:rPr>
          <w:rStyle w:val="affa"/>
        </w:rPr>
        <w:footnoteRef/>
      </w:r>
      <w:r>
        <w:rPr>
          <w:rFonts w:hint="eastAsia"/>
        </w:rPr>
        <w:t>.</w:t>
      </w:r>
      <w:r w:rsidRPr="00A02843">
        <w:rPr>
          <w:rFonts w:eastAsia="標楷體" w:hAnsi="標楷體" w:hint="eastAsia"/>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D2909"/>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773B"/>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DE64A7"/>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6">
    <w:nsid w:val="1E8467BD"/>
    <w:multiLevelType w:val="multilevel"/>
    <w:tmpl w:val="0BFE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E139B5"/>
    <w:multiLevelType w:val="hybridMultilevel"/>
    <w:tmpl w:val="C0FE8996"/>
    <w:lvl w:ilvl="0" w:tplc="B14647CC">
      <w:start w:val="1"/>
      <w:numFmt w:val="decimal"/>
      <w:lvlText w:val="%1、"/>
      <w:lvlJc w:val="left"/>
      <w:pPr>
        <w:ind w:left="862" w:hanging="720"/>
      </w:pPr>
      <w:rPr>
        <w:rFonts w:hint="default"/>
        <w:b/>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26BC43B5"/>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2ABD4AFE"/>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7A23BA"/>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1">
    <w:nsid w:val="367C7E28"/>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42A33054"/>
    <w:multiLevelType w:val="hybridMultilevel"/>
    <w:tmpl w:val="52607FE0"/>
    <w:lvl w:ilvl="0" w:tplc="37ECD682">
      <w:start w:val="1"/>
      <w:numFmt w:val="decimal"/>
      <w:lvlText w:val="%1."/>
      <w:lvlJc w:val="left"/>
      <w:pPr>
        <w:ind w:left="675" w:hanging="360"/>
      </w:pPr>
      <w:rPr>
        <w:rFonts w:hint="default"/>
        <w:b w:val="0"/>
        <w:color w:val="auto"/>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8">
    <w:nsid w:val="496A2465"/>
    <w:multiLevelType w:val="hybridMultilevel"/>
    <w:tmpl w:val="9F1211CE"/>
    <w:lvl w:ilvl="0" w:tplc="925EB34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4E833CBC"/>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3322F7"/>
    <w:multiLevelType w:val="hybridMultilevel"/>
    <w:tmpl w:val="08C0FA40"/>
    <w:lvl w:ilvl="0" w:tplc="D420807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656F1D"/>
    <w:multiLevelType w:val="hybridMultilevel"/>
    <w:tmpl w:val="3A541FE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7">
    <w:nsid w:val="58CC63C1"/>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8">
    <w:nsid w:val="5BE23682"/>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F63A3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6392282D"/>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32">
    <w:nsid w:val="66A80E6C"/>
    <w:multiLevelType w:val="hybridMultilevel"/>
    <w:tmpl w:val="973ECD40"/>
    <w:lvl w:ilvl="0" w:tplc="BC22010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CE5880"/>
    <w:multiLevelType w:val="hybridMultilevel"/>
    <w:tmpl w:val="35461EE4"/>
    <w:lvl w:ilvl="0" w:tplc="E6CEFC5E">
      <w:start w:val="1"/>
      <w:numFmt w:val="taiwaneseCountingThousand"/>
      <w:lvlText w:val="(%1)"/>
      <w:lvlJc w:val="left"/>
      <w:pPr>
        <w:ind w:left="810" w:hanging="645"/>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34">
    <w:nsid w:val="6A4D6070"/>
    <w:multiLevelType w:val="hybridMultilevel"/>
    <w:tmpl w:val="A836C80C"/>
    <w:lvl w:ilvl="0" w:tplc="057A909E">
      <w:start w:val="1"/>
      <w:numFmt w:val="decimal"/>
      <w:lvlText w:val="(%1)"/>
      <w:lvlJc w:val="left"/>
      <w:pPr>
        <w:ind w:left="480" w:hanging="480"/>
      </w:pPr>
      <w:rPr>
        <w:rFonts w:hint="default"/>
        <w:b/>
        <w:color w:val="auto"/>
      </w:r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42D224A"/>
    <w:multiLevelType w:val="hybridMultilevel"/>
    <w:tmpl w:val="5C709B2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8B8732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D34051F"/>
    <w:multiLevelType w:val="hybridMultilevel"/>
    <w:tmpl w:val="15085286"/>
    <w:lvl w:ilvl="0" w:tplc="CC28C532">
      <w:start w:val="1"/>
      <w:numFmt w:val="decimal"/>
      <w:lvlText w:val="(%1)"/>
      <w:lvlJc w:val="left"/>
      <w:pPr>
        <w:ind w:left="622" w:hanging="480"/>
      </w:pPr>
      <w:rPr>
        <w:rFonts w:hint="default"/>
        <w:b/>
        <w:color w:val="002060"/>
      </w:rPr>
    </w:lvl>
    <w:lvl w:ilvl="1" w:tplc="0409000F">
      <w:start w:val="1"/>
      <w:numFmt w:val="decimal"/>
      <w:lvlText w:val="%2."/>
      <w:lvlJc w:val="left"/>
      <w:pPr>
        <w:ind w:left="1102" w:hanging="480"/>
      </w:pPr>
    </w:lvl>
    <w:lvl w:ilvl="2" w:tplc="5022A86A">
      <w:start w:val="1"/>
      <w:numFmt w:val="decimal"/>
      <w:lvlText w:val="(%3)"/>
      <w:lvlJc w:val="left"/>
      <w:pPr>
        <w:ind w:left="786" w:hanging="360"/>
      </w:pPr>
      <w:rPr>
        <w:rFonts w:hint="default"/>
        <w:b/>
        <w:color w:val="auto"/>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7DF61106"/>
    <w:multiLevelType w:val="hybridMultilevel"/>
    <w:tmpl w:val="C8444E1E"/>
    <w:lvl w:ilvl="0" w:tplc="397EF160">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6"/>
  </w:num>
  <w:num w:numId="2">
    <w:abstractNumId w:val="36"/>
  </w:num>
  <w:num w:numId="3">
    <w:abstractNumId w:val="1"/>
  </w:num>
  <w:num w:numId="4">
    <w:abstractNumId w:val="0"/>
  </w:num>
  <w:num w:numId="5">
    <w:abstractNumId w:val="20"/>
  </w:num>
  <w:num w:numId="6">
    <w:abstractNumId w:val="12"/>
  </w:num>
  <w:num w:numId="7">
    <w:abstractNumId w:val="19"/>
  </w:num>
  <w:num w:numId="8">
    <w:abstractNumId w:val="13"/>
  </w:num>
  <w:num w:numId="9">
    <w:abstractNumId w:val="22"/>
  </w:num>
  <w:num w:numId="10">
    <w:abstractNumId w:val="29"/>
  </w:num>
  <w:num w:numId="11">
    <w:abstractNumId w:val="14"/>
  </w:num>
  <w:num w:numId="12">
    <w:abstractNumId w:val="42"/>
  </w:num>
  <w:num w:numId="13">
    <w:abstractNumId w:val="17"/>
  </w:num>
  <w:num w:numId="14">
    <w:abstractNumId w:val="15"/>
  </w:num>
  <w:num w:numId="15">
    <w:abstractNumId w:val="35"/>
  </w:num>
  <w:num w:numId="16">
    <w:abstractNumId w:val="38"/>
  </w:num>
  <w:num w:numId="17">
    <w:abstractNumId w:val="5"/>
  </w:num>
  <w:num w:numId="18">
    <w:abstractNumId w:val="30"/>
  </w:num>
  <w:num w:numId="19">
    <w:abstractNumId w:val="10"/>
  </w:num>
  <w:num w:numId="20">
    <w:abstractNumId w:val="2"/>
  </w:num>
  <w:num w:numId="21">
    <w:abstractNumId w:val="21"/>
  </w:num>
  <w:num w:numId="22">
    <w:abstractNumId w:val="27"/>
  </w:num>
  <w:num w:numId="23">
    <w:abstractNumId w:val="31"/>
  </w:num>
  <w:num w:numId="24">
    <w:abstractNumId w:val="25"/>
  </w:num>
  <w:num w:numId="25">
    <w:abstractNumId w:val="9"/>
  </w:num>
  <w:num w:numId="26">
    <w:abstractNumId w:val="28"/>
  </w:num>
  <w:num w:numId="27">
    <w:abstractNumId w:val="4"/>
  </w:num>
  <w:num w:numId="28">
    <w:abstractNumId w:val="3"/>
  </w:num>
  <w:num w:numId="29">
    <w:abstractNumId w:val="11"/>
  </w:num>
  <w:num w:numId="30">
    <w:abstractNumId w:val="33"/>
  </w:num>
  <w:num w:numId="31">
    <w:abstractNumId w:val="8"/>
  </w:num>
  <w:num w:numId="32">
    <w:abstractNumId w:val="7"/>
  </w:num>
  <w:num w:numId="33">
    <w:abstractNumId w:val="41"/>
  </w:num>
  <w:num w:numId="34">
    <w:abstractNumId w:val="16"/>
  </w:num>
  <w:num w:numId="35">
    <w:abstractNumId w:val="37"/>
  </w:num>
  <w:num w:numId="36">
    <w:abstractNumId w:val="24"/>
  </w:num>
  <w:num w:numId="37">
    <w:abstractNumId w:val="39"/>
  </w:num>
  <w:num w:numId="38">
    <w:abstractNumId w:val="34"/>
  </w:num>
  <w:num w:numId="39">
    <w:abstractNumId w:val="40"/>
  </w:num>
  <w:num w:numId="40">
    <w:abstractNumId w:val="32"/>
  </w:num>
  <w:num w:numId="41">
    <w:abstractNumId w:val="18"/>
  </w:num>
  <w:num w:numId="42">
    <w:abstractNumId w:val="23"/>
  </w:num>
  <w:num w:numId="4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C11"/>
    <w:rsid w:val="00011EBA"/>
    <w:rsid w:val="000124E1"/>
    <w:rsid w:val="00012577"/>
    <w:rsid w:val="00012585"/>
    <w:rsid w:val="0001259C"/>
    <w:rsid w:val="000125EA"/>
    <w:rsid w:val="000128E6"/>
    <w:rsid w:val="00012A8F"/>
    <w:rsid w:val="00012D5E"/>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A99"/>
    <w:rsid w:val="00066D2B"/>
    <w:rsid w:val="00066DCE"/>
    <w:rsid w:val="00066E44"/>
    <w:rsid w:val="00067142"/>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EE1"/>
    <w:rsid w:val="00073076"/>
    <w:rsid w:val="00073085"/>
    <w:rsid w:val="000730EA"/>
    <w:rsid w:val="00073376"/>
    <w:rsid w:val="000736AF"/>
    <w:rsid w:val="0007370E"/>
    <w:rsid w:val="0007376B"/>
    <w:rsid w:val="00073E9E"/>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8AD"/>
    <w:rsid w:val="000D7A60"/>
    <w:rsid w:val="000D7A86"/>
    <w:rsid w:val="000D7D68"/>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4B2"/>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835"/>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A95"/>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89A"/>
    <w:rsid w:val="00226D72"/>
    <w:rsid w:val="00227125"/>
    <w:rsid w:val="00227363"/>
    <w:rsid w:val="0022757F"/>
    <w:rsid w:val="00227731"/>
    <w:rsid w:val="00227A4D"/>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6196"/>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924"/>
    <w:rsid w:val="00293B4D"/>
    <w:rsid w:val="0029418B"/>
    <w:rsid w:val="0029426F"/>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F64"/>
    <w:rsid w:val="002C0F8B"/>
    <w:rsid w:val="002C10A0"/>
    <w:rsid w:val="002C15D3"/>
    <w:rsid w:val="002C1625"/>
    <w:rsid w:val="002C1ABD"/>
    <w:rsid w:val="002C1DF8"/>
    <w:rsid w:val="002C223C"/>
    <w:rsid w:val="002C25D9"/>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803"/>
    <w:rsid w:val="002C6905"/>
    <w:rsid w:val="002C6927"/>
    <w:rsid w:val="002C6A2C"/>
    <w:rsid w:val="002C6CB3"/>
    <w:rsid w:val="002C70DE"/>
    <w:rsid w:val="002C7110"/>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BAC"/>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2B"/>
    <w:rsid w:val="004340E1"/>
    <w:rsid w:val="00434349"/>
    <w:rsid w:val="00434467"/>
    <w:rsid w:val="0043469C"/>
    <w:rsid w:val="00434A36"/>
    <w:rsid w:val="00434AC3"/>
    <w:rsid w:val="00435065"/>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DA6"/>
    <w:rsid w:val="00466DA7"/>
    <w:rsid w:val="00467350"/>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0D1"/>
    <w:rsid w:val="004871F5"/>
    <w:rsid w:val="00487594"/>
    <w:rsid w:val="004879C9"/>
    <w:rsid w:val="00487D6D"/>
    <w:rsid w:val="00487E8D"/>
    <w:rsid w:val="0049017D"/>
    <w:rsid w:val="0049032B"/>
    <w:rsid w:val="00490584"/>
    <w:rsid w:val="0049068C"/>
    <w:rsid w:val="004909A8"/>
    <w:rsid w:val="00490BFE"/>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962"/>
    <w:rsid w:val="004A4BE5"/>
    <w:rsid w:val="004A4C26"/>
    <w:rsid w:val="004A4C3C"/>
    <w:rsid w:val="004A4D20"/>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3FFC"/>
    <w:rsid w:val="00504175"/>
    <w:rsid w:val="005045A7"/>
    <w:rsid w:val="00504B69"/>
    <w:rsid w:val="00504E09"/>
    <w:rsid w:val="00505390"/>
    <w:rsid w:val="0050563A"/>
    <w:rsid w:val="00505702"/>
    <w:rsid w:val="00505A87"/>
    <w:rsid w:val="005060D6"/>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9EF"/>
    <w:rsid w:val="00540B97"/>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70458"/>
    <w:rsid w:val="00570730"/>
    <w:rsid w:val="00570780"/>
    <w:rsid w:val="00570790"/>
    <w:rsid w:val="00570952"/>
    <w:rsid w:val="00570DE7"/>
    <w:rsid w:val="00570E25"/>
    <w:rsid w:val="00571BFF"/>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2D"/>
    <w:rsid w:val="00574FB6"/>
    <w:rsid w:val="005752C1"/>
    <w:rsid w:val="005752C2"/>
    <w:rsid w:val="005753A7"/>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EA7"/>
    <w:rsid w:val="00620F58"/>
    <w:rsid w:val="006212D2"/>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8A"/>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ABE"/>
    <w:rsid w:val="00667B44"/>
    <w:rsid w:val="00667F33"/>
    <w:rsid w:val="006700DC"/>
    <w:rsid w:val="00670300"/>
    <w:rsid w:val="00670CC0"/>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0D4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4D6"/>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532E"/>
    <w:rsid w:val="006C53BA"/>
    <w:rsid w:val="006C53D7"/>
    <w:rsid w:val="006C5895"/>
    <w:rsid w:val="006C65E3"/>
    <w:rsid w:val="006C66C3"/>
    <w:rsid w:val="006C6BB6"/>
    <w:rsid w:val="006C705B"/>
    <w:rsid w:val="006C71CD"/>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875"/>
    <w:rsid w:val="006E4FDA"/>
    <w:rsid w:val="006E5161"/>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662"/>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A"/>
    <w:rsid w:val="007534EB"/>
    <w:rsid w:val="00753568"/>
    <w:rsid w:val="007537B9"/>
    <w:rsid w:val="007538E1"/>
    <w:rsid w:val="00754324"/>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0AE"/>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70"/>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1FB1"/>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FF9"/>
    <w:rsid w:val="008A319E"/>
    <w:rsid w:val="008A32C1"/>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858"/>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826"/>
    <w:rsid w:val="008C1BAF"/>
    <w:rsid w:val="008C1C9C"/>
    <w:rsid w:val="008C2E50"/>
    <w:rsid w:val="008C2EF5"/>
    <w:rsid w:val="008C3C0D"/>
    <w:rsid w:val="008C3CAF"/>
    <w:rsid w:val="008C3D82"/>
    <w:rsid w:val="008C415B"/>
    <w:rsid w:val="008C44FF"/>
    <w:rsid w:val="008C4539"/>
    <w:rsid w:val="008C4B3E"/>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7C"/>
    <w:rsid w:val="00935480"/>
    <w:rsid w:val="009356F4"/>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E1"/>
    <w:rsid w:val="00947472"/>
    <w:rsid w:val="009477EC"/>
    <w:rsid w:val="0094798E"/>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45BC"/>
    <w:rsid w:val="00994A07"/>
    <w:rsid w:val="00994C67"/>
    <w:rsid w:val="00994C82"/>
    <w:rsid w:val="00994DD5"/>
    <w:rsid w:val="009951CA"/>
    <w:rsid w:val="00995391"/>
    <w:rsid w:val="0099594B"/>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193"/>
    <w:rsid w:val="009C4535"/>
    <w:rsid w:val="009C4661"/>
    <w:rsid w:val="009C4881"/>
    <w:rsid w:val="009C48AA"/>
    <w:rsid w:val="009C4C46"/>
    <w:rsid w:val="009C4F01"/>
    <w:rsid w:val="009C5287"/>
    <w:rsid w:val="009C52C4"/>
    <w:rsid w:val="009C538D"/>
    <w:rsid w:val="009C57A2"/>
    <w:rsid w:val="009C597F"/>
    <w:rsid w:val="009C5BF1"/>
    <w:rsid w:val="009C5BFD"/>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EB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A1"/>
    <w:rsid w:val="00A366BC"/>
    <w:rsid w:val="00A36771"/>
    <w:rsid w:val="00A36793"/>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C6E"/>
    <w:rsid w:val="00A47CC7"/>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5938"/>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EF"/>
    <w:rsid w:val="00AD6607"/>
    <w:rsid w:val="00AD6B53"/>
    <w:rsid w:val="00AD6C38"/>
    <w:rsid w:val="00AD6D22"/>
    <w:rsid w:val="00AD6D2D"/>
    <w:rsid w:val="00AD6EB2"/>
    <w:rsid w:val="00AD6EBB"/>
    <w:rsid w:val="00AD714C"/>
    <w:rsid w:val="00AD7CBD"/>
    <w:rsid w:val="00AD7D56"/>
    <w:rsid w:val="00AE03A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DEB"/>
    <w:rsid w:val="00C02F46"/>
    <w:rsid w:val="00C03109"/>
    <w:rsid w:val="00C03208"/>
    <w:rsid w:val="00C033ED"/>
    <w:rsid w:val="00C034C3"/>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5D2"/>
    <w:rsid w:val="00C127CF"/>
    <w:rsid w:val="00C12AFE"/>
    <w:rsid w:val="00C12DF7"/>
    <w:rsid w:val="00C12EA1"/>
    <w:rsid w:val="00C13117"/>
    <w:rsid w:val="00C13164"/>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8B"/>
    <w:rsid w:val="00C82BC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289"/>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413"/>
    <w:rsid w:val="00CD3443"/>
    <w:rsid w:val="00CD387F"/>
    <w:rsid w:val="00CD3BE8"/>
    <w:rsid w:val="00CD3DCE"/>
    <w:rsid w:val="00CD3E96"/>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8DB"/>
    <w:rsid w:val="00D73BC3"/>
    <w:rsid w:val="00D73D4D"/>
    <w:rsid w:val="00D73E08"/>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529"/>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4BE"/>
    <w:rsid w:val="00DA272C"/>
    <w:rsid w:val="00DA2AB2"/>
    <w:rsid w:val="00DA2FC7"/>
    <w:rsid w:val="00DA36F5"/>
    <w:rsid w:val="00DA3D17"/>
    <w:rsid w:val="00DA3F58"/>
    <w:rsid w:val="00DA4047"/>
    <w:rsid w:val="00DA40FF"/>
    <w:rsid w:val="00DA4277"/>
    <w:rsid w:val="00DA45EB"/>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911"/>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C1A"/>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1D7B"/>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745"/>
    <w:rsid w:val="00E64E27"/>
    <w:rsid w:val="00E64EA7"/>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18E"/>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2B97"/>
    <w:rsid w:val="00E92F3D"/>
    <w:rsid w:val="00E93485"/>
    <w:rsid w:val="00E93DA6"/>
    <w:rsid w:val="00E93E75"/>
    <w:rsid w:val="00E94277"/>
    <w:rsid w:val="00E942EC"/>
    <w:rsid w:val="00E94650"/>
    <w:rsid w:val="00E94885"/>
    <w:rsid w:val="00E94A4C"/>
    <w:rsid w:val="00E94C44"/>
    <w:rsid w:val="00E95464"/>
    <w:rsid w:val="00E95494"/>
    <w:rsid w:val="00E95771"/>
    <w:rsid w:val="00E95D47"/>
    <w:rsid w:val="00E95E0F"/>
    <w:rsid w:val="00E95ECA"/>
    <w:rsid w:val="00E96208"/>
    <w:rsid w:val="00E96448"/>
    <w:rsid w:val="00E965D0"/>
    <w:rsid w:val="00E96BD5"/>
    <w:rsid w:val="00E96CFE"/>
    <w:rsid w:val="00E9750C"/>
    <w:rsid w:val="00E97AC9"/>
    <w:rsid w:val="00E97BCA"/>
    <w:rsid w:val="00E97D1B"/>
    <w:rsid w:val="00E97F46"/>
    <w:rsid w:val="00EA072B"/>
    <w:rsid w:val="00EA0B0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23"/>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C16"/>
    <w:rsid w:val="00F01E70"/>
    <w:rsid w:val="00F02095"/>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71C"/>
    <w:rsid w:val="00F07C1D"/>
    <w:rsid w:val="00F07D41"/>
    <w:rsid w:val="00F07D5A"/>
    <w:rsid w:val="00F1038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4F"/>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3738"/>
    <w:rsid w:val="00F93EE1"/>
    <w:rsid w:val="00F93EE5"/>
    <w:rsid w:val="00F945BD"/>
    <w:rsid w:val="00F94677"/>
    <w:rsid w:val="00F9494E"/>
    <w:rsid w:val="00F94F2D"/>
    <w:rsid w:val="00F950E0"/>
    <w:rsid w:val="00F95314"/>
    <w:rsid w:val="00F95435"/>
    <w:rsid w:val="00F95502"/>
    <w:rsid w:val="00F95710"/>
    <w:rsid w:val="00F9571B"/>
    <w:rsid w:val="00F9593E"/>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57"/>
    <w:rsid w:val="00FB6FCE"/>
    <w:rsid w:val="00FB7596"/>
    <w:rsid w:val="00FB75E0"/>
    <w:rsid w:val="00FB791F"/>
    <w:rsid w:val="00FB7CF4"/>
    <w:rsid w:val="00FB7D89"/>
    <w:rsid w:val="00FB7ECF"/>
    <w:rsid w:val="00FB7FE7"/>
    <w:rsid w:val="00FC0A18"/>
    <w:rsid w:val="00FC0D54"/>
    <w:rsid w:val="00FC0DF4"/>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E20C3"/>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A741F9"/>
    <w:pPr>
      <w:tabs>
        <w:tab w:val="right" w:leader="dot" w:pos="8931"/>
      </w:tabs>
      <w:ind w:firstLineChars="50" w:firstLine="160"/>
    </w:pPr>
    <w:rPr>
      <w:rFonts w:eastAsia="標楷體"/>
      <w:b/>
      <w:bCs/>
      <w:noProof/>
      <w:sz w:val="32"/>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E20C3"/>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A741F9"/>
    <w:pPr>
      <w:tabs>
        <w:tab w:val="right" w:leader="dot" w:pos="8931"/>
      </w:tabs>
      <w:ind w:firstLineChars="50" w:firstLine="160"/>
    </w:pPr>
    <w:rPr>
      <w:rFonts w:eastAsia="標楷體"/>
      <w:b/>
      <w:bCs/>
      <w:noProof/>
      <w:sz w:val="32"/>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359150322688555E-2"/>
                  <c:y val="1.4906133674158282E-2"/>
                </c:manualLayout>
              </c:layout>
              <c:tx>
                <c:rich>
                  <a:bodyPr/>
                  <a:lstStyle/>
                  <a:p>
                    <a:r>
                      <a:rPr lang="en-US" altLang="zh-TW"/>
                      <a:t>-</a:t>
                    </a:r>
                    <a:r>
                      <a:rPr lang="en-US" altLang="en-US"/>
                      <a:t>0.</a:t>
                    </a:r>
                    <a:r>
                      <a:rPr lang="en-US" altLang="zh-TW"/>
                      <a:t>11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Sheet1!$A$160:$A$228</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Sheet1!$C$160:$C$228</c:f>
              <c:numCache>
                <c:formatCode>0.00_ </c:formatCode>
                <c:ptCount val="69"/>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0.14000000000000001</c:v>
                </c:pt>
                <c:pt idx="66" formatCode="General">
                  <c:v>0.13</c:v>
                </c:pt>
                <c:pt idx="67">
                  <c:v>-0.09</c:v>
                </c:pt>
                <c:pt idx="68">
                  <c:v>-0.11</c:v>
                </c:pt>
              </c:numCache>
            </c:numRef>
          </c:val>
        </c:ser>
        <c:dLbls>
          <c:showLegendKey val="0"/>
          <c:showVal val="0"/>
          <c:showCatName val="0"/>
          <c:showSerName val="0"/>
          <c:showPercent val="0"/>
          <c:showBubbleSize val="0"/>
        </c:dLbls>
        <c:gapWidth val="150"/>
        <c:axId val="339415040"/>
        <c:axId val="3394165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628974647069514E-2"/>
                  <c:y val="-5.968515417292742E-2"/>
                </c:manualLayout>
              </c:layout>
              <c:tx>
                <c:rich>
                  <a:bodyPr/>
                  <a:lstStyle/>
                  <a:p>
                    <a:r>
                      <a:rPr lang="en-US" altLang="zh-TW"/>
                      <a:t>101</a:t>
                    </a:r>
                    <a:r>
                      <a:rPr lang="en-US" altLang="en-US"/>
                      <a:t>.</a:t>
                    </a:r>
                    <a:r>
                      <a:rPr lang="en-US" altLang="zh-TW"/>
                      <a:t>26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Sheet1!$A$160:$A$228</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Sheet1!$B$160:$B$228</c:f>
              <c:numCache>
                <c:formatCode>0.00</c:formatCode>
                <c:ptCount val="69"/>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101.7</c:v>
                </c:pt>
                <c:pt idx="66" formatCode="General">
                  <c:v>101.84</c:v>
                </c:pt>
                <c:pt idx="67" formatCode="General">
                  <c:v>101.39</c:v>
                </c:pt>
                <c:pt idx="68" formatCode="General">
                  <c:v>101.26</c:v>
                </c:pt>
              </c:numCache>
            </c:numRef>
          </c:val>
          <c:smooth val="0"/>
        </c:ser>
        <c:dLbls>
          <c:showLegendKey val="0"/>
          <c:showVal val="0"/>
          <c:showCatName val="0"/>
          <c:showSerName val="0"/>
          <c:showPercent val="0"/>
          <c:showBubbleSize val="0"/>
        </c:dLbls>
        <c:marker val="1"/>
        <c:smooth val="0"/>
        <c:axId val="327753728"/>
        <c:axId val="327755648"/>
      </c:lineChart>
      <c:catAx>
        <c:axId val="3277537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7755648"/>
        <c:crossesAt val="60"/>
        <c:auto val="0"/>
        <c:lblAlgn val="ctr"/>
        <c:lblOffset val="100"/>
        <c:tickLblSkip val="2"/>
        <c:tickMarkSkip val="1"/>
        <c:noMultiLvlLbl val="0"/>
      </c:catAx>
      <c:valAx>
        <c:axId val="3277556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7753728"/>
        <c:crosses val="autoZero"/>
        <c:crossBetween val="between"/>
        <c:majorUnit val="10"/>
        <c:minorUnit val="5"/>
      </c:valAx>
      <c:catAx>
        <c:axId val="339415040"/>
        <c:scaling>
          <c:orientation val="minMax"/>
        </c:scaling>
        <c:delete val="1"/>
        <c:axPos val="b"/>
        <c:majorTickMark val="out"/>
        <c:minorTickMark val="none"/>
        <c:tickLblPos val="nextTo"/>
        <c:crossAx val="339416576"/>
        <c:crosses val="autoZero"/>
        <c:auto val="0"/>
        <c:lblAlgn val="ctr"/>
        <c:lblOffset val="100"/>
        <c:noMultiLvlLbl val="0"/>
      </c:catAx>
      <c:valAx>
        <c:axId val="3394165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94150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Sheet1!$E$212:$E$280</c:f>
              <c:numCache>
                <c:formatCode>0.00_ </c:formatCode>
                <c:ptCount val="69"/>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pt idx="67">
                  <c:v>5.01</c:v>
                </c:pt>
                <c:pt idx="68">
                  <c:v>5.27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Sheet1!$F$212:$F$280</c:f>
              <c:numCache>
                <c:formatCode>0.00_ </c:formatCode>
                <c:ptCount val="69"/>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pt idx="67">
                  <c:v>5.48</c:v>
                </c:pt>
                <c:pt idx="68">
                  <c:v>5.61</c:v>
                </c:pt>
              </c:numCache>
            </c:numRef>
          </c:val>
          <c:smooth val="1"/>
        </c:ser>
        <c:dLbls>
          <c:showLegendKey val="0"/>
          <c:showVal val="0"/>
          <c:showCatName val="0"/>
          <c:showSerName val="0"/>
          <c:showPercent val="0"/>
          <c:showBubbleSize val="0"/>
        </c:dLbls>
        <c:marker val="1"/>
        <c:smooth val="0"/>
        <c:axId val="341221376"/>
        <c:axId val="3412229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Sheet1!$C$212:$C$280</c:f>
              <c:numCache>
                <c:formatCode>General</c:formatCode>
                <c:ptCount val="69"/>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pt idx="67">
                  <c:v>33.409999999999997</c:v>
                </c:pt>
                <c:pt idx="68">
                  <c:v>33.549999999999997</c:v>
                </c:pt>
              </c:numCache>
            </c:numRef>
          </c:val>
          <c:smooth val="0"/>
        </c:ser>
        <c:dLbls>
          <c:showLegendKey val="0"/>
          <c:showVal val="0"/>
          <c:showCatName val="0"/>
          <c:showSerName val="0"/>
          <c:showPercent val="0"/>
          <c:showBubbleSize val="0"/>
        </c:dLbls>
        <c:marker val="1"/>
        <c:smooth val="0"/>
        <c:axId val="341224448"/>
        <c:axId val="341226240"/>
      </c:lineChart>
      <c:catAx>
        <c:axId val="3412213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41222912"/>
        <c:crosses val="autoZero"/>
        <c:auto val="0"/>
        <c:lblAlgn val="ctr"/>
        <c:lblOffset val="100"/>
        <c:tickLblSkip val="3"/>
        <c:tickMarkSkip val="3"/>
        <c:noMultiLvlLbl val="1"/>
      </c:catAx>
      <c:valAx>
        <c:axId val="3412229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41221376"/>
        <c:crosses val="autoZero"/>
        <c:crossBetween val="midCat"/>
        <c:majorUnit val="2"/>
      </c:valAx>
      <c:catAx>
        <c:axId val="341224448"/>
        <c:scaling>
          <c:orientation val="minMax"/>
        </c:scaling>
        <c:delete val="1"/>
        <c:axPos val="b"/>
        <c:majorTickMark val="out"/>
        <c:minorTickMark val="none"/>
        <c:tickLblPos val="nextTo"/>
        <c:crossAx val="341226240"/>
        <c:crossesAt val="13"/>
        <c:auto val="1"/>
        <c:lblAlgn val="ctr"/>
        <c:lblOffset val="100"/>
        <c:noMultiLvlLbl val="0"/>
      </c:catAx>
      <c:valAx>
        <c:axId val="3412262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412244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貨幣!$A$117:$B$173</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103年</c:v>
                  </c:pt>
                  <c:pt idx="12">
                    <c:v>104年</c:v>
                  </c:pt>
                  <c:pt idx="24">
                    <c:v>105年</c:v>
                  </c:pt>
                  <c:pt idx="36">
                    <c:v>106年</c:v>
                  </c:pt>
                  <c:pt idx="48">
                    <c:v>107年</c:v>
                  </c:pt>
                </c:lvl>
              </c:multiLvlStrCache>
            </c:multiLvlStrRef>
          </c:cat>
          <c:val>
            <c:numRef>
              <c:f>貨幣!$C$117:$C$173</c:f>
              <c:numCache>
                <c:formatCode>General</c:formatCode>
                <c:ptCount val="57"/>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numCache>
            </c:numRef>
          </c:val>
        </c:ser>
        <c:dLbls>
          <c:showLegendKey val="0"/>
          <c:showVal val="0"/>
          <c:showCatName val="0"/>
          <c:showSerName val="0"/>
          <c:showPercent val="0"/>
          <c:showBubbleSize val="0"/>
        </c:dLbls>
        <c:gapWidth val="50"/>
        <c:axId val="340449920"/>
        <c:axId val="341242240"/>
      </c:barChart>
      <c:catAx>
        <c:axId val="3404499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1242240"/>
        <c:crosses val="autoZero"/>
        <c:auto val="1"/>
        <c:lblAlgn val="ctr"/>
        <c:lblOffset val="100"/>
        <c:tickLblSkip val="2"/>
        <c:tickMarkSkip val="2"/>
        <c:noMultiLvlLbl val="1"/>
      </c:catAx>
      <c:valAx>
        <c:axId val="34124224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4044992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工作表1!$B$73:$C$141</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102年</c:v>
                  </c:pt>
                  <c:pt idx="12">
                    <c:v>103年</c:v>
                  </c:pt>
                  <c:pt idx="24">
                    <c:v>104年</c:v>
                  </c:pt>
                  <c:pt idx="36">
                    <c:v>105年</c:v>
                  </c:pt>
                  <c:pt idx="48">
                    <c:v>106年</c:v>
                  </c:pt>
                  <c:pt idx="60">
                    <c:v>107年</c:v>
                  </c:pt>
                </c:lvl>
              </c:multiLvlStrCache>
            </c:multiLvlStrRef>
          </c:cat>
          <c:val>
            <c:numRef>
              <c:f>工作表1!$A$73:$A$141</c:f>
              <c:numCache>
                <c:formatCode>#,##0.00</c:formatCode>
                <c:ptCount val="69"/>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pt idx="67">
                  <c:v>10909.42</c:v>
                </c:pt>
                <c:pt idx="68">
                  <c:v>10883.77</c:v>
                </c:pt>
              </c:numCache>
            </c:numRef>
          </c:val>
          <c:smooth val="0"/>
        </c:ser>
        <c:dLbls>
          <c:showLegendKey val="0"/>
          <c:showVal val="0"/>
          <c:showCatName val="0"/>
          <c:showSerName val="0"/>
          <c:showPercent val="0"/>
          <c:showBubbleSize val="0"/>
        </c:dLbls>
        <c:marker val="1"/>
        <c:smooth val="0"/>
        <c:axId val="340677760"/>
        <c:axId val="340679296"/>
      </c:lineChart>
      <c:catAx>
        <c:axId val="34067776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40679296"/>
        <c:crossesAt val="5000"/>
        <c:auto val="1"/>
        <c:lblAlgn val="ctr"/>
        <c:lblOffset val="50"/>
        <c:tickLblSkip val="3"/>
        <c:tickMarkSkip val="3"/>
        <c:noMultiLvlLbl val="1"/>
      </c:catAx>
      <c:valAx>
        <c:axId val="340679296"/>
        <c:scaling>
          <c:orientation val="minMax"/>
          <c:max val="11000"/>
          <c:min val="5000"/>
        </c:scaling>
        <c:delete val="0"/>
        <c:axPos val="l"/>
        <c:numFmt formatCode="#,##0_);[Red]\(#,##0\)" sourceLinked="0"/>
        <c:majorTickMark val="out"/>
        <c:minorTickMark val="none"/>
        <c:tickLblPos val="nextTo"/>
        <c:spPr>
          <a:ln w="28575"/>
        </c:spPr>
        <c:crossAx val="34067776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
(1-9月)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483442</c:v>
                </c:pt>
              </c:numCache>
            </c:numRef>
          </c:val>
        </c:ser>
        <c:dLbls>
          <c:showLegendKey val="0"/>
          <c:showVal val="0"/>
          <c:showCatName val="0"/>
          <c:showSerName val="0"/>
          <c:showPercent val="0"/>
          <c:showBubbleSize val="0"/>
        </c:dLbls>
        <c:gapWidth val="150"/>
        <c:axId val="340980864"/>
        <c:axId val="34098278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
(1-9月)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5.4</c:v>
                </c:pt>
              </c:numCache>
            </c:numRef>
          </c:val>
          <c:smooth val="0"/>
        </c:ser>
        <c:dLbls>
          <c:showLegendKey val="0"/>
          <c:showVal val="0"/>
          <c:showCatName val="0"/>
          <c:showSerName val="0"/>
          <c:showPercent val="0"/>
          <c:showBubbleSize val="0"/>
        </c:dLbls>
        <c:marker val="1"/>
        <c:smooth val="0"/>
        <c:axId val="341127936"/>
        <c:axId val="341129856"/>
      </c:lineChart>
      <c:catAx>
        <c:axId val="34098086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40982784"/>
        <c:crossesAt val="0"/>
        <c:auto val="0"/>
        <c:lblAlgn val="ctr"/>
        <c:lblOffset val="100"/>
        <c:tickMarkSkip val="1"/>
        <c:noMultiLvlLbl val="0"/>
      </c:catAx>
      <c:valAx>
        <c:axId val="34098278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40980864"/>
        <c:crosses val="autoZero"/>
        <c:crossBetween val="between"/>
      </c:valAx>
      <c:catAx>
        <c:axId val="3411279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41129856"/>
        <c:crosses val="autoZero"/>
        <c:auto val="0"/>
        <c:lblAlgn val="ctr"/>
        <c:lblOffset val="100"/>
        <c:noMultiLvlLbl val="0"/>
      </c:catAx>
      <c:valAx>
        <c:axId val="3411298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411279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FF0000"/>
                </a:solidFill>
                <a:latin typeface="Times New Roman" pitchFamily="18" charset="0"/>
                <a:ea typeface="標楷體"/>
              </a:rPr>
              <a:t>1-9</a:t>
            </a:r>
            <a:r>
              <a:rPr lang="zh-TW" altLang="en-US" sz="1001" b="1" i="0" u="none" strike="noStrike" baseline="0">
                <a:solidFill>
                  <a:srgbClr val="FF0000"/>
                </a:solidFill>
                <a:latin typeface="Times New Roman" pitchFamily="18" charset="0"/>
                <a:ea typeface="標楷體"/>
              </a:rPr>
              <a:t>月</a:t>
            </a:r>
            <a:r>
              <a:rPr lang="zh-TW" altLang="en-US" sz="1001" b="1" i="0" u="none" strike="noStrike" baseline="0">
                <a:solidFill>
                  <a:srgbClr val="000000"/>
                </a:solidFill>
                <a:latin typeface="Times New Roman" pitchFamily="18" charset="0"/>
                <a:ea typeface="標楷體"/>
              </a:rPr>
              <a:t>實際投資金額（非金融領域）比重</a:t>
            </a:r>
            <a:r>
              <a:rPr lang="en-US" altLang="zh-TW" sz="1001" b="1" i="0" u="none" strike="noStrike" baseline="0">
                <a:solidFill>
                  <a:srgbClr val="FF0000"/>
                </a:solidFill>
                <a:latin typeface="Times New Roman" pitchFamily="18" charset="0"/>
                <a:ea typeface="標楷體"/>
              </a:rPr>
              <a:t>94.7</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2018年1-9月實際投資金額（非金融領域）比重94.7%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681.6</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41.4</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38.9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37.8</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31.5</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英國 </a:t>
                    </a:r>
                    <a:r>
                      <a:rPr lang="en-US" altLang="zh-TW"/>
                      <a:t>30.5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美國 </a:t>
                    </a:r>
                    <a:r>
                      <a:rPr lang="en-US" altLang="zh-TW"/>
                      <a:t>27.8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18.9</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10.3</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澳門 </a:t>
                    </a:r>
                    <a:r>
                      <a:rPr lang="en-US" altLang="zh-TW"/>
                      <a:t>9.7</a:t>
                    </a:r>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英國</c:v>
                </c:pt>
                <c:pt idx="6">
                  <c:v>美國</c:v>
                </c:pt>
                <c:pt idx="7">
                  <c:v>德國</c:v>
                </c:pt>
                <c:pt idx="8">
                  <c:v>荷蘭</c:v>
                </c:pt>
                <c:pt idx="9">
                  <c:v>澳門</c:v>
                </c:pt>
              </c:strCache>
            </c:strRef>
          </c:cat>
          <c:val>
            <c:numRef>
              <c:f>Sheet1!$C$3:$C$12</c:f>
              <c:numCache>
                <c:formatCode>0.0_ </c:formatCode>
                <c:ptCount val="10"/>
                <c:pt idx="0">
                  <c:v>681.6</c:v>
                </c:pt>
                <c:pt idx="1">
                  <c:v>41.4</c:v>
                </c:pt>
                <c:pt idx="2">
                  <c:v>38.9</c:v>
                </c:pt>
                <c:pt idx="3">
                  <c:v>37.799999999999997</c:v>
                </c:pt>
                <c:pt idx="4">
                  <c:v>31.5</c:v>
                </c:pt>
                <c:pt idx="5">
                  <c:v>30.5</c:v>
                </c:pt>
                <c:pt idx="6">
                  <c:v>27.8</c:v>
                </c:pt>
                <c:pt idx="7">
                  <c:v>18.899999999999999</c:v>
                </c:pt>
                <c:pt idx="8">
                  <c:v>10.3</c:v>
                </c:pt>
                <c:pt idx="9">
                  <c:v>9.6999999999999993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2018.1-9</c:v>
                </c:pt>
              </c:strCache>
            </c:strRef>
          </c:cat>
          <c:val>
            <c:numRef>
              <c:f>Sheet1!$G$12:$G$17</c:f>
              <c:numCache>
                <c:formatCode>#,##0.00</c:formatCode>
                <c:ptCount val="6"/>
                <c:pt idx="0">
                  <c:v>22100.400000000001</c:v>
                </c:pt>
                <c:pt idx="1">
                  <c:v>23427.5</c:v>
                </c:pt>
                <c:pt idx="2">
                  <c:v>22765.7</c:v>
                </c:pt>
                <c:pt idx="3">
                  <c:v>20974.400000000001</c:v>
                </c:pt>
                <c:pt idx="4">
                  <c:v>22634.9</c:v>
                </c:pt>
                <c:pt idx="5">
                  <c:v>18266.5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2018.1-9</c:v>
                </c:pt>
              </c:strCache>
            </c:strRef>
          </c:cat>
          <c:val>
            <c:numRef>
              <c:f>Sheet1!$H$12:$H$17</c:f>
              <c:numCache>
                <c:formatCode>#,##0.00</c:formatCode>
                <c:ptCount val="6"/>
                <c:pt idx="0">
                  <c:v>19502.900000000001</c:v>
                </c:pt>
                <c:pt idx="1">
                  <c:v>19602.900000000001</c:v>
                </c:pt>
                <c:pt idx="2">
                  <c:v>16820.7</c:v>
                </c:pt>
                <c:pt idx="3">
                  <c:v>15874.8</c:v>
                </c:pt>
                <c:pt idx="4">
                  <c:v>18409.8</c:v>
                </c:pt>
                <c:pt idx="5">
                  <c:v>16052.8</c:v>
                </c:pt>
              </c:numCache>
            </c:numRef>
          </c:val>
        </c:ser>
        <c:dLbls>
          <c:showLegendKey val="0"/>
          <c:showVal val="0"/>
          <c:showCatName val="0"/>
          <c:showSerName val="0"/>
          <c:showPercent val="0"/>
          <c:showBubbleSize val="0"/>
        </c:dLbls>
        <c:gapWidth val="150"/>
        <c:axId val="340834176"/>
        <c:axId val="3408357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2018.1-9</c:v>
                </c:pt>
              </c:strCache>
            </c:strRef>
          </c:cat>
          <c:val>
            <c:numRef>
              <c:f>Sheet1!$I$12:$I$17</c:f>
              <c:numCache>
                <c:formatCode>General</c:formatCode>
                <c:ptCount val="6"/>
                <c:pt idx="0" formatCode="0.0_ ">
                  <c:v>7.9</c:v>
                </c:pt>
                <c:pt idx="1">
                  <c:v>6.1</c:v>
                </c:pt>
                <c:pt idx="2">
                  <c:v>-2.8</c:v>
                </c:pt>
                <c:pt idx="3">
                  <c:v>-7.7</c:v>
                </c:pt>
                <c:pt idx="4" formatCode="0.0_ ">
                  <c:v>7.9</c:v>
                </c:pt>
                <c:pt idx="5">
                  <c:v>12.2</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2018.1-9</c:v>
                </c:pt>
              </c:strCache>
            </c:strRef>
          </c:cat>
          <c:val>
            <c:numRef>
              <c:f>Sheet1!$J$12:$J$17</c:f>
              <c:numCache>
                <c:formatCode>General</c:formatCode>
                <c:ptCount val="6"/>
                <c:pt idx="0">
                  <c:v>7.3</c:v>
                </c:pt>
                <c:pt idx="1">
                  <c:v>0.4</c:v>
                </c:pt>
                <c:pt idx="2">
                  <c:v>-14.1</c:v>
                </c:pt>
                <c:pt idx="3">
                  <c:v>-5.5</c:v>
                </c:pt>
                <c:pt idx="4" formatCode="0.0_ ">
                  <c:v>15.9</c:v>
                </c:pt>
                <c:pt idx="5">
                  <c:v>20</c:v>
                </c:pt>
              </c:numCache>
            </c:numRef>
          </c:val>
          <c:smooth val="0"/>
        </c:ser>
        <c:dLbls>
          <c:showLegendKey val="0"/>
          <c:showVal val="0"/>
          <c:showCatName val="0"/>
          <c:showSerName val="0"/>
          <c:showPercent val="0"/>
          <c:showBubbleSize val="0"/>
        </c:dLbls>
        <c:marker val="1"/>
        <c:smooth val="0"/>
        <c:axId val="341391232"/>
        <c:axId val="341392768"/>
      </c:lineChart>
      <c:catAx>
        <c:axId val="3408341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40835712"/>
        <c:crosses val="autoZero"/>
        <c:auto val="0"/>
        <c:lblAlgn val="l"/>
        <c:lblOffset val="100"/>
        <c:tickLblSkip val="1"/>
        <c:tickMarkSkip val="1"/>
        <c:noMultiLvlLbl val="0"/>
      </c:catAx>
      <c:valAx>
        <c:axId val="34083571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0834176"/>
        <c:crosses val="autoZero"/>
        <c:crossBetween val="between"/>
        <c:dispUnits>
          <c:builtInUnit val="thousands"/>
        </c:dispUnits>
      </c:valAx>
      <c:catAx>
        <c:axId val="341391232"/>
        <c:scaling>
          <c:orientation val="minMax"/>
        </c:scaling>
        <c:delete val="1"/>
        <c:axPos val="b"/>
        <c:numFmt formatCode="General" sourceLinked="1"/>
        <c:majorTickMark val="out"/>
        <c:minorTickMark val="none"/>
        <c:tickLblPos val="nextTo"/>
        <c:crossAx val="341392768"/>
        <c:crossesAt val="0"/>
        <c:auto val="0"/>
        <c:lblAlgn val="ctr"/>
        <c:lblOffset val="100"/>
        <c:noMultiLvlLbl val="0"/>
      </c:catAx>
      <c:valAx>
        <c:axId val="34139276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139123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3" b="1" i="0" u="none" strike="noStrike" baseline="0">
                <a:solidFill>
                  <a:srgbClr val="000000"/>
                </a:solidFill>
                <a:latin typeface="標楷體"/>
                <a:ea typeface="標楷體"/>
                <a:cs typeface="標楷體"/>
              </a:defRPr>
            </a:pPr>
            <a:r>
              <a:rPr lang="zh-TW" altLang="en-US" sz="1049"/>
              <a:t>我國對中國大陸出進口變動</a:t>
            </a:r>
          </a:p>
        </c:rich>
      </c:tx>
      <c:layout>
        <c:manualLayout>
          <c:xMode val="edge"/>
          <c:yMode val="edge"/>
          <c:x val="0.34081871399993124"/>
          <c:y val="1.4607109691352069E-2"/>
        </c:manualLayout>
      </c:layout>
      <c:overlay val="0"/>
      <c:spPr>
        <a:noFill/>
        <a:ln w="2421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6">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Sheet1!$B$10:$B$15</c:f>
              <c:numCache>
                <c:formatCode>0.0_);[Red]\(0.0\)</c:formatCode>
                <c:ptCount val="6"/>
                <c:pt idx="0">
                  <c:v>1253.0999999999999</c:v>
                </c:pt>
                <c:pt idx="1">
                  <c:v>1285.3</c:v>
                </c:pt>
                <c:pt idx="2">
                  <c:v>1125.4000000000001</c:v>
                </c:pt>
                <c:pt idx="3">
                  <c:v>1122.97</c:v>
                </c:pt>
                <c:pt idx="4">
                  <c:v>1302.8</c:v>
                </c:pt>
                <c:pt idx="5">
                  <c:v>1028.3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6">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Sheet1!$C$10:$C$15</c:f>
              <c:numCache>
                <c:formatCode>0.0_);[Red]\(0.0\)</c:formatCode>
                <c:ptCount val="6"/>
                <c:pt idx="0">
                  <c:v>449.3</c:v>
                </c:pt>
                <c:pt idx="1">
                  <c:v>509.9</c:v>
                </c:pt>
                <c:pt idx="2">
                  <c:v>467.3</c:v>
                </c:pt>
                <c:pt idx="3">
                  <c:v>453.28</c:v>
                </c:pt>
                <c:pt idx="4">
                  <c:v>515.62</c:v>
                </c:pt>
                <c:pt idx="5">
                  <c:v>407.56</c:v>
                </c:pt>
              </c:numCache>
            </c:numRef>
          </c:val>
        </c:ser>
        <c:dLbls>
          <c:showLegendKey val="0"/>
          <c:showVal val="0"/>
          <c:showCatName val="0"/>
          <c:showSerName val="0"/>
          <c:showPercent val="0"/>
          <c:showBubbleSize val="0"/>
        </c:dLbls>
        <c:gapWidth val="150"/>
        <c:axId val="341356928"/>
        <c:axId val="341358848"/>
      </c:barChart>
      <c:lineChart>
        <c:grouping val="standard"/>
        <c:varyColors val="0"/>
        <c:ser>
          <c:idx val="2"/>
          <c:order val="2"/>
          <c:tx>
            <c:strRef>
              <c:f>Sheet1!$D$1</c:f>
              <c:strCache>
                <c:ptCount val="1"/>
                <c:pt idx="0">
                  <c:v>出口成長率</c:v>
                </c:pt>
              </c:strCache>
            </c:strRef>
          </c:tx>
          <c:spPr>
            <a:ln w="36319">
              <a:solidFill>
                <a:srgbClr val="000000"/>
              </a:solidFill>
              <a:prstDash val="solid"/>
            </a:ln>
          </c:spPr>
          <c:marker>
            <c:symbol val="square"/>
            <c:size val="6"/>
            <c:spPr>
              <a:solidFill>
                <a:srgbClr val="333333"/>
              </a:solidFill>
              <a:ln>
                <a:solidFill>
                  <a:srgbClr val="80808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Sheet1!$D$10:$D$15</c:f>
              <c:numCache>
                <c:formatCode>0.0_ </c:formatCode>
                <c:ptCount val="6"/>
                <c:pt idx="0">
                  <c:v>3.4</c:v>
                </c:pt>
                <c:pt idx="1">
                  <c:v>2.6</c:v>
                </c:pt>
                <c:pt idx="2">
                  <c:v>-12.4</c:v>
                </c:pt>
                <c:pt idx="3">
                  <c:v>-0.2</c:v>
                </c:pt>
                <c:pt idx="4">
                  <c:v>16</c:v>
                </c:pt>
                <c:pt idx="5">
                  <c:v>10.5</c:v>
                </c:pt>
              </c:numCache>
            </c:numRef>
          </c:val>
          <c:smooth val="0"/>
        </c:ser>
        <c:ser>
          <c:idx val="3"/>
          <c:order val="3"/>
          <c:tx>
            <c:strRef>
              <c:f>Sheet1!$E$1</c:f>
              <c:strCache>
                <c:ptCount val="1"/>
                <c:pt idx="0">
                  <c:v>進口成長率</c:v>
                </c:pt>
              </c:strCache>
            </c:strRef>
          </c:tx>
          <c:spPr>
            <a:ln w="24213">
              <a:solidFill>
                <a:srgbClr val="808080"/>
              </a:solidFill>
              <a:prstDash val="solid"/>
            </a:ln>
          </c:spPr>
          <c:marker>
            <c:symbol val="circle"/>
            <c:size val="5"/>
            <c:spPr>
              <a:solidFill>
                <a:srgbClr val="808080"/>
              </a:solidFill>
              <a:ln>
                <a:solidFill>
                  <a:srgbClr val="00000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Sheet1!$E$10:$E$15</c:f>
              <c:numCache>
                <c:formatCode>0.0_ </c:formatCode>
                <c:ptCount val="6"/>
                <c:pt idx="0">
                  <c:v>2.1</c:v>
                </c:pt>
                <c:pt idx="1">
                  <c:v>13.5</c:v>
                </c:pt>
                <c:pt idx="2">
                  <c:v>-8.3000000000000007</c:v>
                </c:pt>
                <c:pt idx="3">
                  <c:v>-3</c:v>
                </c:pt>
                <c:pt idx="4">
                  <c:v>13.8</c:v>
                </c:pt>
                <c:pt idx="5">
                  <c:v>9.1</c:v>
                </c:pt>
              </c:numCache>
            </c:numRef>
          </c:val>
          <c:smooth val="0"/>
        </c:ser>
        <c:dLbls>
          <c:showLegendKey val="0"/>
          <c:showVal val="0"/>
          <c:showCatName val="0"/>
          <c:showSerName val="0"/>
          <c:showPercent val="0"/>
          <c:showBubbleSize val="0"/>
        </c:dLbls>
        <c:marker val="1"/>
        <c:smooth val="0"/>
        <c:axId val="341365120"/>
        <c:axId val="341366656"/>
      </c:lineChart>
      <c:catAx>
        <c:axId val="341356928"/>
        <c:scaling>
          <c:orientation val="minMax"/>
        </c:scaling>
        <c:delete val="0"/>
        <c:axPos val="b"/>
        <c:numFmt formatCode="General" sourceLinked="0"/>
        <c:majorTickMark val="in"/>
        <c:minorTickMark val="none"/>
        <c:tickLblPos val="nextTo"/>
        <c:spPr>
          <a:ln w="3027">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341358848"/>
        <c:crosses val="autoZero"/>
        <c:auto val="0"/>
        <c:lblAlgn val="ctr"/>
        <c:lblOffset val="100"/>
        <c:tickLblSkip val="1"/>
        <c:tickMarkSkip val="1"/>
        <c:noMultiLvlLbl val="0"/>
      </c:catAx>
      <c:valAx>
        <c:axId val="341358848"/>
        <c:scaling>
          <c:orientation val="minMax"/>
        </c:scaling>
        <c:delete val="0"/>
        <c:axPos val="l"/>
        <c:title>
          <c:tx>
            <c:rich>
              <a:bodyPr rot="0" vert="horz"/>
              <a:lstStyle/>
              <a:p>
                <a:pPr algn="ctr">
                  <a:defRPr sz="85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43320416803"/>
              <c:y val="3.1581834532773863E-2"/>
            </c:manualLayout>
          </c:layout>
          <c:overlay val="0"/>
          <c:spPr>
            <a:noFill/>
            <a:ln w="24213">
              <a:noFill/>
            </a:ln>
          </c:spPr>
        </c:title>
        <c:numFmt formatCode="0_ " sourceLinked="0"/>
        <c:majorTickMark val="in"/>
        <c:minorTickMark val="none"/>
        <c:tickLblPos val="nextTo"/>
        <c:spPr>
          <a:ln w="3027">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341356928"/>
        <c:crosses val="autoZero"/>
        <c:crossBetween val="between"/>
      </c:valAx>
      <c:catAx>
        <c:axId val="341365120"/>
        <c:scaling>
          <c:orientation val="minMax"/>
        </c:scaling>
        <c:delete val="1"/>
        <c:axPos val="b"/>
        <c:numFmt formatCode="General" sourceLinked="1"/>
        <c:majorTickMark val="out"/>
        <c:minorTickMark val="none"/>
        <c:tickLblPos val="nextTo"/>
        <c:crossAx val="341366656"/>
        <c:crosses val="autoZero"/>
        <c:auto val="0"/>
        <c:lblAlgn val="ctr"/>
        <c:lblOffset val="100"/>
        <c:noMultiLvlLbl val="0"/>
      </c:catAx>
      <c:valAx>
        <c:axId val="341366656"/>
        <c:scaling>
          <c:orientation val="minMax"/>
          <c:max val="35"/>
        </c:scaling>
        <c:delete val="0"/>
        <c:axPos val="r"/>
        <c:title>
          <c:tx>
            <c:rich>
              <a:bodyPr rot="0" vert="horz"/>
              <a:lstStyle/>
              <a:p>
                <a:pPr algn="ctr">
                  <a:defRPr sz="85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427718191"/>
              <c:y val="3.0805669295818974E-2"/>
            </c:manualLayout>
          </c:layout>
          <c:overlay val="0"/>
          <c:spPr>
            <a:noFill/>
            <a:ln w="24213">
              <a:noFill/>
            </a:ln>
          </c:spPr>
        </c:title>
        <c:numFmt formatCode="0_ " sourceLinked="0"/>
        <c:majorTickMark val="in"/>
        <c:minorTickMark val="none"/>
        <c:tickLblPos val="nextTo"/>
        <c:spPr>
          <a:ln w="3027">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341365120"/>
        <c:crosses val="max"/>
        <c:crossBetween val="between"/>
      </c:valAx>
      <c:spPr>
        <a:solidFill>
          <a:srgbClr val="FFFFFF"/>
        </a:solidFill>
        <a:ln w="12106">
          <a:solidFill>
            <a:srgbClr val="333333"/>
          </a:solidFill>
          <a:prstDash val="solid"/>
        </a:ln>
      </c:spPr>
    </c:plotArea>
    <c:legend>
      <c:legendPos val="r"/>
      <c:layout>
        <c:manualLayout>
          <c:xMode val="edge"/>
          <c:yMode val="edge"/>
          <c:x val="5.0832451913660044E-2"/>
          <c:y val="0.85762702370860278"/>
          <c:w val="0.91693317917626893"/>
          <c:h val="0.13925275647571189"/>
        </c:manualLayout>
      </c:layout>
      <c:overlay val="0"/>
      <c:spPr>
        <a:solidFill>
          <a:srgbClr val="FFFFFF"/>
        </a:solidFill>
        <a:ln w="3027">
          <a:solidFill>
            <a:srgbClr val="000000"/>
          </a:solidFill>
          <a:prstDash val="solid"/>
        </a:ln>
      </c:spPr>
      <c:txPr>
        <a:bodyPr/>
        <a:lstStyle/>
        <a:p>
          <a:pPr>
            <a:defRPr sz="87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3"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a:t>
                    </a:r>
                    <a:r>
                      <a:rPr lang="en-US" altLang="zh-TW"/>
                      <a:t>24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Sheet1!$A$160:$A$228</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Sheet1!$C$160:$C$228</c:f>
              <c:numCache>
                <c:formatCode>0.00_ </c:formatCode>
                <c:ptCount val="69"/>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-0.39</c:v>
                </c:pt>
                <c:pt idx="65" formatCode="General">
                  <c:v>-0.44</c:v>
                </c:pt>
                <c:pt idx="66" formatCode="General">
                  <c:v>-0.47</c:v>
                </c:pt>
                <c:pt idx="67" formatCode="0.0_ ">
                  <c:v>-0.26</c:v>
                </c:pt>
                <c:pt idx="68" formatCode="0.0_ ">
                  <c:v>0.24</c:v>
                </c:pt>
              </c:numCache>
            </c:numRef>
          </c:val>
        </c:ser>
        <c:dLbls>
          <c:showLegendKey val="0"/>
          <c:showVal val="0"/>
          <c:showCatName val="0"/>
          <c:showSerName val="0"/>
          <c:showPercent val="0"/>
          <c:showBubbleSize val="0"/>
        </c:dLbls>
        <c:gapWidth val="150"/>
        <c:axId val="340203008"/>
        <c:axId val="3402045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100.82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Sheet1!$A$160:$A$228</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Sheet1!$B$160:$B$228</c:f>
              <c:numCache>
                <c:formatCode>0.00</c:formatCode>
                <c:ptCount val="69"/>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100.57</c:v>
                </c:pt>
                <c:pt idx="65" formatCode="General">
                  <c:v>100.12</c:v>
                </c:pt>
                <c:pt idx="66" formatCode="General">
                  <c:v>99.65</c:v>
                </c:pt>
                <c:pt idx="67">
                  <c:v>99.82</c:v>
                </c:pt>
                <c:pt idx="68">
                  <c:v>100.82</c:v>
                </c:pt>
              </c:numCache>
            </c:numRef>
          </c:val>
          <c:smooth val="0"/>
        </c:ser>
        <c:dLbls>
          <c:showLegendKey val="0"/>
          <c:showVal val="0"/>
          <c:showCatName val="0"/>
          <c:showSerName val="0"/>
          <c:showPercent val="0"/>
          <c:showBubbleSize val="0"/>
        </c:dLbls>
        <c:marker val="1"/>
        <c:smooth val="0"/>
        <c:axId val="338875904"/>
        <c:axId val="338877824"/>
      </c:lineChart>
      <c:catAx>
        <c:axId val="3388759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8877824"/>
        <c:crossesAt val="60"/>
        <c:auto val="0"/>
        <c:lblAlgn val="ctr"/>
        <c:lblOffset val="100"/>
        <c:tickLblSkip val="2"/>
        <c:tickMarkSkip val="1"/>
        <c:noMultiLvlLbl val="0"/>
      </c:catAx>
      <c:valAx>
        <c:axId val="33887782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8875904"/>
        <c:crosses val="autoZero"/>
        <c:crossBetween val="between"/>
        <c:majorUnit val="10"/>
        <c:minorUnit val="5"/>
      </c:valAx>
      <c:catAx>
        <c:axId val="340203008"/>
        <c:scaling>
          <c:orientation val="minMax"/>
        </c:scaling>
        <c:delete val="1"/>
        <c:axPos val="b"/>
        <c:majorTickMark val="out"/>
        <c:minorTickMark val="none"/>
        <c:tickLblPos val="nextTo"/>
        <c:crossAx val="340204544"/>
        <c:crosses val="autoZero"/>
        <c:auto val="0"/>
        <c:lblAlgn val="ctr"/>
        <c:lblOffset val="100"/>
        <c:noMultiLvlLbl val="0"/>
      </c:catAx>
      <c:valAx>
        <c:axId val="34020454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02030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Sheet1!$A$81:$A$149</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Sheet1!$B$81:$B$149</c:f>
              <c:numCache>
                <c:formatCode>General</c:formatCode>
                <c:ptCount val="69"/>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pt idx="67">
                  <c:v>112.96</c:v>
                </c:pt>
                <c:pt idx="68">
                  <c:v>111.42</c:v>
                </c:pt>
              </c:numCache>
            </c:numRef>
          </c:val>
        </c:ser>
        <c:dLbls>
          <c:showLegendKey val="0"/>
          <c:showVal val="0"/>
          <c:showCatName val="0"/>
          <c:showSerName val="0"/>
          <c:showPercent val="0"/>
          <c:showBubbleSize val="0"/>
        </c:dLbls>
        <c:gapWidth val="150"/>
        <c:axId val="339383040"/>
        <c:axId val="33938534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Sheet1!$A$81:$A$149</c:f>
              <c:strCache>
                <c:ptCount val="69"/>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strCache>
            </c:strRef>
          </c:cat>
          <c:val>
            <c:numRef>
              <c:f>Sheet1!$C$81:$C$149</c:f>
              <c:numCache>
                <c:formatCode>0.00_ </c:formatCode>
                <c:ptCount val="69"/>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pt idx="67">
                  <c:v>1.33</c:v>
                </c:pt>
                <c:pt idx="68">
                  <c:v>1.54</c:v>
                </c:pt>
              </c:numCache>
            </c:numRef>
          </c:val>
          <c:smooth val="0"/>
        </c:ser>
        <c:dLbls>
          <c:showLegendKey val="0"/>
          <c:showVal val="0"/>
          <c:showCatName val="0"/>
          <c:showSerName val="0"/>
          <c:showPercent val="0"/>
          <c:showBubbleSize val="0"/>
        </c:dLbls>
        <c:marker val="1"/>
        <c:smooth val="0"/>
        <c:axId val="340608128"/>
        <c:axId val="340609664"/>
      </c:lineChart>
      <c:catAx>
        <c:axId val="33938304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9385344"/>
        <c:crosses val="autoZero"/>
        <c:auto val="0"/>
        <c:lblAlgn val="ctr"/>
        <c:lblOffset val="100"/>
        <c:tickLblSkip val="3"/>
        <c:tickMarkSkip val="1"/>
        <c:noMultiLvlLbl val="0"/>
      </c:catAx>
      <c:valAx>
        <c:axId val="3393853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9383040"/>
        <c:crosses val="autoZero"/>
        <c:crossBetween val="between"/>
        <c:majorUnit val="10"/>
      </c:valAx>
      <c:catAx>
        <c:axId val="340608128"/>
        <c:scaling>
          <c:orientation val="minMax"/>
        </c:scaling>
        <c:delete val="1"/>
        <c:axPos val="b"/>
        <c:majorTickMark val="out"/>
        <c:minorTickMark val="none"/>
        <c:tickLblPos val="nextTo"/>
        <c:crossAx val="340609664"/>
        <c:crosses val="autoZero"/>
        <c:auto val="0"/>
        <c:lblAlgn val="ctr"/>
        <c:lblOffset val="100"/>
        <c:noMultiLvlLbl val="0"/>
      </c:catAx>
      <c:valAx>
        <c:axId val="34060966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060812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工作表1!$A$75:$A$143</c:f>
              <c:strCache>
                <c:ptCount val="69"/>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strCache>
            </c:strRef>
          </c:cat>
          <c:val>
            <c:numRef>
              <c:f>工作表1!$B$75:$B$143</c:f>
              <c:numCache>
                <c:formatCode>General</c:formatCode>
                <c:ptCount val="69"/>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pt idx="65">
                  <c:v>6.65</c:v>
                </c:pt>
                <c:pt idx="66">
                  <c:v>7.02</c:v>
                </c:pt>
                <c:pt idx="67">
                  <c:v>6.83</c:v>
                </c:pt>
                <c:pt idx="68">
                  <c:v>6.55</c:v>
                </c:pt>
              </c:numCache>
            </c:numRef>
          </c:val>
          <c:smooth val="0"/>
        </c:ser>
        <c:ser>
          <c:idx val="1"/>
          <c:order val="1"/>
          <c:tx>
            <c:strRef>
              <c:f>工作表1!$C$2</c:f>
              <c:strCache>
                <c:ptCount val="1"/>
                <c:pt idx="0">
                  <c:v>CPI年增率(%)</c:v>
                </c:pt>
              </c:strCache>
            </c:strRef>
          </c:tx>
          <c:marker>
            <c:symbol val="triangle"/>
            <c:size val="4"/>
          </c:marker>
          <c:cat>
            <c:strRef>
              <c:f>工作表1!$A$75:$A$143</c:f>
              <c:strCache>
                <c:ptCount val="69"/>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strCache>
            </c:strRef>
          </c:cat>
          <c:val>
            <c:numRef>
              <c:f>工作表1!$C$75:$C$143</c:f>
              <c:numCache>
                <c:formatCode>General</c:formatCode>
                <c:ptCount val="69"/>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1.64</c:v>
                </c:pt>
                <c:pt idx="65">
                  <c:v>1.31</c:v>
                </c:pt>
                <c:pt idx="66">
                  <c:v>1.75</c:v>
                </c:pt>
                <c:pt idx="67">
                  <c:v>1.53</c:v>
                </c:pt>
                <c:pt idx="68">
                  <c:v>1.72</c:v>
                </c:pt>
              </c:numCache>
            </c:numRef>
          </c:val>
          <c:smooth val="0"/>
        </c:ser>
        <c:dLbls>
          <c:showLegendKey val="0"/>
          <c:showVal val="0"/>
          <c:showCatName val="0"/>
          <c:showSerName val="0"/>
          <c:showPercent val="0"/>
          <c:showBubbleSize val="0"/>
        </c:dLbls>
        <c:marker val="1"/>
        <c:smooth val="0"/>
        <c:axId val="340489344"/>
        <c:axId val="340490880"/>
      </c:lineChart>
      <c:dateAx>
        <c:axId val="3404893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0490880"/>
        <c:crosses val="autoZero"/>
        <c:auto val="0"/>
        <c:lblOffset val="100"/>
        <c:baseTimeUnit val="days"/>
        <c:majorUnit val="3"/>
      </c:dateAx>
      <c:valAx>
        <c:axId val="340490880"/>
        <c:scaling>
          <c:orientation val="minMax"/>
          <c:min val="-12"/>
        </c:scaling>
        <c:delete val="0"/>
        <c:axPos val="l"/>
        <c:majorGridlines/>
        <c:minorGridlines/>
        <c:numFmt formatCode="General" sourceLinked="1"/>
        <c:majorTickMark val="out"/>
        <c:minorTickMark val="none"/>
        <c:tickLblPos val="nextTo"/>
        <c:crossAx val="3404893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1765176094592754E-2"/>
                  <c:y val="-2.3396099855859057E-2"/>
                </c:manualLayout>
              </c:layout>
              <c:tx>
                <c:rich>
                  <a:bodyPr/>
                  <a:lstStyle/>
                  <a:p>
                    <a:pPr>
                      <a:defRPr sz="1000" b="1"/>
                    </a:pPr>
                    <a:r>
                      <a:rPr lang="en-US" altLang="zh-TW"/>
                      <a:t>7.82</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物價圖!$B$132:$C$200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物價圖!$D$132:$D$200</c:f>
              <c:numCache>
                <c:formatCode>0.00_ </c:formatCode>
                <c:ptCount val="69"/>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pt idx="65">
                  <c:v>10.6</c:v>
                </c:pt>
                <c:pt idx="66">
                  <c:v>9.89</c:v>
                </c:pt>
                <c:pt idx="67">
                  <c:v>8.7200000000000006</c:v>
                </c:pt>
                <c:pt idx="68">
                  <c:v>7.82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7.5301973547009862E-2"/>
                  <c:y val="-0.29122151429542753"/>
                </c:manualLayout>
              </c:layout>
              <c:tx>
                <c:rich>
                  <a:bodyPr/>
                  <a:lstStyle/>
                  <a:p>
                    <a:r>
                      <a:rPr lang="en-US" altLang="zh-TW"/>
                      <a:t>10.01</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物價圖!$B$132:$C$200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物價圖!$E$132:$E$200</c:f>
              <c:numCache>
                <c:formatCode>General</c:formatCode>
                <c:ptCount val="69"/>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pt idx="65" formatCode="0.00_ ">
                  <c:v>9.98</c:v>
                </c:pt>
                <c:pt idx="66" formatCode="0.00_ ">
                  <c:v>10.37</c:v>
                </c:pt>
                <c:pt idx="67" formatCode="0.00_ ">
                  <c:v>10.41</c:v>
                </c:pt>
                <c:pt idx="68" formatCode="0.00_ ">
                  <c:v>10.01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9.17711027734264E-2"/>
                  <c:y val="7.5624053301908842E-2"/>
                </c:manualLayout>
              </c:layout>
              <c:tx>
                <c:rich>
                  <a:bodyPr/>
                  <a:lstStyle/>
                  <a:p>
                    <a:r>
                      <a:rPr lang="en-US" altLang="zh-TW"/>
                      <a:t>2.20</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物價圖!$B$132:$C$200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物價圖!$F$132:$F$200</c:f>
              <c:numCache>
                <c:formatCode>General</c:formatCode>
                <c:ptCount val="69"/>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pt idx="65" formatCode="0.00_ ">
                  <c:v>4.76</c:v>
                </c:pt>
                <c:pt idx="66" formatCode="0.00_ ">
                  <c:v>3.85</c:v>
                </c:pt>
                <c:pt idx="67" formatCode="0.00_ ">
                  <c:v>3.05</c:v>
                </c:pt>
                <c:pt idx="68" formatCode="0.00_ ">
                  <c:v>2.2000000000000002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1775547782551634E-2"/>
                  <c:y val="-0.15727123696385847"/>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4.25</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物價圖!$B$132:$C$200</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物價圖!$G$132:$G$200</c:f>
              <c:numCache>
                <c:formatCode>General</c:formatCode>
                <c:ptCount val="69"/>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pt idx="65" formatCode="0.00_ ">
                  <c:v>4.17</c:v>
                </c:pt>
                <c:pt idx="66" formatCode="0.00_ ">
                  <c:v>4.28</c:v>
                </c:pt>
                <c:pt idx="67" formatCode="0.00_ ">
                  <c:v>4.66</c:v>
                </c:pt>
                <c:pt idx="68" formatCode="0.00_ ">
                  <c:v>4.25</c:v>
                </c:pt>
              </c:numCache>
            </c:numRef>
          </c:val>
          <c:smooth val="0"/>
        </c:ser>
        <c:dLbls>
          <c:showLegendKey val="0"/>
          <c:showVal val="0"/>
          <c:showCatName val="0"/>
          <c:showSerName val="0"/>
          <c:showPercent val="0"/>
          <c:showBubbleSize val="0"/>
        </c:dLbls>
        <c:marker val="1"/>
        <c:smooth val="0"/>
        <c:axId val="340581760"/>
        <c:axId val="340010880"/>
      </c:lineChart>
      <c:catAx>
        <c:axId val="3405817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0010880"/>
        <c:crosses val="autoZero"/>
        <c:auto val="1"/>
        <c:lblAlgn val="ctr"/>
        <c:lblOffset val="0"/>
        <c:tickLblSkip val="3"/>
        <c:tickMarkSkip val="1"/>
        <c:noMultiLvlLbl val="1"/>
      </c:catAx>
      <c:valAx>
        <c:axId val="34001088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405817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原油價格!$C$115:$C$183</c:f>
              <c:numCache>
                <c:formatCode>General</c:formatCode>
                <c:ptCount val="69"/>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pt idx="67">
                  <c:v>67.849999999999994</c:v>
                </c:pt>
                <c:pt idx="68">
                  <c:v>70.13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原油價格!$E$115:$E$183</c:f>
              <c:numCache>
                <c:formatCode>General</c:formatCode>
                <c:ptCount val="69"/>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pt idx="67">
                  <c:v>72.47</c:v>
                </c:pt>
                <c:pt idx="68">
                  <c:v>76.97</c:v>
                </c:pt>
              </c:numCache>
            </c:numRef>
          </c:val>
          <c:smooth val="0"/>
        </c:ser>
        <c:ser>
          <c:idx val="0"/>
          <c:order val="2"/>
          <c:tx>
            <c:strRef>
              <c:f>原油價格!$D$6</c:f>
              <c:strCache>
                <c:ptCount val="1"/>
                <c:pt idx="0">
                  <c:v>北海布蘭特</c:v>
                </c:pt>
              </c:strCache>
            </c:strRef>
          </c:tx>
          <c:cat>
            <c:multiLvlStrRef>
              <c:f>原油價格!$A$115:$B$183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原油價格!$D$115:$D$183</c:f>
              <c:numCache>
                <c:formatCode>General</c:formatCode>
                <c:ptCount val="69"/>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pt idx="67">
                  <c:v>73.83</c:v>
                </c:pt>
                <c:pt idx="68">
                  <c:v>78.92</c:v>
                </c:pt>
              </c:numCache>
            </c:numRef>
          </c:val>
          <c:smooth val="0"/>
        </c:ser>
        <c:dLbls>
          <c:showLegendKey val="0"/>
          <c:showVal val="0"/>
          <c:showCatName val="0"/>
          <c:showSerName val="0"/>
          <c:showPercent val="0"/>
          <c:showBubbleSize val="0"/>
        </c:dLbls>
        <c:marker val="1"/>
        <c:smooth val="0"/>
        <c:axId val="340461056"/>
        <c:axId val="340462592"/>
      </c:lineChart>
      <c:catAx>
        <c:axId val="34046105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0462592"/>
        <c:crosses val="autoZero"/>
        <c:auto val="1"/>
        <c:lblAlgn val="ctr"/>
        <c:lblOffset val="100"/>
        <c:tickLblSkip val="2"/>
        <c:tickMarkSkip val="2"/>
        <c:noMultiLvlLbl val="1"/>
      </c:catAx>
      <c:valAx>
        <c:axId val="340462592"/>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4046105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Sheet1!$C$75:$C$143</c:f>
              <c:numCache>
                <c:formatCode>General</c:formatCode>
                <c:ptCount val="69"/>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pt idx="67">
                  <c:v>3.51</c:v>
                </c:pt>
                <c:pt idx="68">
                  <c:v>3.56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Sheet1!$D$75:$D$143</c:f>
              <c:numCache>
                <c:formatCode>General</c:formatCode>
                <c:ptCount val="69"/>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pt idx="67">
                  <c:v>8.33</c:v>
                </c:pt>
                <c:pt idx="68">
                  <c:v>8.4600000000000009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Sheet1!$A$75:$B$143</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12">
                    <c:v>103年</c:v>
                  </c:pt>
                  <c:pt idx="24">
                    <c:v>104年</c:v>
                  </c:pt>
                  <c:pt idx="36">
                    <c:v>105年</c:v>
                  </c:pt>
                  <c:pt idx="48">
                    <c:v>106年</c:v>
                  </c:pt>
                  <c:pt idx="60">
                    <c:v>107年</c:v>
                  </c:pt>
                </c:lvl>
              </c:multiLvlStrCache>
            </c:multiLvlStrRef>
          </c:cat>
          <c:val>
            <c:numRef>
              <c:f>Sheet1!$E$75:$E$143</c:f>
              <c:numCache>
                <c:formatCode>General</c:formatCode>
                <c:ptCount val="69"/>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pt idx="67">
                  <c:v>5.19</c:v>
                </c:pt>
                <c:pt idx="68">
                  <c:v>5.09</c:v>
                </c:pt>
              </c:numCache>
            </c:numRef>
          </c:val>
          <c:smooth val="0"/>
        </c:ser>
        <c:dLbls>
          <c:showLegendKey val="0"/>
          <c:showVal val="0"/>
          <c:showCatName val="0"/>
          <c:showSerName val="0"/>
          <c:showPercent val="0"/>
          <c:showBubbleSize val="0"/>
        </c:dLbls>
        <c:marker val="1"/>
        <c:smooth val="0"/>
        <c:axId val="340312448"/>
        <c:axId val="340314368"/>
      </c:lineChart>
      <c:catAx>
        <c:axId val="3403124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0314368"/>
        <c:crosses val="autoZero"/>
        <c:auto val="1"/>
        <c:lblAlgn val="ctr"/>
        <c:lblOffset val="50"/>
        <c:tickLblSkip val="2"/>
        <c:tickMarkSkip val="1"/>
        <c:noMultiLvlLbl val="1"/>
      </c:catAx>
      <c:valAx>
        <c:axId val="34031436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4031244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680568860643162"/>
                  <c:y val="-0.1948695617593255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5.22</a:t>
                    </a:r>
                    <a:r>
                      <a:rPr lang="en-US" altLang="zh-TW">
                        <a:latin typeface="Times New Roman" panose="02020603050405020304" pitchFamily="18" charset="0"/>
                        <a:cs typeface="Times New Roman" panose="02020603050405020304" pitchFamily="18" charset="0"/>
                      </a:rPr>
                      <a:t>
(107/9)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'M2&amp;M1B'!$B$211:$B$279</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'M2&amp;M1B'!$C$211:$C$279</c:f>
              <c:numCache>
                <c:formatCode>0.00_ </c:formatCode>
                <c:ptCount val="69"/>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pt idx="67">
                  <c:v>5.21</c:v>
                </c:pt>
                <c:pt idx="68">
                  <c:v>5.22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5460252186578"/>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3.34</a:t>
                    </a:r>
                    <a:r>
                      <a:rPr lang="en-US" altLang="zh-TW">
                        <a:latin typeface="Times New Roman" panose="02020603050405020304" pitchFamily="18" charset="0"/>
                        <a:cs typeface="Times New Roman" panose="02020603050405020304" pitchFamily="18" charset="0"/>
                      </a:rPr>
                      <a:t>
(107/9)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'M2&amp;M1B'!$B$211:$B$279</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'M2&amp;M1B'!$D$211:$D$279</c:f>
              <c:numCache>
                <c:formatCode>0.00_ </c:formatCode>
                <c:ptCount val="69"/>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pt idx="67">
                  <c:v>3.42</c:v>
                </c:pt>
                <c:pt idx="68">
                  <c:v>3.34</c:v>
                </c:pt>
              </c:numCache>
            </c:numRef>
          </c:val>
          <c:smooth val="0"/>
        </c:ser>
        <c:dLbls>
          <c:showLegendKey val="0"/>
          <c:showVal val="0"/>
          <c:showCatName val="0"/>
          <c:showSerName val="0"/>
          <c:showPercent val="0"/>
          <c:showBubbleSize val="0"/>
        </c:dLbls>
        <c:marker val="1"/>
        <c:smooth val="0"/>
        <c:axId val="340328448"/>
        <c:axId val="340329984"/>
      </c:lineChart>
      <c:catAx>
        <c:axId val="34032844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0329984"/>
        <c:crossesAt val="0"/>
        <c:auto val="1"/>
        <c:lblAlgn val="ctr"/>
        <c:lblOffset val="100"/>
        <c:tickLblSkip val="3"/>
        <c:tickMarkSkip val="5"/>
        <c:noMultiLvlLbl val="0"/>
      </c:catAx>
      <c:valAx>
        <c:axId val="340329984"/>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032844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Sheet5!$H$134:$I$202</c:f>
              <c:multiLvlStrCache>
                <c:ptCount val="69"/>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7">
                    <c:v>8</c:v>
                  </c:pt>
                  <c:pt idx="8">
                    <c:v>9</c:v>
                  </c:pt>
                  <c:pt idx="12">
                    <c:v>103年</c:v>
                  </c:pt>
                  <c:pt idx="24">
                    <c:v>104年</c:v>
                  </c:pt>
                  <c:pt idx="36">
                    <c:v>105年</c:v>
                  </c:pt>
                  <c:pt idx="48">
                    <c:v>106年</c:v>
                  </c:pt>
                  <c:pt idx="60">
                    <c:v>107年</c:v>
                  </c:pt>
                </c:lvl>
              </c:multiLvlStrCache>
            </c:multiLvlStrRef>
          </c:cat>
          <c:val>
            <c:numRef>
              <c:f>Sheet5!$J$134:$J$202</c:f>
              <c:numCache>
                <c:formatCode>0.000_ </c:formatCode>
                <c:ptCount val="69"/>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pt idx="67">
                  <c:v>0.17799999999999999</c:v>
                </c:pt>
                <c:pt idx="68">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Sheet5!$H$134:$I$202</c:f>
              <c:multiLvlStrCache>
                <c:ptCount val="69"/>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102年</c:v>
                  </c:pt>
                  <c:pt idx="7">
                    <c:v>8</c:v>
                  </c:pt>
                  <c:pt idx="8">
                    <c:v>9</c:v>
                  </c:pt>
                  <c:pt idx="12">
                    <c:v>103年</c:v>
                  </c:pt>
                  <c:pt idx="24">
                    <c:v>104年</c:v>
                  </c:pt>
                  <c:pt idx="36">
                    <c:v>105年</c:v>
                  </c:pt>
                  <c:pt idx="48">
                    <c:v>106年</c:v>
                  </c:pt>
                  <c:pt idx="60">
                    <c:v>107年</c:v>
                  </c:pt>
                </c:lvl>
              </c:multiLvlStrCache>
            </c:multiLvlStrRef>
          </c:cat>
          <c:val>
            <c:numRef>
              <c:f>Sheet5!$K$134:$K$202</c:f>
              <c:numCache>
                <c:formatCode>0.00_ </c:formatCode>
                <c:ptCount val="69"/>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0.56000000000000005</c:v>
                </c:pt>
                <c:pt idx="65">
                  <c:v>0.62</c:v>
                </c:pt>
                <c:pt idx="66">
                  <c:v>0.65</c:v>
                </c:pt>
                <c:pt idx="67">
                  <c:v>0.61</c:v>
                </c:pt>
                <c:pt idx="68">
                  <c:v>0.67</c:v>
                </c:pt>
              </c:numCache>
            </c:numRef>
          </c:val>
          <c:smooth val="0"/>
        </c:ser>
        <c:dLbls>
          <c:showLegendKey val="0"/>
          <c:showVal val="0"/>
          <c:showCatName val="0"/>
          <c:showSerName val="0"/>
          <c:showPercent val="0"/>
          <c:showBubbleSize val="0"/>
        </c:dLbls>
        <c:marker val="1"/>
        <c:smooth val="0"/>
        <c:axId val="340998400"/>
        <c:axId val="341000576"/>
      </c:lineChart>
      <c:catAx>
        <c:axId val="3409984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1000576"/>
        <c:crosses val="autoZero"/>
        <c:auto val="1"/>
        <c:lblAlgn val="ctr"/>
        <c:lblOffset val="100"/>
        <c:tickLblSkip val="3"/>
        <c:tickMarkSkip val="3"/>
        <c:noMultiLvlLbl val="1"/>
      </c:catAx>
      <c:valAx>
        <c:axId val="34100057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409984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4,604.41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0.40065</cdr:y>
    </cdr:from>
    <cdr:to>
      <cdr:x>0.94075</cdr:x>
      <cdr:y>0.60344</cdr:y>
    </cdr:to>
    <cdr:sp macro="" textlink="">
      <cdr:nvSpPr>
        <cdr:cNvPr id="2" name="橢圓形圖說文字 1"/>
        <cdr:cNvSpPr/>
      </cdr:nvSpPr>
      <cdr:spPr>
        <a:xfrm xmlns:a="http://schemas.openxmlformats.org/drawingml/2006/main">
          <a:off x="3964385" y="1200828"/>
          <a:ext cx="1115703" cy="607802"/>
        </a:xfrm>
        <a:prstGeom xmlns:a="http://schemas.openxmlformats.org/drawingml/2006/main" prst="wedgeEllipseCallout">
          <a:avLst>
            <a:gd name="adj1" fmla="val 65920"/>
            <a:gd name="adj2" fmla="val -155293"/>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10,883.77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0.78635</cdr:x>
      <cdr:y>0.07495</cdr:y>
    </cdr:from>
    <cdr:to>
      <cdr:x>0.92079</cdr:x>
      <cdr:y>0.18145</cdr:y>
    </cdr:to>
    <cdr:sp macro="" textlink="">
      <cdr:nvSpPr>
        <cdr:cNvPr id="3" name="文字方塊 2"/>
        <cdr:cNvSpPr txBox="1"/>
      </cdr:nvSpPr>
      <cdr:spPr>
        <a:xfrm xmlns:a="http://schemas.openxmlformats.org/drawingml/2006/main">
          <a:off x="3296078" y="202033"/>
          <a:ext cx="563523"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20.0</a:t>
          </a:r>
          <a:endParaRPr lang="zh-TW" altLang="en-US" sz="1100">
            <a:solidFill>
              <a:srgbClr val="FF0000"/>
            </a:solidFill>
          </a:endParaRPr>
        </a:p>
      </cdr:txBody>
    </cdr:sp>
  </cdr:relSizeAnchor>
  <cdr:relSizeAnchor xmlns:cdr="http://schemas.openxmlformats.org/drawingml/2006/chartDrawing">
    <cdr:from>
      <cdr:x>0.81425</cdr:x>
      <cdr:y>0.23273</cdr:y>
    </cdr:from>
    <cdr:to>
      <cdr:x>0.93854</cdr:x>
      <cdr:y>0.33528</cdr:y>
    </cdr:to>
    <cdr:sp macro="" textlink="">
      <cdr:nvSpPr>
        <cdr:cNvPr id="4" name="文字方塊 3"/>
        <cdr:cNvSpPr txBox="1"/>
      </cdr:nvSpPr>
      <cdr:spPr>
        <a:xfrm xmlns:a="http://schemas.openxmlformats.org/drawingml/2006/main">
          <a:off x="3413052" y="627341"/>
          <a:ext cx="520978"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12.2</a:t>
          </a:r>
          <a:endParaRPr lang="zh-TW" altLang="en-US" sz="1100">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111.42</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1.54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8.46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0.91171</cdr:x>
      <cdr:y>0.64118</cdr:y>
    </cdr:from>
    <cdr:to>
      <cdr:x>0.97096</cdr:x>
      <cdr:y>0.74009</cdr:y>
    </cdr:to>
    <cdr:sp macro="" textlink="">
      <cdr:nvSpPr>
        <cdr:cNvPr id="1025" name="Line 1"/>
        <cdr:cNvSpPr>
          <a:spLocks xmlns:a="http://schemas.openxmlformats.org/drawingml/2006/main" noChangeShapeType="1"/>
        </cdr:cNvSpPr>
      </cdr:nvSpPr>
      <cdr:spPr bwMode="auto">
        <a:xfrm xmlns:a="http://schemas.openxmlformats.org/drawingml/2006/main" flipV="1">
          <a:off x="2926520" y="1612316"/>
          <a:ext cx="190188" cy="248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0.91386</cdr:x>
      <cdr:y>0.35662</cdr:y>
    </cdr:from>
    <cdr:to>
      <cdr:x>0.97305</cdr:x>
      <cdr:y>0.44607</cdr:y>
    </cdr:to>
    <cdr:sp macro="" textlink="">
      <cdr:nvSpPr>
        <cdr:cNvPr id="1028" name="Line 4"/>
        <cdr:cNvSpPr>
          <a:spLocks xmlns:a="http://schemas.openxmlformats.org/drawingml/2006/main" noChangeShapeType="1"/>
        </cdr:cNvSpPr>
      </cdr:nvSpPr>
      <cdr:spPr bwMode="auto">
        <a:xfrm xmlns:a="http://schemas.openxmlformats.org/drawingml/2006/main">
          <a:off x="2933420" y="896768"/>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33.55</a:t>
          </a:r>
        </a:p>
        <a:p xmlns:a="http://schemas.openxmlformats.org/drawingml/2006/main">
          <a:pPr algn="ctr">
            <a:lnSpc>
              <a:spcPts val="960"/>
            </a:lnSpc>
          </a:pPr>
          <a:r>
            <a:rPr lang="en-US" altLang="zh-TW" sz="800">
              <a:latin typeface="Arial" pitchFamily="34" charset="0"/>
              <a:cs typeface="Arial" pitchFamily="34" charset="0"/>
            </a:rPr>
            <a:t>(107/9)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0.78788</cdr:x>
      <cdr:y>0.36642</cdr:y>
    </cdr:from>
    <cdr:to>
      <cdr:x>0.94481</cdr:x>
      <cdr:y>0.48975</cdr:y>
    </cdr:to>
    <cdr:sp macro="" textlink="">
      <cdr:nvSpPr>
        <cdr:cNvPr id="4" name="文字方塊 3"/>
        <cdr:cNvSpPr txBox="1"/>
      </cdr:nvSpPr>
      <cdr:spPr>
        <a:xfrm xmlns:a="http://schemas.openxmlformats.org/drawingml/2006/main">
          <a:off x="3234480" y="1047509"/>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5.61</a:t>
          </a:r>
        </a:p>
        <a:p xmlns:a="http://schemas.openxmlformats.org/drawingml/2006/main">
          <a:pPr algn="ctr">
            <a:lnSpc>
              <a:spcPts val="960"/>
            </a:lnSpc>
          </a:pPr>
          <a:r>
            <a:rPr lang="en-US" altLang="zh-TW" sz="800">
              <a:latin typeface="Arial" pitchFamily="34" charset="0"/>
              <a:cs typeface="Arial" pitchFamily="34" charset="0"/>
            </a:rPr>
            <a:t>(107/9)</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5.27</a:t>
          </a:r>
        </a:p>
        <a:p xmlns:a="http://schemas.openxmlformats.org/drawingml/2006/main">
          <a:pPr algn="ctr"/>
          <a:r>
            <a:rPr lang="en-US" altLang="zh-TW" sz="800">
              <a:latin typeface="Arial" pitchFamily="34" charset="0"/>
              <a:cs typeface="Arial" pitchFamily="34" charset="0"/>
            </a:rPr>
            <a:t>(107/9)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47840-CDCE-4405-87AC-E8D7019E2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70</Pages>
  <Words>7940</Words>
  <Characters>45263</Characters>
  <Application>Microsoft Office Word</Application>
  <DocSecurity>0</DocSecurity>
  <Lines>377</Lines>
  <Paragraphs>106</Paragraphs>
  <ScaleCrop>false</ScaleCrop>
  <Company>Ministry of Economic Affairs,R.O.C</Company>
  <LinksUpToDate>false</LinksUpToDate>
  <CharactersWithSpaces>53097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55</cp:revision>
  <cp:lastPrinted>2018-10-26T08:51:00Z</cp:lastPrinted>
  <dcterms:created xsi:type="dcterms:W3CDTF">2018-09-28T05:53:00Z</dcterms:created>
  <dcterms:modified xsi:type="dcterms:W3CDTF">2018-10-31T03:00:00Z</dcterms:modified>
</cp:coreProperties>
</file>