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D" w:rsidRPr="004F0202" w:rsidRDefault="00B17619" w:rsidP="003F3F99">
      <w:pPr>
        <w:rPr>
          <w:rFonts w:eastAsia="標楷體"/>
          <w:color w:val="000000" w:themeColor="text1"/>
          <w:lang w:val="zh-TW"/>
        </w:rPr>
      </w:pPr>
      <w:r w:rsidRPr="004F0202">
        <w:rPr>
          <w:rFonts w:eastAsia="標楷體" w:hint="eastAsia"/>
          <w:color w:val="000000" w:themeColor="text1"/>
          <w:lang w:val="zh-TW"/>
        </w:rPr>
        <w:t xml:space="preserve"> </w:t>
      </w:r>
    </w:p>
    <w:p w:rsidR="00537AA2" w:rsidRPr="004F0202" w:rsidRDefault="00323B21" w:rsidP="003F3F99">
      <w:pPr>
        <w:rPr>
          <w:rFonts w:eastAsia="標楷體"/>
          <w:color w:val="000000" w:themeColor="text1"/>
          <w:lang w:val="zh-TW"/>
        </w:rPr>
      </w:pPr>
      <w:r w:rsidRPr="004F0202">
        <w:rPr>
          <w:rFonts w:eastAsia="標楷體"/>
          <w:noProof/>
          <w:color w:val="000000" w:themeColor="text1"/>
          <w:sz w:val="20"/>
        </w:rPr>
        <mc:AlternateContent>
          <mc:Choice Requires="wpg">
            <w:drawing>
              <wp:anchor distT="0" distB="0" distL="114300" distR="114300" simplePos="0" relativeHeight="252067328" behindDoc="0" locked="0" layoutInCell="1" allowOverlap="1" wp14:anchorId="187A13BB" wp14:editId="1E53A009">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705" w:rsidRPr="007E1257" w:rsidRDefault="00870705"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870705" w:rsidRPr="007E1257" w:rsidRDefault="00870705"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4F0202" w:rsidRDefault="003F3F99" w:rsidP="003F3F99">
      <w:pPr>
        <w:rPr>
          <w:rFonts w:eastAsia="標楷體"/>
          <w:color w:val="000000" w:themeColor="text1"/>
          <w:lang w:val="zh-TW"/>
        </w:rPr>
      </w:pPr>
    </w:p>
    <w:p w:rsidR="003826CA" w:rsidRPr="004F0202" w:rsidRDefault="003826CA" w:rsidP="003826CA">
      <w:pPr>
        <w:jc w:val="right"/>
        <w:rPr>
          <w:rFonts w:eastAsia="標楷體"/>
          <w:color w:val="000000" w:themeColor="text1"/>
          <w:sz w:val="40"/>
        </w:rPr>
      </w:pPr>
    </w:p>
    <w:p w:rsidR="003826CA" w:rsidRPr="004F0202" w:rsidRDefault="003826CA" w:rsidP="003826CA">
      <w:pPr>
        <w:rPr>
          <w:rFonts w:eastAsia="標楷體"/>
          <w:color w:val="000000" w:themeColor="text1"/>
          <w:sz w:val="40"/>
        </w:rPr>
      </w:pPr>
    </w:p>
    <w:p w:rsidR="003826CA" w:rsidRPr="004F0202" w:rsidRDefault="003826CA" w:rsidP="003826CA">
      <w:pPr>
        <w:rPr>
          <w:rFonts w:eastAsia="標楷體"/>
          <w:color w:val="000000" w:themeColor="text1"/>
          <w:sz w:val="40"/>
        </w:rPr>
      </w:pPr>
    </w:p>
    <w:p w:rsidR="00660CCC" w:rsidRPr="004F0202" w:rsidRDefault="00660CCC" w:rsidP="003826CA">
      <w:pPr>
        <w:rPr>
          <w:rFonts w:eastAsia="標楷體"/>
          <w:color w:val="000000" w:themeColor="text1"/>
          <w:sz w:val="40"/>
        </w:rPr>
      </w:pPr>
    </w:p>
    <w:p w:rsidR="003826CA" w:rsidRPr="004F0202" w:rsidRDefault="003826CA" w:rsidP="003826CA">
      <w:pPr>
        <w:rPr>
          <w:rFonts w:eastAsia="標楷體"/>
          <w:color w:val="000000" w:themeColor="text1"/>
          <w:sz w:val="40"/>
        </w:rPr>
      </w:pPr>
    </w:p>
    <w:p w:rsidR="003826CA" w:rsidRPr="004F0202" w:rsidRDefault="003826CA" w:rsidP="003826CA">
      <w:pPr>
        <w:rPr>
          <w:rFonts w:eastAsia="標楷體"/>
          <w:color w:val="000000" w:themeColor="text1"/>
          <w:sz w:val="40"/>
        </w:rPr>
      </w:pPr>
    </w:p>
    <w:p w:rsidR="003826CA" w:rsidRPr="004F0202" w:rsidRDefault="003826CA" w:rsidP="003826CA">
      <w:pPr>
        <w:snapToGrid w:val="0"/>
        <w:jc w:val="center"/>
        <w:rPr>
          <w:rFonts w:eastAsia="標楷體"/>
          <w:b/>
          <w:color w:val="000000" w:themeColor="text1"/>
          <w:spacing w:val="20"/>
          <w:sz w:val="72"/>
        </w:rPr>
      </w:pPr>
      <w:r w:rsidRPr="004F0202">
        <w:rPr>
          <w:rFonts w:eastAsia="標楷體"/>
          <w:b/>
          <w:color w:val="000000" w:themeColor="text1"/>
          <w:spacing w:val="20"/>
          <w:sz w:val="72"/>
        </w:rPr>
        <w:t>國內外經濟情勢分析</w:t>
      </w:r>
    </w:p>
    <w:p w:rsidR="003826CA" w:rsidRPr="004F0202" w:rsidRDefault="003826CA" w:rsidP="003826CA">
      <w:pPr>
        <w:jc w:val="center"/>
        <w:rPr>
          <w:rFonts w:eastAsia="標楷體"/>
          <w:b/>
          <w:color w:val="000000" w:themeColor="text1"/>
          <w:sz w:val="56"/>
        </w:rPr>
      </w:pPr>
    </w:p>
    <w:p w:rsidR="003826CA" w:rsidRPr="004F0202" w:rsidRDefault="003826CA" w:rsidP="003826CA">
      <w:pPr>
        <w:jc w:val="center"/>
        <w:rPr>
          <w:rFonts w:eastAsia="標楷體"/>
          <w:b/>
          <w:color w:val="000000" w:themeColor="text1"/>
          <w:sz w:val="56"/>
        </w:rPr>
      </w:pPr>
    </w:p>
    <w:p w:rsidR="003826CA" w:rsidRPr="004F0202" w:rsidRDefault="003826CA" w:rsidP="003826CA">
      <w:pPr>
        <w:jc w:val="center"/>
        <w:rPr>
          <w:rFonts w:eastAsia="標楷體"/>
          <w:b/>
          <w:color w:val="000000" w:themeColor="text1"/>
          <w:sz w:val="56"/>
        </w:rPr>
      </w:pPr>
    </w:p>
    <w:p w:rsidR="003826CA" w:rsidRPr="004F0202" w:rsidRDefault="003826CA" w:rsidP="003826CA">
      <w:pPr>
        <w:jc w:val="center"/>
        <w:rPr>
          <w:rFonts w:eastAsia="標楷體"/>
          <w:b/>
          <w:color w:val="000000" w:themeColor="text1"/>
          <w:sz w:val="56"/>
        </w:rPr>
      </w:pPr>
    </w:p>
    <w:p w:rsidR="003826CA" w:rsidRPr="004F0202" w:rsidRDefault="003826CA" w:rsidP="003826CA">
      <w:pPr>
        <w:jc w:val="center"/>
        <w:rPr>
          <w:rFonts w:eastAsia="標楷體"/>
          <w:b/>
          <w:color w:val="000000" w:themeColor="text1"/>
          <w:sz w:val="56"/>
        </w:rPr>
      </w:pPr>
    </w:p>
    <w:p w:rsidR="003826CA" w:rsidRPr="004F0202" w:rsidRDefault="003826CA" w:rsidP="003826CA">
      <w:pPr>
        <w:jc w:val="center"/>
        <w:rPr>
          <w:rFonts w:eastAsia="標楷體"/>
          <w:b/>
          <w:color w:val="000000" w:themeColor="text1"/>
          <w:sz w:val="56"/>
        </w:rPr>
      </w:pPr>
    </w:p>
    <w:p w:rsidR="003826CA" w:rsidRPr="004F0202" w:rsidRDefault="003826CA" w:rsidP="003826CA">
      <w:pPr>
        <w:jc w:val="center"/>
        <w:rPr>
          <w:rFonts w:eastAsia="標楷體"/>
          <w:b/>
          <w:color w:val="000000" w:themeColor="text1"/>
          <w:sz w:val="56"/>
        </w:rPr>
      </w:pPr>
    </w:p>
    <w:p w:rsidR="003826CA" w:rsidRPr="004F0202" w:rsidRDefault="003826CA" w:rsidP="003826CA">
      <w:pPr>
        <w:jc w:val="center"/>
        <w:rPr>
          <w:rFonts w:eastAsia="標楷體"/>
          <w:b/>
          <w:color w:val="000000" w:themeColor="text1"/>
          <w:sz w:val="56"/>
        </w:rPr>
      </w:pPr>
      <w:r w:rsidRPr="004F0202">
        <w:rPr>
          <w:rFonts w:eastAsia="標楷體"/>
          <w:b/>
          <w:color w:val="000000" w:themeColor="text1"/>
          <w:sz w:val="56"/>
        </w:rPr>
        <w:t>經濟部研究發展委員會</w:t>
      </w:r>
    </w:p>
    <w:p w:rsidR="00494E6B" w:rsidRPr="004F0202" w:rsidRDefault="003826CA" w:rsidP="00723FEF">
      <w:pPr>
        <w:spacing w:before="100" w:beforeAutospacing="1" w:after="100" w:afterAutospacing="1"/>
        <w:jc w:val="center"/>
        <w:rPr>
          <w:rFonts w:eastAsia="標楷體"/>
          <w:b/>
          <w:color w:val="000000" w:themeColor="text1"/>
          <w:kern w:val="0"/>
          <w:sz w:val="52"/>
          <w:szCs w:val="20"/>
        </w:rPr>
      </w:pPr>
      <w:r w:rsidRPr="004F0202">
        <w:rPr>
          <w:rFonts w:eastAsia="標楷體"/>
          <w:b/>
          <w:color w:val="000000" w:themeColor="text1"/>
          <w:kern w:val="0"/>
          <w:sz w:val="52"/>
          <w:szCs w:val="20"/>
        </w:rPr>
        <w:t>中華民國</w:t>
      </w:r>
      <w:r w:rsidRPr="004F0202">
        <w:rPr>
          <w:rFonts w:eastAsia="標楷體"/>
          <w:b/>
          <w:color w:val="000000" w:themeColor="text1"/>
          <w:kern w:val="0"/>
          <w:sz w:val="52"/>
          <w:szCs w:val="20"/>
        </w:rPr>
        <w:t>1</w:t>
      </w:r>
      <w:r w:rsidR="0086161C" w:rsidRPr="004F0202">
        <w:rPr>
          <w:rFonts w:eastAsia="標楷體" w:hint="eastAsia"/>
          <w:b/>
          <w:color w:val="000000" w:themeColor="text1"/>
          <w:kern w:val="0"/>
          <w:sz w:val="52"/>
          <w:szCs w:val="20"/>
        </w:rPr>
        <w:t>1</w:t>
      </w:r>
      <w:r w:rsidRPr="004F0202">
        <w:rPr>
          <w:rFonts w:eastAsia="標楷體"/>
          <w:b/>
          <w:color w:val="000000" w:themeColor="text1"/>
          <w:kern w:val="0"/>
          <w:sz w:val="52"/>
          <w:szCs w:val="20"/>
        </w:rPr>
        <w:t>0</w:t>
      </w:r>
      <w:r w:rsidRPr="004F0202">
        <w:rPr>
          <w:rFonts w:eastAsia="標楷體"/>
          <w:b/>
          <w:color w:val="000000" w:themeColor="text1"/>
          <w:kern w:val="0"/>
          <w:sz w:val="52"/>
          <w:szCs w:val="20"/>
        </w:rPr>
        <w:t>年</w:t>
      </w:r>
      <w:r w:rsidR="00A17B69" w:rsidRPr="004F0202">
        <w:rPr>
          <w:rFonts w:eastAsia="標楷體" w:hint="eastAsia"/>
          <w:b/>
          <w:color w:val="000000" w:themeColor="text1"/>
          <w:kern w:val="0"/>
          <w:sz w:val="52"/>
          <w:szCs w:val="20"/>
        </w:rPr>
        <w:t>3</w:t>
      </w:r>
      <w:r w:rsidRPr="004F0202">
        <w:rPr>
          <w:rFonts w:eastAsia="標楷體"/>
          <w:b/>
          <w:color w:val="000000" w:themeColor="text1"/>
          <w:kern w:val="0"/>
          <w:sz w:val="52"/>
          <w:szCs w:val="20"/>
        </w:rPr>
        <w:t>月</w:t>
      </w:r>
      <w:r w:rsidR="00BE387D">
        <w:rPr>
          <w:rFonts w:eastAsia="標楷體" w:hint="eastAsia"/>
          <w:b/>
          <w:color w:val="000000" w:themeColor="text1"/>
          <w:kern w:val="0"/>
          <w:sz w:val="52"/>
          <w:szCs w:val="20"/>
        </w:rPr>
        <w:t>31</w:t>
      </w:r>
      <w:r w:rsidRPr="004F0202">
        <w:rPr>
          <w:rFonts w:eastAsia="標楷體"/>
          <w:b/>
          <w:color w:val="000000" w:themeColor="text1"/>
          <w:kern w:val="0"/>
          <w:sz w:val="52"/>
          <w:szCs w:val="20"/>
        </w:rPr>
        <w:t>日</w:t>
      </w:r>
    </w:p>
    <w:p w:rsidR="00670CC0" w:rsidRPr="004F0202" w:rsidRDefault="00494E6B" w:rsidP="00BA3340">
      <w:pPr>
        <w:widowControl/>
        <w:rPr>
          <w:rFonts w:eastAsia="標楷體"/>
          <w:b/>
          <w:color w:val="000000" w:themeColor="text1"/>
          <w:kern w:val="0"/>
          <w:sz w:val="52"/>
          <w:szCs w:val="20"/>
        </w:rPr>
        <w:sectPr w:rsidR="00670CC0" w:rsidRPr="004F0202"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4F0202">
        <w:rPr>
          <w:rFonts w:eastAsia="標楷體"/>
          <w:b/>
          <w:color w:val="000000" w:themeColor="text1"/>
          <w:kern w:val="0"/>
          <w:sz w:val="52"/>
          <w:szCs w:val="20"/>
        </w:rPr>
        <w:lastRenderedPageBreak/>
        <w:br w:type="page"/>
      </w:r>
    </w:p>
    <w:p w:rsidR="00D36D66" w:rsidRPr="004F0202" w:rsidRDefault="00D36D66" w:rsidP="00494E6B">
      <w:pPr>
        <w:widowControl/>
        <w:jc w:val="center"/>
        <w:rPr>
          <w:rFonts w:eastAsia="標楷體"/>
          <w:b/>
          <w:color w:val="000000" w:themeColor="text1"/>
          <w:sz w:val="48"/>
        </w:rPr>
      </w:pPr>
      <w:r w:rsidRPr="004F0202">
        <w:rPr>
          <w:rFonts w:eastAsia="標楷體"/>
          <w:b/>
          <w:color w:val="000000" w:themeColor="text1"/>
          <w:sz w:val="48"/>
        </w:rPr>
        <w:lastRenderedPageBreak/>
        <w:t>大</w:t>
      </w:r>
      <w:r w:rsidRPr="004F0202">
        <w:rPr>
          <w:rFonts w:eastAsia="標楷體"/>
          <w:b/>
          <w:color w:val="000000" w:themeColor="text1"/>
          <w:sz w:val="48"/>
        </w:rPr>
        <w:t xml:space="preserve">  </w:t>
      </w:r>
      <w:r w:rsidRPr="004F0202">
        <w:rPr>
          <w:rFonts w:eastAsia="標楷體"/>
          <w:b/>
          <w:color w:val="000000" w:themeColor="text1"/>
          <w:sz w:val="48"/>
        </w:rPr>
        <w:t>綱</w:t>
      </w:r>
    </w:p>
    <w:sdt>
      <w:sdtPr>
        <w:rPr>
          <w:caps/>
          <w:noProof w:val="0"/>
          <w:sz w:val="24"/>
          <w:szCs w:val="24"/>
          <w:lang w:val="en-US"/>
        </w:rPr>
        <w:id w:val="-717584272"/>
        <w:docPartObj>
          <w:docPartGallery w:val="Table of Contents"/>
          <w:docPartUnique/>
        </w:docPartObj>
      </w:sdtPr>
      <w:sdtEndPr>
        <w:rPr>
          <w:caps w:val="0"/>
          <w:noProof/>
          <w:sz w:val="36"/>
          <w:szCs w:val="36"/>
          <w:lang w:val="zh-TW"/>
        </w:rPr>
      </w:sdtEndPr>
      <w:sdtContent>
        <w:p w:rsidR="00870705" w:rsidRPr="006B034A" w:rsidRDefault="003C1EBC" w:rsidP="006B034A">
          <w:pPr>
            <w:pStyle w:val="27"/>
            <w:ind w:left="1194" w:hanging="1016"/>
            <w:rPr>
              <w:rFonts w:eastAsiaTheme="minorEastAsia"/>
              <w:b w:val="0"/>
              <w:bCs w:val="0"/>
              <w:smallCaps w:val="0"/>
              <w:color w:val="auto"/>
              <w:sz w:val="24"/>
              <w:szCs w:val="22"/>
              <w:lang w:val="en-US"/>
            </w:rPr>
          </w:pPr>
          <w:r w:rsidRPr="006B034A">
            <w:rPr>
              <w:kern w:val="0"/>
              <w:sz w:val="28"/>
              <w:szCs w:val="28"/>
              <w:lang w:val="en-US"/>
            </w:rPr>
            <w:fldChar w:fldCharType="begin"/>
          </w:r>
          <w:r w:rsidRPr="006B034A">
            <w:instrText xml:space="preserve"> TOC \o "1-3" \h \z \u </w:instrText>
          </w:r>
          <w:r w:rsidRPr="006B034A">
            <w:rPr>
              <w:kern w:val="0"/>
              <w:sz w:val="28"/>
              <w:szCs w:val="28"/>
              <w:lang w:val="en-US"/>
            </w:rPr>
            <w:fldChar w:fldCharType="separate"/>
          </w:r>
          <w:hyperlink w:anchor="_Toc67903746" w:history="1">
            <w:r w:rsidR="00870705" w:rsidRPr="006B034A">
              <w:rPr>
                <w:rStyle w:val="affb"/>
              </w:rPr>
              <w:t>壹、當前經濟情勢概要</w:t>
            </w:r>
            <w:r w:rsidR="00870705" w:rsidRPr="006B034A">
              <w:rPr>
                <w:webHidden/>
              </w:rPr>
              <w:tab/>
            </w:r>
            <w:r w:rsidR="00870705" w:rsidRPr="006B034A">
              <w:rPr>
                <w:webHidden/>
              </w:rPr>
              <w:fldChar w:fldCharType="begin"/>
            </w:r>
            <w:r w:rsidR="00870705" w:rsidRPr="006B034A">
              <w:rPr>
                <w:webHidden/>
              </w:rPr>
              <w:instrText xml:space="preserve"> PAGEREF _Toc67903746 \h </w:instrText>
            </w:r>
            <w:r w:rsidR="00870705" w:rsidRPr="006B034A">
              <w:rPr>
                <w:webHidden/>
              </w:rPr>
            </w:r>
            <w:r w:rsidR="00870705" w:rsidRPr="006B034A">
              <w:rPr>
                <w:webHidden/>
              </w:rPr>
              <w:fldChar w:fldCharType="separate"/>
            </w:r>
            <w:r w:rsidR="00870705" w:rsidRPr="006B034A">
              <w:rPr>
                <w:webHidden/>
              </w:rPr>
              <w:t>1</w:t>
            </w:r>
            <w:r w:rsidR="00870705" w:rsidRPr="006B034A">
              <w:rPr>
                <w:webHidden/>
              </w:rPr>
              <w:fldChar w:fldCharType="end"/>
            </w:r>
          </w:hyperlink>
        </w:p>
        <w:p w:rsidR="00870705" w:rsidRPr="006B034A" w:rsidRDefault="00830C77" w:rsidP="006B034A">
          <w:pPr>
            <w:pStyle w:val="27"/>
            <w:rPr>
              <w:rFonts w:eastAsiaTheme="minorEastAsia"/>
              <w:b w:val="0"/>
              <w:bCs w:val="0"/>
              <w:smallCaps w:val="0"/>
              <w:color w:val="auto"/>
              <w:sz w:val="24"/>
              <w:szCs w:val="22"/>
              <w:lang w:val="en-US"/>
            </w:rPr>
          </w:pPr>
          <w:hyperlink w:anchor="_Toc67903747" w:history="1">
            <w:r w:rsidR="00870705" w:rsidRPr="006B034A">
              <w:rPr>
                <w:rStyle w:val="affb"/>
                <w:b w:val="0"/>
              </w:rPr>
              <w:t>一、國際經濟</w:t>
            </w:r>
            <w:r w:rsidR="00870705" w:rsidRPr="006B034A">
              <w:rPr>
                <w:b w:val="0"/>
                <w:webHidden/>
              </w:rPr>
              <w:tab/>
            </w:r>
            <w:r w:rsidR="00870705" w:rsidRPr="006B034A">
              <w:rPr>
                <w:b w:val="0"/>
                <w:webHidden/>
              </w:rPr>
              <w:fldChar w:fldCharType="begin"/>
            </w:r>
            <w:r w:rsidR="00870705" w:rsidRPr="006B034A">
              <w:rPr>
                <w:b w:val="0"/>
                <w:webHidden/>
              </w:rPr>
              <w:instrText xml:space="preserve"> PAGEREF _Toc67903747 \h </w:instrText>
            </w:r>
            <w:r w:rsidR="00870705" w:rsidRPr="006B034A">
              <w:rPr>
                <w:b w:val="0"/>
                <w:webHidden/>
              </w:rPr>
            </w:r>
            <w:r w:rsidR="00870705" w:rsidRPr="006B034A">
              <w:rPr>
                <w:b w:val="0"/>
                <w:webHidden/>
              </w:rPr>
              <w:fldChar w:fldCharType="separate"/>
            </w:r>
            <w:r w:rsidR="00870705" w:rsidRPr="006B034A">
              <w:rPr>
                <w:b w:val="0"/>
                <w:webHidden/>
              </w:rPr>
              <w:t>1</w:t>
            </w:r>
            <w:r w:rsidR="00870705" w:rsidRPr="006B034A">
              <w:rPr>
                <w:b w:val="0"/>
                <w:webHidden/>
              </w:rPr>
              <w:fldChar w:fldCharType="end"/>
            </w:r>
          </w:hyperlink>
        </w:p>
        <w:p w:rsidR="00870705" w:rsidRPr="006B034A" w:rsidRDefault="00830C77" w:rsidP="006B034A">
          <w:pPr>
            <w:pStyle w:val="27"/>
            <w:rPr>
              <w:rFonts w:eastAsiaTheme="minorEastAsia"/>
              <w:b w:val="0"/>
              <w:bCs w:val="0"/>
              <w:smallCaps w:val="0"/>
              <w:color w:val="auto"/>
              <w:sz w:val="24"/>
              <w:szCs w:val="22"/>
              <w:lang w:val="en-US"/>
            </w:rPr>
          </w:pPr>
          <w:hyperlink w:anchor="_Toc67903748" w:history="1">
            <w:r w:rsidR="00870705" w:rsidRPr="006B034A">
              <w:rPr>
                <w:rStyle w:val="affb"/>
                <w:b w:val="0"/>
              </w:rPr>
              <w:t>二、國內經濟</w:t>
            </w:r>
            <w:r w:rsidR="00870705" w:rsidRPr="006B034A">
              <w:rPr>
                <w:b w:val="0"/>
                <w:webHidden/>
              </w:rPr>
              <w:tab/>
            </w:r>
            <w:r w:rsidR="00870705" w:rsidRPr="006B034A">
              <w:rPr>
                <w:b w:val="0"/>
                <w:webHidden/>
              </w:rPr>
              <w:fldChar w:fldCharType="begin"/>
            </w:r>
            <w:r w:rsidR="00870705" w:rsidRPr="006B034A">
              <w:rPr>
                <w:b w:val="0"/>
                <w:webHidden/>
              </w:rPr>
              <w:instrText xml:space="preserve"> PAGEREF _Toc67903748 \h </w:instrText>
            </w:r>
            <w:r w:rsidR="00870705" w:rsidRPr="006B034A">
              <w:rPr>
                <w:b w:val="0"/>
                <w:webHidden/>
              </w:rPr>
            </w:r>
            <w:r w:rsidR="00870705" w:rsidRPr="006B034A">
              <w:rPr>
                <w:b w:val="0"/>
                <w:webHidden/>
              </w:rPr>
              <w:fldChar w:fldCharType="separate"/>
            </w:r>
            <w:r w:rsidR="00870705" w:rsidRPr="006B034A">
              <w:rPr>
                <w:b w:val="0"/>
                <w:webHidden/>
              </w:rPr>
              <w:t>1</w:t>
            </w:r>
            <w:r w:rsidR="00870705" w:rsidRPr="006B034A">
              <w:rPr>
                <w:b w:val="0"/>
                <w:webHidden/>
              </w:rPr>
              <w:fldChar w:fldCharType="end"/>
            </w:r>
          </w:hyperlink>
        </w:p>
        <w:p w:rsidR="00870705" w:rsidRPr="006B034A" w:rsidRDefault="00830C77" w:rsidP="006B034A">
          <w:pPr>
            <w:pStyle w:val="27"/>
            <w:rPr>
              <w:rFonts w:eastAsiaTheme="minorEastAsia"/>
              <w:b w:val="0"/>
              <w:bCs w:val="0"/>
              <w:smallCaps w:val="0"/>
              <w:color w:val="auto"/>
              <w:sz w:val="24"/>
              <w:szCs w:val="22"/>
              <w:lang w:val="en-US"/>
            </w:rPr>
          </w:pPr>
          <w:hyperlink w:anchor="_Toc67903749" w:history="1">
            <w:r w:rsidR="00870705" w:rsidRPr="006B034A">
              <w:rPr>
                <w:rStyle w:val="affb"/>
                <w:b w:val="0"/>
              </w:rPr>
              <w:t>三、中國大陸經濟</w:t>
            </w:r>
            <w:r w:rsidR="00870705" w:rsidRPr="006B034A">
              <w:rPr>
                <w:b w:val="0"/>
                <w:webHidden/>
              </w:rPr>
              <w:tab/>
            </w:r>
            <w:r w:rsidR="00870705" w:rsidRPr="006B034A">
              <w:rPr>
                <w:b w:val="0"/>
                <w:webHidden/>
              </w:rPr>
              <w:fldChar w:fldCharType="begin"/>
            </w:r>
            <w:r w:rsidR="00870705" w:rsidRPr="006B034A">
              <w:rPr>
                <w:b w:val="0"/>
                <w:webHidden/>
              </w:rPr>
              <w:instrText xml:space="preserve"> PAGEREF _Toc67903749 \h </w:instrText>
            </w:r>
            <w:r w:rsidR="00870705" w:rsidRPr="006B034A">
              <w:rPr>
                <w:b w:val="0"/>
                <w:webHidden/>
              </w:rPr>
            </w:r>
            <w:r w:rsidR="00870705" w:rsidRPr="006B034A">
              <w:rPr>
                <w:b w:val="0"/>
                <w:webHidden/>
              </w:rPr>
              <w:fldChar w:fldCharType="separate"/>
            </w:r>
            <w:r w:rsidR="00870705" w:rsidRPr="006B034A">
              <w:rPr>
                <w:b w:val="0"/>
                <w:webHidden/>
              </w:rPr>
              <w:t>2</w:t>
            </w:r>
            <w:r w:rsidR="00870705" w:rsidRPr="006B034A">
              <w:rPr>
                <w:b w:val="0"/>
                <w:webHidden/>
              </w:rPr>
              <w:fldChar w:fldCharType="end"/>
            </w:r>
          </w:hyperlink>
        </w:p>
        <w:p w:rsidR="00870705" w:rsidRPr="006B034A" w:rsidRDefault="00830C77" w:rsidP="006B034A">
          <w:pPr>
            <w:pStyle w:val="27"/>
            <w:rPr>
              <w:rFonts w:eastAsiaTheme="minorEastAsia"/>
              <w:b w:val="0"/>
              <w:bCs w:val="0"/>
              <w:smallCaps w:val="0"/>
              <w:color w:val="auto"/>
              <w:sz w:val="24"/>
              <w:szCs w:val="22"/>
              <w:lang w:val="en-US"/>
            </w:rPr>
          </w:pPr>
          <w:hyperlink w:anchor="_Toc67903750" w:history="1">
            <w:r w:rsidR="00870705" w:rsidRPr="006B034A">
              <w:rPr>
                <w:rStyle w:val="affb"/>
                <w:b w:val="0"/>
              </w:rPr>
              <w:t>四、兩岸經貿</w:t>
            </w:r>
            <w:r w:rsidR="00870705" w:rsidRPr="006B034A">
              <w:rPr>
                <w:b w:val="0"/>
                <w:webHidden/>
              </w:rPr>
              <w:tab/>
            </w:r>
            <w:r w:rsidR="00870705" w:rsidRPr="006B034A">
              <w:rPr>
                <w:b w:val="0"/>
                <w:webHidden/>
              </w:rPr>
              <w:fldChar w:fldCharType="begin"/>
            </w:r>
            <w:r w:rsidR="00870705" w:rsidRPr="006B034A">
              <w:rPr>
                <w:b w:val="0"/>
                <w:webHidden/>
              </w:rPr>
              <w:instrText xml:space="preserve"> PAGEREF _Toc67903750 \h </w:instrText>
            </w:r>
            <w:r w:rsidR="00870705" w:rsidRPr="006B034A">
              <w:rPr>
                <w:b w:val="0"/>
                <w:webHidden/>
              </w:rPr>
            </w:r>
            <w:r w:rsidR="00870705" w:rsidRPr="006B034A">
              <w:rPr>
                <w:b w:val="0"/>
                <w:webHidden/>
              </w:rPr>
              <w:fldChar w:fldCharType="separate"/>
            </w:r>
            <w:r w:rsidR="00870705" w:rsidRPr="006B034A">
              <w:rPr>
                <w:b w:val="0"/>
                <w:webHidden/>
              </w:rPr>
              <w:t>2</w:t>
            </w:r>
            <w:r w:rsidR="00870705" w:rsidRPr="006B034A">
              <w:rPr>
                <w:b w:val="0"/>
                <w:webHidden/>
              </w:rPr>
              <w:fldChar w:fldCharType="end"/>
            </w:r>
          </w:hyperlink>
        </w:p>
        <w:p w:rsidR="00870705" w:rsidRPr="006B034A" w:rsidRDefault="00830C77" w:rsidP="006B034A">
          <w:pPr>
            <w:pStyle w:val="27"/>
            <w:rPr>
              <w:rFonts w:eastAsiaTheme="minorEastAsia"/>
              <w:b w:val="0"/>
              <w:bCs w:val="0"/>
              <w:smallCaps w:val="0"/>
              <w:color w:val="auto"/>
              <w:sz w:val="24"/>
              <w:szCs w:val="22"/>
              <w:lang w:val="en-US"/>
            </w:rPr>
          </w:pPr>
          <w:hyperlink w:anchor="_Toc67903751" w:history="1">
            <w:r w:rsidR="00870705" w:rsidRPr="006B034A">
              <w:rPr>
                <w:rStyle w:val="affb"/>
              </w:rPr>
              <w:t>貳、國內外經濟指標</w:t>
            </w:r>
            <w:r w:rsidR="00870705" w:rsidRPr="006B034A">
              <w:rPr>
                <w:webHidden/>
              </w:rPr>
              <w:tab/>
            </w:r>
            <w:r w:rsidR="00870705" w:rsidRPr="006B034A">
              <w:rPr>
                <w:webHidden/>
              </w:rPr>
              <w:fldChar w:fldCharType="begin"/>
            </w:r>
            <w:r w:rsidR="00870705" w:rsidRPr="006B034A">
              <w:rPr>
                <w:webHidden/>
              </w:rPr>
              <w:instrText xml:space="preserve"> PAGEREF _Toc67903751 \h </w:instrText>
            </w:r>
            <w:r w:rsidR="00870705" w:rsidRPr="006B034A">
              <w:rPr>
                <w:webHidden/>
              </w:rPr>
            </w:r>
            <w:r w:rsidR="00870705" w:rsidRPr="006B034A">
              <w:rPr>
                <w:webHidden/>
              </w:rPr>
              <w:fldChar w:fldCharType="separate"/>
            </w:r>
            <w:r w:rsidR="00870705" w:rsidRPr="006B034A">
              <w:rPr>
                <w:webHidden/>
              </w:rPr>
              <w:t>3</w:t>
            </w:r>
            <w:r w:rsidR="00870705" w:rsidRPr="006B034A">
              <w:rPr>
                <w:webHidden/>
              </w:rPr>
              <w:fldChar w:fldCharType="end"/>
            </w:r>
          </w:hyperlink>
        </w:p>
        <w:p w:rsidR="00870705" w:rsidRPr="006B034A" w:rsidRDefault="00830C77" w:rsidP="006B034A">
          <w:pPr>
            <w:pStyle w:val="27"/>
            <w:rPr>
              <w:rFonts w:eastAsiaTheme="minorEastAsia"/>
              <w:b w:val="0"/>
              <w:bCs w:val="0"/>
              <w:smallCaps w:val="0"/>
              <w:color w:val="auto"/>
              <w:sz w:val="24"/>
              <w:szCs w:val="22"/>
              <w:lang w:val="en-US"/>
            </w:rPr>
          </w:pPr>
          <w:hyperlink w:anchor="_Toc67903752" w:history="1">
            <w:r w:rsidR="00870705" w:rsidRPr="006B034A">
              <w:rPr>
                <w:rStyle w:val="affb"/>
                <w:b w:val="0"/>
              </w:rPr>
              <w:t>表</w:t>
            </w:r>
            <w:r w:rsidR="00870705" w:rsidRPr="006B034A">
              <w:rPr>
                <w:rStyle w:val="affb"/>
                <w:b w:val="0"/>
              </w:rPr>
              <w:t xml:space="preserve">1 </w:t>
            </w:r>
            <w:r w:rsidR="00870705" w:rsidRPr="006B034A">
              <w:rPr>
                <w:rStyle w:val="affb"/>
                <w:b w:val="0"/>
              </w:rPr>
              <w:t>世界經濟成長率及物價上漲率</w:t>
            </w:r>
            <w:r w:rsidR="00870705" w:rsidRPr="006B034A">
              <w:rPr>
                <w:b w:val="0"/>
                <w:webHidden/>
              </w:rPr>
              <w:tab/>
            </w:r>
            <w:r w:rsidR="00870705" w:rsidRPr="006B034A">
              <w:rPr>
                <w:b w:val="0"/>
                <w:webHidden/>
              </w:rPr>
              <w:fldChar w:fldCharType="begin"/>
            </w:r>
            <w:r w:rsidR="00870705" w:rsidRPr="006B034A">
              <w:rPr>
                <w:b w:val="0"/>
                <w:webHidden/>
              </w:rPr>
              <w:instrText xml:space="preserve"> PAGEREF _Toc67903752 \h </w:instrText>
            </w:r>
            <w:r w:rsidR="00870705" w:rsidRPr="006B034A">
              <w:rPr>
                <w:b w:val="0"/>
                <w:webHidden/>
              </w:rPr>
            </w:r>
            <w:r w:rsidR="00870705" w:rsidRPr="006B034A">
              <w:rPr>
                <w:b w:val="0"/>
                <w:webHidden/>
              </w:rPr>
              <w:fldChar w:fldCharType="separate"/>
            </w:r>
            <w:r w:rsidR="00870705" w:rsidRPr="006B034A">
              <w:rPr>
                <w:b w:val="0"/>
                <w:webHidden/>
              </w:rPr>
              <w:t>3</w:t>
            </w:r>
            <w:r w:rsidR="00870705" w:rsidRPr="006B034A">
              <w:rPr>
                <w:b w:val="0"/>
                <w:webHidden/>
              </w:rPr>
              <w:fldChar w:fldCharType="end"/>
            </w:r>
          </w:hyperlink>
        </w:p>
        <w:p w:rsidR="00870705" w:rsidRPr="006B034A" w:rsidRDefault="00830C77" w:rsidP="006B034A">
          <w:pPr>
            <w:pStyle w:val="27"/>
            <w:rPr>
              <w:rFonts w:eastAsiaTheme="minorEastAsia"/>
              <w:b w:val="0"/>
              <w:bCs w:val="0"/>
              <w:smallCaps w:val="0"/>
              <w:color w:val="auto"/>
              <w:sz w:val="24"/>
              <w:szCs w:val="22"/>
              <w:lang w:val="en-US"/>
            </w:rPr>
          </w:pPr>
          <w:hyperlink w:anchor="_Toc67903753" w:history="1">
            <w:r w:rsidR="00870705" w:rsidRPr="006B034A">
              <w:rPr>
                <w:rStyle w:val="affb"/>
                <w:b w:val="0"/>
              </w:rPr>
              <w:t>表</w:t>
            </w:r>
            <w:r w:rsidR="00870705" w:rsidRPr="006B034A">
              <w:rPr>
                <w:rStyle w:val="affb"/>
                <w:b w:val="0"/>
              </w:rPr>
              <w:t xml:space="preserve">2 </w:t>
            </w:r>
            <w:r w:rsidR="00870705" w:rsidRPr="006B034A">
              <w:rPr>
                <w:rStyle w:val="affb"/>
                <w:b w:val="0"/>
              </w:rPr>
              <w:t>世界貿易量成長率</w:t>
            </w:r>
            <w:r w:rsidR="00870705" w:rsidRPr="006B034A">
              <w:rPr>
                <w:b w:val="0"/>
                <w:webHidden/>
              </w:rPr>
              <w:tab/>
            </w:r>
            <w:r w:rsidR="00870705" w:rsidRPr="006B034A">
              <w:rPr>
                <w:b w:val="0"/>
                <w:webHidden/>
              </w:rPr>
              <w:fldChar w:fldCharType="begin"/>
            </w:r>
            <w:r w:rsidR="00870705" w:rsidRPr="006B034A">
              <w:rPr>
                <w:b w:val="0"/>
                <w:webHidden/>
              </w:rPr>
              <w:instrText xml:space="preserve"> PAGEREF _Toc67903753 \h </w:instrText>
            </w:r>
            <w:r w:rsidR="00870705" w:rsidRPr="006B034A">
              <w:rPr>
                <w:b w:val="0"/>
                <w:webHidden/>
              </w:rPr>
            </w:r>
            <w:r w:rsidR="00870705" w:rsidRPr="006B034A">
              <w:rPr>
                <w:b w:val="0"/>
                <w:webHidden/>
              </w:rPr>
              <w:fldChar w:fldCharType="separate"/>
            </w:r>
            <w:r w:rsidR="00870705" w:rsidRPr="006B034A">
              <w:rPr>
                <w:b w:val="0"/>
                <w:webHidden/>
              </w:rPr>
              <w:t>3</w:t>
            </w:r>
            <w:r w:rsidR="00870705" w:rsidRPr="006B034A">
              <w:rPr>
                <w:b w:val="0"/>
                <w:webHidden/>
              </w:rPr>
              <w:fldChar w:fldCharType="end"/>
            </w:r>
          </w:hyperlink>
        </w:p>
        <w:p w:rsidR="00870705" w:rsidRPr="006B034A" w:rsidRDefault="00830C77" w:rsidP="006B034A">
          <w:pPr>
            <w:pStyle w:val="27"/>
            <w:rPr>
              <w:rFonts w:eastAsiaTheme="minorEastAsia"/>
              <w:b w:val="0"/>
              <w:bCs w:val="0"/>
              <w:smallCaps w:val="0"/>
              <w:color w:val="auto"/>
              <w:sz w:val="24"/>
              <w:szCs w:val="22"/>
              <w:lang w:val="en-US"/>
            </w:rPr>
          </w:pPr>
          <w:hyperlink w:anchor="_Toc67903754" w:history="1">
            <w:r w:rsidR="00870705" w:rsidRPr="006B034A">
              <w:rPr>
                <w:rStyle w:val="affb"/>
                <w:b w:val="0"/>
              </w:rPr>
              <w:t>表</w:t>
            </w:r>
            <w:r w:rsidR="00870705" w:rsidRPr="006B034A">
              <w:rPr>
                <w:rStyle w:val="affb"/>
                <w:b w:val="0"/>
              </w:rPr>
              <w:t xml:space="preserve">3 </w:t>
            </w:r>
            <w:r w:rsidR="00870705" w:rsidRPr="006B034A">
              <w:rPr>
                <w:rStyle w:val="affb"/>
                <w:b w:val="0"/>
              </w:rPr>
              <w:t>國內主要經濟指標</w:t>
            </w:r>
            <w:r w:rsidR="00870705" w:rsidRPr="006B034A">
              <w:rPr>
                <w:b w:val="0"/>
                <w:webHidden/>
              </w:rPr>
              <w:tab/>
            </w:r>
            <w:r w:rsidR="00870705" w:rsidRPr="006B034A">
              <w:rPr>
                <w:b w:val="0"/>
                <w:webHidden/>
              </w:rPr>
              <w:fldChar w:fldCharType="begin"/>
            </w:r>
            <w:r w:rsidR="00870705" w:rsidRPr="006B034A">
              <w:rPr>
                <w:b w:val="0"/>
                <w:webHidden/>
              </w:rPr>
              <w:instrText xml:space="preserve"> PAGEREF _Toc67903754 \h </w:instrText>
            </w:r>
            <w:r w:rsidR="00870705" w:rsidRPr="006B034A">
              <w:rPr>
                <w:b w:val="0"/>
                <w:webHidden/>
              </w:rPr>
            </w:r>
            <w:r w:rsidR="00870705" w:rsidRPr="006B034A">
              <w:rPr>
                <w:b w:val="0"/>
                <w:webHidden/>
              </w:rPr>
              <w:fldChar w:fldCharType="separate"/>
            </w:r>
            <w:r w:rsidR="00870705" w:rsidRPr="006B034A">
              <w:rPr>
                <w:b w:val="0"/>
                <w:webHidden/>
              </w:rPr>
              <w:t>4</w:t>
            </w:r>
            <w:r w:rsidR="00870705" w:rsidRPr="006B034A">
              <w:rPr>
                <w:b w:val="0"/>
                <w:webHidden/>
              </w:rPr>
              <w:fldChar w:fldCharType="end"/>
            </w:r>
          </w:hyperlink>
        </w:p>
        <w:p w:rsidR="00870705" w:rsidRPr="006B034A" w:rsidRDefault="00830C77" w:rsidP="006B034A">
          <w:pPr>
            <w:pStyle w:val="27"/>
            <w:rPr>
              <w:rFonts w:eastAsiaTheme="minorEastAsia"/>
              <w:b w:val="0"/>
              <w:bCs w:val="0"/>
              <w:smallCaps w:val="0"/>
              <w:color w:val="auto"/>
              <w:sz w:val="24"/>
              <w:szCs w:val="22"/>
              <w:lang w:val="en-US"/>
            </w:rPr>
          </w:pPr>
          <w:hyperlink w:anchor="_Toc67903755" w:history="1">
            <w:r w:rsidR="00870705" w:rsidRPr="006B034A">
              <w:rPr>
                <w:rStyle w:val="affb"/>
                <w:b w:val="0"/>
              </w:rPr>
              <w:t>表</w:t>
            </w:r>
            <w:r w:rsidR="00870705" w:rsidRPr="006B034A">
              <w:rPr>
                <w:rStyle w:val="affb"/>
                <w:b w:val="0"/>
              </w:rPr>
              <w:t xml:space="preserve">4 </w:t>
            </w:r>
            <w:r w:rsidR="00870705" w:rsidRPr="006B034A">
              <w:rPr>
                <w:rStyle w:val="affb"/>
                <w:b w:val="0"/>
              </w:rPr>
              <w:t>中國大陸主要經濟指標</w:t>
            </w:r>
            <w:r w:rsidR="00870705" w:rsidRPr="006B034A">
              <w:rPr>
                <w:b w:val="0"/>
                <w:webHidden/>
              </w:rPr>
              <w:tab/>
            </w:r>
            <w:r w:rsidR="00870705" w:rsidRPr="006B034A">
              <w:rPr>
                <w:b w:val="0"/>
                <w:webHidden/>
              </w:rPr>
              <w:fldChar w:fldCharType="begin"/>
            </w:r>
            <w:r w:rsidR="00870705" w:rsidRPr="006B034A">
              <w:rPr>
                <w:b w:val="0"/>
                <w:webHidden/>
              </w:rPr>
              <w:instrText xml:space="preserve"> PAGEREF _Toc67903755 \h </w:instrText>
            </w:r>
            <w:r w:rsidR="00870705" w:rsidRPr="006B034A">
              <w:rPr>
                <w:b w:val="0"/>
                <w:webHidden/>
              </w:rPr>
            </w:r>
            <w:r w:rsidR="00870705" w:rsidRPr="006B034A">
              <w:rPr>
                <w:b w:val="0"/>
                <w:webHidden/>
              </w:rPr>
              <w:fldChar w:fldCharType="separate"/>
            </w:r>
            <w:r w:rsidR="00870705" w:rsidRPr="006B034A">
              <w:rPr>
                <w:b w:val="0"/>
                <w:webHidden/>
              </w:rPr>
              <w:t>5</w:t>
            </w:r>
            <w:r w:rsidR="00870705" w:rsidRPr="006B034A">
              <w:rPr>
                <w:b w:val="0"/>
                <w:webHidden/>
              </w:rPr>
              <w:fldChar w:fldCharType="end"/>
            </w:r>
          </w:hyperlink>
        </w:p>
        <w:p w:rsidR="00870705" w:rsidRPr="006B034A" w:rsidRDefault="00830C77" w:rsidP="006B034A">
          <w:pPr>
            <w:pStyle w:val="27"/>
            <w:rPr>
              <w:rFonts w:eastAsiaTheme="minorEastAsia"/>
              <w:b w:val="0"/>
              <w:bCs w:val="0"/>
              <w:smallCaps w:val="0"/>
              <w:color w:val="auto"/>
              <w:sz w:val="24"/>
              <w:szCs w:val="22"/>
              <w:lang w:val="en-US"/>
            </w:rPr>
          </w:pPr>
          <w:hyperlink w:anchor="_Toc67903756" w:history="1">
            <w:r w:rsidR="00870705" w:rsidRPr="006B034A">
              <w:rPr>
                <w:rStyle w:val="affb"/>
                <w:b w:val="0"/>
              </w:rPr>
              <w:t>表</w:t>
            </w:r>
            <w:r w:rsidR="00870705" w:rsidRPr="006B034A">
              <w:rPr>
                <w:rStyle w:val="affb"/>
                <w:b w:val="0"/>
              </w:rPr>
              <w:t xml:space="preserve">5 </w:t>
            </w:r>
            <w:r w:rsidR="00870705" w:rsidRPr="006B034A">
              <w:rPr>
                <w:rStyle w:val="affb"/>
                <w:b w:val="0"/>
              </w:rPr>
              <w:t>兩岸經貿統計</w:t>
            </w:r>
            <w:r w:rsidR="00870705" w:rsidRPr="006B034A">
              <w:rPr>
                <w:b w:val="0"/>
                <w:webHidden/>
              </w:rPr>
              <w:tab/>
            </w:r>
            <w:r w:rsidR="00870705" w:rsidRPr="006B034A">
              <w:rPr>
                <w:b w:val="0"/>
                <w:webHidden/>
              </w:rPr>
              <w:fldChar w:fldCharType="begin"/>
            </w:r>
            <w:r w:rsidR="00870705" w:rsidRPr="006B034A">
              <w:rPr>
                <w:b w:val="0"/>
                <w:webHidden/>
              </w:rPr>
              <w:instrText xml:space="preserve"> PAGEREF _Toc67903756 \h </w:instrText>
            </w:r>
            <w:r w:rsidR="00870705" w:rsidRPr="006B034A">
              <w:rPr>
                <w:b w:val="0"/>
                <w:webHidden/>
              </w:rPr>
            </w:r>
            <w:r w:rsidR="00870705" w:rsidRPr="006B034A">
              <w:rPr>
                <w:b w:val="0"/>
                <w:webHidden/>
              </w:rPr>
              <w:fldChar w:fldCharType="separate"/>
            </w:r>
            <w:r w:rsidR="00870705" w:rsidRPr="006B034A">
              <w:rPr>
                <w:b w:val="0"/>
                <w:webHidden/>
              </w:rPr>
              <w:t>6</w:t>
            </w:r>
            <w:r w:rsidR="00870705" w:rsidRPr="006B034A">
              <w:rPr>
                <w:b w:val="0"/>
                <w:webHidden/>
              </w:rPr>
              <w:fldChar w:fldCharType="end"/>
            </w:r>
          </w:hyperlink>
        </w:p>
        <w:p w:rsidR="00870705" w:rsidRPr="006B034A" w:rsidRDefault="00830C77" w:rsidP="006B034A">
          <w:pPr>
            <w:pStyle w:val="27"/>
            <w:rPr>
              <w:rFonts w:eastAsiaTheme="minorEastAsia"/>
              <w:b w:val="0"/>
              <w:bCs w:val="0"/>
              <w:smallCaps w:val="0"/>
              <w:color w:val="auto"/>
              <w:sz w:val="24"/>
              <w:szCs w:val="22"/>
              <w:lang w:val="en-US"/>
            </w:rPr>
          </w:pPr>
          <w:hyperlink w:anchor="_Toc67903757" w:history="1">
            <w:r w:rsidR="00870705" w:rsidRPr="006B034A">
              <w:rPr>
                <w:rStyle w:val="affb"/>
              </w:rPr>
              <w:t>參、經濟情勢分析</w:t>
            </w:r>
            <w:r w:rsidR="00870705" w:rsidRPr="006B034A">
              <w:rPr>
                <w:webHidden/>
              </w:rPr>
              <w:tab/>
            </w:r>
            <w:r w:rsidR="00870705" w:rsidRPr="006B034A">
              <w:rPr>
                <w:webHidden/>
              </w:rPr>
              <w:fldChar w:fldCharType="begin"/>
            </w:r>
            <w:r w:rsidR="00870705" w:rsidRPr="006B034A">
              <w:rPr>
                <w:webHidden/>
              </w:rPr>
              <w:instrText xml:space="preserve"> PAGEREF _Toc67903757 \h </w:instrText>
            </w:r>
            <w:r w:rsidR="00870705" w:rsidRPr="006B034A">
              <w:rPr>
                <w:webHidden/>
              </w:rPr>
            </w:r>
            <w:r w:rsidR="00870705" w:rsidRPr="006B034A">
              <w:rPr>
                <w:webHidden/>
              </w:rPr>
              <w:fldChar w:fldCharType="separate"/>
            </w:r>
            <w:r w:rsidR="00870705" w:rsidRPr="006B034A">
              <w:rPr>
                <w:webHidden/>
              </w:rPr>
              <w:t>7</w:t>
            </w:r>
            <w:r w:rsidR="00870705" w:rsidRPr="006B034A">
              <w:rPr>
                <w:webHidden/>
              </w:rPr>
              <w:fldChar w:fldCharType="end"/>
            </w:r>
          </w:hyperlink>
        </w:p>
        <w:p w:rsidR="00870705" w:rsidRPr="006B034A" w:rsidRDefault="00830C77" w:rsidP="006B034A">
          <w:pPr>
            <w:pStyle w:val="27"/>
            <w:rPr>
              <w:rFonts w:eastAsiaTheme="minorEastAsia"/>
              <w:b w:val="0"/>
              <w:bCs w:val="0"/>
              <w:smallCaps w:val="0"/>
              <w:color w:val="auto"/>
              <w:sz w:val="24"/>
              <w:szCs w:val="22"/>
              <w:lang w:val="en-US"/>
            </w:rPr>
          </w:pPr>
          <w:hyperlink w:anchor="_Toc67903758" w:history="1">
            <w:r w:rsidR="00870705" w:rsidRPr="006B034A">
              <w:rPr>
                <w:rStyle w:val="affb"/>
              </w:rPr>
              <w:t>一、國際經濟</w:t>
            </w:r>
            <w:r w:rsidR="00870705" w:rsidRPr="006B034A">
              <w:rPr>
                <w:webHidden/>
              </w:rPr>
              <w:tab/>
            </w:r>
            <w:r w:rsidR="00870705" w:rsidRPr="006B034A">
              <w:rPr>
                <w:webHidden/>
              </w:rPr>
              <w:fldChar w:fldCharType="begin"/>
            </w:r>
            <w:r w:rsidR="00870705" w:rsidRPr="006B034A">
              <w:rPr>
                <w:webHidden/>
              </w:rPr>
              <w:instrText xml:space="preserve"> PAGEREF _Toc67903758 \h </w:instrText>
            </w:r>
            <w:r w:rsidR="00870705" w:rsidRPr="006B034A">
              <w:rPr>
                <w:webHidden/>
              </w:rPr>
            </w:r>
            <w:r w:rsidR="00870705" w:rsidRPr="006B034A">
              <w:rPr>
                <w:webHidden/>
              </w:rPr>
              <w:fldChar w:fldCharType="separate"/>
            </w:r>
            <w:r w:rsidR="00870705" w:rsidRPr="006B034A">
              <w:rPr>
                <w:webHidden/>
              </w:rPr>
              <w:t>7</w:t>
            </w:r>
            <w:r w:rsidR="00870705" w:rsidRPr="006B034A">
              <w:rPr>
                <w:webHidden/>
              </w:rPr>
              <w:fldChar w:fldCharType="end"/>
            </w:r>
          </w:hyperlink>
        </w:p>
        <w:p w:rsidR="00870705" w:rsidRPr="006B034A" w:rsidRDefault="00830C77">
          <w:pPr>
            <w:pStyle w:val="35"/>
            <w:rPr>
              <w:rFonts w:ascii="Times New Roman" w:eastAsiaTheme="minorEastAsia" w:hAnsi="Times New Roman"/>
              <w:b w:val="0"/>
              <w:bCs w:val="0"/>
              <w:kern w:val="2"/>
              <w:sz w:val="24"/>
              <w:szCs w:val="22"/>
            </w:rPr>
          </w:pPr>
          <w:hyperlink w:anchor="_Toc67903759" w:history="1">
            <w:r w:rsidR="00870705" w:rsidRPr="006B034A">
              <w:rPr>
                <w:rStyle w:val="affb"/>
                <w:rFonts w:ascii="Times New Roman" w:hAnsi="Times New Roman"/>
                <w:b w:val="0"/>
              </w:rPr>
              <w:t>（一）美國</w:t>
            </w:r>
            <w:r w:rsidR="00870705" w:rsidRPr="006B034A">
              <w:rPr>
                <w:rFonts w:ascii="Times New Roman" w:hAnsi="Times New Roman"/>
                <w:b w:val="0"/>
                <w:webHidden/>
              </w:rPr>
              <w:tab/>
            </w:r>
            <w:r w:rsidR="00870705" w:rsidRPr="006B034A">
              <w:rPr>
                <w:rFonts w:ascii="Times New Roman" w:hAnsi="Times New Roman"/>
                <w:b w:val="0"/>
                <w:webHidden/>
              </w:rPr>
              <w:fldChar w:fldCharType="begin"/>
            </w:r>
            <w:r w:rsidR="00870705" w:rsidRPr="006B034A">
              <w:rPr>
                <w:rFonts w:ascii="Times New Roman" w:hAnsi="Times New Roman"/>
                <w:b w:val="0"/>
                <w:webHidden/>
              </w:rPr>
              <w:instrText xml:space="preserve"> PAGEREF _Toc67903759 \h </w:instrText>
            </w:r>
            <w:r w:rsidR="00870705" w:rsidRPr="006B034A">
              <w:rPr>
                <w:rFonts w:ascii="Times New Roman" w:hAnsi="Times New Roman"/>
                <w:b w:val="0"/>
                <w:webHidden/>
              </w:rPr>
            </w:r>
            <w:r w:rsidR="00870705" w:rsidRPr="006B034A">
              <w:rPr>
                <w:rFonts w:ascii="Times New Roman" w:hAnsi="Times New Roman"/>
                <w:b w:val="0"/>
                <w:webHidden/>
              </w:rPr>
              <w:fldChar w:fldCharType="separate"/>
            </w:r>
            <w:r w:rsidR="00870705" w:rsidRPr="006B034A">
              <w:rPr>
                <w:rFonts w:ascii="Times New Roman" w:hAnsi="Times New Roman"/>
                <w:b w:val="0"/>
                <w:webHidden/>
              </w:rPr>
              <w:t>7</w:t>
            </w:r>
            <w:r w:rsidR="00870705" w:rsidRPr="006B034A">
              <w:rPr>
                <w:rFonts w:ascii="Times New Roman" w:hAnsi="Times New Roman"/>
                <w:b w:val="0"/>
                <w:webHidden/>
              </w:rPr>
              <w:fldChar w:fldCharType="end"/>
            </w:r>
          </w:hyperlink>
        </w:p>
        <w:p w:rsidR="00870705" w:rsidRPr="006B034A" w:rsidRDefault="00830C77">
          <w:pPr>
            <w:pStyle w:val="35"/>
            <w:rPr>
              <w:rFonts w:ascii="Times New Roman" w:eastAsiaTheme="minorEastAsia" w:hAnsi="Times New Roman"/>
              <w:b w:val="0"/>
              <w:bCs w:val="0"/>
              <w:kern w:val="2"/>
              <w:sz w:val="24"/>
              <w:szCs w:val="22"/>
            </w:rPr>
          </w:pPr>
          <w:hyperlink w:anchor="_Toc67903760" w:history="1">
            <w:r w:rsidR="00870705" w:rsidRPr="006B034A">
              <w:rPr>
                <w:rStyle w:val="affb"/>
                <w:rFonts w:ascii="Times New Roman" w:hAnsi="Times New Roman"/>
                <w:b w:val="0"/>
              </w:rPr>
              <w:t>（二）歐元區</w:t>
            </w:r>
            <w:r w:rsidR="00870705" w:rsidRPr="006B034A">
              <w:rPr>
                <w:rFonts w:ascii="Times New Roman" w:hAnsi="Times New Roman"/>
                <w:b w:val="0"/>
                <w:webHidden/>
              </w:rPr>
              <w:tab/>
            </w:r>
            <w:r w:rsidR="00870705" w:rsidRPr="006B034A">
              <w:rPr>
                <w:rFonts w:ascii="Times New Roman" w:hAnsi="Times New Roman"/>
                <w:b w:val="0"/>
                <w:webHidden/>
              </w:rPr>
              <w:fldChar w:fldCharType="begin"/>
            </w:r>
            <w:r w:rsidR="00870705" w:rsidRPr="006B034A">
              <w:rPr>
                <w:rFonts w:ascii="Times New Roman" w:hAnsi="Times New Roman"/>
                <w:b w:val="0"/>
                <w:webHidden/>
              </w:rPr>
              <w:instrText xml:space="preserve"> PAGEREF _Toc67903760 \h </w:instrText>
            </w:r>
            <w:r w:rsidR="00870705" w:rsidRPr="006B034A">
              <w:rPr>
                <w:rFonts w:ascii="Times New Roman" w:hAnsi="Times New Roman"/>
                <w:b w:val="0"/>
                <w:webHidden/>
              </w:rPr>
            </w:r>
            <w:r w:rsidR="00870705" w:rsidRPr="006B034A">
              <w:rPr>
                <w:rFonts w:ascii="Times New Roman" w:hAnsi="Times New Roman"/>
                <w:b w:val="0"/>
                <w:webHidden/>
              </w:rPr>
              <w:fldChar w:fldCharType="separate"/>
            </w:r>
            <w:r w:rsidR="00870705" w:rsidRPr="006B034A">
              <w:rPr>
                <w:rFonts w:ascii="Times New Roman" w:hAnsi="Times New Roman"/>
                <w:b w:val="0"/>
                <w:webHidden/>
              </w:rPr>
              <w:t>9</w:t>
            </w:r>
            <w:r w:rsidR="00870705" w:rsidRPr="006B034A">
              <w:rPr>
                <w:rFonts w:ascii="Times New Roman" w:hAnsi="Times New Roman"/>
                <w:b w:val="0"/>
                <w:webHidden/>
              </w:rPr>
              <w:fldChar w:fldCharType="end"/>
            </w:r>
          </w:hyperlink>
        </w:p>
        <w:p w:rsidR="00870705" w:rsidRPr="006B034A" w:rsidRDefault="00830C77">
          <w:pPr>
            <w:pStyle w:val="35"/>
            <w:rPr>
              <w:rFonts w:ascii="Times New Roman" w:eastAsiaTheme="minorEastAsia" w:hAnsi="Times New Roman"/>
              <w:b w:val="0"/>
              <w:bCs w:val="0"/>
              <w:kern w:val="2"/>
              <w:sz w:val="24"/>
              <w:szCs w:val="22"/>
            </w:rPr>
          </w:pPr>
          <w:hyperlink w:anchor="_Toc67903761" w:history="1">
            <w:r w:rsidR="00870705" w:rsidRPr="006B034A">
              <w:rPr>
                <w:rStyle w:val="affb"/>
                <w:rFonts w:ascii="Times New Roman" w:hAnsi="Times New Roman"/>
                <w:b w:val="0"/>
              </w:rPr>
              <w:t>（三）亞太地區</w:t>
            </w:r>
            <w:r w:rsidR="00870705" w:rsidRPr="006B034A">
              <w:rPr>
                <w:rFonts w:ascii="Times New Roman" w:hAnsi="Times New Roman"/>
                <w:b w:val="0"/>
                <w:webHidden/>
              </w:rPr>
              <w:tab/>
            </w:r>
            <w:r w:rsidR="00870705" w:rsidRPr="006B034A">
              <w:rPr>
                <w:rFonts w:ascii="Times New Roman" w:hAnsi="Times New Roman"/>
                <w:b w:val="0"/>
                <w:webHidden/>
              </w:rPr>
              <w:fldChar w:fldCharType="begin"/>
            </w:r>
            <w:r w:rsidR="00870705" w:rsidRPr="006B034A">
              <w:rPr>
                <w:rFonts w:ascii="Times New Roman" w:hAnsi="Times New Roman"/>
                <w:b w:val="0"/>
                <w:webHidden/>
              </w:rPr>
              <w:instrText xml:space="preserve"> PAGEREF _Toc67903761 \h </w:instrText>
            </w:r>
            <w:r w:rsidR="00870705" w:rsidRPr="006B034A">
              <w:rPr>
                <w:rFonts w:ascii="Times New Roman" w:hAnsi="Times New Roman"/>
                <w:b w:val="0"/>
                <w:webHidden/>
              </w:rPr>
            </w:r>
            <w:r w:rsidR="00870705" w:rsidRPr="006B034A">
              <w:rPr>
                <w:rFonts w:ascii="Times New Roman" w:hAnsi="Times New Roman"/>
                <w:b w:val="0"/>
                <w:webHidden/>
              </w:rPr>
              <w:fldChar w:fldCharType="separate"/>
            </w:r>
            <w:r w:rsidR="00870705" w:rsidRPr="006B034A">
              <w:rPr>
                <w:rFonts w:ascii="Times New Roman" w:hAnsi="Times New Roman"/>
                <w:b w:val="0"/>
                <w:webHidden/>
              </w:rPr>
              <w:t>11</w:t>
            </w:r>
            <w:r w:rsidR="00870705" w:rsidRPr="006B034A">
              <w:rPr>
                <w:rFonts w:ascii="Times New Roman" w:hAnsi="Times New Roman"/>
                <w:b w:val="0"/>
                <w:webHidden/>
              </w:rPr>
              <w:fldChar w:fldCharType="end"/>
            </w:r>
          </w:hyperlink>
        </w:p>
        <w:p w:rsidR="00870705" w:rsidRPr="006B034A" w:rsidRDefault="00830C77" w:rsidP="006B034A">
          <w:pPr>
            <w:pStyle w:val="27"/>
            <w:rPr>
              <w:rFonts w:eastAsiaTheme="minorEastAsia"/>
              <w:b w:val="0"/>
              <w:bCs w:val="0"/>
              <w:smallCaps w:val="0"/>
              <w:color w:val="auto"/>
              <w:sz w:val="24"/>
              <w:szCs w:val="22"/>
              <w:lang w:val="en-US"/>
            </w:rPr>
          </w:pPr>
          <w:hyperlink w:anchor="_Toc67903762" w:history="1">
            <w:r w:rsidR="00870705" w:rsidRPr="006B034A">
              <w:rPr>
                <w:rStyle w:val="affb"/>
              </w:rPr>
              <w:t>二、國內經濟</w:t>
            </w:r>
            <w:r w:rsidR="00870705" w:rsidRPr="006B034A">
              <w:rPr>
                <w:webHidden/>
              </w:rPr>
              <w:tab/>
            </w:r>
            <w:r w:rsidR="00870705" w:rsidRPr="006B034A">
              <w:rPr>
                <w:webHidden/>
              </w:rPr>
              <w:fldChar w:fldCharType="begin"/>
            </w:r>
            <w:r w:rsidR="00870705" w:rsidRPr="006B034A">
              <w:rPr>
                <w:webHidden/>
              </w:rPr>
              <w:instrText xml:space="preserve"> PAGEREF _Toc67903762 \h </w:instrText>
            </w:r>
            <w:r w:rsidR="00870705" w:rsidRPr="006B034A">
              <w:rPr>
                <w:webHidden/>
              </w:rPr>
            </w:r>
            <w:r w:rsidR="00870705" w:rsidRPr="006B034A">
              <w:rPr>
                <w:webHidden/>
              </w:rPr>
              <w:fldChar w:fldCharType="separate"/>
            </w:r>
            <w:r w:rsidR="00870705" w:rsidRPr="006B034A">
              <w:rPr>
                <w:webHidden/>
              </w:rPr>
              <w:t>19</w:t>
            </w:r>
            <w:r w:rsidR="00870705" w:rsidRPr="006B034A">
              <w:rPr>
                <w:webHidden/>
              </w:rPr>
              <w:fldChar w:fldCharType="end"/>
            </w:r>
          </w:hyperlink>
        </w:p>
        <w:p w:rsidR="00870705" w:rsidRPr="006B034A" w:rsidRDefault="00830C77">
          <w:pPr>
            <w:pStyle w:val="35"/>
            <w:rPr>
              <w:rFonts w:ascii="Times New Roman" w:eastAsiaTheme="minorEastAsia" w:hAnsi="Times New Roman"/>
              <w:b w:val="0"/>
              <w:bCs w:val="0"/>
              <w:kern w:val="2"/>
              <w:sz w:val="24"/>
              <w:szCs w:val="22"/>
            </w:rPr>
          </w:pPr>
          <w:hyperlink w:anchor="_Toc67903763" w:history="1">
            <w:r w:rsidR="00870705" w:rsidRPr="006B034A">
              <w:rPr>
                <w:rStyle w:val="affb"/>
                <w:rFonts w:ascii="Times New Roman" w:hAnsi="Times New Roman"/>
                <w:b w:val="0"/>
              </w:rPr>
              <w:t>（一）總體情勢</w:t>
            </w:r>
            <w:r w:rsidR="00870705" w:rsidRPr="006B034A">
              <w:rPr>
                <w:rFonts w:ascii="Times New Roman" w:hAnsi="Times New Roman"/>
                <w:b w:val="0"/>
                <w:webHidden/>
              </w:rPr>
              <w:tab/>
            </w:r>
            <w:r w:rsidR="00870705" w:rsidRPr="006B034A">
              <w:rPr>
                <w:rFonts w:ascii="Times New Roman" w:hAnsi="Times New Roman"/>
                <w:b w:val="0"/>
                <w:webHidden/>
              </w:rPr>
              <w:fldChar w:fldCharType="begin"/>
            </w:r>
            <w:r w:rsidR="00870705" w:rsidRPr="006B034A">
              <w:rPr>
                <w:rFonts w:ascii="Times New Roman" w:hAnsi="Times New Roman"/>
                <w:b w:val="0"/>
                <w:webHidden/>
              </w:rPr>
              <w:instrText xml:space="preserve"> PAGEREF _Toc67903763 \h </w:instrText>
            </w:r>
            <w:r w:rsidR="00870705" w:rsidRPr="006B034A">
              <w:rPr>
                <w:rFonts w:ascii="Times New Roman" w:hAnsi="Times New Roman"/>
                <w:b w:val="0"/>
                <w:webHidden/>
              </w:rPr>
            </w:r>
            <w:r w:rsidR="00870705" w:rsidRPr="006B034A">
              <w:rPr>
                <w:rFonts w:ascii="Times New Roman" w:hAnsi="Times New Roman"/>
                <w:b w:val="0"/>
                <w:webHidden/>
              </w:rPr>
              <w:fldChar w:fldCharType="separate"/>
            </w:r>
            <w:r w:rsidR="00870705" w:rsidRPr="006B034A">
              <w:rPr>
                <w:rFonts w:ascii="Times New Roman" w:hAnsi="Times New Roman"/>
                <w:b w:val="0"/>
                <w:webHidden/>
              </w:rPr>
              <w:t>19</w:t>
            </w:r>
            <w:r w:rsidR="00870705" w:rsidRPr="006B034A">
              <w:rPr>
                <w:rFonts w:ascii="Times New Roman" w:hAnsi="Times New Roman"/>
                <w:b w:val="0"/>
                <w:webHidden/>
              </w:rPr>
              <w:fldChar w:fldCharType="end"/>
            </w:r>
          </w:hyperlink>
        </w:p>
        <w:p w:rsidR="00870705" w:rsidRPr="006B034A" w:rsidRDefault="00830C77">
          <w:pPr>
            <w:pStyle w:val="35"/>
            <w:rPr>
              <w:rFonts w:ascii="Times New Roman" w:eastAsiaTheme="minorEastAsia" w:hAnsi="Times New Roman"/>
              <w:b w:val="0"/>
              <w:bCs w:val="0"/>
              <w:kern w:val="2"/>
              <w:sz w:val="24"/>
              <w:szCs w:val="22"/>
            </w:rPr>
          </w:pPr>
          <w:hyperlink w:anchor="_Toc67903764" w:history="1">
            <w:r w:rsidR="00870705" w:rsidRPr="006B034A">
              <w:rPr>
                <w:rStyle w:val="affb"/>
                <w:rFonts w:ascii="Times New Roman" w:hAnsi="Times New Roman"/>
                <w:b w:val="0"/>
              </w:rPr>
              <w:t>（二）工業生產</w:t>
            </w:r>
            <w:r w:rsidR="00870705" w:rsidRPr="006B034A">
              <w:rPr>
                <w:rFonts w:ascii="Times New Roman" w:hAnsi="Times New Roman"/>
                <w:b w:val="0"/>
                <w:webHidden/>
              </w:rPr>
              <w:tab/>
            </w:r>
            <w:r w:rsidR="00870705" w:rsidRPr="006B034A">
              <w:rPr>
                <w:rFonts w:ascii="Times New Roman" w:hAnsi="Times New Roman"/>
                <w:b w:val="0"/>
                <w:webHidden/>
              </w:rPr>
              <w:fldChar w:fldCharType="begin"/>
            </w:r>
            <w:r w:rsidR="00870705" w:rsidRPr="006B034A">
              <w:rPr>
                <w:rFonts w:ascii="Times New Roman" w:hAnsi="Times New Roman"/>
                <w:b w:val="0"/>
                <w:webHidden/>
              </w:rPr>
              <w:instrText xml:space="preserve"> PAGEREF _Toc67903764 \h </w:instrText>
            </w:r>
            <w:r w:rsidR="00870705" w:rsidRPr="006B034A">
              <w:rPr>
                <w:rFonts w:ascii="Times New Roman" w:hAnsi="Times New Roman"/>
                <w:b w:val="0"/>
                <w:webHidden/>
              </w:rPr>
            </w:r>
            <w:r w:rsidR="00870705" w:rsidRPr="006B034A">
              <w:rPr>
                <w:rFonts w:ascii="Times New Roman" w:hAnsi="Times New Roman"/>
                <w:b w:val="0"/>
                <w:webHidden/>
              </w:rPr>
              <w:fldChar w:fldCharType="separate"/>
            </w:r>
            <w:r w:rsidR="00870705" w:rsidRPr="006B034A">
              <w:rPr>
                <w:rFonts w:ascii="Times New Roman" w:hAnsi="Times New Roman"/>
                <w:b w:val="0"/>
                <w:webHidden/>
              </w:rPr>
              <w:t>22</w:t>
            </w:r>
            <w:r w:rsidR="00870705" w:rsidRPr="006B034A">
              <w:rPr>
                <w:rFonts w:ascii="Times New Roman" w:hAnsi="Times New Roman"/>
                <w:b w:val="0"/>
                <w:webHidden/>
              </w:rPr>
              <w:fldChar w:fldCharType="end"/>
            </w:r>
          </w:hyperlink>
        </w:p>
        <w:p w:rsidR="00870705" w:rsidRPr="006B034A" w:rsidRDefault="00830C77">
          <w:pPr>
            <w:pStyle w:val="35"/>
            <w:rPr>
              <w:rFonts w:ascii="Times New Roman" w:eastAsiaTheme="minorEastAsia" w:hAnsi="Times New Roman"/>
              <w:b w:val="0"/>
              <w:bCs w:val="0"/>
              <w:kern w:val="2"/>
              <w:sz w:val="24"/>
              <w:szCs w:val="22"/>
            </w:rPr>
          </w:pPr>
          <w:hyperlink w:anchor="_Toc67903765" w:history="1">
            <w:r w:rsidR="00870705" w:rsidRPr="006B034A">
              <w:rPr>
                <w:rStyle w:val="affb"/>
                <w:rFonts w:ascii="Times New Roman" w:hAnsi="Times New Roman"/>
                <w:b w:val="0"/>
              </w:rPr>
              <w:t>（三）批發、零售及餐飲業</w:t>
            </w:r>
            <w:r w:rsidR="00870705" w:rsidRPr="006B034A">
              <w:rPr>
                <w:rFonts w:ascii="Times New Roman" w:hAnsi="Times New Roman"/>
                <w:b w:val="0"/>
                <w:webHidden/>
              </w:rPr>
              <w:tab/>
            </w:r>
            <w:r w:rsidR="00870705" w:rsidRPr="006B034A">
              <w:rPr>
                <w:rFonts w:ascii="Times New Roman" w:hAnsi="Times New Roman"/>
                <w:b w:val="0"/>
                <w:webHidden/>
              </w:rPr>
              <w:fldChar w:fldCharType="begin"/>
            </w:r>
            <w:r w:rsidR="00870705" w:rsidRPr="006B034A">
              <w:rPr>
                <w:rFonts w:ascii="Times New Roman" w:hAnsi="Times New Roman"/>
                <w:b w:val="0"/>
                <w:webHidden/>
              </w:rPr>
              <w:instrText xml:space="preserve"> PAGEREF _Toc67903765 \h </w:instrText>
            </w:r>
            <w:r w:rsidR="00870705" w:rsidRPr="006B034A">
              <w:rPr>
                <w:rFonts w:ascii="Times New Roman" w:hAnsi="Times New Roman"/>
                <w:b w:val="0"/>
                <w:webHidden/>
              </w:rPr>
            </w:r>
            <w:r w:rsidR="00870705" w:rsidRPr="006B034A">
              <w:rPr>
                <w:rFonts w:ascii="Times New Roman" w:hAnsi="Times New Roman"/>
                <w:b w:val="0"/>
                <w:webHidden/>
              </w:rPr>
              <w:fldChar w:fldCharType="separate"/>
            </w:r>
            <w:r w:rsidR="00870705" w:rsidRPr="006B034A">
              <w:rPr>
                <w:rFonts w:ascii="Times New Roman" w:hAnsi="Times New Roman"/>
                <w:b w:val="0"/>
                <w:webHidden/>
              </w:rPr>
              <w:t>26</w:t>
            </w:r>
            <w:r w:rsidR="00870705" w:rsidRPr="006B034A">
              <w:rPr>
                <w:rFonts w:ascii="Times New Roman" w:hAnsi="Times New Roman"/>
                <w:b w:val="0"/>
                <w:webHidden/>
              </w:rPr>
              <w:fldChar w:fldCharType="end"/>
            </w:r>
          </w:hyperlink>
        </w:p>
        <w:p w:rsidR="00870705" w:rsidRPr="006B034A" w:rsidRDefault="00830C77">
          <w:pPr>
            <w:pStyle w:val="35"/>
            <w:rPr>
              <w:rFonts w:ascii="Times New Roman" w:eastAsiaTheme="minorEastAsia" w:hAnsi="Times New Roman"/>
              <w:b w:val="0"/>
              <w:bCs w:val="0"/>
              <w:kern w:val="2"/>
              <w:sz w:val="24"/>
              <w:szCs w:val="22"/>
            </w:rPr>
          </w:pPr>
          <w:hyperlink w:anchor="_Toc67903766" w:history="1">
            <w:r w:rsidR="00870705" w:rsidRPr="006B034A">
              <w:rPr>
                <w:rStyle w:val="affb"/>
                <w:rFonts w:ascii="Times New Roman" w:hAnsi="Times New Roman"/>
                <w:b w:val="0"/>
              </w:rPr>
              <w:t>（四）貿易</w:t>
            </w:r>
            <w:r w:rsidR="00870705" w:rsidRPr="006B034A">
              <w:rPr>
                <w:rFonts w:ascii="Times New Roman" w:hAnsi="Times New Roman"/>
                <w:b w:val="0"/>
                <w:webHidden/>
              </w:rPr>
              <w:tab/>
            </w:r>
            <w:r w:rsidR="00870705" w:rsidRPr="006B034A">
              <w:rPr>
                <w:rFonts w:ascii="Times New Roman" w:hAnsi="Times New Roman"/>
                <w:b w:val="0"/>
                <w:webHidden/>
              </w:rPr>
              <w:fldChar w:fldCharType="begin"/>
            </w:r>
            <w:r w:rsidR="00870705" w:rsidRPr="006B034A">
              <w:rPr>
                <w:rFonts w:ascii="Times New Roman" w:hAnsi="Times New Roman"/>
                <w:b w:val="0"/>
                <w:webHidden/>
              </w:rPr>
              <w:instrText xml:space="preserve"> PAGEREF _Toc67903766 \h </w:instrText>
            </w:r>
            <w:r w:rsidR="00870705" w:rsidRPr="006B034A">
              <w:rPr>
                <w:rFonts w:ascii="Times New Roman" w:hAnsi="Times New Roman"/>
                <w:b w:val="0"/>
                <w:webHidden/>
              </w:rPr>
            </w:r>
            <w:r w:rsidR="00870705" w:rsidRPr="006B034A">
              <w:rPr>
                <w:rFonts w:ascii="Times New Roman" w:hAnsi="Times New Roman"/>
                <w:b w:val="0"/>
                <w:webHidden/>
              </w:rPr>
              <w:fldChar w:fldCharType="separate"/>
            </w:r>
            <w:r w:rsidR="00870705" w:rsidRPr="006B034A">
              <w:rPr>
                <w:rFonts w:ascii="Times New Roman" w:hAnsi="Times New Roman"/>
                <w:b w:val="0"/>
                <w:webHidden/>
              </w:rPr>
              <w:t>31</w:t>
            </w:r>
            <w:r w:rsidR="00870705" w:rsidRPr="006B034A">
              <w:rPr>
                <w:rFonts w:ascii="Times New Roman" w:hAnsi="Times New Roman"/>
                <w:b w:val="0"/>
                <w:webHidden/>
              </w:rPr>
              <w:fldChar w:fldCharType="end"/>
            </w:r>
          </w:hyperlink>
        </w:p>
        <w:p w:rsidR="00870705" w:rsidRPr="006B034A" w:rsidRDefault="00830C77">
          <w:pPr>
            <w:pStyle w:val="35"/>
            <w:rPr>
              <w:rFonts w:ascii="Times New Roman" w:eastAsiaTheme="minorEastAsia" w:hAnsi="Times New Roman"/>
              <w:b w:val="0"/>
              <w:bCs w:val="0"/>
              <w:kern w:val="2"/>
              <w:sz w:val="24"/>
              <w:szCs w:val="22"/>
            </w:rPr>
          </w:pPr>
          <w:hyperlink w:anchor="_Toc67903767" w:history="1">
            <w:r w:rsidR="00870705" w:rsidRPr="006B034A">
              <w:rPr>
                <w:rStyle w:val="affb"/>
                <w:rFonts w:ascii="Times New Roman" w:hAnsi="Times New Roman"/>
                <w:b w:val="0"/>
              </w:rPr>
              <w:t>（五）外銷訂單</w:t>
            </w:r>
            <w:r w:rsidR="00870705" w:rsidRPr="006B034A">
              <w:rPr>
                <w:rFonts w:ascii="Times New Roman" w:hAnsi="Times New Roman"/>
                <w:b w:val="0"/>
                <w:webHidden/>
              </w:rPr>
              <w:tab/>
            </w:r>
            <w:r w:rsidR="00870705" w:rsidRPr="006B034A">
              <w:rPr>
                <w:rFonts w:ascii="Times New Roman" w:hAnsi="Times New Roman"/>
                <w:b w:val="0"/>
                <w:webHidden/>
              </w:rPr>
              <w:fldChar w:fldCharType="begin"/>
            </w:r>
            <w:r w:rsidR="00870705" w:rsidRPr="006B034A">
              <w:rPr>
                <w:rFonts w:ascii="Times New Roman" w:hAnsi="Times New Roman"/>
                <w:b w:val="0"/>
                <w:webHidden/>
              </w:rPr>
              <w:instrText xml:space="preserve"> PAGEREF _Toc67903767 \h </w:instrText>
            </w:r>
            <w:r w:rsidR="00870705" w:rsidRPr="006B034A">
              <w:rPr>
                <w:rFonts w:ascii="Times New Roman" w:hAnsi="Times New Roman"/>
                <w:b w:val="0"/>
                <w:webHidden/>
              </w:rPr>
            </w:r>
            <w:r w:rsidR="00870705" w:rsidRPr="006B034A">
              <w:rPr>
                <w:rFonts w:ascii="Times New Roman" w:hAnsi="Times New Roman"/>
                <w:b w:val="0"/>
                <w:webHidden/>
              </w:rPr>
              <w:fldChar w:fldCharType="separate"/>
            </w:r>
            <w:r w:rsidR="00870705" w:rsidRPr="006B034A">
              <w:rPr>
                <w:rFonts w:ascii="Times New Roman" w:hAnsi="Times New Roman"/>
                <w:b w:val="0"/>
                <w:webHidden/>
              </w:rPr>
              <w:t>34</w:t>
            </w:r>
            <w:r w:rsidR="00870705" w:rsidRPr="006B034A">
              <w:rPr>
                <w:rFonts w:ascii="Times New Roman" w:hAnsi="Times New Roman"/>
                <w:b w:val="0"/>
                <w:webHidden/>
              </w:rPr>
              <w:fldChar w:fldCharType="end"/>
            </w:r>
          </w:hyperlink>
        </w:p>
        <w:p w:rsidR="00870705" w:rsidRPr="006B034A" w:rsidRDefault="00830C77">
          <w:pPr>
            <w:pStyle w:val="35"/>
            <w:rPr>
              <w:rFonts w:ascii="Times New Roman" w:eastAsiaTheme="minorEastAsia" w:hAnsi="Times New Roman"/>
              <w:b w:val="0"/>
              <w:bCs w:val="0"/>
              <w:kern w:val="2"/>
              <w:sz w:val="24"/>
              <w:szCs w:val="22"/>
            </w:rPr>
          </w:pPr>
          <w:hyperlink w:anchor="_Toc67903768" w:history="1">
            <w:r w:rsidR="00870705" w:rsidRPr="006B034A">
              <w:rPr>
                <w:rStyle w:val="affb"/>
                <w:rFonts w:ascii="Times New Roman" w:hAnsi="Times New Roman"/>
                <w:b w:val="0"/>
              </w:rPr>
              <w:t>（六）投資</w:t>
            </w:r>
            <w:r w:rsidR="00870705" w:rsidRPr="006B034A">
              <w:rPr>
                <w:rFonts w:ascii="Times New Roman" w:hAnsi="Times New Roman"/>
                <w:b w:val="0"/>
                <w:webHidden/>
              </w:rPr>
              <w:tab/>
            </w:r>
            <w:r w:rsidR="00870705" w:rsidRPr="006B034A">
              <w:rPr>
                <w:rFonts w:ascii="Times New Roman" w:hAnsi="Times New Roman"/>
                <w:b w:val="0"/>
                <w:webHidden/>
              </w:rPr>
              <w:fldChar w:fldCharType="begin"/>
            </w:r>
            <w:r w:rsidR="00870705" w:rsidRPr="006B034A">
              <w:rPr>
                <w:rFonts w:ascii="Times New Roman" w:hAnsi="Times New Roman"/>
                <w:b w:val="0"/>
                <w:webHidden/>
              </w:rPr>
              <w:instrText xml:space="preserve"> PAGEREF _Toc67903768 \h </w:instrText>
            </w:r>
            <w:r w:rsidR="00870705" w:rsidRPr="006B034A">
              <w:rPr>
                <w:rFonts w:ascii="Times New Roman" w:hAnsi="Times New Roman"/>
                <w:b w:val="0"/>
                <w:webHidden/>
              </w:rPr>
            </w:r>
            <w:r w:rsidR="00870705" w:rsidRPr="006B034A">
              <w:rPr>
                <w:rFonts w:ascii="Times New Roman" w:hAnsi="Times New Roman"/>
                <w:b w:val="0"/>
                <w:webHidden/>
              </w:rPr>
              <w:fldChar w:fldCharType="separate"/>
            </w:r>
            <w:r w:rsidR="00870705" w:rsidRPr="006B034A">
              <w:rPr>
                <w:rFonts w:ascii="Times New Roman" w:hAnsi="Times New Roman"/>
                <w:b w:val="0"/>
                <w:webHidden/>
              </w:rPr>
              <w:t>37</w:t>
            </w:r>
            <w:r w:rsidR="00870705" w:rsidRPr="006B034A">
              <w:rPr>
                <w:rFonts w:ascii="Times New Roman" w:hAnsi="Times New Roman"/>
                <w:b w:val="0"/>
                <w:webHidden/>
              </w:rPr>
              <w:fldChar w:fldCharType="end"/>
            </w:r>
          </w:hyperlink>
        </w:p>
        <w:p w:rsidR="00870705" w:rsidRPr="006B034A" w:rsidRDefault="00830C77">
          <w:pPr>
            <w:pStyle w:val="35"/>
            <w:rPr>
              <w:rFonts w:ascii="Times New Roman" w:eastAsiaTheme="minorEastAsia" w:hAnsi="Times New Roman"/>
              <w:b w:val="0"/>
              <w:bCs w:val="0"/>
              <w:kern w:val="2"/>
              <w:sz w:val="24"/>
              <w:szCs w:val="22"/>
            </w:rPr>
          </w:pPr>
          <w:hyperlink w:anchor="_Toc67903769" w:history="1">
            <w:r w:rsidR="00870705" w:rsidRPr="006B034A">
              <w:rPr>
                <w:rStyle w:val="affb"/>
                <w:rFonts w:ascii="Times New Roman" w:hAnsi="Times New Roman"/>
                <w:b w:val="0"/>
              </w:rPr>
              <w:t>（七）物價</w:t>
            </w:r>
            <w:r w:rsidR="00870705" w:rsidRPr="006B034A">
              <w:rPr>
                <w:rFonts w:ascii="Times New Roman" w:hAnsi="Times New Roman"/>
                <w:b w:val="0"/>
                <w:webHidden/>
              </w:rPr>
              <w:tab/>
            </w:r>
            <w:r w:rsidR="00870705" w:rsidRPr="006B034A">
              <w:rPr>
                <w:rFonts w:ascii="Times New Roman" w:hAnsi="Times New Roman"/>
                <w:b w:val="0"/>
                <w:webHidden/>
              </w:rPr>
              <w:fldChar w:fldCharType="begin"/>
            </w:r>
            <w:r w:rsidR="00870705" w:rsidRPr="006B034A">
              <w:rPr>
                <w:rFonts w:ascii="Times New Roman" w:hAnsi="Times New Roman"/>
                <w:b w:val="0"/>
                <w:webHidden/>
              </w:rPr>
              <w:instrText xml:space="preserve"> PAGEREF _Toc67903769 \h </w:instrText>
            </w:r>
            <w:r w:rsidR="00870705" w:rsidRPr="006B034A">
              <w:rPr>
                <w:rFonts w:ascii="Times New Roman" w:hAnsi="Times New Roman"/>
                <w:b w:val="0"/>
                <w:webHidden/>
              </w:rPr>
            </w:r>
            <w:r w:rsidR="00870705" w:rsidRPr="006B034A">
              <w:rPr>
                <w:rFonts w:ascii="Times New Roman" w:hAnsi="Times New Roman"/>
                <w:b w:val="0"/>
                <w:webHidden/>
              </w:rPr>
              <w:fldChar w:fldCharType="separate"/>
            </w:r>
            <w:r w:rsidR="00870705" w:rsidRPr="006B034A">
              <w:rPr>
                <w:rFonts w:ascii="Times New Roman" w:hAnsi="Times New Roman"/>
                <w:b w:val="0"/>
                <w:webHidden/>
              </w:rPr>
              <w:t>40</w:t>
            </w:r>
            <w:r w:rsidR="00870705" w:rsidRPr="006B034A">
              <w:rPr>
                <w:rFonts w:ascii="Times New Roman" w:hAnsi="Times New Roman"/>
                <w:b w:val="0"/>
                <w:webHidden/>
              </w:rPr>
              <w:fldChar w:fldCharType="end"/>
            </w:r>
          </w:hyperlink>
        </w:p>
        <w:p w:rsidR="00870705" w:rsidRPr="006B034A" w:rsidRDefault="00830C77">
          <w:pPr>
            <w:pStyle w:val="35"/>
            <w:rPr>
              <w:rFonts w:ascii="Times New Roman" w:eastAsiaTheme="minorEastAsia" w:hAnsi="Times New Roman"/>
              <w:b w:val="0"/>
              <w:bCs w:val="0"/>
              <w:kern w:val="2"/>
              <w:sz w:val="24"/>
              <w:szCs w:val="22"/>
            </w:rPr>
          </w:pPr>
          <w:hyperlink w:anchor="_Toc67903770" w:history="1">
            <w:r w:rsidR="00870705" w:rsidRPr="006B034A">
              <w:rPr>
                <w:rStyle w:val="affb"/>
                <w:rFonts w:ascii="Times New Roman" w:hAnsi="Times New Roman"/>
                <w:b w:val="0"/>
              </w:rPr>
              <w:t>（八）金融</w:t>
            </w:r>
            <w:r w:rsidR="00870705" w:rsidRPr="006B034A">
              <w:rPr>
                <w:rFonts w:ascii="Times New Roman" w:hAnsi="Times New Roman"/>
                <w:b w:val="0"/>
                <w:webHidden/>
              </w:rPr>
              <w:tab/>
            </w:r>
            <w:r w:rsidR="00870705" w:rsidRPr="006B034A">
              <w:rPr>
                <w:rFonts w:ascii="Times New Roman" w:hAnsi="Times New Roman"/>
                <w:b w:val="0"/>
                <w:webHidden/>
              </w:rPr>
              <w:fldChar w:fldCharType="begin"/>
            </w:r>
            <w:r w:rsidR="00870705" w:rsidRPr="006B034A">
              <w:rPr>
                <w:rFonts w:ascii="Times New Roman" w:hAnsi="Times New Roman"/>
                <w:b w:val="0"/>
                <w:webHidden/>
              </w:rPr>
              <w:instrText xml:space="preserve"> PAGEREF _Toc67903770 \h </w:instrText>
            </w:r>
            <w:r w:rsidR="00870705" w:rsidRPr="006B034A">
              <w:rPr>
                <w:rFonts w:ascii="Times New Roman" w:hAnsi="Times New Roman"/>
                <w:b w:val="0"/>
                <w:webHidden/>
              </w:rPr>
            </w:r>
            <w:r w:rsidR="00870705" w:rsidRPr="006B034A">
              <w:rPr>
                <w:rFonts w:ascii="Times New Roman" w:hAnsi="Times New Roman"/>
                <w:b w:val="0"/>
                <w:webHidden/>
              </w:rPr>
              <w:fldChar w:fldCharType="separate"/>
            </w:r>
            <w:r w:rsidR="00870705" w:rsidRPr="006B034A">
              <w:rPr>
                <w:rFonts w:ascii="Times New Roman" w:hAnsi="Times New Roman"/>
                <w:b w:val="0"/>
                <w:webHidden/>
              </w:rPr>
              <w:t>45</w:t>
            </w:r>
            <w:r w:rsidR="00870705" w:rsidRPr="006B034A">
              <w:rPr>
                <w:rFonts w:ascii="Times New Roman" w:hAnsi="Times New Roman"/>
                <w:b w:val="0"/>
                <w:webHidden/>
              </w:rPr>
              <w:fldChar w:fldCharType="end"/>
            </w:r>
          </w:hyperlink>
        </w:p>
        <w:p w:rsidR="00870705" w:rsidRPr="006B034A" w:rsidRDefault="00830C77" w:rsidP="006B034A">
          <w:pPr>
            <w:pStyle w:val="27"/>
            <w:rPr>
              <w:rFonts w:eastAsiaTheme="minorEastAsia"/>
              <w:b w:val="0"/>
              <w:bCs w:val="0"/>
              <w:smallCaps w:val="0"/>
              <w:color w:val="auto"/>
              <w:sz w:val="24"/>
              <w:szCs w:val="22"/>
              <w:lang w:val="en-US"/>
            </w:rPr>
          </w:pPr>
          <w:hyperlink w:anchor="_Toc67903771" w:history="1">
            <w:r w:rsidR="00870705" w:rsidRPr="006B034A">
              <w:rPr>
                <w:rStyle w:val="affb"/>
              </w:rPr>
              <w:t>三、中國大陸經濟</w:t>
            </w:r>
            <w:r w:rsidR="00870705" w:rsidRPr="006B034A">
              <w:rPr>
                <w:webHidden/>
              </w:rPr>
              <w:tab/>
            </w:r>
            <w:r w:rsidR="00870705" w:rsidRPr="006B034A">
              <w:rPr>
                <w:webHidden/>
              </w:rPr>
              <w:fldChar w:fldCharType="begin"/>
            </w:r>
            <w:r w:rsidR="00870705" w:rsidRPr="006B034A">
              <w:rPr>
                <w:webHidden/>
              </w:rPr>
              <w:instrText xml:space="preserve"> PAGEREF _Toc67903771 \h </w:instrText>
            </w:r>
            <w:r w:rsidR="00870705" w:rsidRPr="006B034A">
              <w:rPr>
                <w:webHidden/>
              </w:rPr>
            </w:r>
            <w:r w:rsidR="00870705" w:rsidRPr="006B034A">
              <w:rPr>
                <w:webHidden/>
              </w:rPr>
              <w:fldChar w:fldCharType="separate"/>
            </w:r>
            <w:r w:rsidR="00870705" w:rsidRPr="006B034A">
              <w:rPr>
                <w:webHidden/>
              </w:rPr>
              <w:t>51</w:t>
            </w:r>
            <w:r w:rsidR="00870705" w:rsidRPr="006B034A">
              <w:rPr>
                <w:webHidden/>
              </w:rPr>
              <w:fldChar w:fldCharType="end"/>
            </w:r>
          </w:hyperlink>
        </w:p>
        <w:p w:rsidR="00870705" w:rsidRPr="006B034A" w:rsidRDefault="00830C77">
          <w:pPr>
            <w:pStyle w:val="35"/>
            <w:rPr>
              <w:rFonts w:ascii="Times New Roman" w:eastAsiaTheme="minorEastAsia" w:hAnsi="Times New Roman"/>
              <w:b w:val="0"/>
              <w:bCs w:val="0"/>
              <w:kern w:val="2"/>
              <w:sz w:val="24"/>
              <w:szCs w:val="22"/>
            </w:rPr>
          </w:pPr>
          <w:hyperlink w:anchor="_Toc67903772" w:history="1">
            <w:r w:rsidR="00870705" w:rsidRPr="00DC33C1">
              <w:rPr>
                <w:rStyle w:val="affb"/>
                <w:rFonts w:ascii="Times New Roman" w:hAnsi="Times New Roman"/>
                <w:b w:val="0"/>
              </w:rPr>
              <w:t>（一）固定資產投資</w:t>
            </w:r>
            <w:r w:rsidR="00870705" w:rsidRPr="00DC33C1">
              <w:rPr>
                <w:rFonts w:ascii="Times New Roman" w:hAnsi="Times New Roman"/>
                <w:b w:val="0"/>
                <w:webHidden/>
              </w:rPr>
              <w:tab/>
            </w:r>
            <w:r w:rsidR="00870705" w:rsidRPr="00DC33C1">
              <w:rPr>
                <w:rFonts w:ascii="Times New Roman" w:hAnsi="Times New Roman"/>
                <w:b w:val="0"/>
                <w:webHidden/>
              </w:rPr>
              <w:fldChar w:fldCharType="begin"/>
            </w:r>
            <w:r w:rsidR="00870705" w:rsidRPr="00DC33C1">
              <w:rPr>
                <w:rFonts w:ascii="Times New Roman" w:hAnsi="Times New Roman"/>
                <w:b w:val="0"/>
                <w:webHidden/>
              </w:rPr>
              <w:instrText xml:space="preserve"> PAGEREF _Toc67903772 \h </w:instrText>
            </w:r>
            <w:r w:rsidR="00870705" w:rsidRPr="00DC33C1">
              <w:rPr>
                <w:rFonts w:ascii="Times New Roman" w:hAnsi="Times New Roman"/>
                <w:b w:val="0"/>
                <w:webHidden/>
              </w:rPr>
            </w:r>
            <w:r w:rsidR="00870705" w:rsidRPr="00DC33C1">
              <w:rPr>
                <w:rFonts w:ascii="Times New Roman" w:hAnsi="Times New Roman"/>
                <w:b w:val="0"/>
                <w:webHidden/>
              </w:rPr>
              <w:fldChar w:fldCharType="separate"/>
            </w:r>
            <w:r w:rsidR="00870705" w:rsidRPr="00DC33C1">
              <w:rPr>
                <w:rFonts w:ascii="Times New Roman" w:hAnsi="Times New Roman"/>
                <w:b w:val="0"/>
                <w:webHidden/>
              </w:rPr>
              <w:t>51</w:t>
            </w:r>
            <w:r w:rsidR="00870705" w:rsidRPr="00DC33C1">
              <w:rPr>
                <w:rFonts w:ascii="Times New Roman" w:hAnsi="Times New Roman"/>
                <w:b w:val="0"/>
                <w:webHidden/>
              </w:rPr>
              <w:fldChar w:fldCharType="end"/>
            </w:r>
          </w:hyperlink>
        </w:p>
        <w:p w:rsidR="00870705" w:rsidRPr="006B034A" w:rsidRDefault="00830C77">
          <w:pPr>
            <w:pStyle w:val="35"/>
            <w:rPr>
              <w:rFonts w:ascii="Times New Roman" w:eastAsiaTheme="minorEastAsia" w:hAnsi="Times New Roman"/>
              <w:b w:val="0"/>
              <w:bCs w:val="0"/>
              <w:kern w:val="2"/>
              <w:sz w:val="24"/>
              <w:szCs w:val="22"/>
            </w:rPr>
          </w:pPr>
          <w:hyperlink w:anchor="_Toc67903773" w:history="1">
            <w:r w:rsidR="00870705" w:rsidRPr="00DC33C1">
              <w:rPr>
                <w:rStyle w:val="affb"/>
                <w:rFonts w:ascii="Times New Roman" w:hAnsi="Times New Roman"/>
                <w:b w:val="0"/>
              </w:rPr>
              <w:t>（二）吸引外資</w:t>
            </w:r>
            <w:r w:rsidR="00870705" w:rsidRPr="00DC33C1">
              <w:rPr>
                <w:rFonts w:ascii="Times New Roman" w:hAnsi="Times New Roman"/>
                <w:b w:val="0"/>
                <w:webHidden/>
              </w:rPr>
              <w:tab/>
            </w:r>
            <w:r w:rsidR="00870705" w:rsidRPr="00DC33C1">
              <w:rPr>
                <w:rFonts w:ascii="Times New Roman" w:hAnsi="Times New Roman"/>
                <w:b w:val="0"/>
                <w:webHidden/>
              </w:rPr>
              <w:fldChar w:fldCharType="begin"/>
            </w:r>
            <w:r w:rsidR="00870705" w:rsidRPr="00DC33C1">
              <w:rPr>
                <w:rFonts w:ascii="Times New Roman" w:hAnsi="Times New Roman"/>
                <w:b w:val="0"/>
                <w:webHidden/>
              </w:rPr>
              <w:instrText xml:space="preserve"> PAGEREF _Toc67903773 \h </w:instrText>
            </w:r>
            <w:r w:rsidR="00870705" w:rsidRPr="00DC33C1">
              <w:rPr>
                <w:rFonts w:ascii="Times New Roman" w:hAnsi="Times New Roman"/>
                <w:b w:val="0"/>
                <w:webHidden/>
              </w:rPr>
            </w:r>
            <w:r w:rsidR="00870705" w:rsidRPr="00DC33C1">
              <w:rPr>
                <w:rFonts w:ascii="Times New Roman" w:hAnsi="Times New Roman"/>
                <w:b w:val="0"/>
                <w:webHidden/>
              </w:rPr>
              <w:fldChar w:fldCharType="separate"/>
            </w:r>
            <w:r w:rsidR="00870705" w:rsidRPr="00DC33C1">
              <w:rPr>
                <w:rFonts w:ascii="Times New Roman" w:hAnsi="Times New Roman"/>
                <w:b w:val="0"/>
                <w:webHidden/>
              </w:rPr>
              <w:t>52</w:t>
            </w:r>
            <w:r w:rsidR="00870705" w:rsidRPr="00DC33C1">
              <w:rPr>
                <w:rFonts w:ascii="Times New Roman" w:hAnsi="Times New Roman"/>
                <w:b w:val="0"/>
                <w:webHidden/>
              </w:rPr>
              <w:fldChar w:fldCharType="end"/>
            </w:r>
          </w:hyperlink>
        </w:p>
        <w:p w:rsidR="00870705" w:rsidRPr="006B034A" w:rsidRDefault="00830C77">
          <w:pPr>
            <w:pStyle w:val="35"/>
            <w:rPr>
              <w:rFonts w:ascii="Times New Roman" w:eastAsiaTheme="minorEastAsia" w:hAnsi="Times New Roman"/>
              <w:b w:val="0"/>
              <w:bCs w:val="0"/>
              <w:kern w:val="2"/>
              <w:sz w:val="24"/>
              <w:szCs w:val="22"/>
            </w:rPr>
          </w:pPr>
          <w:hyperlink w:anchor="_Toc67903774" w:history="1">
            <w:r w:rsidR="00870705" w:rsidRPr="00DC33C1">
              <w:rPr>
                <w:rStyle w:val="affb"/>
                <w:rFonts w:ascii="Times New Roman" w:hAnsi="Times New Roman"/>
                <w:b w:val="0"/>
              </w:rPr>
              <w:t>（三）對外貿易</w:t>
            </w:r>
            <w:r w:rsidR="00870705" w:rsidRPr="00DC33C1">
              <w:rPr>
                <w:rFonts w:ascii="Times New Roman" w:hAnsi="Times New Roman"/>
                <w:b w:val="0"/>
                <w:webHidden/>
              </w:rPr>
              <w:tab/>
            </w:r>
            <w:r w:rsidR="00870705" w:rsidRPr="00DC33C1">
              <w:rPr>
                <w:rFonts w:ascii="Times New Roman" w:hAnsi="Times New Roman"/>
                <w:b w:val="0"/>
                <w:webHidden/>
              </w:rPr>
              <w:fldChar w:fldCharType="begin"/>
            </w:r>
            <w:r w:rsidR="00870705" w:rsidRPr="00DC33C1">
              <w:rPr>
                <w:rFonts w:ascii="Times New Roman" w:hAnsi="Times New Roman"/>
                <w:b w:val="0"/>
                <w:webHidden/>
              </w:rPr>
              <w:instrText xml:space="preserve"> PAGEREF _Toc67903774 \h </w:instrText>
            </w:r>
            <w:r w:rsidR="00870705" w:rsidRPr="00DC33C1">
              <w:rPr>
                <w:rFonts w:ascii="Times New Roman" w:hAnsi="Times New Roman"/>
                <w:b w:val="0"/>
                <w:webHidden/>
              </w:rPr>
            </w:r>
            <w:r w:rsidR="00870705" w:rsidRPr="00DC33C1">
              <w:rPr>
                <w:rFonts w:ascii="Times New Roman" w:hAnsi="Times New Roman"/>
                <w:b w:val="0"/>
                <w:webHidden/>
              </w:rPr>
              <w:fldChar w:fldCharType="separate"/>
            </w:r>
            <w:r w:rsidR="00870705" w:rsidRPr="00DC33C1">
              <w:rPr>
                <w:rFonts w:ascii="Times New Roman" w:hAnsi="Times New Roman"/>
                <w:b w:val="0"/>
                <w:webHidden/>
              </w:rPr>
              <w:t>53</w:t>
            </w:r>
            <w:r w:rsidR="00870705" w:rsidRPr="00DC33C1">
              <w:rPr>
                <w:rFonts w:ascii="Times New Roman" w:hAnsi="Times New Roman"/>
                <w:b w:val="0"/>
                <w:webHidden/>
              </w:rPr>
              <w:fldChar w:fldCharType="end"/>
            </w:r>
          </w:hyperlink>
        </w:p>
        <w:p w:rsidR="00870705" w:rsidRPr="006B034A" w:rsidRDefault="00830C77" w:rsidP="006B034A">
          <w:pPr>
            <w:pStyle w:val="27"/>
            <w:rPr>
              <w:rFonts w:eastAsiaTheme="minorEastAsia"/>
              <w:b w:val="0"/>
              <w:bCs w:val="0"/>
              <w:smallCaps w:val="0"/>
              <w:color w:val="auto"/>
              <w:sz w:val="24"/>
              <w:szCs w:val="22"/>
              <w:lang w:val="en-US"/>
            </w:rPr>
          </w:pPr>
          <w:hyperlink w:anchor="_Toc67903775" w:history="1">
            <w:r w:rsidR="00870705" w:rsidRPr="006B034A">
              <w:rPr>
                <w:rStyle w:val="affb"/>
              </w:rPr>
              <w:t>四、兩岸經貿</w:t>
            </w:r>
            <w:r w:rsidR="00870705" w:rsidRPr="006B034A">
              <w:rPr>
                <w:webHidden/>
              </w:rPr>
              <w:tab/>
            </w:r>
            <w:r w:rsidR="00870705" w:rsidRPr="006B034A">
              <w:rPr>
                <w:webHidden/>
              </w:rPr>
              <w:fldChar w:fldCharType="begin"/>
            </w:r>
            <w:r w:rsidR="00870705" w:rsidRPr="006B034A">
              <w:rPr>
                <w:webHidden/>
              </w:rPr>
              <w:instrText xml:space="preserve"> PAGEREF _Toc67903775 \h </w:instrText>
            </w:r>
            <w:r w:rsidR="00870705" w:rsidRPr="006B034A">
              <w:rPr>
                <w:webHidden/>
              </w:rPr>
            </w:r>
            <w:r w:rsidR="00870705" w:rsidRPr="006B034A">
              <w:rPr>
                <w:webHidden/>
              </w:rPr>
              <w:fldChar w:fldCharType="separate"/>
            </w:r>
            <w:r w:rsidR="00870705" w:rsidRPr="006B034A">
              <w:rPr>
                <w:webHidden/>
              </w:rPr>
              <w:t>54</w:t>
            </w:r>
            <w:r w:rsidR="00870705" w:rsidRPr="006B034A">
              <w:rPr>
                <w:webHidden/>
              </w:rPr>
              <w:fldChar w:fldCharType="end"/>
            </w:r>
          </w:hyperlink>
        </w:p>
        <w:p w:rsidR="00870705" w:rsidRPr="006B034A" w:rsidRDefault="00830C77" w:rsidP="006B034A">
          <w:pPr>
            <w:pStyle w:val="27"/>
            <w:rPr>
              <w:rFonts w:eastAsiaTheme="minorEastAsia"/>
              <w:b w:val="0"/>
              <w:bCs w:val="0"/>
              <w:smallCaps w:val="0"/>
              <w:color w:val="auto"/>
              <w:sz w:val="24"/>
              <w:szCs w:val="22"/>
              <w:lang w:val="en-US"/>
            </w:rPr>
          </w:pPr>
          <w:hyperlink w:anchor="_Toc67903776" w:history="1">
            <w:r w:rsidR="00870705" w:rsidRPr="00DC33C1">
              <w:rPr>
                <w:rStyle w:val="affb"/>
                <w:b w:val="0"/>
              </w:rPr>
              <w:t>（一）兩岸投資</w:t>
            </w:r>
            <w:r w:rsidR="00870705" w:rsidRPr="00DC33C1">
              <w:rPr>
                <w:b w:val="0"/>
                <w:webHidden/>
              </w:rPr>
              <w:tab/>
            </w:r>
            <w:r w:rsidR="00870705" w:rsidRPr="00DC33C1">
              <w:rPr>
                <w:b w:val="0"/>
                <w:webHidden/>
              </w:rPr>
              <w:fldChar w:fldCharType="begin"/>
            </w:r>
            <w:r w:rsidR="00870705" w:rsidRPr="00DC33C1">
              <w:rPr>
                <w:b w:val="0"/>
                <w:webHidden/>
              </w:rPr>
              <w:instrText xml:space="preserve"> PAGEREF _Toc67903776 \h </w:instrText>
            </w:r>
            <w:r w:rsidR="00870705" w:rsidRPr="00DC33C1">
              <w:rPr>
                <w:b w:val="0"/>
                <w:webHidden/>
              </w:rPr>
            </w:r>
            <w:r w:rsidR="00870705" w:rsidRPr="00DC33C1">
              <w:rPr>
                <w:b w:val="0"/>
                <w:webHidden/>
              </w:rPr>
              <w:fldChar w:fldCharType="separate"/>
            </w:r>
            <w:r w:rsidR="00870705" w:rsidRPr="00DC33C1">
              <w:rPr>
                <w:b w:val="0"/>
                <w:webHidden/>
              </w:rPr>
              <w:t>54</w:t>
            </w:r>
            <w:r w:rsidR="00870705" w:rsidRPr="00DC33C1">
              <w:rPr>
                <w:b w:val="0"/>
                <w:webHidden/>
              </w:rPr>
              <w:fldChar w:fldCharType="end"/>
            </w:r>
          </w:hyperlink>
        </w:p>
        <w:p w:rsidR="00870705" w:rsidRPr="006B034A" w:rsidRDefault="00830C77" w:rsidP="006B034A">
          <w:pPr>
            <w:pStyle w:val="27"/>
            <w:rPr>
              <w:rFonts w:eastAsiaTheme="minorEastAsia"/>
              <w:b w:val="0"/>
              <w:bCs w:val="0"/>
              <w:smallCaps w:val="0"/>
              <w:color w:val="auto"/>
              <w:sz w:val="24"/>
              <w:szCs w:val="22"/>
              <w:lang w:val="en-US"/>
            </w:rPr>
          </w:pPr>
          <w:hyperlink w:anchor="_Toc67903777" w:history="1">
            <w:r w:rsidR="00870705" w:rsidRPr="00DC33C1">
              <w:rPr>
                <w:rStyle w:val="affb"/>
                <w:b w:val="0"/>
              </w:rPr>
              <w:t>（二）兩岸貿易</w:t>
            </w:r>
            <w:r w:rsidR="00870705" w:rsidRPr="00DC33C1">
              <w:rPr>
                <w:b w:val="0"/>
                <w:webHidden/>
              </w:rPr>
              <w:tab/>
            </w:r>
            <w:r w:rsidR="00870705" w:rsidRPr="00DC33C1">
              <w:rPr>
                <w:b w:val="0"/>
                <w:webHidden/>
              </w:rPr>
              <w:fldChar w:fldCharType="begin"/>
            </w:r>
            <w:r w:rsidR="00870705" w:rsidRPr="00DC33C1">
              <w:rPr>
                <w:b w:val="0"/>
                <w:webHidden/>
              </w:rPr>
              <w:instrText xml:space="preserve"> PAGEREF _Toc67903777 \h </w:instrText>
            </w:r>
            <w:r w:rsidR="00870705" w:rsidRPr="00DC33C1">
              <w:rPr>
                <w:b w:val="0"/>
                <w:webHidden/>
              </w:rPr>
            </w:r>
            <w:r w:rsidR="00870705" w:rsidRPr="00DC33C1">
              <w:rPr>
                <w:b w:val="0"/>
                <w:webHidden/>
              </w:rPr>
              <w:fldChar w:fldCharType="separate"/>
            </w:r>
            <w:r w:rsidR="00870705" w:rsidRPr="00DC33C1">
              <w:rPr>
                <w:b w:val="0"/>
                <w:webHidden/>
              </w:rPr>
              <w:t>56</w:t>
            </w:r>
            <w:r w:rsidR="00870705" w:rsidRPr="00DC33C1">
              <w:rPr>
                <w:b w:val="0"/>
                <w:webHidden/>
              </w:rPr>
              <w:fldChar w:fldCharType="end"/>
            </w:r>
          </w:hyperlink>
        </w:p>
        <w:p w:rsidR="00870705" w:rsidRPr="006B034A" w:rsidRDefault="00830C77">
          <w:pPr>
            <w:pStyle w:val="19"/>
            <w:rPr>
              <w:rFonts w:eastAsiaTheme="minorEastAsia"/>
              <w:b w:val="0"/>
              <w:bCs w:val="0"/>
              <w:caps w:val="0"/>
              <w:sz w:val="24"/>
              <w:szCs w:val="22"/>
            </w:rPr>
          </w:pPr>
          <w:hyperlink w:anchor="_Toc67903778" w:history="1">
            <w:r w:rsidR="00870705" w:rsidRPr="006B034A">
              <w:rPr>
                <w:rStyle w:val="affb"/>
                <w:kern w:val="0"/>
              </w:rPr>
              <w:t>肆、專論</w:t>
            </w:r>
            <w:r w:rsidR="0060525B" w:rsidRPr="006B034A">
              <w:rPr>
                <w:rStyle w:val="affb"/>
                <w:rFonts w:eastAsia="新細明體"/>
                <w:kern w:val="0"/>
              </w:rPr>
              <w:t>：</w:t>
            </w:r>
            <w:r w:rsidR="0060525B" w:rsidRPr="006B034A">
              <w:rPr>
                <w:rStyle w:val="affb"/>
                <w:kern w:val="0"/>
              </w:rPr>
              <w:t>疫情對歐元區經濟之影響及其因應</w:t>
            </w:r>
            <w:r w:rsidR="00870705" w:rsidRPr="006B034A">
              <w:rPr>
                <w:webHidden/>
              </w:rPr>
              <w:tab/>
            </w:r>
            <w:r w:rsidR="00870705" w:rsidRPr="006B034A">
              <w:rPr>
                <w:webHidden/>
              </w:rPr>
              <w:fldChar w:fldCharType="begin"/>
            </w:r>
            <w:r w:rsidR="00870705" w:rsidRPr="006B034A">
              <w:rPr>
                <w:webHidden/>
              </w:rPr>
              <w:instrText xml:space="preserve"> PAGEREF _Toc67903778 \h </w:instrText>
            </w:r>
            <w:r w:rsidR="00870705" w:rsidRPr="006B034A">
              <w:rPr>
                <w:webHidden/>
              </w:rPr>
            </w:r>
            <w:r w:rsidR="00870705" w:rsidRPr="006B034A">
              <w:rPr>
                <w:webHidden/>
              </w:rPr>
              <w:fldChar w:fldCharType="separate"/>
            </w:r>
            <w:r w:rsidR="00870705" w:rsidRPr="006B034A">
              <w:rPr>
                <w:webHidden/>
              </w:rPr>
              <w:t>57</w:t>
            </w:r>
            <w:r w:rsidR="00870705" w:rsidRPr="006B034A">
              <w:rPr>
                <w:webHidden/>
              </w:rPr>
              <w:fldChar w:fldCharType="end"/>
            </w:r>
          </w:hyperlink>
        </w:p>
        <w:p w:rsidR="003C1EBC" w:rsidRPr="004F0202" w:rsidRDefault="003C1EBC" w:rsidP="006B034A">
          <w:pPr>
            <w:pStyle w:val="27"/>
          </w:pPr>
          <w:r w:rsidRPr="006B034A">
            <w:fldChar w:fldCharType="end"/>
          </w:r>
        </w:p>
      </w:sdtContent>
    </w:sdt>
    <w:p w:rsidR="003C1EBC" w:rsidRPr="004F0202" w:rsidRDefault="003C1EBC" w:rsidP="003C1EBC">
      <w:pPr>
        <w:spacing w:before="100" w:beforeAutospacing="1" w:after="100" w:afterAutospacing="1"/>
        <w:jc w:val="center"/>
        <w:rPr>
          <w:rFonts w:eastAsia="標楷體"/>
          <w:color w:val="000000" w:themeColor="text1"/>
          <w:sz w:val="48"/>
        </w:rPr>
        <w:sectPr w:rsidR="003C1EBC" w:rsidRPr="004F0202" w:rsidSect="00B00B9C">
          <w:footerReference w:type="default" r:id="rId11"/>
          <w:pgSz w:w="11906" w:h="16838"/>
          <w:pgMar w:top="1418" w:right="1701" w:bottom="1134" w:left="1701" w:header="851" w:footer="992" w:gutter="0"/>
          <w:pgNumType w:start="1"/>
          <w:cols w:space="425"/>
          <w:docGrid w:type="lines" w:linePitch="360"/>
        </w:sectPr>
      </w:pPr>
    </w:p>
    <w:p w:rsidR="003F3F99" w:rsidRPr="004F0202" w:rsidRDefault="003F3F99" w:rsidP="00970A15">
      <w:pPr>
        <w:keepNext/>
        <w:adjustRightInd w:val="0"/>
        <w:snapToGrid w:val="0"/>
        <w:spacing w:line="300" w:lineRule="auto"/>
        <w:outlineLvl w:val="1"/>
        <w:rPr>
          <w:rFonts w:eastAsia="標楷體"/>
          <w:b/>
          <w:color w:val="000000" w:themeColor="text1"/>
          <w:kern w:val="0"/>
          <w:sz w:val="40"/>
          <w:szCs w:val="40"/>
        </w:rPr>
      </w:pPr>
      <w:bookmarkStart w:id="8" w:name="_Toc401923781"/>
      <w:bookmarkStart w:id="9" w:name="_Toc402171695"/>
      <w:bookmarkStart w:id="10" w:name="_Toc67903746"/>
      <w:r w:rsidRPr="004F0202">
        <w:rPr>
          <w:rFonts w:eastAsia="標楷體"/>
          <w:b/>
          <w:bCs/>
          <w:color w:val="000000" w:themeColor="text1"/>
          <w:sz w:val="40"/>
          <w:szCs w:val="36"/>
        </w:rPr>
        <w:lastRenderedPageBreak/>
        <w:t>壹、當前經濟情勢概要</w:t>
      </w:r>
      <w:bookmarkEnd w:id="8"/>
      <w:bookmarkEnd w:id="9"/>
      <w:bookmarkEnd w:id="10"/>
    </w:p>
    <w:p w:rsidR="00815353" w:rsidRPr="004F0202" w:rsidRDefault="00815353" w:rsidP="00815353">
      <w:pPr>
        <w:keepNext/>
        <w:adjustRightInd w:val="0"/>
        <w:snapToGrid w:val="0"/>
        <w:spacing w:beforeLines="50" w:before="180" w:line="300" w:lineRule="auto"/>
        <w:outlineLvl w:val="1"/>
        <w:rPr>
          <w:rFonts w:eastAsia="標楷體"/>
          <w:b/>
          <w:bCs/>
          <w:color w:val="000000" w:themeColor="text1"/>
          <w:sz w:val="40"/>
          <w:szCs w:val="36"/>
        </w:rPr>
      </w:pPr>
      <w:bookmarkStart w:id="11" w:name="_一、國際經濟"/>
      <w:bookmarkStart w:id="12" w:name="_Toc279048461"/>
      <w:bookmarkStart w:id="13" w:name="_Toc349916573"/>
      <w:bookmarkStart w:id="14" w:name="_Toc401923782"/>
      <w:bookmarkStart w:id="15" w:name="_Toc402171696"/>
      <w:bookmarkStart w:id="16" w:name="_Toc190847404"/>
      <w:bookmarkStart w:id="17" w:name="_Toc201487767"/>
      <w:bookmarkStart w:id="18" w:name="_Toc190847403"/>
      <w:bookmarkStart w:id="19" w:name="_Toc230064818"/>
      <w:bookmarkStart w:id="20" w:name="_Toc67903747"/>
      <w:bookmarkStart w:id="21" w:name="_Toc279048462"/>
      <w:bookmarkStart w:id="22" w:name="_Toc337122120"/>
      <w:bookmarkStart w:id="23" w:name="_Toc349916574"/>
      <w:bookmarkStart w:id="24" w:name="_Toc401923783"/>
      <w:bookmarkStart w:id="25" w:name="_Toc402171697"/>
      <w:bookmarkEnd w:id="11"/>
      <w:r w:rsidRPr="004F0202">
        <w:rPr>
          <w:rFonts w:eastAsia="標楷體"/>
          <w:b/>
          <w:bCs/>
          <w:color w:val="000000" w:themeColor="text1"/>
          <w:sz w:val="40"/>
          <w:szCs w:val="36"/>
        </w:rPr>
        <w:t>一、</w:t>
      </w:r>
      <w:bookmarkEnd w:id="12"/>
      <w:bookmarkEnd w:id="13"/>
      <w:bookmarkEnd w:id="14"/>
      <w:bookmarkEnd w:id="15"/>
      <w:bookmarkEnd w:id="16"/>
      <w:bookmarkEnd w:id="17"/>
      <w:bookmarkEnd w:id="18"/>
      <w:bookmarkEnd w:id="19"/>
      <w:r w:rsidRPr="004F0202">
        <w:rPr>
          <w:rFonts w:eastAsia="標楷體"/>
          <w:b/>
          <w:bCs/>
          <w:color w:val="000000" w:themeColor="text1"/>
          <w:sz w:val="40"/>
          <w:szCs w:val="36"/>
        </w:rPr>
        <w:t>國際經濟</w:t>
      </w:r>
      <w:bookmarkEnd w:id="20"/>
    </w:p>
    <w:p w:rsidR="0068078F" w:rsidRPr="0068078F" w:rsidRDefault="0068078F" w:rsidP="0068078F">
      <w:pPr>
        <w:autoSpaceDE w:val="0"/>
        <w:autoSpaceDN w:val="0"/>
        <w:adjustRightInd w:val="0"/>
        <w:snapToGrid w:val="0"/>
        <w:spacing w:beforeLines="50" w:before="180" w:line="300" w:lineRule="auto"/>
        <w:ind w:firstLineChars="200" w:firstLine="560"/>
        <w:jc w:val="both"/>
        <w:rPr>
          <w:rFonts w:eastAsia="標楷體"/>
          <w:color w:val="000000" w:themeColor="text1"/>
          <w:sz w:val="28"/>
          <w:szCs w:val="28"/>
        </w:rPr>
      </w:pPr>
      <w:r w:rsidRPr="0068078F">
        <w:rPr>
          <w:rFonts w:eastAsia="標楷體" w:hint="eastAsia"/>
          <w:color w:val="000000" w:themeColor="text1"/>
          <w:sz w:val="28"/>
          <w:szCs w:val="28"/>
        </w:rPr>
        <w:t>受益於</w:t>
      </w:r>
      <w:r w:rsidR="00D00543">
        <w:rPr>
          <w:rFonts w:eastAsia="標楷體" w:hint="eastAsia"/>
          <w:color w:val="000000" w:themeColor="text1"/>
          <w:sz w:val="28"/>
          <w:szCs w:val="28"/>
        </w:rPr>
        <w:t>COVID-19</w:t>
      </w:r>
      <w:r w:rsidRPr="0068078F">
        <w:rPr>
          <w:rFonts w:eastAsia="標楷體" w:hint="eastAsia"/>
          <w:color w:val="000000" w:themeColor="text1"/>
          <w:sz w:val="28"/>
          <w:szCs w:val="28"/>
        </w:rPr>
        <w:t>疫苗加速施打及去</w:t>
      </w:r>
      <w:r w:rsidRPr="0068078F">
        <w:rPr>
          <w:rFonts w:eastAsia="標楷體" w:hint="eastAsia"/>
          <w:color w:val="000000" w:themeColor="text1"/>
          <w:sz w:val="28"/>
          <w:szCs w:val="28"/>
        </w:rPr>
        <w:t>(2020)</w:t>
      </w:r>
      <w:proofErr w:type="gramStart"/>
      <w:r w:rsidRPr="0068078F">
        <w:rPr>
          <w:rFonts w:eastAsia="標楷體" w:hint="eastAsia"/>
          <w:color w:val="000000" w:themeColor="text1"/>
          <w:sz w:val="28"/>
          <w:szCs w:val="28"/>
        </w:rPr>
        <w:t>年低基期</w:t>
      </w:r>
      <w:proofErr w:type="gramEnd"/>
      <w:r w:rsidRPr="0068078F">
        <w:rPr>
          <w:rFonts w:eastAsia="標楷體" w:hint="eastAsia"/>
          <w:color w:val="000000" w:themeColor="text1"/>
          <w:sz w:val="28"/>
          <w:szCs w:val="28"/>
        </w:rPr>
        <w:t>，今</w:t>
      </w:r>
      <w:r w:rsidRPr="0068078F">
        <w:rPr>
          <w:rFonts w:eastAsia="標楷體" w:hint="eastAsia"/>
          <w:color w:val="000000" w:themeColor="text1"/>
          <w:sz w:val="28"/>
          <w:szCs w:val="28"/>
        </w:rPr>
        <w:t>(2021)</w:t>
      </w:r>
      <w:r w:rsidRPr="0068078F">
        <w:rPr>
          <w:rFonts w:eastAsia="標楷體" w:hint="eastAsia"/>
          <w:color w:val="000000" w:themeColor="text1"/>
          <w:sz w:val="28"/>
          <w:szCs w:val="28"/>
        </w:rPr>
        <w:t>年全球經濟活動可望逐步恢復，根據</w:t>
      </w:r>
      <w:r w:rsidRPr="0068078F">
        <w:rPr>
          <w:rFonts w:eastAsia="標楷體" w:hint="eastAsia"/>
          <w:color w:val="000000" w:themeColor="text1"/>
          <w:sz w:val="28"/>
          <w:szCs w:val="28"/>
        </w:rPr>
        <w:t>IHS Markit</w:t>
      </w:r>
      <w:r w:rsidRPr="0068078F">
        <w:rPr>
          <w:rFonts w:eastAsia="標楷體" w:hint="eastAsia"/>
          <w:color w:val="000000" w:themeColor="text1"/>
          <w:sz w:val="28"/>
          <w:szCs w:val="28"/>
        </w:rPr>
        <w:t>今年</w:t>
      </w:r>
      <w:r w:rsidRPr="0068078F">
        <w:rPr>
          <w:rFonts w:eastAsia="標楷體" w:hint="eastAsia"/>
          <w:color w:val="000000" w:themeColor="text1"/>
          <w:sz w:val="28"/>
          <w:szCs w:val="28"/>
        </w:rPr>
        <w:t>3</w:t>
      </w:r>
      <w:r w:rsidRPr="0068078F">
        <w:rPr>
          <w:rFonts w:eastAsia="標楷體" w:hint="eastAsia"/>
          <w:color w:val="000000" w:themeColor="text1"/>
          <w:sz w:val="28"/>
          <w:szCs w:val="28"/>
        </w:rPr>
        <w:t>月最新預測，今年全球經濟成長</w:t>
      </w:r>
      <w:r w:rsidRPr="0068078F">
        <w:rPr>
          <w:rFonts w:eastAsia="標楷體" w:hint="eastAsia"/>
          <w:color w:val="000000" w:themeColor="text1"/>
          <w:sz w:val="28"/>
          <w:szCs w:val="28"/>
        </w:rPr>
        <w:t>5.15%</w:t>
      </w:r>
      <w:r w:rsidRPr="0068078F">
        <w:rPr>
          <w:rFonts w:eastAsia="標楷體" w:hint="eastAsia"/>
          <w:color w:val="000000" w:themeColor="text1"/>
          <w:sz w:val="28"/>
          <w:szCs w:val="28"/>
        </w:rPr>
        <w:t>，高於去年</w:t>
      </w:r>
      <w:r w:rsidRPr="0068078F">
        <w:rPr>
          <w:rFonts w:eastAsia="標楷體" w:hint="eastAsia"/>
          <w:color w:val="000000" w:themeColor="text1"/>
          <w:sz w:val="28"/>
          <w:szCs w:val="28"/>
        </w:rPr>
        <w:t>-3.58%</w:t>
      </w:r>
      <w:r w:rsidRPr="0068078F">
        <w:rPr>
          <w:rFonts w:eastAsia="標楷體" w:hint="eastAsia"/>
          <w:color w:val="000000" w:themeColor="text1"/>
          <w:sz w:val="28"/>
          <w:szCs w:val="28"/>
        </w:rPr>
        <w:t>，明</w:t>
      </w:r>
      <w:r w:rsidRPr="0068078F">
        <w:rPr>
          <w:rFonts w:eastAsia="標楷體" w:hint="eastAsia"/>
          <w:color w:val="000000" w:themeColor="text1"/>
          <w:sz w:val="28"/>
          <w:szCs w:val="28"/>
        </w:rPr>
        <w:t>(2022)</w:t>
      </w:r>
      <w:r w:rsidRPr="0068078F">
        <w:rPr>
          <w:rFonts w:eastAsia="標楷體" w:hint="eastAsia"/>
          <w:color w:val="000000" w:themeColor="text1"/>
          <w:sz w:val="28"/>
          <w:szCs w:val="28"/>
        </w:rPr>
        <w:t>年預估為</w:t>
      </w:r>
      <w:r w:rsidRPr="0068078F">
        <w:rPr>
          <w:rFonts w:eastAsia="標楷體" w:hint="eastAsia"/>
          <w:color w:val="000000" w:themeColor="text1"/>
          <w:sz w:val="28"/>
          <w:szCs w:val="28"/>
        </w:rPr>
        <w:t>4.25%</w:t>
      </w:r>
      <w:r w:rsidRPr="0068078F">
        <w:rPr>
          <w:rFonts w:eastAsia="標楷體" w:hint="eastAsia"/>
          <w:color w:val="000000" w:themeColor="text1"/>
          <w:sz w:val="28"/>
          <w:szCs w:val="28"/>
        </w:rPr>
        <w:t>。</w:t>
      </w:r>
    </w:p>
    <w:p w:rsidR="0068078F" w:rsidRPr="0068078F" w:rsidRDefault="0068078F" w:rsidP="0068078F">
      <w:pPr>
        <w:autoSpaceDE w:val="0"/>
        <w:autoSpaceDN w:val="0"/>
        <w:adjustRightInd w:val="0"/>
        <w:snapToGrid w:val="0"/>
        <w:spacing w:beforeLines="50" w:before="180" w:line="300" w:lineRule="auto"/>
        <w:ind w:firstLineChars="200" w:firstLine="560"/>
        <w:jc w:val="both"/>
        <w:rPr>
          <w:rFonts w:eastAsia="標楷體"/>
          <w:color w:val="000000" w:themeColor="text1"/>
          <w:sz w:val="28"/>
          <w:szCs w:val="28"/>
        </w:rPr>
      </w:pPr>
      <w:r w:rsidRPr="0068078F">
        <w:rPr>
          <w:rFonts w:eastAsia="標楷體" w:hint="eastAsia"/>
          <w:color w:val="000000" w:themeColor="text1"/>
          <w:sz w:val="28"/>
          <w:szCs w:val="28"/>
        </w:rPr>
        <w:t>經濟合作暨發展組織</w:t>
      </w:r>
      <w:r w:rsidRPr="0068078F">
        <w:rPr>
          <w:rFonts w:eastAsia="標楷體" w:hint="eastAsia"/>
          <w:color w:val="000000" w:themeColor="text1"/>
          <w:sz w:val="28"/>
          <w:szCs w:val="28"/>
        </w:rPr>
        <w:t>(OECD)</w:t>
      </w:r>
      <w:r w:rsidRPr="0068078F">
        <w:rPr>
          <w:rFonts w:eastAsia="標楷體" w:hint="eastAsia"/>
          <w:color w:val="000000" w:themeColor="text1"/>
          <w:sz w:val="28"/>
          <w:szCs w:val="28"/>
        </w:rPr>
        <w:t>今年</w:t>
      </w:r>
      <w:r w:rsidRPr="0068078F">
        <w:rPr>
          <w:rFonts w:eastAsia="標楷體" w:hint="eastAsia"/>
          <w:color w:val="000000" w:themeColor="text1"/>
          <w:sz w:val="28"/>
          <w:szCs w:val="28"/>
        </w:rPr>
        <w:t>3</w:t>
      </w:r>
      <w:r w:rsidRPr="0068078F">
        <w:rPr>
          <w:rFonts w:eastAsia="標楷體" w:hint="eastAsia"/>
          <w:color w:val="000000" w:themeColor="text1"/>
          <w:sz w:val="28"/>
          <w:szCs w:val="28"/>
        </w:rPr>
        <w:t>月</w:t>
      </w:r>
      <w:r w:rsidRPr="0068078F">
        <w:rPr>
          <w:rFonts w:eastAsia="標楷體" w:hint="eastAsia"/>
          <w:color w:val="000000" w:themeColor="text1"/>
          <w:sz w:val="28"/>
          <w:szCs w:val="28"/>
        </w:rPr>
        <w:t>9</w:t>
      </w:r>
      <w:r w:rsidRPr="0068078F">
        <w:rPr>
          <w:rFonts w:eastAsia="標楷體" w:hint="eastAsia"/>
          <w:color w:val="000000" w:themeColor="text1"/>
          <w:sz w:val="28"/>
          <w:szCs w:val="28"/>
        </w:rPr>
        <w:t>日發布經濟展望報告指出，受益於疫苗陸續施打及部分國家推出振興措施，今年全球經濟成長率</w:t>
      </w:r>
      <w:r w:rsidRPr="0068078F">
        <w:rPr>
          <w:rFonts w:eastAsia="標楷體" w:hint="eastAsia"/>
          <w:color w:val="000000" w:themeColor="text1"/>
          <w:sz w:val="28"/>
          <w:szCs w:val="28"/>
        </w:rPr>
        <w:t>5.6%</w:t>
      </w:r>
      <w:r w:rsidRPr="0068078F">
        <w:rPr>
          <w:rFonts w:eastAsia="標楷體" w:hint="eastAsia"/>
          <w:color w:val="000000" w:themeColor="text1"/>
          <w:sz w:val="28"/>
          <w:szCs w:val="28"/>
        </w:rPr>
        <w:t>，較前次</w:t>
      </w:r>
      <w:r w:rsidRPr="0068078F">
        <w:rPr>
          <w:rFonts w:eastAsia="標楷體" w:hint="eastAsia"/>
          <w:color w:val="000000" w:themeColor="text1"/>
          <w:sz w:val="28"/>
          <w:szCs w:val="28"/>
        </w:rPr>
        <w:t>(</w:t>
      </w:r>
      <w:r w:rsidRPr="0068078F">
        <w:rPr>
          <w:rFonts w:eastAsia="標楷體" w:hint="eastAsia"/>
          <w:color w:val="000000" w:themeColor="text1"/>
          <w:sz w:val="28"/>
          <w:szCs w:val="28"/>
        </w:rPr>
        <w:t>去年</w:t>
      </w:r>
      <w:r w:rsidRPr="0068078F">
        <w:rPr>
          <w:rFonts w:eastAsia="標楷體" w:hint="eastAsia"/>
          <w:color w:val="000000" w:themeColor="text1"/>
          <w:sz w:val="28"/>
          <w:szCs w:val="28"/>
        </w:rPr>
        <w:t>12</w:t>
      </w:r>
      <w:r w:rsidRPr="0068078F">
        <w:rPr>
          <w:rFonts w:eastAsia="標楷體" w:hint="eastAsia"/>
          <w:color w:val="000000" w:themeColor="text1"/>
          <w:sz w:val="28"/>
          <w:szCs w:val="28"/>
        </w:rPr>
        <w:t>月</w:t>
      </w:r>
      <w:r w:rsidRPr="0068078F">
        <w:rPr>
          <w:rFonts w:eastAsia="標楷體" w:hint="eastAsia"/>
          <w:color w:val="000000" w:themeColor="text1"/>
          <w:sz w:val="28"/>
          <w:szCs w:val="28"/>
        </w:rPr>
        <w:t>)</w:t>
      </w:r>
      <w:r w:rsidRPr="0068078F">
        <w:rPr>
          <w:rFonts w:eastAsia="標楷體" w:hint="eastAsia"/>
          <w:color w:val="000000" w:themeColor="text1"/>
          <w:sz w:val="28"/>
          <w:szCs w:val="28"/>
        </w:rPr>
        <w:t>預測增加</w:t>
      </w:r>
      <w:r w:rsidRPr="0068078F">
        <w:rPr>
          <w:rFonts w:eastAsia="標楷體" w:hint="eastAsia"/>
          <w:color w:val="000000" w:themeColor="text1"/>
          <w:sz w:val="28"/>
          <w:szCs w:val="28"/>
        </w:rPr>
        <w:t>1.4</w:t>
      </w:r>
      <w:r w:rsidRPr="0068078F">
        <w:rPr>
          <w:rFonts w:eastAsia="標楷體" w:hint="eastAsia"/>
          <w:color w:val="000000" w:themeColor="text1"/>
          <w:sz w:val="28"/>
          <w:szCs w:val="28"/>
        </w:rPr>
        <w:t>個百分點，明年將成長</w:t>
      </w:r>
      <w:r w:rsidRPr="0068078F">
        <w:rPr>
          <w:rFonts w:eastAsia="標楷體" w:hint="eastAsia"/>
          <w:color w:val="000000" w:themeColor="text1"/>
          <w:sz w:val="28"/>
          <w:szCs w:val="28"/>
        </w:rPr>
        <w:t>4%</w:t>
      </w:r>
      <w:r w:rsidRPr="0068078F">
        <w:rPr>
          <w:rFonts w:eastAsia="標楷體" w:hint="eastAsia"/>
          <w:color w:val="000000" w:themeColor="text1"/>
          <w:sz w:val="28"/>
          <w:szCs w:val="28"/>
        </w:rPr>
        <w:t>，並預計於今年中全球產出可望重回</w:t>
      </w:r>
      <w:proofErr w:type="gramStart"/>
      <w:r w:rsidRPr="0068078F">
        <w:rPr>
          <w:rFonts w:eastAsia="標楷體" w:hint="eastAsia"/>
          <w:color w:val="000000" w:themeColor="text1"/>
          <w:sz w:val="28"/>
          <w:szCs w:val="28"/>
        </w:rPr>
        <w:t>疫情前</w:t>
      </w:r>
      <w:proofErr w:type="gramEnd"/>
      <w:r w:rsidRPr="0068078F">
        <w:rPr>
          <w:rFonts w:eastAsia="標楷體" w:hint="eastAsia"/>
          <w:color w:val="000000" w:themeColor="text1"/>
          <w:sz w:val="28"/>
          <w:szCs w:val="28"/>
        </w:rPr>
        <w:t>之水準。另由於需求回升及暫時的供應鏈中斷，商品市場的成本壓力開始顯現，惟受全球閒置產能的抑制，通膨程度尚屬溫和。全球經濟前景雖顯著改善，惟仍取決於疫苗的施打率及對變種病毒有效性。</w:t>
      </w:r>
    </w:p>
    <w:p w:rsidR="0004465C" w:rsidRPr="004F0202" w:rsidRDefault="0068078F" w:rsidP="0068078F">
      <w:pPr>
        <w:autoSpaceDE w:val="0"/>
        <w:autoSpaceDN w:val="0"/>
        <w:adjustRightInd w:val="0"/>
        <w:snapToGrid w:val="0"/>
        <w:spacing w:beforeLines="50" w:before="180" w:line="300" w:lineRule="auto"/>
        <w:ind w:firstLineChars="200" w:firstLine="560"/>
        <w:jc w:val="both"/>
        <w:rPr>
          <w:rFonts w:eastAsia="標楷體"/>
          <w:color w:val="000000" w:themeColor="text1"/>
          <w:sz w:val="28"/>
          <w:szCs w:val="28"/>
        </w:rPr>
      </w:pPr>
      <w:r w:rsidRPr="0068078F">
        <w:rPr>
          <w:rFonts w:eastAsia="標楷體" w:hint="eastAsia"/>
          <w:color w:val="000000" w:themeColor="text1"/>
          <w:sz w:val="28"/>
          <w:szCs w:val="28"/>
        </w:rPr>
        <w:t>當前國際經濟仍面臨諸多風險變數，值得持續關注，包括</w:t>
      </w:r>
      <w:r w:rsidR="009675B5">
        <w:rPr>
          <w:rFonts w:eastAsia="標楷體" w:hint="eastAsia"/>
          <w:color w:val="000000" w:themeColor="text1"/>
          <w:sz w:val="28"/>
          <w:szCs w:val="28"/>
        </w:rPr>
        <w:t>COVID-19</w:t>
      </w:r>
      <w:proofErr w:type="gramStart"/>
      <w:r w:rsidRPr="0068078F">
        <w:rPr>
          <w:rFonts w:eastAsia="標楷體" w:hint="eastAsia"/>
          <w:color w:val="000000" w:themeColor="text1"/>
          <w:sz w:val="28"/>
          <w:szCs w:val="28"/>
        </w:rPr>
        <w:t>疫</w:t>
      </w:r>
      <w:proofErr w:type="gramEnd"/>
      <w:r w:rsidRPr="0068078F">
        <w:rPr>
          <w:rFonts w:eastAsia="標楷體" w:hint="eastAsia"/>
          <w:color w:val="000000" w:themeColor="text1"/>
          <w:sz w:val="28"/>
          <w:szCs w:val="28"/>
        </w:rPr>
        <w:t>情發展，美國與中國大陸貿易及科技爭端後續發展、全球公共債務風險升高加深金融脆弱性，以及地緣政治等，皆影響國際經濟前景。</w:t>
      </w:r>
    </w:p>
    <w:p w:rsidR="003F3F99" w:rsidRPr="004F0202" w:rsidRDefault="00815353" w:rsidP="002E2905">
      <w:pPr>
        <w:keepNext/>
        <w:adjustRightInd w:val="0"/>
        <w:snapToGrid w:val="0"/>
        <w:spacing w:beforeLines="50" w:before="180" w:line="300" w:lineRule="auto"/>
        <w:outlineLvl w:val="1"/>
        <w:rPr>
          <w:rFonts w:eastAsia="標楷體"/>
          <w:b/>
          <w:bCs/>
          <w:color w:val="000000" w:themeColor="text1"/>
          <w:sz w:val="40"/>
          <w:szCs w:val="36"/>
        </w:rPr>
      </w:pPr>
      <w:bookmarkStart w:id="26" w:name="_Toc67903748"/>
      <w:r w:rsidRPr="004F0202">
        <w:rPr>
          <w:rFonts w:eastAsia="標楷體"/>
          <w:b/>
          <w:bCs/>
          <w:color w:val="000000" w:themeColor="text1"/>
          <w:sz w:val="40"/>
          <w:szCs w:val="36"/>
        </w:rPr>
        <w:t>二、國內經濟</w:t>
      </w:r>
      <w:bookmarkEnd w:id="21"/>
      <w:bookmarkEnd w:id="22"/>
      <w:bookmarkEnd w:id="23"/>
      <w:bookmarkEnd w:id="24"/>
      <w:bookmarkEnd w:id="25"/>
      <w:bookmarkEnd w:id="26"/>
    </w:p>
    <w:p w:rsidR="00BA2AE2" w:rsidRPr="004F0202" w:rsidRDefault="00BA2AE2" w:rsidP="00BA2AE2">
      <w:pPr>
        <w:autoSpaceDE w:val="0"/>
        <w:autoSpaceDN w:val="0"/>
        <w:adjustRightInd w:val="0"/>
        <w:snapToGrid w:val="0"/>
        <w:spacing w:before="50" w:line="300" w:lineRule="auto"/>
        <w:ind w:firstLineChars="202" w:firstLine="566"/>
        <w:jc w:val="both"/>
        <w:rPr>
          <w:rFonts w:eastAsia="標楷體"/>
          <w:color w:val="000000" w:themeColor="text1"/>
          <w:sz w:val="28"/>
          <w:szCs w:val="28"/>
          <w:lang w:eastAsia="zh-HK"/>
        </w:rPr>
      </w:pPr>
      <w:bookmarkStart w:id="27" w:name="_Toc368324010"/>
      <w:bookmarkStart w:id="28" w:name="_Toc402171698"/>
      <w:r w:rsidRPr="00982EA0">
        <w:rPr>
          <w:rFonts w:eastAsia="標楷體" w:hint="eastAsia"/>
          <w:color w:val="000000" w:themeColor="text1"/>
          <w:sz w:val="28"/>
          <w:szCs w:val="28"/>
          <w:lang w:eastAsia="zh-HK"/>
        </w:rPr>
        <w:t>今年初國內</w:t>
      </w:r>
      <w:r>
        <w:rPr>
          <w:rFonts w:eastAsia="標楷體" w:hint="eastAsia"/>
          <w:color w:val="000000" w:themeColor="text1"/>
          <w:sz w:val="28"/>
          <w:szCs w:val="28"/>
        </w:rPr>
        <w:t>防疫管制措施趨嚴，或將干擾</w:t>
      </w:r>
      <w:r w:rsidRPr="00982EA0">
        <w:rPr>
          <w:rFonts w:eastAsia="標楷體" w:hint="eastAsia"/>
          <w:color w:val="000000" w:themeColor="text1"/>
          <w:sz w:val="28"/>
          <w:szCs w:val="28"/>
          <w:lang w:eastAsia="zh-HK"/>
        </w:rPr>
        <w:t>消費</w:t>
      </w:r>
      <w:r>
        <w:rPr>
          <w:rFonts w:eastAsia="標楷體" w:hint="eastAsia"/>
          <w:color w:val="000000" w:themeColor="text1"/>
          <w:sz w:val="28"/>
          <w:szCs w:val="28"/>
        </w:rPr>
        <w:t>成長動能</w:t>
      </w:r>
      <w:r w:rsidRPr="00982EA0">
        <w:rPr>
          <w:rFonts w:eastAsia="標楷體" w:hint="eastAsia"/>
          <w:color w:val="000000" w:themeColor="text1"/>
          <w:sz w:val="28"/>
          <w:szCs w:val="28"/>
          <w:lang w:eastAsia="zh-HK"/>
        </w:rPr>
        <w:t>，惟就業市場尚屬穩定</w:t>
      </w:r>
      <w:r w:rsidR="0059464B">
        <w:rPr>
          <w:rFonts w:eastAsia="標楷體" w:hint="eastAsia"/>
          <w:color w:val="000000" w:themeColor="text1"/>
          <w:sz w:val="28"/>
          <w:szCs w:val="28"/>
        </w:rPr>
        <w:t>及</w:t>
      </w:r>
      <w:r w:rsidRPr="00982EA0">
        <w:rPr>
          <w:rFonts w:eastAsia="標楷體" w:hint="eastAsia"/>
          <w:color w:val="000000" w:themeColor="text1"/>
          <w:sz w:val="28"/>
          <w:szCs w:val="28"/>
          <w:lang w:eastAsia="zh-HK"/>
        </w:rPr>
        <w:t>股市活絡，有助民間消費成長，加以半導體廠商加大投資規模，推進全球頂尖製程，帶動相關供應鏈加深在地投資，在全球供應鏈重組大環境下，肆應</w:t>
      </w:r>
      <w:r w:rsidRPr="00982EA0">
        <w:rPr>
          <w:rFonts w:eastAsia="標楷體"/>
          <w:color w:val="000000" w:themeColor="text1"/>
          <w:sz w:val="28"/>
          <w:szCs w:val="28"/>
          <w:lang w:eastAsia="zh-HK"/>
        </w:rPr>
        <w:t>5G</w:t>
      </w:r>
      <w:r w:rsidRPr="00982EA0">
        <w:rPr>
          <w:rFonts w:eastAsia="標楷體" w:hint="eastAsia"/>
          <w:color w:val="000000" w:themeColor="text1"/>
          <w:sz w:val="28"/>
          <w:szCs w:val="28"/>
          <w:lang w:eastAsia="zh-HK"/>
        </w:rPr>
        <w:t>、車用</w:t>
      </w:r>
      <w:r>
        <w:rPr>
          <w:rFonts w:eastAsia="標楷體" w:hint="eastAsia"/>
          <w:color w:val="000000" w:themeColor="text1"/>
          <w:sz w:val="28"/>
          <w:szCs w:val="28"/>
        </w:rPr>
        <w:t>、高速運算、</w:t>
      </w:r>
      <w:proofErr w:type="gramStart"/>
      <w:r>
        <w:rPr>
          <w:rFonts w:eastAsia="標楷體" w:hint="eastAsia"/>
          <w:color w:val="000000" w:themeColor="text1"/>
          <w:sz w:val="28"/>
          <w:szCs w:val="28"/>
        </w:rPr>
        <w:t>物聯網</w:t>
      </w:r>
      <w:proofErr w:type="gramEnd"/>
      <w:r w:rsidRPr="00982EA0">
        <w:rPr>
          <w:rFonts w:eastAsia="標楷體" w:hint="eastAsia"/>
          <w:color w:val="000000" w:themeColor="text1"/>
          <w:sz w:val="28"/>
          <w:szCs w:val="28"/>
          <w:lang w:eastAsia="zh-HK"/>
        </w:rPr>
        <w:t>等需求面之快速擴展，可望大量</w:t>
      </w:r>
      <w:proofErr w:type="gramStart"/>
      <w:r w:rsidRPr="00982EA0">
        <w:rPr>
          <w:rFonts w:eastAsia="標楷體" w:hint="eastAsia"/>
          <w:color w:val="000000" w:themeColor="text1"/>
          <w:sz w:val="28"/>
          <w:szCs w:val="28"/>
          <w:lang w:eastAsia="zh-HK"/>
        </w:rPr>
        <w:t>挹</w:t>
      </w:r>
      <w:proofErr w:type="gramEnd"/>
      <w:r w:rsidRPr="00982EA0">
        <w:rPr>
          <w:rFonts w:eastAsia="標楷體" w:hint="eastAsia"/>
          <w:color w:val="000000" w:themeColor="text1"/>
          <w:sz w:val="28"/>
          <w:szCs w:val="28"/>
          <w:lang w:eastAsia="zh-HK"/>
        </w:rPr>
        <w:t>注我國出口。行政院主計總處初</w:t>
      </w:r>
      <w:r>
        <w:rPr>
          <w:rFonts w:eastAsia="標楷體" w:hint="eastAsia"/>
          <w:color w:val="000000" w:themeColor="text1"/>
          <w:sz w:val="28"/>
          <w:szCs w:val="28"/>
        </w:rPr>
        <w:t>步統計</w:t>
      </w:r>
      <w:r w:rsidRPr="00982EA0">
        <w:rPr>
          <w:rFonts w:eastAsia="標楷體"/>
          <w:color w:val="000000" w:themeColor="text1"/>
          <w:sz w:val="28"/>
          <w:szCs w:val="28"/>
          <w:lang w:eastAsia="zh-HK"/>
        </w:rPr>
        <w:t>109</w:t>
      </w:r>
      <w:r w:rsidRPr="00982EA0">
        <w:rPr>
          <w:rFonts w:eastAsia="標楷體" w:hint="eastAsia"/>
          <w:color w:val="000000" w:themeColor="text1"/>
          <w:sz w:val="28"/>
          <w:szCs w:val="28"/>
          <w:lang w:eastAsia="zh-HK"/>
        </w:rPr>
        <w:t>年經濟成長</w:t>
      </w:r>
      <w:r w:rsidRPr="00982EA0">
        <w:rPr>
          <w:rFonts w:eastAsia="標楷體"/>
          <w:color w:val="000000" w:themeColor="text1"/>
          <w:sz w:val="28"/>
          <w:szCs w:val="28"/>
          <w:lang w:eastAsia="zh-HK"/>
        </w:rPr>
        <w:t>3.11%</w:t>
      </w:r>
      <w:r w:rsidRPr="00982EA0">
        <w:rPr>
          <w:rFonts w:eastAsia="標楷體" w:hint="eastAsia"/>
          <w:color w:val="000000" w:themeColor="text1"/>
          <w:sz w:val="28"/>
          <w:szCs w:val="28"/>
          <w:lang w:eastAsia="zh-HK"/>
        </w:rPr>
        <w:t>，預測</w:t>
      </w:r>
      <w:r w:rsidRPr="00982EA0">
        <w:rPr>
          <w:rFonts w:eastAsia="標楷體"/>
          <w:color w:val="000000" w:themeColor="text1"/>
          <w:sz w:val="28"/>
          <w:szCs w:val="28"/>
          <w:lang w:eastAsia="zh-HK"/>
        </w:rPr>
        <w:t>110</w:t>
      </w:r>
      <w:r w:rsidRPr="00982EA0">
        <w:rPr>
          <w:rFonts w:eastAsia="標楷體" w:hint="eastAsia"/>
          <w:color w:val="000000" w:themeColor="text1"/>
          <w:sz w:val="28"/>
          <w:szCs w:val="28"/>
          <w:lang w:eastAsia="zh-HK"/>
        </w:rPr>
        <w:t>年經濟成長</w:t>
      </w:r>
      <w:r w:rsidRPr="00982EA0">
        <w:rPr>
          <w:rFonts w:eastAsia="標楷體"/>
          <w:color w:val="000000" w:themeColor="text1"/>
          <w:sz w:val="28"/>
          <w:szCs w:val="28"/>
          <w:lang w:eastAsia="zh-HK"/>
        </w:rPr>
        <w:t>4.64%</w:t>
      </w:r>
      <w:r w:rsidRPr="00982EA0">
        <w:rPr>
          <w:rFonts w:eastAsia="標楷體" w:hint="eastAsia"/>
          <w:color w:val="000000" w:themeColor="text1"/>
          <w:sz w:val="28"/>
          <w:szCs w:val="28"/>
          <w:lang w:eastAsia="zh-HK"/>
        </w:rPr>
        <w:t>。</w:t>
      </w:r>
    </w:p>
    <w:p w:rsidR="002821AD" w:rsidRPr="004F0202" w:rsidRDefault="00BA2AE2" w:rsidP="00BA2AE2">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4F0202">
        <w:rPr>
          <w:rFonts w:eastAsia="標楷體"/>
          <w:color w:val="000000" w:themeColor="text1"/>
          <w:sz w:val="28"/>
          <w:szCs w:val="28"/>
        </w:rPr>
        <w:t>經濟指標方面</w:t>
      </w:r>
      <w:r w:rsidRPr="004F0202">
        <w:rPr>
          <w:rFonts w:eastAsia="標楷體" w:hint="eastAsia"/>
          <w:color w:val="000000" w:themeColor="text1"/>
          <w:sz w:val="28"/>
          <w:szCs w:val="28"/>
        </w:rPr>
        <w:t>，</w:t>
      </w:r>
      <w:r w:rsidRPr="004F0202">
        <w:rPr>
          <w:rFonts w:eastAsia="標楷體" w:hint="eastAsia"/>
          <w:color w:val="000000" w:themeColor="text1"/>
          <w:sz w:val="28"/>
          <w:szCs w:val="28"/>
        </w:rPr>
        <w:t>1</w:t>
      </w:r>
      <w:r>
        <w:rPr>
          <w:rFonts w:eastAsia="標楷體" w:hint="eastAsia"/>
          <w:color w:val="000000" w:themeColor="text1"/>
          <w:sz w:val="28"/>
          <w:szCs w:val="28"/>
        </w:rPr>
        <w:t>10</w:t>
      </w:r>
      <w:r w:rsidRPr="004F0202">
        <w:rPr>
          <w:rFonts w:eastAsia="標楷體" w:hint="eastAsia"/>
          <w:color w:val="000000" w:themeColor="text1"/>
          <w:sz w:val="28"/>
          <w:szCs w:val="28"/>
        </w:rPr>
        <w:t>年</w:t>
      </w:r>
      <w:r>
        <w:rPr>
          <w:rFonts w:eastAsia="標楷體" w:hint="eastAsia"/>
          <w:color w:val="000000" w:themeColor="text1"/>
          <w:sz w:val="28"/>
          <w:szCs w:val="28"/>
        </w:rPr>
        <w:t>2</w:t>
      </w:r>
      <w:r w:rsidRPr="004F0202">
        <w:rPr>
          <w:rFonts w:eastAsia="標楷體" w:hint="eastAsia"/>
          <w:color w:val="000000" w:themeColor="text1"/>
          <w:sz w:val="28"/>
          <w:szCs w:val="28"/>
        </w:rPr>
        <w:t>月</w:t>
      </w:r>
      <w:r w:rsidRPr="00D920A9">
        <w:rPr>
          <w:rFonts w:eastAsia="標楷體" w:hint="eastAsia"/>
          <w:color w:val="000000" w:themeColor="text1"/>
          <w:sz w:val="28"/>
          <w:szCs w:val="28"/>
        </w:rPr>
        <w:t>工業生產增加</w:t>
      </w:r>
      <w:r w:rsidRPr="00D920A9">
        <w:rPr>
          <w:rFonts w:eastAsia="標楷體" w:hint="eastAsia"/>
          <w:color w:val="000000" w:themeColor="text1"/>
          <w:sz w:val="28"/>
          <w:szCs w:val="28"/>
        </w:rPr>
        <w:t>2.96%</w:t>
      </w:r>
      <w:r w:rsidRPr="00D920A9">
        <w:rPr>
          <w:rFonts w:eastAsia="標楷體" w:hint="eastAsia"/>
          <w:color w:val="000000" w:themeColor="text1"/>
          <w:sz w:val="28"/>
          <w:szCs w:val="28"/>
        </w:rPr>
        <w:t>；</w:t>
      </w:r>
      <w:r w:rsidRPr="001D5B5A">
        <w:rPr>
          <w:rFonts w:eastAsia="標楷體" w:hint="eastAsia"/>
          <w:color w:val="000000" w:themeColor="text1"/>
          <w:sz w:val="28"/>
          <w:szCs w:val="28"/>
        </w:rPr>
        <w:t>批</w:t>
      </w:r>
      <w:r w:rsidRPr="001D5B5A">
        <w:rPr>
          <w:rFonts w:eastAsia="標楷體"/>
          <w:color w:val="000000" w:themeColor="text1"/>
          <w:sz w:val="28"/>
          <w:szCs w:val="28"/>
        </w:rPr>
        <w:t>發業</w:t>
      </w:r>
      <w:r w:rsidRPr="001D5B5A">
        <w:rPr>
          <w:rFonts w:eastAsia="標楷體" w:hint="eastAsia"/>
          <w:color w:val="000000" w:themeColor="text1"/>
          <w:sz w:val="28"/>
          <w:szCs w:val="28"/>
        </w:rPr>
        <w:t>、</w:t>
      </w:r>
      <w:r w:rsidRPr="001D5B5A">
        <w:rPr>
          <w:rFonts w:eastAsia="標楷體"/>
          <w:color w:val="000000" w:themeColor="text1"/>
          <w:sz w:val="28"/>
          <w:szCs w:val="28"/>
        </w:rPr>
        <w:t>零售業</w:t>
      </w:r>
      <w:r w:rsidRPr="001D5B5A">
        <w:rPr>
          <w:rFonts w:eastAsia="標楷體" w:hint="eastAsia"/>
          <w:color w:val="000000" w:themeColor="text1"/>
          <w:sz w:val="28"/>
          <w:szCs w:val="28"/>
        </w:rPr>
        <w:t>及</w:t>
      </w:r>
      <w:r w:rsidRPr="001D5B5A">
        <w:rPr>
          <w:rFonts w:eastAsia="標楷體"/>
          <w:color w:val="000000" w:themeColor="text1"/>
          <w:sz w:val="28"/>
          <w:szCs w:val="28"/>
        </w:rPr>
        <w:t>餐飲</w:t>
      </w:r>
      <w:r w:rsidRPr="001D5B5A">
        <w:rPr>
          <w:rFonts w:eastAsia="標楷體" w:hint="eastAsia"/>
          <w:color w:val="000000" w:themeColor="text1"/>
          <w:sz w:val="28"/>
          <w:szCs w:val="28"/>
        </w:rPr>
        <w:t>業營業額</w:t>
      </w:r>
      <w:r w:rsidRPr="001D5B5A">
        <w:rPr>
          <w:rFonts w:eastAsia="標楷體"/>
          <w:color w:val="000000" w:themeColor="text1"/>
          <w:sz w:val="28"/>
          <w:szCs w:val="28"/>
        </w:rPr>
        <w:t>分別</w:t>
      </w:r>
      <w:r w:rsidRPr="001D5B5A">
        <w:rPr>
          <w:rFonts w:eastAsia="標楷體" w:hint="eastAsia"/>
          <w:color w:val="000000" w:themeColor="text1"/>
          <w:sz w:val="28"/>
          <w:szCs w:val="28"/>
        </w:rPr>
        <w:t>增加</w:t>
      </w:r>
      <w:r w:rsidRPr="001D5B5A">
        <w:rPr>
          <w:rFonts w:eastAsia="標楷體" w:hint="eastAsia"/>
          <w:color w:val="000000" w:themeColor="text1"/>
          <w:sz w:val="28"/>
          <w:szCs w:val="28"/>
        </w:rPr>
        <w:t>7.5%</w:t>
      </w:r>
      <w:r w:rsidRPr="001D5B5A">
        <w:rPr>
          <w:rFonts w:eastAsia="標楷體" w:hint="eastAsia"/>
          <w:color w:val="000000" w:themeColor="text1"/>
          <w:sz w:val="28"/>
          <w:szCs w:val="28"/>
        </w:rPr>
        <w:t>、</w:t>
      </w:r>
      <w:r w:rsidRPr="001D5B5A">
        <w:rPr>
          <w:rFonts w:eastAsia="標楷體" w:hint="eastAsia"/>
          <w:color w:val="000000" w:themeColor="text1"/>
          <w:sz w:val="28"/>
          <w:szCs w:val="28"/>
        </w:rPr>
        <w:t>12.8%</w:t>
      </w:r>
      <w:r w:rsidRPr="001D5B5A">
        <w:rPr>
          <w:rFonts w:eastAsia="標楷體"/>
          <w:color w:val="000000" w:themeColor="text1"/>
          <w:sz w:val="28"/>
          <w:szCs w:val="28"/>
        </w:rPr>
        <w:t>及</w:t>
      </w:r>
      <w:r w:rsidRPr="001D5B5A">
        <w:rPr>
          <w:rFonts w:eastAsia="標楷體" w:hint="eastAsia"/>
          <w:color w:val="000000" w:themeColor="text1"/>
          <w:sz w:val="28"/>
          <w:szCs w:val="28"/>
        </w:rPr>
        <w:t>23.6</w:t>
      </w:r>
      <w:r w:rsidRPr="001D5B5A">
        <w:rPr>
          <w:rFonts w:eastAsia="標楷體"/>
          <w:color w:val="000000" w:themeColor="text1"/>
          <w:sz w:val="28"/>
          <w:szCs w:val="28"/>
        </w:rPr>
        <w:t>%</w:t>
      </w:r>
      <w:r w:rsidRPr="001D5B5A">
        <w:rPr>
          <w:rFonts w:eastAsia="標楷體" w:hint="eastAsia"/>
          <w:color w:val="000000" w:themeColor="text1"/>
          <w:sz w:val="28"/>
          <w:szCs w:val="28"/>
        </w:rPr>
        <w:t>；</w:t>
      </w:r>
      <w:r w:rsidRPr="00C90B30">
        <w:rPr>
          <w:rFonts w:eastAsia="標楷體" w:hint="eastAsia"/>
          <w:color w:val="000000" w:themeColor="text1"/>
          <w:sz w:val="28"/>
          <w:szCs w:val="28"/>
        </w:rPr>
        <w:t>外銷訂單金額</w:t>
      </w:r>
      <w:r w:rsidRPr="00C90B30">
        <w:rPr>
          <w:rFonts w:eastAsia="標楷體"/>
          <w:color w:val="000000" w:themeColor="text1"/>
          <w:sz w:val="28"/>
          <w:szCs w:val="28"/>
        </w:rPr>
        <w:t>425.9</w:t>
      </w:r>
      <w:r w:rsidRPr="00C90B30">
        <w:rPr>
          <w:rFonts w:eastAsia="標楷體" w:hint="eastAsia"/>
          <w:color w:val="000000" w:themeColor="text1"/>
          <w:sz w:val="28"/>
          <w:szCs w:val="28"/>
        </w:rPr>
        <w:t>億美元，增加</w:t>
      </w:r>
      <w:r w:rsidRPr="00C90B30">
        <w:rPr>
          <w:rFonts w:eastAsia="標楷體" w:hint="eastAsia"/>
          <w:color w:val="000000" w:themeColor="text1"/>
          <w:sz w:val="28"/>
          <w:szCs w:val="28"/>
        </w:rPr>
        <w:t>48.5%</w:t>
      </w:r>
      <w:r w:rsidRPr="00C90B30">
        <w:rPr>
          <w:rFonts w:eastAsia="標楷體" w:hint="eastAsia"/>
          <w:color w:val="000000" w:themeColor="text1"/>
          <w:sz w:val="28"/>
          <w:szCs w:val="28"/>
        </w:rPr>
        <w:t>；</w:t>
      </w:r>
      <w:r w:rsidRPr="00273F82">
        <w:rPr>
          <w:rFonts w:eastAsia="標楷體" w:hint="eastAsia"/>
          <w:color w:val="000000" w:themeColor="text1"/>
          <w:sz w:val="28"/>
          <w:szCs w:val="28"/>
        </w:rPr>
        <w:t>出口值</w:t>
      </w:r>
      <w:r w:rsidRPr="00273F82">
        <w:rPr>
          <w:rFonts w:eastAsia="標楷體"/>
          <w:color w:val="000000" w:themeColor="text1"/>
          <w:sz w:val="28"/>
          <w:szCs w:val="28"/>
        </w:rPr>
        <w:t>277.9</w:t>
      </w:r>
      <w:r w:rsidRPr="00273F82">
        <w:rPr>
          <w:rFonts w:eastAsia="標楷體" w:hint="eastAsia"/>
          <w:color w:val="000000" w:themeColor="text1"/>
          <w:sz w:val="28"/>
          <w:szCs w:val="28"/>
        </w:rPr>
        <w:t>億美元，增加</w:t>
      </w:r>
      <w:r w:rsidRPr="00273F82">
        <w:rPr>
          <w:rFonts w:eastAsia="標楷體" w:hint="eastAsia"/>
          <w:color w:val="000000" w:themeColor="text1"/>
          <w:sz w:val="28"/>
          <w:szCs w:val="28"/>
        </w:rPr>
        <w:t>9.7%</w:t>
      </w:r>
      <w:r w:rsidRPr="00273F82">
        <w:rPr>
          <w:rFonts w:eastAsia="標楷體" w:hint="eastAsia"/>
          <w:color w:val="000000" w:themeColor="text1"/>
          <w:sz w:val="28"/>
          <w:szCs w:val="28"/>
        </w:rPr>
        <w:t>，進口值</w:t>
      </w:r>
      <w:r w:rsidRPr="00273F82">
        <w:rPr>
          <w:rFonts w:eastAsia="標楷體"/>
          <w:color w:val="000000" w:themeColor="text1"/>
          <w:sz w:val="28"/>
          <w:szCs w:val="28"/>
        </w:rPr>
        <w:t>232.8</w:t>
      </w:r>
      <w:r w:rsidRPr="00273F82">
        <w:rPr>
          <w:rFonts w:eastAsia="標楷體" w:hint="eastAsia"/>
          <w:color w:val="000000" w:themeColor="text1"/>
          <w:sz w:val="28"/>
          <w:szCs w:val="28"/>
        </w:rPr>
        <w:t>億美元，增加</w:t>
      </w:r>
      <w:r w:rsidRPr="00273F82">
        <w:rPr>
          <w:rFonts w:eastAsia="標楷體" w:hint="eastAsia"/>
          <w:color w:val="000000" w:themeColor="text1"/>
          <w:sz w:val="28"/>
          <w:szCs w:val="28"/>
        </w:rPr>
        <w:t>5.7%</w:t>
      </w:r>
      <w:r w:rsidRPr="00273F82">
        <w:rPr>
          <w:rFonts w:eastAsia="標楷體" w:hint="eastAsia"/>
          <w:color w:val="000000" w:themeColor="text1"/>
          <w:sz w:val="28"/>
          <w:szCs w:val="28"/>
        </w:rPr>
        <w:t>，貿易出超</w:t>
      </w:r>
      <w:r>
        <w:rPr>
          <w:rFonts w:eastAsia="標楷體" w:hint="eastAsia"/>
          <w:color w:val="000000" w:themeColor="text1"/>
          <w:sz w:val="28"/>
          <w:szCs w:val="28"/>
        </w:rPr>
        <w:t>45</w:t>
      </w:r>
      <w:r w:rsidRPr="00273F82">
        <w:rPr>
          <w:rFonts w:eastAsia="標楷體" w:hint="eastAsia"/>
          <w:color w:val="000000" w:themeColor="text1"/>
          <w:sz w:val="28"/>
          <w:szCs w:val="28"/>
        </w:rPr>
        <w:t>.</w:t>
      </w:r>
      <w:r>
        <w:rPr>
          <w:rFonts w:eastAsia="標楷體" w:hint="eastAsia"/>
          <w:color w:val="000000" w:themeColor="text1"/>
          <w:sz w:val="28"/>
          <w:szCs w:val="28"/>
        </w:rPr>
        <w:t>1</w:t>
      </w:r>
      <w:r w:rsidRPr="00273F82">
        <w:rPr>
          <w:rFonts w:eastAsia="標楷體" w:hint="eastAsia"/>
          <w:color w:val="000000" w:themeColor="text1"/>
          <w:sz w:val="28"/>
          <w:szCs w:val="28"/>
        </w:rPr>
        <w:t>億美元</w:t>
      </w:r>
      <w:r w:rsidRPr="00273F82">
        <w:rPr>
          <w:rFonts w:eastAsia="標楷體"/>
          <w:color w:val="000000" w:themeColor="text1"/>
          <w:sz w:val="28"/>
          <w:szCs w:val="28"/>
        </w:rPr>
        <w:t>；</w:t>
      </w:r>
      <w:r w:rsidRPr="000E2815">
        <w:rPr>
          <w:rFonts w:eastAsia="標楷體"/>
          <w:color w:val="000000" w:themeColor="text1"/>
          <w:sz w:val="28"/>
          <w:szCs w:val="28"/>
        </w:rPr>
        <w:t>躉售物價指數</w:t>
      </w:r>
      <w:r w:rsidRPr="000E2815">
        <w:rPr>
          <w:rFonts w:eastAsia="標楷體"/>
          <w:color w:val="000000" w:themeColor="text1"/>
          <w:sz w:val="28"/>
          <w:szCs w:val="28"/>
        </w:rPr>
        <w:t>(WPI)</w:t>
      </w:r>
      <w:r w:rsidRPr="000E2815">
        <w:rPr>
          <w:rFonts w:eastAsia="標楷體"/>
          <w:color w:val="000000" w:themeColor="text1"/>
          <w:sz w:val="28"/>
          <w:szCs w:val="28"/>
        </w:rPr>
        <w:t>下跌</w:t>
      </w:r>
      <w:r w:rsidRPr="000E2815">
        <w:rPr>
          <w:rFonts w:eastAsia="標楷體" w:hint="eastAsia"/>
          <w:color w:val="000000" w:themeColor="text1"/>
          <w:sz w:val="28"/>
          <w:szCs w:val="28"/>
        </w:rPr>
        <w:t>0.35</w:t>
      </w:r>
      <w:r w:rsidRPr="000E2815">
        <w:rPr>
          <w:rFonts w:eastAsia="標楷體"/>
          <w:color w:val="000000" w:themeColor="text1"/>
          <w:sz w:val="28"/>
          <w:szCs w:val="28"/>
        </w:rPr>
        <w:t>%</w:t>
      </w:r>
      <w:r w:rsidRPr="000E2815">
        <w:rPr>
          <w:rFonts w:eastAsia="標楷體"/>
          <w:color w:val="000000" w:themeColor="text1"/>
          <w:sz w:val="28"/>
          <w:szCs w:val="28"/>
        </w:rPr>
        <w:t>，消</w:t>
      </w:r>
      <w:r w:rsidRPr="000E2815">
        <w:rPr>
          <w:rFonts w:eastAsia="標楷體"/>
          <w:color w:val="000000" w:themeColor="text1"/>
          <w:sz w:val="28"/>
          <w:szCs w:val="28"/>
        </w:rPr>
        <w:lastRenderedPageBreak/>
        <w:t>費者物價指數</w:t>
      </w:r>
      <w:r w:rsidRPr="000E2815">
        <w:rPr>
          <w:rFonts w:eastAsia="標楷體"/>
          <w:color w:val="000000" w:themeColor="text1"/>
          <w:sz w:val="28"/>
          <w:szCs w:val="28"/>
        </w:rPr>
        <w:t>(CPI)</w:t>
      </w:r>
      <w:r w:rsidRPr="000E2815">
        <w:rPr>
          <w:rFonts w:eastAsia="標楷體" w:hint="eastAsia"/>
          <w:color w:val="000000" w:themeColor="text1"/>
          <w:sz w:val="28"/>
          <w:szCs w:val="28"/>
        </w:rPr>
        <w:t>上漲</w:t>
      </w:r>
      <w:r w:rsidRPr="000E2815">
        <w:rPr>
          <w:rFonts w:eastAsia="標楷體" w:hint="eastAsia"/>
          <w:color w:val="000000" w:themeColor="text1"/>
          <w:sz w:val="28"/>
          <w:szCs w:val="28"/>
        </w:rPr>
        <w:t>1.37</w:t>
      </w:r>
      <w:r w:rsidRPr="000E2815">
        <w:rPr>
          <w:rFonts w:eastAsia="標楷體"/>
          <w:color w:val="000000" w:themeColor="text1"/>
          <w:sz w:val="28"/>
          <w:szCs w:val="28"/>
        </w:rPr>
        <w:t>%</w:t>
      </w:r>
      <w:r w:rsidRPr="000E2815">
        <w:rPr>
          <w:rFonts w:eastAsia="標楷體"/>
          <w:color w:val="000000" w:themeColor="text1"/>
          <w:sz w:val="28"/>
          <w:szCs w:val="28"/>
        </w:rPr>
        <w:t>；</w:t>
      </w:r>
      <w:r w:rsidRPr="002E4212">
        <w:rPr>
          <w:rFonts w:eastAsia="標楷體"/>
          <w:color w:val="000000" w:themeColor="text1"/>
          <w:sz w:val="28"/>
          <w:szCs w:val="28"/>
        </w:rPr>
        <w:t>失業率</w:t>
      </w:r>
      <w:r w:rsidRPr="002E4212">
        <w:rPr>
          <w:rFonts w:eastAsia="標楷體" w:hint="eastAsia"/>
          <w:color w:val="000000" w:themeColor="text1"/>
          <w:sz w:val="28"/>
          <w:szCs w:val="28"/>
        </w:rPr>
        <w:t>3.70</w:t>
      </w:r>
      <w:r w:rsidRPr="002E4212">
        <w:rPr>
          <w:rFonts w:eastAsia="標楷體"/>
          <w:color w:val="000000" w:themeColor="text1"/>
          <w:sz w:val="28"/>
          <w:szCs w:val="28"/>
        </w:rPr>
        <w:t>%</w:t>
      </w:r>
      <w:r w:rsidRPr="004F0202">
        <w:rPr>
          <w:rFonts w:eastAsia="標楷體"/>
          <w:color w:val="000000" w:themeColor="text1"/>
          <w:sz w:val="28"/>
          <w:szCs w:val="28"/>
        </w:rPr>
        <w:t>。</w:t>
      </w:r>
    </w:p>
    <w:p w:rsidR="00AE5A02" w:rsidRPr="004F0202" w:rsidRDefault="007604FB" w:rsidP="002821AD">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2E4212">
        <w:rPr>
          <w:rFonts w:eastAsia="標楷體" w:hint="eastAsia"/>
          <w:color w:val="000000" w:themeColor="text1"/>
          <w:sz w:val="28"/>
          <w:szCs w:val="28"/>
        </w:rPr>
        <w:t>110</w:t>
      </w:r>
      <w:r w:rsidRPr="002E4212">
        <w:rPr>
          <w:rFonts w:eastAsia="標楷體" w:hint="eastAsia"/>
          <w:color w:val="000000" w:themeColor="text1"/>
          <w:sz w:val="28"/>
          <w:szCs w:val="28"/>
        </w:rPr>
        <w:t>年</w:t>
      </w:r>
      <w:r>
        <w:rPr>
          <w:rFonts w:eastAsia="標楷體" w:hint="eastAsia"/>
          <w:color w:val="000000" w:themeColor="text1"/>
          <w:sz w:val="28"/>
          <w:szCs w:val="28"/>
        </w:rPr>
        <w:t>2</w:t>
      </w:r>
      <w:r w:rsidRPr="002E4212">
        <w:rPr>
          <w:rFonts w:eastAsia="標楷體" w:hint="eastAsia"/>
          <w:color w:val="000000" w:themeColor="text1"/>
          <w:sz w:val="28"/>
          <w:szCs w:val="28"/>
        </w:rPr>
        <w:t>月景氣對策信號綜合判斷分數為</w:t>
      </w:r>
      <w:r>
        <w:rPr>
          <w:rFonts w:eastAsia="標楷體" w:hint="eastAsia"/>
          <w:color w:val="000000" w:themeColor="text1"/>
          <w:sz w:val="28"/>
          <w:szCs w:val="28"/>
        </w:rPr>
        <w:t>40</w:t>
      </w:r>
      <w:r w:rsidRPr="002E4212">
        <w:rPr>
          <w:rFonts w:eastAsia="標楷體" w:hint="eastAsia"/>
          <w:color w:val="000000" w:themeColor="text1"/>
          <w:sz w:val="28"/>
          <w:szCs w:val="28"/>
        </w:rPr>
        <w:t>分，較上月增加</w:t>
      </w:r>
      <w:r w:rsidRPr="002E4212">
        <w:rPr>
          <w:rFonts w:eastAsia="標楷體" w:hint="eastAsia"/>
          <w:color w:val="000000" w:themeColor="text1"/>
          <w:sz w:val="28"/>
          <w:szCs w:val="28"/>
        </w:rPr>
        <w:t>3</w:t>
      </w:r>
      <w:r w:rsidRPr="002E4212">
        <w:rPr>
          <w:rFonts w:eastAsia="標楷體" w:hint="eastAsia"/>
          <w:color w:val="000000" w:themeColor="text1"/>
          <w:sz w:val="28"/>
          <w:szCs w:val="28"/>
        </w:rPr>
        <w:t>分，</w:t>
      </w:r>
      <w:r w:rsidRPr="0021632D">
        <w:rPr>
          <w:rFonts w:eastAsia="標楷體" w:hint="eastAsia"/>
          <w:color w:val="000000" w:themeColor="text1"/>
          <w:sz w:val="28"/>
          <w:szCs w:val="28"/>
        </w:rPr>
        <w:t>燈號轉呈紅燈；景氣領先、同時指標持續上升，反映國內經濟持續走強</w:t>
      </w:r>
      <w:r w:rsidRPr="002E4212">
        <w:rPr>
          <w:rFonts w:eastAsia="標楷體" w:hint="eastAsia"/>
          <w:color w:val="000000" w:themeColor="text1"/>
          <w:sz w:val="28"/>
          <w:szCs w:val="28"/>
        </w:rPr>
        <w:t>。</w:t>
      </w:r>
    </w:p>
    <w:p w:rsidR="00546002" w:rsidRPr="004F0202" w:rsidRDefault="00AE5A02" w:rsidP="00546002">
      <w:pPr>
        <w:keepNext/>
        <w:adjustRightInd w:val="0"/>
        <w:snapToGrid w:val="0"/>
        <w:spacing w:beforeLines="50" w:before="180" w:line="300" w:lineRule="auto"/>
        <w:outlineLvl w:val="1"/>
        <w:rPr>
          <w:rFonts w:eastAsia="標楷體"/>
          <w:color w:val="000000" w:themeColor="text1"/>
        </w:rPr>
      </w:pPr>
      <w:bookmarkStart w:id="29" w:name="_Toc433892456"/>
      <w:bookmarkStart w:id="30" w:name="_Toc67903749"/>
      <w:bookmarkEnd w:id="27"/>
      <w:bookmarkEnd w:id="28"/>
      <w:r w:rsidRPr="004F0202">
        <w:rPr>
          <w:rFonts w:eastAsia="標楷體"/>
          <w:b/>
          <w:bCs/>
          <w:color w:val="000000" w:themeColor="text1"/>
          <w:sz w:val="40"/>
          <w:szCs w:val="36"/>
        </w:rPr>
        <w:t>三、中國大陸經濟</w:t>
      </w:r>
      <w:bookmarkEnd w:id="29"/>
      <w:bookmarkEnd w:id="30"/>
    </w:p>
    <w:p w:rsidR="0068078F" w:rsidRPr="0068078F" w:rsidRDefault="0068078F" w:rsidP="0068078F">
      <w:pPr>
        <w:overflowPunct w:val="0"/>
        <w:autoSpaceDE w:val="0"/>
        <w:autoSpaceDN w:val="0"/>
        <w:adjustRightInd w:val="0"/>
        <w:snapToGrid w:val="0"/>
        <w:spacing w:before="50" w:line="300" w:lineRule="auto"/>
        <w:ind w:right="-153" w:firstLineChars="202" w:firstLine="566"/>
        <w:rPr>
          <w:rFonts w:eastAsia="標楷體"/>
          <w:color w:val="000000" w:themeColor="text1"/>
          <w:sz w:val="28"/>
          <w:szCs w:val="28"/>
        </w:rPr>
      </w:pPr>
      <w:bookmarkStart w:id="31" w:name="_Toc415126200"/>
      <w:r w:rsidRPr="0068078F">
        <w:rPr>
          <w:rFonts w:eastAsia="標楷體" w:hint="eastAsia"/>
          <w:color w:val="000000" w:themeColor="text1"/>
          <w:sz w:val="28"/>
          <w:szCs w:val="28"/>
        </w:rPr>
        <w:t>中國大陸去年國內生產總值</w:t>
      </w:r>
      <w:r w:rsidRPr="0068078F">
        <w:rPr>
          <w:rFonts w:eastAsia="標楷體"/>
          <w:color w:val="000000" w:themeColor="text1"/>
          <w:sz w:val="28"/>
          <w:szCs w:val="28"/>
        </w:rPr>
        <w:t>(GDP)</w:t>
      </w:r>
      <w:r w:rsidRPr="0068078F">
        <w:rPr>
          <w:rFonts w:eastAsia="標楷體" w:hint="eastAsia"/>
          <w:color w:val="000000" w:themeColor="text1"/>
          <w:sz w:val="28"/>
          <w:szCs w:val="28"/>
        </w:rPr>
        <w:t>為</w:t>
      </w:r>
      <w:r w:rsidRPr="0068078F">
        <w:rPr>
          <w:rFonts w:eastAsia="標楷體"/>
          <w:color w:val="000000" w:themeColor="text1"/>
          <w:sz w:val="28"/>
          <w:szCs w:val="28"/>
        </w:rPr>
        <w:t>101</w:t>
      </w:r>
      <w:r w:rsidRPr="0068078F">
        <w:rPr>
          <w:rFonts w:eastAsia="標楷體" w:hint="eastAsia"/>
          <w:color w:val="000000" w:themeColor="text1"/>
          <w:sz w:val="28"/>
          <w:szCs w:val="28"/>
        </w:rPr>
        <w:t>兆</w:t>
      </w:r>
      <w:r w:rsidRPr="0068078F">
        <w:rPr>
          <w:rFonts w:eastAsia="標楷體"/>
          <w:color w:val="000000" w:themeColor="text1"/>
          <w:sz w:val="28"/>
          <w:szCs w:val="28"/>
        </w:rPr>
        <w:t>5,986</w:t>
      </w:r>
      <w:r w:rsidRPr="0068078F">
        <w:rPr>
          <w:rFonts w:eastAsia="標楷體" w:hint="eastAsia"/>
          <w:color w:val="000000" w:themeColor="text1"/>
          <w:sz w:val="28"/>
          <w:szCs w:val="28"/>
        </w:rPr>
        <w:t>億人民幣，經濟成長率為</w:t>
      </w:r>
      <w:r w:rsidRPr="0068078F">
        <w:rPr>
          <w:rFonts w:eastAsia="標楷體"/>
          <w:color w:val="000000" w:themeColor="text1"/>
          <w:sz w:val="28"/>
          <w:szCs w:val="28"/>
        </w:rPr>
        <w:t>2.3%</w:t>
      </w:r>
      <w:r w:rsidRPr="0068078F">
        <w:rPr>
          <w:rFonts w:eastAsia="標楷體" w:hint="eastAsia"/>
          <w:color w:val="000000" w:themeColor="text1"/>
          <w:sz w:val="28"/>
          <w:szCs w:val="28"/>
        </w:rPr>
        <w:t>。</w:t>
      </w:r>
      <w:r w:rsidRPr="0068078F">
        <w:rPr>
          <w:rFonts w:eastAsia="標楷體"/>
          <w:color w:val="000000" w:themeColor="text1"/>
          <w:sz w:val="28"/>
          <w:szCs w:val="28"/>
        </w:rPr>
        <w:t>IHS Markit</w:t>
      </w:r>
      <w:r w:rsidRPr="0068078F">
        <w:rPr>
          <w:rFonts w:eastAsia="標楷體" w:hint="eastAsia"/>
          <w:color w:val="000000" w:themeColor="text1"/>
          <w:sz w:val="28"/>
          <w:szCs w:val="28"/>
        </w:rPr>
        <w:t>預估今年中國大陸經濟成長率為</w:t>
      </w:r>
      <w:r w:rsidRPr="0068078F">
        <w:rPr>
          <w:rFonts w:eastAsia="標楷體"/>
          <w:color w:val="000000" w:themeColor="text1"/>
          <w:sz w:val="28"/>
          <w:szCs w:val="28"/>
        </w:rPr>
        <w:t>7.8%</w:t>
      </w:r>
      <w:r w:rsidRPr="0068078F">
        <w:rPr>
          <w:rFonts w:eastAsia="標楷體" w:hint="eastAsia"/>
          <w:color w:val="000000" w:themeColor="text1"/>
          <w:sz w:val="28"/>
          <w:szCs w:val="28"/>
        </w:rPr>
        <w:t>。</w:t>
      </w:r>
      <w:r w:rsidRPr="0068078F">
        <w:rPr>
          <w:rFonts w:eastAsia="標楷體"/>
          <w:color w:val="000000" w:themeColor="text1"/>
          <w:sz w:val="28"/>
          <w:szCs w:val="28"/>
        </w:rPr>
        <w:t xml:space="preserve">                                                                                                                                                                                                                                                                                                                                                                                                                                                         </w:t>
      </w:r>
    </w:p>
    <w:p w:rsidR="0068078F" w:rsidRPr="0068078F" w:rsidRDefault="0068078F" w:rsidP="0068078F">
      <w:pPr>
        <w:overflowPunct w:val="0"/>
        <w:autoSpaceDE w:val="0"/>
        <w:autoSpaceDN w:val="0"/>
        <w:adjustRightInd w:val="0"/>
        <w:snapToGrid w:val="0"/>
        <w:spacing w:before="50" w:line="300" w:lineRule="auto"/>
        <w:ind w:right="-153" w:firstLineChars="202" w:firstLine="566"/>
        <w:rPr>
          <w:rFonts w:eastAsia="標楷體"/>
          <w:color w:val="000000" w:themeColor="text1"/>
          <w:sz w:val="28"/>
          <w:szCs w:val="28"/>
        </w:rPr>
      </w:pPr>
      <w:r w:rsidRPr="0068078F">
        <w:rPr>
          <w:rFonts w:eastAsia="標楷體" w:hint="eastAsia"/>
          <w:color w:val="000000" w:themeColor="text1"/>
          <w:sz w:val="28"/>
          <w:szCs w:val="28"/>
        </w:rPr>
        <w:t>今年</w:t>
      </w:r>
      <w:r w:rsidRPr="0068078F">
        <w:rPr>
          <w:rFonts w:eastAsia="標楷體" w:hint="eastAsia"/>
          <w:color w:val="000000" w:themeColor="text1"/>
          <w:sz w:val="28"/>
          <w:szCs w:val="28"/>
        </w:rPr>
        <w:t>1</w:t>
      </w:r>
      <w:r w:rsidRPr="0068078F">
        <w:rPr>
          <w:rFonts w:eastAsia="標楷體" w:hint="eastAsia"/>
          <w:color w:val="000000" w:themeColor="text1"/>
          <w:sz w:val="28"/>
          <w:szCs w:val="28"/>
        </w:rPr>
        <w:t>至</w:t>
      </w:r>
      <w:r w:rsidRPr="0068078F">
        <w:rPr>
          <w:rFonts w:eastAsia="標楷體" w:hint="eastAsia"/>
          <w:color w:val="000000" w:themeColor="text1"/>
          <w:sz w:val="28"/>
          <w:szCs w:val="28"/>
        </w:rPr>
        <w:t>2</w:t>
      </w:r>
      <w:r w:rsidRPr="0068078F">
        <w:rPr>
          <w:rFonts w:eastAsia="標楷體" w:hint="eastAsia"/>
          <w:color w:val="000000" w:themeColor="text1"/>
          <w:sz w:val="28"/>
          <w:szCs w:val="28"/>
        </w:rPr>
        <w:t>月固定資產投資</w:t>
      </w:r>
      <w:r w:rsidRPr="0068078F">
        <w:rPr>
          <w:rFonts w:eastAsia="標楷體" w:hint="eastAsia"/>
          <w:color w:val="000000" w:themeColor="text1"/>
          <w:sz w:val="28"/>
          <w:szCs w:val="28"/>
        </w:rPr>
        <w:t>(</w:t>
      </w:r>
      <w:r w:rsidRPr="0068078F">
        <w:rPr>
          <w:rFonts w:eastAsia="標楷體" w:hint="eastAsia"/>
          <w:color w:val="000000" w:themeColor="text1"/>
          <w:sz w:val="28"/>
          <w:szCs w:val="28"/>
        </w:rPr>
        <w:t>不含農戶</w:t>
      </w:r>
      <w:r w:rsidRPr="0068078F">
        <w:rPr>
          <w:rFonts w:eastAsia="標楷體" w:hint="eastAsia"/>
          <w:color w:val="000000" w:themeColor="text1"/>
          <w:sz w:val="28"/>
          <w:szCs w:val="28"/>
        </w:rPr>
        <w:t>)</w:t>
      </w:r>
      <w:r w:rsidRPr="0068078F">
        <w:rPr>
          <w:rFonts w:eastAsia="標楷體" w:hint="eastAsia"/>
          <w:color w:val="000000" w:themeColor="text1"/>
          <w:sz w:val="28"/>
          <w:szCs w:val="28"/>
        </w:rPr>
        <w:t>金額為</w:t>
      </w:r>
      <w:r w:rsidRPr="0068078F">
        <w:rPr>
          <w:rFonts w:eastAsia="標楷體" w:hint="eastAsia"/>
          <w:color w:val="000000" w:themeColor="text1"/>
          <w:sz w:val="28"/>
          <w:szCs w:val="28"/>
        </w:rPr>
        <w:t>4</w:t>
      </w:r>
      <w:r w:rsidRPr="0068078F">
        <w:rPr>
          <w:rFonts w:eastAsia="標楷體" w:hint="eastAsia"/>
          <w:color w:val="000000" w:themeColor="text1"/>
          <w:sz w:val="28"/>
          <w:szCs w:val="28"/>
        </w:rPr>
        <w:t>兆</w:t>
      </w:r>
      <w:r w:rsidRPr="0068078F">
        <w:rPr>
          <w:rFonts w:eastAsia="標楷體" w:hint="eastAsia"/>
          <w:color w:val="000000" w:themeColor="text1"/>
          <w:sz w:val="28"/>
          <w:szCs w:val="28"/>
        </w:rPr>
        <w:t>5,236</w:t>
      </w:r>
      <w:r w:rsidRPr="0068078F">
        <w:rPr>
          <w:rFonts w:eastAsia="標楷體" w:hint="eastAsia"/>
          <w:color w:val="000000" w:themeColor="text1"/>
          <w:sz w:val="28"/>
          <w:szCs w:val="28"/>
        </w:rPr>
        <w:t>億人民幣，較上年同期增加</w:t>
      </w:r>
      <w:r w:rsidRPr="0068078F">
        <w:rPr>
          <w:rFonts w:eastAsia="標楷體" w:hint="eastAsia"/>
          <w:color w:val="000000" w:themeColor="text1"/>
          <w:sz w:val="28"/>
          <w:szCs w:val="28"/>
        </w:rPr>
        <w:t>35%</w:t>
      </w:r>
      <w:r w:rsidRPr="0068078F">
        <w:rPr>
          <w:rFonts w:eastAsia="標楷體" w:hint="eastAsia"/>
          <w:color w:val="000000" w:themeColor="text1"/>
          <w:sz w:val="28"/>
          <w:szCs w:val="28"/>
        </w:rPr>
        <w:t>；規模以上工業生產增加</w:t>
      </w:r>
      <w:r w:rsidRPr="0068078F">
        <w:rPr>
          <w:rFonts w:eastAsia="標楷體" w:hint="eastAsia"/>
          <w:color w:val="000000" w:themeColor="text1"/>
          <w:sz w:val="28"/>
          <w:szCs w:val="28"/>
        </w:rPr>
        <w:t>35.1%</w:t>
      </w:r>
      <w:r w:rsidRPr="0068078F">
        <w:rPr>
          <w:rFonts w:eastAsia="標楷體" w:hint="eastAsia"/>
          <w:color w:val="000000" w:themeColor="text1"/>
          <w:sz w:val="28"/>
          <w:szCs w:val="28"/>
        </w:rPr>
        <w:t>；對外貿易方面，出口及進口分別增加</w:t>
      </w:r>
      <w:r w:rsidRPr="0068078F">
        <w:rPr>
          <w:rFonts w:eastAsia="標楷體" w:hint="eastAsia"/>
          <w:color w:val="000000" w:themeColor="text1"/>
          <w:sz w:val="28"/>
          <w:szCs w:val="28"/>
        </w:rPr>
        <w:t>60.6%</w:t>
      </w:r>
      <w:r w:rsidRPr="0068078F">
        <w:rPr>
          <w:rFonts w:eastAsia="標楷體" w:hint="eastAsia"/>
          <w:color w:val="000000" w:themeColor="text1"/>
          <w:sz w:val="28"/>
          <w:szCs w:val="28"/>
        </w:rPr>
        <w:t>及</w:t>
      </w:r>
      <w:r w:rsidRPr="0068078F">
        <w:rPr>
          <w:rFonts w:eastAsia="標楷體" w:hint="eastAsia"/>
          <w:color w:val="000000" w:themeColor="text1"/>
          <w:sz w:val="28"/>
          <w:szCs w:val="28"/>
        </w:rPr>
        <w:t>22.2%</w:t>
      </w:r>
      <w:r w:rsidRPr="0068078F">
        <w:rPr>
          <w:rFonts w:eastAsia="標楷體" w:hint="eastAsia"/>
          <w:color w:val="000000" w:themeColor="text1"/>
          <w:sz w:val="28"/>
          <w:szCs w:val="28"/>
        </w:rPr>
        <w:t>。今年</w:t>
      </w:r>
      <w:r w:rsidRPr="0068078F">
        <w:rPr>
          <w:rFonts w:eastAsia="標楷體" w:hint="eastAsia"/>
          <w:color w:val="000000" w:themeColor="text1"/>
          <w:sz w:val="28"/>
          <w:szCs w:val="28"/>
        </w:rPr>
        <w:t>2</w:t>
      </w:r>
      <w:r w:rsidRPr="0068078F">
        <w:rPr>
          <w:rFonts w:eastAsia="標楷體" w:hint="eastAsia"/>
          <w:color w:val="000000" w:themeColor="text1"/>
          <w:sz w:val="28"/>
          <w:szCs w:val="28"/>
        </w:rPr>
        <w:t>月，居民消費價格指數下跌</w:t>
      </w:r>
      <w:r w:rsidRPr="0068078F">
        <w:rPr>
          <w:rFonts w:eastAsia="標楷體" w:hint="eastAsia"/>
          <w:color w:val="000000" w:themeColor="text1"/>
          <w:sz w:val="28"/>
          <w:szCs w:val="28"/>
        </w:rPr>
        <w:t>0.2%</w:t>
      </w:r>
      <w:r w:rsidRPr="0068078F">
        <w:rPr>
          <w:rFonts w:eastAsia="標楷體" w:hint="eastAsia"/>
          <w:color w:val="000000" w:themeColor="text1"/>
          <w:sz w:val="28"/>
          <w:szCs w:val="28"/>
        </w:rPr>
        <w:t>；貨幣供給額</w:t>
      </w:r>
      <w:r w:rsidRPr="0068078F">
        <w:rPr>
          <w:rFonts w:eastAsia="標楷體" w:hint="eastAsia"/>
          <w:color w:val="000000" w:themeColor="text1"/>
          <w:sz w:val="28"/>
          <w:szCs w:val="28"/>
        </w:rPr>
        <w:t>M1</w:t>
      </w:r>
      <w:r w:rsidRPr="0068078F">
        <w:rPr>
          <w:rFonts w:eastAsia="標楷體" w:hint="eastAsia"/>
          <w:color w:val="000000" w:themeColor="text1"/>
          <w:sz w:val="28"/>
          <w:szCs w:val="28"/>
        </w:rPr>
        <w:t>及</w:t>
      </w:r>
      <w:r w:rsidRPr="0068078F">
        <w:rPr>
          <w:rFonts w:eastAsia="標楷體" w:hint="eastAsia"/>
          <w:color w:val="000000" w:themeColor="text1"/>
          <w:sz w:val="28"/>
          <w:szCs w:val="28"/>
        </w:rPr>
        <w:t>M2</w:t>
      </w:r>
      <w:r w:rsidRPr="0068078F">
        <w:rPr>
          <w:rFonts w:eastAsia="標楷體" w:hint="eastAsia"/>
          <w:color w:val="000000" w:themeColor="text1"/>
          <w:sz w:val="28"/>
          <w:szCs w:val="28"/>
        </w:rPr>
        <w:t>分別較上年同月增加</w:t>
      </w:r>
      <w:r w:rsidRPr="0068078F">
        <w:rPr>
          <w:rFonts w:eastAsia="標楷體" w:hint="eastAsia"/>
          <w:color w:val="000000" w:themeColor="text1"/>
          <w:sz w:val="28"/>
          <w:szCs w:val="28"/>
        </w:rPr>
        <w:t>7.4%</w:t>
      </w:r>
      <w:r w:rsidRPr="0068078F">
        <w:rPr>
          <w:rFonts w:eastAsia="標楷體" w:hint="eastAsia"/>
          <w:color w:val="000000" w:themeColor="text1"/>
          <w:sz w:val="28"/>
          <w:szCs w:val="28"/>
        </w:rPr>
        <w:t>及</w:t>
      </w:r>
      <w:r w:rsidRPr="0068078F">
        <w:rPr>
          <w:rFonts w:eastAsia="標楷體" w:hint="eastAsia"/>
          <w:color w:val="000000" w:themeColor="text1"/>
          <w:sz w:val="28"/>
          <w:szCs w:val="28"/>
        </w:rPr>
        <w:t>10.1%</w:t>
      </w:r>
      <w:r w:rsidRPr="0068078F">
        <w:rPr>
          <w:rFonts w:eastAsia="標楷體" w:hint="eastAsia"/>
          <w:color w:val="000000" w:themeColor="text1"/>
          <w:sz w:val="28"/>
          <w:szCs w:val="28"/>
        </w:rPr>
        <w:t>。</w:t>
      </w:r>
    </w:p>
    <w:p w:rsidR="00165C3E" w:rsidRPr="004F0202" w:rsidRDefault="0068078F" w:rsidP="0068078F">
      <w:pPr>
        <w:overflowPunct w:val="0"/>
        <w:autoSpaceDE w:val="0"/>
        <w:autoSpaceDN w:val="0"/>
        <w:adjustRightInd w:val="0"/>
        <w:snapToGrid w:val="0"/>
        <w:spacing w:before="50" w:line="300" w:lineRule="auto"/>
        <w:ind w:right="-153" w:firstLineChars="202" w:firstLine="566"/>
        <w:rPr>
          <w:rFonts w:eastAsia="標楷體"/>
          <w:color w:val="000000" w:themeColor="text1"/>
          <w:sz w:val="28"/>
          <w:szCs w:val="28"/>
        </w:rPr>
      </w:pPr>
      <w:r w:rsidRPr="0068078F">
        <w:rPr>
          <w:rFonts w:eastAsia="標楷體" w:hint="eastAsia"/>
          <w:color w:val="000000" w:themeColor="text1"/>
          <w:sz w:val="28"/>
          <w:szCs w:val="28"/>
        </w:rPr>
        <w:t>中國大陸全國第十三屆政治協商委員會第四次會議及第十三屆全國人民代表大會第四次會議（下稱「兩會」），分別於今年</w:t>
      </w:r>
      <w:r w:rsidRPr="0068078F">
        <w:rPr>
          <w:rFonts w:eastAsia="標楷體" w:hint="eastAsia"/>
          <w:color w:val="000000" w:themeColor="text1"/>
          <w:sz w:val="28"/>
          <w:szCs w:val="28"/>
        </w:rPr>
        <w:t>3</w:t>
      </w:r>
      <w:r w:rsidRPr="0068078F">
        <w:rPr>
          <w:rFonts w:eastAsia="標楷體" w:hint="eastAsia"/>
          <w:color w:val="000000" w:themeColor="text1"/>
          <w:sz w:val="28"/>
          <w:szCs w:val="28"/>
        </w:rPr>
        <w:t>月</w:t>
      </w:r>
      <w:r w:rsidRPr="0068078F">
        <w:rPr>
          <w:rFonts w:eastAsia="標楷體" w:hint="eastAsia"/>
          <w:color w:val="000000" w:themeColor="text1"/>
          <w:sz w:val="28"/>
          <w:szCs w:val="28"/>
        </w:rPr>
        <w:t>4</w:t>
      </w:r>
      <w:r w:rsidRPr="0068078F">
        <w:rPr>
          <w:rFonts w:eastAsia="標楷體" w:hint="eastAsia"/>
          <w:color w:val="000000" w:themeColor="text1"/>
          <w:sz w:val="28"/>
          <w:szCs w:val="28"/>
        </w:rPr>
        <w:t>日及</w:t>
      </w:r>
      <w:r w:rsidRPr="0068078F">
        <w:rPr>
          <w:rFonts w:eastAsia="標楷體" w:hint="eastAsia"/>
          <w:color w:val="000000" w:themeColor="text1"/>
          <w:sz w:val="28"/>
          <w:szCs w:val="28"/>
        </w:rPr>
        <w:t>5</w:t>
      </w:r>
      <w:r w:rsidRPr="0068078F">
        <w:rPr>
          <w:rFonts w:eastAsia="標楷體" w:hint="eastAsia"/>
          <w:color w:val="000000" w:themeColor="text1"/>
          <w:sz w:val="28"/>
          <w:szCs w:val="28"/>
        </w:rPr>
        <w:t>日正式召開，並於</w:t>
      </w:r>
      <w:r w:rsidRPr="0068078F">
        <w:rPr>
          <w:rFonts w:eastAsia="標楷體" w:hint="eastAsia"/>
          <w:color w:val="000000" w:themeColor="text1"/>
          <w:sz w:val="28"/>
          <w:szCs w:val="28"/>
        </w:rPr>
        <w:t>3</w:t>
      </w:r>
      <w:r w:rsidRPr="0068078F">
        <w:rPr>
          <w:rFonts w:eastAsia="標楷體" w:hint="eastAsia"/>
          <w:color w:val="000000" w:themeColor="text1"/>
          <w:sz w:val="28"/>
          <w:szCs w:val="28"/>
        </w:rPr>
        <w:t>月</w:t>
      </w:r>
      <w:r w:rsidRPr="0068078F">
        <w:rPr>
          <w:rFonts w:eastAsia="標楷體" w:hint="eastAsia"/>
          <w:color w:val="000000" w:themeColor="text1"/>
          <w:sz w:val="28"/>
          <w:szCs w:val="28"/>
        </w:rPr>
        <w:t>10</w:t>
      </w:r>
      <w:r w:rsidRPr="0068078F">
        <w:rPr>
          <w:rFonts w:eastAsia="標楷體" w:hint="eastAsia"/>
          <w:color w:val="000000" w:themeColor="text1"/>
          <w:sz w:val="28"/>
          <w:szCs w:val="28"/>
        </w:rPr>
        <w:t>日及</w:t>
      </w:r>
      <w:r w:rsidRPr="0068078F">
        <w:rPr>
          <w:rFonts w:eastAsia="標楷體" w:hint="eastAsia"/>
          <w:color w:val="000000" w:themeColor="text1"/>
          <w:sz w:val="28"/>
          <w:szCs w:val="28"/>
        </w:rPr>
        <w:t>11</w:t>
      </w:r>
      <w:r w:rsidRPr="0068078F">
        <w:rPr>
          <w:rFonts w:eastAsia="標楷體" w:hint="eastAsia"/>
          <w:color w:val="000000" w:themeColor="text1"/>
          <w:sz w:val="28"/>
          <w:szCs w:val="28"/>
        </w:rPr>
        <w:t>日閉幕。兩會審議通過相關報告、議案及決定，包括「十四五規劃和</w:t>
      </w:r>
      <w:r w:rsidRPr="0068078F">
        <w:rPr>
          <w:rFonts w:eastAsia="標楷體" w:hint="eastAsia"/>
          <w:color w:val="000000" w:themeColor="text1"/>
          <w:sz w:val="28"/>
          <w:szCs w:val="28"/>
        </w:rPr>
        <w:t>2035</w:t>
      </w:r>
      <w:r w:rsidRPr="0068078F">
        <w:rPr>
          <w:rFonts w:eastAsia="標楷體" w:hint="eastAsia"/>
          <w:color w:val="000000" w:themeColor="text1"/>
          <w:sz w:val="28"/>
          <w:szCs w:val="28"/>
        </w:rPr>
        <w:t>年遠景目標綱要」、人大組織法及議事規則修正與香港選舉制度修正等。延續去年五中全會、中央經濟工作會議及政治局會議的主要基調，政策基調</w:t>
      </w:r>
      <w:proofErr w:type="gramStart"/>
      <w:r w:rsidRPr="0068078F">
        <w:rPr>
          <w:rFonts w:eastAsia="標楷體" w:hint="eastAsia"/>
          <w:color w:val="000000" w:themeColor="text1"/>
          <w:sz w:val="28"/>
          <w:szCs w:val="28"/>
        </w:rPr>
        <w:t>總體穩字當頭</w:t>
      </w:r>
      <w:proofErr w:type="gramEnd"/>
      <w:r w:rsidRPr="0068078F">
        <w:rPr>
          <w:rFonts w:eastAsia="標楷體" w:hint="eastAsia"/>
          <w:color w:val="000000" w:themeColor="text1"/>
          <w:sz w:val="28"/>
          <w:szCs w:val="28"/>
        </w:rPr>
        <w:t>、</w:t>
      </w:r>
      <w:proofErr w:type="gramStart"/>
      <w:r w:rsidRPr="0068078F">
        <w:rPr>
          <w:rFonts w:eastAsia="標楷體" w:hint="eastAsia"/>
          <w:color w:val="000000" w:themeColor="text1"/>
          <w:sz w:val="28"/>
          <w:szCs w:val="28"/>
        </w:rPr>
        <w:t>不</w:t>
      </w:r>
      <w:proofErr w:type="gramEnd"/>
      <w:r w:rsidRPr="0068078F">
        <w:rPr>
          <w:rFonts w:eastAsia="標楷體" w:hint="eastAsia"/>
          <w:color w:val="000000" w:themeColor="text1"/>
          <w:sz w:val="28"/>
          <w:szCs w:val="28"/>
        </w:rPr>
        <w:t>急轉彎，反映經濟政策重心從成長速度向成長品質的轉變。</w:t>
      </w:r>
    </w:p>
    <w:p w:rsidR="00A636E1" w:rsidRPr="004F0202" w:rsidRDefault="00A636E1" w:rsidP="000A6C31">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p>
    <w:p w:rsidR="00FA6CBB" w:rsidRPr="004F0202" w:rsidRDefault="00FA6CBB" w:rsidP="00FA6CBB">
      <w:pPr>
        <w:keepNext/>
        <w:adjustRightInd w:val="0"/>
        <w:snapToGrid w:val="0"/>
        <w:spacing w:beforeLines="50" w:before="180" w:line="300" w:lineRule="auto"/>
        <w:outlineLvl w:val="1"/>
        <w:rPr>
          <w:rFonts w:eastAsia="標楷體"/>
          <w:color w:val="000000" w:themeColor="text1"/>
        </w:rPr>
      </w:pPr>
      <w:bookmarkStart w:id="32" w:name="_Toc67903750"/>
      <w:bookmarkStart w:id="33" w:name="_Toc401923784"/>
      <w:bookmarkStart w:id="34" w:name="_Toc402171699"/>
      <w:bookmarkEnd w:id="31"/>
      <w:r w:rsidRPr="004F0202">
        <w:rPr>
          <w:rFonts w:eastAsia="標楷體" w:hint="eastAsia"/>
          <w:b/>
          <w:bCs/>
          <w:color w:val="000000" w:themeColor="text1"/>
          <w:sz w:val="40"/>
          <w:szCs w:val="36"/>
        </w:rPr>
        <w:t>四</w:t>
      </w:r>
      <w:r w:rsidRPr="004F0202">
        <w:rPr>
          <w:rFonts w:eastAsia="標楷體"/>
          <w:b/>
          <w:bCs/>
          <w:color w:val="000000" w:themeColor="text1"/>
          <w:sz w:val="40"/>
          <w:szCs w:val="36"/>
        </w:rPr>
        <w:t>、</w:t>
      </w:r>
      <w:r w:rsidRPr="004F0202">
        <w:rPr>
          <w:rFonts w:eastAsia="標楷體" w:hint="eastAsia"/>
          <w:b/>
          <w:bCs/>
          <w:color w:val="000000" w:themeColor="text1"/>
          <w:sz w:val="40"/>
          <w:szCs w:val="36"/>
        </w:rPr>
        <w:t>兩岸經貿</w:t>
      </w:r>
      <w:bookmarkEnd w:id="32"/>
    </w:p>
    <w:p w:rsidR="00205EAF" w:rsidRPr="004F0202" w:rsidRDefault="0068078F" w:rsidP="0068078F">
      <w:pPr>
        <w:overflowPunct w:val="0"/>
        <w:autoSpaceDE w:val="0"/>
        <w:autoSpaceDN w:val="0"/>
        <w:adjustRightInd w:val="0"/>
        <w:snapToGrid w:val="0"/>
        <w:spacing w:before="50" w:line="300" w:lineRule="auto"/>
        <w:ind w:right="-153" w:firstLineChars="202" w:firstLine="566"/>
        <w:jc w:val="both"/>
        <w:rPr>
          <w:rFonts w:eastAsia="標楷體"/>
          <w:bCs/>
          <w:color w:val="000000" w:themeColor="text1"/>
          <w:sz w:val="22"/>
        </w:rPr>
      </w:pPr>
      <w:r w:rsidRPr="0068078F">
        <w:rPr>
          <w:rFonts w:eastAsia="標楷體" w:hint="eastAsia"/>
          <w:color w:val="000000" w:themeColor="text1"/>
          <w:sz w:val="28"/>
          <w:szCs w:val="28"/>
        </w:rPr>
        <w:t>今年</w:t>
      </w:r>
      <w:r w:rsidRPr="0068078F">
        <w:rPr>
          <w:rFonts w:eastAsia="標楷體" w:hint="eastAsia"/>
          <w:color w:val="000000" w:themeColor="text1"/>
          <w:sz w:val="28"/>
          <w:szCs w:val="28"/>
        </w:rPr>
        <w:t>2</w:t>
      </w:r>
      <w:r w:rsidRPr="0068078F">
        <w:rPr>
          <w:rFonts w:eastAsia="標楷體" w:hint="eastAsia"/>
          <w:color w:val="000000" w:themeColor="text1"/>
          <w:sz w:val="28"/>
          <w:szCs w:val="28"/>
        </w:rPr>
        <w:t>月我對中國大陸</w:t>
      </w:r>
      <w:r w:rsidRPr="0068078F">
        <w:rPr>
          <w:rFonts w:eastAsia="標楷體" w:hint="eastAsia"/>
          <w:color w:val="000000" w:themeColor="text1"/>
          <w:sz w:val="28"/>
          <w:szCs w:val="28"/>
        </w:rPr>
        <w:t>(</w:t>
      </w:r>
      <w:r w:rsidRPr="0068078F">
        <w:rPr>
          <w:rFonts w:eastAsia="標楷體" w:hint="eastAsia"/>
          <w:color w:val="000000" w:themeColor="text1"/>
          <w:sz w:val="28"/>
          <w:szCs w:val="28"/>
        </w:rPr>
        <w:t>含香港</w:t>
      </w:r>
      <w:r w:rsidRPr="0068078F">
        <w:rPr>
          <w:rFonts w:eastAsia="標楷體" w:hint="eastAsia"/>
          <w:color w:val="000000" w:themeColor="text1"/>
          <w:sz w:val="28"/>
          <w:szCs w:val="28"/>
        </w:rPr>
        <w:t>)</w:t>
      </w:r>
      <w:r w:rsidRPr="0068078F">
        <w:rPr>
          <w:rFonts w:eastAsia="標楷體" w:hint="eastAsia"/>
          <w:color w:val="000000" w:themeColor="text1"/>
          <w:sz w:val="28"/>
          <w:szCs w:val="28"/>
        </w:rPr>
        <w:t>出口額為</w:t>
      </w:r>
      <w:r w:rsidRPr="0068078F">
        <w:rPr>
          <w:rFonts w:eastAsia="標楷體" w:hint="eastAsia"/>
          <w:color w:val="000000" w:themeColor="text1"/>
          <w:sz w:val="28"/>
          <w:szCs w:val="28"/>
        </w:rPr>
        <w:t>112.6</w:t>
      </w:r>
      <w:r w:rsidRPr="0068078F">
        <w:rPr>
          <w:rFonts w:eastAsia="標楷體" w:hint="eastAsia"/>
          <w:color w:val="000000" w:themeColor="text1"/>
          <w:sz w:val="28"/>
          <w:szCs w:val="28"/>
        </w:rPr>
        <w:t>億美元，增加</w:t>
      </w:r>
      <w:r w:rsidRPr="0068078F">
        <w:rPr>
          <w:rFonts w:eastAsia="標楷體" w:hint="eastAsia"/>
          <w:color w:val="000000" w:themeColor="text1"/>
          <w:sz w:val="28"/>
          <w:szCs w:val="28"/>
        </w:rPr>
        <w:t>14.8%</w:t>
      </w:r>
      <w:r w:rsidRPr="0068078F">
        <w:rPr>
          <w:rFonts w:eastAsia="標楷體" w:hint="eastAsia"/>
          <w:color w:val="000000" w:themeColor="text1"/>
          <w:sz w:val="28"/>
          <w:szCs w:val="28"/>
        </w:rPr>
        <w:t>；進口額為</w:t>
      </w:r>
      <w:r w:rsidRPr="0068078F">
        <w:rPr>
          <w:rFonts w:eastAsia="標楷體" w:hint="eastAsia"/>
          <w:color w:val="000000" w:themeColor="text1"/>
          <w:sz w:val="28"/>
          <w:szCs w:val="28"/>
        </w:rPr>
        <w:t>46.1</w:t>
      </w:r>
      <w:r w:rsidRPr="0068078F">
        <w:rPr>
          <w:rFonts w:eastAsia="標楷體" w:hint="eastAsia"/>
          <w:color w:val="000000" w:themeColor="text1"/>
          <w:sz w:val="28"/>
          <w:szCs w:val="28"/>
        </w:rPr>
        <w:t>億美元，增加</w:t>
      </w:r>
      <w:r w:rsidRPr="0068078F">
        <w:rPr>
          <w:rFonts w:eastAsia="標楷體" w:hint="eastAsia"/>
          <w:color w:val="000000" w:themeColor="text1"/>
          <w:sz w:val="28"/>
          <w:szCs w:val="28"/>
        </w:rPr>
        <w:t>39%</w:t>
      </w:r>
      <w:r w:rsidRPr="0068078F">
        <w:rPr>
          <w:rFonts w:eastAsia="標楷體" w:hint="eastAsia"/>
          <w:color w:val="000000" w:themeColor="text1"/>
          <w:sz w:val="28"/>
          <w:szCs w:val="28"/>
        </w:rPr>
        <w:t>；貿易出超為</w:t>
      </w:r>
      <w:r w:rsidRPr="0068078F">
        <w:rPr>
          <w:rFonts w:eastAsia="標楷體" w:hint="eastAsia"/>
          <w:color w:val="000000" w:themeColor="text1"/>
          <w:sz w:val="28"/>
          <w:szCs w:val="28"/>
        </w:rPr>
        <w:t>66.5</w:t>
      </w:r>
      <w:r w:rsidRPr="0068078F">
        <w:rPr>
          <w:rFonts w:eastAsia="標楷體" w:hint="eastAsia"/>
          <w:color w:val="000000" w:themeColor="text1"/>
          <w:sz w:val="28"/>
          <w:szCs w:val="28"/>
        </w:rPr>
        <w:t>億美元，增加</w:t>
      </w:r>
      <w:r w:rsidRPr="0068078F">
        <w:rPr>
          <w:rFonts w:eastAsia="標楷體" w:hint="eastAsia"/>
          <w:color w:val="000000" w:themeColor="text1"/>
          <w:sz w:val="28"/>
          <w:szCs w:val="28"/>
        </w:rPr>
        <w:t>2.5%</w:t>
      </w:r>
      <w:r w:rsidRPr="0068078F">
        <w:rPr>
          <w:rFonts w:eastAsia="標楷體" w:hint="eastAsia"/>
          <w:color w:val="000000" w:themeColor="text1"/>
          <w:sz w:val="28"/>
          <w:szCs w:val="28"/>
        </w:rPr>
        <w:t>。同</w:t>
      </w:r>
      <w:proofErr w:type="gramStart"/>
      <w:r w:rsidRPr="0068078F">
        <w:rPr>
          <w:rFonts w:eastAsia="標楷體" w:hint="eastAsia"/>
          <w:color w:val="000000" w:themeColor="text1"/>
          <w:sz w:val="28"/>
          <w:szCs w:val="28"/>
        </w:rPr>
        <w:t>期間，</w:t>
      </w:r>
      <w:proofErr w:type="gramEnd"/>
      <w:r w:rsidRPr="0068078F">
        <w:rPr>
          <w:rFonts w:eastAsia="標楷體" w:hint="eastAsia"/>
          <w:color w:val="000000" w:themeColor="text1"/>
          <w:sz w:val="28"/>
          <w:szCs w:val="28"/>
        </w:rPr>
        <w:t>我對中國大陸投資</w:t>
      </w:r>
      <w:r w:rsidR="009675B5">
        <w:rPr>
          <w:rFonts w:eastAsia="標楷體" w:hint="eastAsia"/>
          <w:color w:val="000000" w:themeColor="text1"/>
          <w:sz w:val="28"/>
          <w:szCs w:val="28"/>
        </w:rPr>
        <w:t>計</w:t>
      </w:r>
      <w:r w:rsidRPr="0068078F">
        <w:rPr>
          <w:rFonts w:eastAsia="標楷體" w:hint="eastAsia"/>
          <w:color w:val="000000" w:themeColor="text1"/>
          <w:sz w:val="28"/>
          <w:szCs w:val="28"/>
        </w:rPr>
        <w:t>29</w:t>
      </w:r>
      <w:r w:rsidRPr="0068078F">
        <w:rPr>
          <w:rFonts w:eastAsia="標楷體" w:hint="eastAsia"/>
          <w:color w:val="000000" w:themeColor="text1"/>
          <w:sz w:val="28"/>
          <w:szCs w:val="28"/>
        </w:rPr>
        <w:t>件，金額為</w:t>
      </w:r>
      <w:r w:rsidRPr="0068078F">
        <w:rPr>
          <w:rFonts w:eastAsia="標楷體" w:hint="eastAsia"/>
          <w:color w:val="000000" w:themeColor="text1"/>
          <w:sz w:val="28"/>
          <w:szCs w:val="28"/>
        </w:rPr>
        <w:t>1.7</w:t>
      </w:r>
      <w:r w:rsidRPr="0068078F">
        <w:rPr>
          <w:rFonts w:eastAsia="標楷體" w:hint="eastAsia"/>
          <w:color w:val="000000" w:themeColor="text1"/>
          <w:sz w:val="28"/>
          <w:szCs w:val="28"/>
        </w:rPr>
        <w:t>億美元；陸資來</w:t>
      </w:r>
      <w:proofErr w:type="gramStart"/>
      <w:r w:rsidRPr="0068078F">
        <w:rPr>
          <w:rFonts w:eastAsia="標楷體" w:hint="eastAsia"/>
          <w:color w:val="000000" w:themeColor="text1"/>
          <w:sz w:val="28"/>
          <w:szCs w:val="28"/>
        </w:rPr>
        <w:t>臺</w:t>
      </w:r>
      <w:proofErr w:type="gramEnd"/>
      <w:r w:rsidRPr="0068078F">
        <w:rPr>
          <w:rFonts w:eastAsia="標楷體" w:hint="eastAsia"/>
          <w:color w:val="000000" w:themeColor="text1"/>
          <w:sz w:val="28"/>
          <w:szCs w:val="28"/>
        </w:rPr>
        <w:t>投資</w:t>
      </w:r>
      <w:r w:rsidR="009675B5">
        <w:rPr>
          <w:rFonts w:eastAsia="標楷體" w:hint="eastAsia"/>
          <w:color w:val="000000" w:themeColor="text1"/>
          <w:sz w:val="28"/>
          <w:szCs w:val="28"/>
        </w:rPr>
        <w:t>計</w:t>
      </w:r>
      <w:r w:rsidRPr="0068078F">
        <w:rPr>
          <w:rFonts w:eastAsia="標楷體" w:hint="eastAsia"/>
          <w:color w:val="000000" w:themeColor="text1"/>
          <w:sz w:val="28"/>
          <w:szCs w:val="28"/>
        </w:rPr>
        <w:t>3</w:t>
      </w:r>
      <w:r w:rsidRPr="0068078F">
        <w:rPr>
          <w:rFonts w:eastAsia="標楷體" w:hint="eastAsia"/>
          <w:color w:val="000000" w:themeColor="text1"/>
          <w:sz w:val="28"/>
          <w:szCs w:val="28"/>
        </w:rPr>
        <w:t>件，金額為</w:t>
      </w:r>
      <w:r w:rsidRPr="0068078F">
        <w:rPr>
          <w:rFonts w:eastAsia="標楷體" w:hint="eastAsia"/>
          <w:color w:val="000000" w:themeColor="text1"/>
          <w:sz w:val="28"/>
          <w:szCs w:val="28"/>
        </w:rPr>
        <w:t>1,160.2</w:t>
      </w:r>
      <w:r w:rsidRPr="0068078F">
        <w:rPr>
          <w:rFonts w:eastAsia="標楷體" w:hint="eastAsia"/>
          <w:color w:val="000000" w:themeColor="text1"/>
          <w:sz w:val="28"/>
          <w:szCs w:val="28"/>
        </w:rPr>
        <w:t>萬美元。</w:t>
      </w:r>
    </w:p>
    <w:p w:rsidR="00301CBC" w:rsidRPr="004F0202" w:rsidRDefault="00301CBC">
      <w:pPr>
        <w:widowControl/>
        <w:rPr>
          <w:rFonts w:eastAsia="標楷體"/>
          <w:b/>
          <w:color w:val="000000" w:themeColor="text1"/>
          <w:sz w:val="32"/>
          <w:szCs w:val="32"/>
          <w:lang w:val="zh-TW"/>
        </w:rPr>
      </w:pPr>
      <w:r w:rsidRPr="004F0202">
        <w:rPr>
          <w:rFonts w:eastAsia="標楷體"/>
          <w:b/>
          <w:color w:val="000000" w:themeColor="text1"/>
          <w:sz w:val="32"/>
          <w:szCs w:val="32"/>
          <w:lang w:val="zh-TW"/>
        </w:rPr>
        <w:br w:type="page"/>
      </w:r>
    </w:p>
    <w:p w:rsidR="000B6E27" w:rsidRPr="004F0202" w:rsidRDefault="000B6E27" w:rsidP="000B6E27">
      <w:pPr>
        <w:keepNext/>
        <w:adjustRightInd w:val="0"/>
        <w:snapToGrid w:val="0"/>
        <w:spacing w:line="300" w:lineRule="auto"/>
        <w:outlineLvl w:val="1"/>
        <w:rPr>
          <w:b/>
          <w:bCs/>
          <w:color w:val="000000" w:themeColor="text1"/>
        </w:rPr>
      </w:pPr>
      <w:bookmarkStart w:id="35" w:name="_Toc67903751"/>
      <w:r w:rsidRPr="004F0202">
        <w:rPr>
          <w:rFonts w:eastAsia="標楷體"/>
          <w:b/>
          <w:bCs/>
          <w:color w:val="000000" w:themeColor="text1"/>
          <w:sz w:val="40"/>
          <w:szCs w:val="36"/>
        </w:rPr>
        <w:lastRenderedPageBreak/>
        <w:t>貳、國內外經濟指標</w:t>
      </w:r>
      <w:bookmarkEnd w:id="35"/>
    </w:p>
    <w:p w:rsidR="000B6E27" w:rsidRPr="004F0202" w:rsidRDefault="000B6E27" w:rsidP="000B6E27">
      <w:pPr>
        <w:keepNext/>
        <w:snapToGrid w:val="0"/>
        <w:spacing w:line="240" w:lineRule="atLeast"/>
        <w:jc w:val="center"/>
        <w:outlineLvl w:val="1"/>
        <w:rPr>
          <w:rFonts w:eastAsia="標楷體"/>
          <w:bCs/>
          <w:color w:val="000000" w:themeColor="text1"/>
          <w:sz w:val="28"/>
          <w:szCs w:val="32"/>
          <w:lang w:val="zh-TW"/>
        </w:rPr>
      </w:pPr>
      <w:bookmarkStart w:id="36" w:name="_Toc515271001"/>
      <w:bookmarkStart w:id="37" w:name="_Toc525744837"/>
      <w:bookmarkStart w:id="38" w:name="_Toc536517827"/>
      <w:bookmarkStart w:id="39" w:name="_Toc20842447"/>
      <w:bookmarkStart w:id="40" w:name="_Toc67903752"/>
      <w:r w:rsidRPr="004F0202">
        <w:rPr>
          <w:rFonts w:eastAsia="標楷體"/>
          <w:b/>
          <w:bCs/>
          <w:color w:val="000000" w:themeColor="text1"/>
          <w:sz w:val="32"/>
          <w:szCs w:val="32"/>
          <w:lang w:val="zh-TW"/>
        </w:rPr>
        <w:t>表</w:t>
      </w:r>
      <w:r w:rsidRPr="004F0202">
        <w:rPr>
          <w:rFonts w:eastAsia="標楷體"/>
          <w:b/>
          <w:bCs/>
          <w:color w:val="000000" w:themeColor="text1"/>
          <w:sz w:val="32"/>
          <w:szCs w:val="32"/>
          <w:lang w:val="zh-TW"/>
        </w:rPr>
        <w:t xml:space="preserve">1  </w:t>
      </w:r>
      <w:r w:rsidRPr="004F0202">
        <w:rPr>
          <w:rFonts w:eastAsia="標楷體"/>
          <w:b/>
          <w:bCs/>
          <w:color w:val="000000" w:themeColor="text1"/>
          <w:sz w:val="32"/>
          <w:szCs w:val="32"/>
          <w:lang w:val="zh-TW"/>
        </w:rPr>
        <w:t>世界經濟成長率及物價上漲率</w:t>
      </w:r>
      <w:bookmarkEnd w:id="36"/>
      <w:bookmarkEnd w:id="37"/>
      <w:bookmarkEnd w:id="38"/>
      <w:bookmarkEnd w:id="39"/>
      <w:bookmarkEnd w:id="40"/>
      <w:r w:rsidRPr="004F0202">
        <w:rPr>
          <w:rFonts w:eastAsia="標楷體"/>
          <w:b/>
          <w:bCs/>
          <w:color w:val="000000" w:themeColor="text1"/>
          <w:sz w:val="32"/>
          <w:szCs w:val="32"/>
          <w:lang w:val="zh-TW"/>
        </w:rPr>
        <w:t xml:space="preserve">  </w:t>
      </w:r>
    </w:p>
    <w:p w:rsidR="0068078F" w:rsidRPr="00A3323D" w:rsidRDefault="000B6E27" w:rsidP="0068078F">
      <w:pPr>
        <w:jc w:val="right"/>
        <w:rPr>
          <w:rFonts w:eastAsia="標楷體"/>
          <w:bCs/>
          <w:szCs w:val="32"/>
        </w:rPr>
      </w:pPr>
      <w:r w:rsidRPr="004F0202">
        <w:rPr>
          <w:rFonts w:eastAsia="標楷體"/>
          <w:bCs/>
          <w:color w:val="000000" w:themeColor="text1"/>
          <w:szCs w:val="32"/>
        </w:rPr>
        <w:t xml:space="preserve">           </w:t>
      </w:r>
      <w:bookmarkStart w:id="41" w:name="_Toc515271002"/>
      <w:bookmarkStart w:id="42" w:name="_Toc525744838"/>
      <w:bookmarkStart w:id="43" w:name="_Toc536517828"/>
      <w:bookmarkStart w:id="44" w:name="_Toc20842448"/>
      <w:r w:rsidR="0068078F" w:rsidRPr="00A3323D">
        <w:rPr>
          <w:rFonts w:eastAsia="標楷體"/>
          <w:bCs/>
          <w:szCs w:val="32"/>
          <w:lang w:val="zh-TW"/>
        </w:rPr>
        <w:t>單位</w:t>
      </w:r>
      <w:r w:rsidR="0068078F" w:rsidRPr="00A3323D">
        <w:rPr>
          <w:rFonts w:eastAsia="標楷體"/>
          <w:bCs/>
          <w:szCs w:val="32"/>
        </w:rPr>
        <w:t>：</w:t>
      </w:r>
      <w:r w:rsidR="0068078F" w:rsidRPr="00A3323D">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68078F" w:rsidRPr="00A3323D" w:rsidTr="0068078F">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68078F" w:rsidRPr="00A3323D" w:rsidRDefault="0068078F" w:rsidP="0068078F">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68078F" w:rsidRPr="00A3323D" w:rsidRDefault="0068078F" w:rsidP="0068078F">
            <w:pPr>
              <w:keepNext/>
              <w:autoSpaceDE w:val="0"/>
              <w:autoSpaceDN w:val="0"/>
              <w:adjustRightInd w:val="0"/>
              <w:snapToGrid w:val="0"/>
              <w:spacing w:before="120" w:line="240" w:lineRule="exact"/>
              <w:jc w:val="center"/>
              <w:outlineLvl w:val="3"/>
              <w:rPr>
                <w:rFonts w:eastAsia="標楷體"/>
                <w:bCs/>
                <w:sz w:val="28"/>
                <w:szCs w:val="32"/>
              </w:rPr>
            </w:pPr>
            <w:r w:rsidRPr="00A3323D">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68078F" w:rsidRPr="00A3323D" w:rsidRDefault="0068078F" w:rsidP="0068078F">
            <w:pPr>
              <w:keepNext/>
              <w:autoSpaceDE w:val="0"/>
              <w:autoSpaceDN w:val="0"/>
              <w:adjustRightInd w:val="0"/>
              <w:snapToGrid w:val="0"/>
              <w:spacing w:before="120" w:line="240" w:lineRule="exact"/>
              <w:jc w:val="center"/>
              <w:outlineLvl w:val="3"/>
              <w:rPr>
                <w:rFonts w:eastAsia="標楷體"/>
                <w:bCs/>
                <w:sz w:val="28"/>
                <w:szCs w:val="32"/>
              </w:rPr>
            </w:pPr>
            <w:r w:rsidRPr="00A3323D">
              <w:rPr>
                <w:rFonts w:eastAsia="標楷體"/>
                <w:bCs/>
                <w:sz w:val="28"/>
                <w:szCs w:val="32"/>
              </w:rPr>
              <w:t>IMF</w:t>
            </w:r>
          </w:p>
        </w:tc>
      </w:tr>
      <w:tr w:rsidR="0068078F" w:rsidRPr="00A3323D" w:rsidTr="0068078F">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68078F" w:rsidRPr="00A3323D" w:rsidRDefault="0068078F" w:rsidP="0068078F">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68078F" w:rsidRPr="00A3323D" w:rsidRDefault="0068078F" w:rsidP="0068078F">
            <w:pPr>
              <w:autoSpaceDE w:val="0"/>
              <w:autoSpaceDN w:val="0"/>
              <w:adjustRightInd w:val="0"/>
              <w:snapToGrid w:val="0"/>
              <w:spacing w:before="120" w:line="240" w:lineRule="exact"/>
              <w:jc w:val="center"/>
              <w:rPr>
                <w:rFonts w:eastAsia="標楷體"/>
                <w:bCs/>
                <w:sz w:val="28"/>
                <w:szCs w:val="32"/>
              </w:rPr>
            </w:pPr>
            <w:r w:rsidRPr="00A3323D">
              <w:rPr>
                <w:rFonts w:eastAsia="標楷體" w:hint="eastAsia"/>
                <w:bCs/>
                <w:sz w:val="28"/>
                <w:szCs w:val="32"/>
              </w:rPr>
              <w:t>2019</w:t>
            </w:r>
          </w:p>
        </w:tc>
        <w:tc>
          <w:tcPr>
            <w:tcW w:w="644" w:type="pct"/>
            <w:tcBorders>
              <w:top w:val="single" w:sz="6" w:space="0" w:color="auto"/>
              <w:left w:val="single" w:sz="6" w:space="0" w:color="auto"/>
              <w:bottom w:val="single" w:sz="6" w:space="0" w:color="auto"/>
              <w:right w:val="single" w:sz="6" w:space="0" w:color="auto"/>
            </w:tcBorders>
            <w:vAlign w:val="center"/>
            <w:hideMark/>
          </w:tcPr>
          <w:p w:rsidR="0068078F" w:rsidRPr="00A3323D" w:rsidRDefault="0068078F" w:rsidP="0068078F">
            <w:pPr>
              <w:autoSpaceDE w:val="0"/>
              <w:autoSpaceDN w:val="0"/>
              <w:adjustRightInd w:val="0"/>
              <w:snapToGrid w:val="0"/>
              <w:spacing w:before="120" w:line="240" w:lineRule="exact"/>
              <w:jc w:val="center"/>
              <w:rPr>
                <w:rFonts w:eastAsia="標楷體"/>
                <w:bCs/>
                <w:sz w:val="28"/>
                <w:szCs w:val="32"/>
              </w:rPr>
            </w:pPr>
            <w:r w:rsidRPr="00A3323D">
              <w:rPr>
                <w:rFonts w:eastAsia="標楷體" w:hint="eastAsia"/>
                <w:bCs/>
                <w:sz w:val="28"/>
                <w:szCs w:val="32"/>
              </w:rPr>
              <w:t>2020</w:t>
            </w:r>
          </w:p>
        </w:tc>
        <w:tc>
          <w:tcPr>
            <w:tcW w:w="619" w:type="pct"/>
            <w:tcBorders>
              <w:top w:val="single" w:sz="6" w:space="0" w:color="auto"/>
              <w:left w:val="single" w:sz="6" w:space="0" w:color="auto"/>
              <w:bottom w:val="single" w:sz="6" w:space="0" w:color="auto"/>
              <w:right w:val="single" w:sz="6" w:space="0" w:color="auto"/>
            </w:tcBorders>
            <w:vAlign w:val="center"/>
            <w:hideMark/>
          </w:tcPr>
          <w:p w:rsidR="0068078F" w:rsidRPr="00A3323D" w:rsidRDefault="0068078F" w:rsidP="0068078F">
            <w:pPr>
              <w:autoSpaceDE w:val="0"/>
              <w:autoSpaceDN w:val="0"/>
              <w:adjustRightInd w:val="0"/>
              <w:snapToGrid w:val="0"/>
              <w:spacing w:before="120" w:line="240" w:lineRule="exact"/>
              <w:jc w:val="center"/>
              <w:rPr>
                <w:rFonts w:eastAsia="標楷體"/>
                <w:bCs/>
                <w:sz w:val="28"/>
                <w:szCs w:val="32"/>
              </w:rPr>
            </w:pPr>
            <w:r w:rsidRPr="00A3323D">
              <w:rPr>
                <w:rFonts w:eastAsia="標楷體"/>
                <w:bCs/>
                <w:sz w:val="28"/>
                <w:szCs w:val="32"/>
              </w:rPr>
              <w:t>20</w:t>
            </w:r>
            <w:r w:rsidRPr="00A3323D">
              <w:rPr>
                <w:rFonts w:eastAsia="標楷體" w:hint="eastAsia"/>
                <w:bCs/>
                <w:sz w:val="28"/>
                <w:szCs w:val="32"/>
              </w:rPr>
              <w:t>21</w:t>
            </w:r>
            <w:r w:rsidRPr="00A3323D">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68078F" w:rsidRPr="00A3323D" w:rsidRDefault="0068078F" w:rsidP="0068078F">
            <w:pPr>
              <w:autoSpaceDE w:val="0"/>
              <w:autoSpaceDN w:val="0"/>
              <w:adjustRightInd w:val="0"/>
              <w:snapToGrid w:val="0"/>
              <w:spacing w:before="120" w:line="240" w:lineRule="exact"/>
              <w:jc w:val="center"/>
              <w:rPr>
                <w:rFonts w:eastAsia="標楷體"/>
                <w:bCs/>
                <w:sz w:val="28"/>
                <w:szCs w:val="32"/>
              </w:rPr>
            </w:pPr>
            <w:r w:rsidRPr="00A3323D">
              <w:rPr>
                <w:rFonts w:eastAsia="標楷體"/>
                <w:bCs/>
                <w:sz w:val="28"/>
                <w:szCs w:val="32"/>
              </w:rPr>
              <w:t>201</w:t>
            </w:r>
            <w:r w:rsidRPr="00A3323D">
              <w:rPr>
                <w:rFonts w:eastAsia="標楷體" w:hint="eastAsia"/>
                <w:bCs/>
                <w:sz w:val="28"/>
                <w:szCs w:val="32"/>
              </w:rPr>
              <w:t>9</w:t>
            </w:r>
          </w:p>
        </w:tc>
        <w:tc>
          <w:tcPr>
            <w:tcW w:w="631" w:type="pct"/>
            <w:tcBorders>
              <w:top w:val="single" w:sz="6" w:space="0" w:color="auto"/>
              <w:left w:val="single" w:sz="6" w:space="0" w:color="auto"/>
              <w:bottom w:val="single" w:sz="6" w:space="0" w:color="auto"/>
              <w:right w:val="single" w:sz="6" w:space="0" w:color="auto"/>
            </w:tcBorders>
            <w:vAlign w:val="center"/>
            <w:hideMark/>
          </w:tcPr>
          <w:p w:rsidR="0068078F" w:rsidRPr="00A3323D" w:rsidRDefault="0068078F" w:rsidP="0068078F">
            <w:pPr>
              <w:autoSpaceDE w:val="0"/>
              <w:autoSpaceDN w:val="0"/>
              <w:adjustRightInd w:val="0"/>
              <w:snapToGrid w:val="0"/>
              <w:spacing w:before="120" w:line="240" w:lineRule="exact"/>
              <w:jc w:val="center"/>
              <w:rPr>
                <w:rFonts w:eastAsia="標楷體"/>
                <w:bCs/>
                <w:sz w:val="28"/>
                <w:szCs w:val="32"/>
              </w:rPr>
            </w:pPr>
            <w:r w:rsidRPr="00A3323D">
              <w:rPr>
                <w:rFonts w:eastAsia="標楷體" w:hint="eastAsia"/>
                <w:bCs/>
                <w:sz w:val="28"/>
                <w:szCs w:val="32"/>
              </w:rPr>
              <w:t>2020</w:t>
            </w:r>
          </w:p>
        </w:tc>
        <w:tc>
          <w:tcPr>
            <w:tcW w:w="617" w:type="pct"/>
            <w:tcBorders>
              <w:top w:val="single" w:sz="6" w:space="0" w:color="auto"/>
              <w:left w:val="single" w:sz="6" w:space="0" w:color="auto"/>
              <w:bottom w:val="single" w:sz="6" w:space="0" w:color="auto"/>
              <w:right w:val="nil"/>
            </w:tcBorders>
            <w:vAlign w:val="center"/>
            <w:hideMark/>
          </w:tcPr>
          <w:p w:rsidR="0068078F" w:rsidRPr="00A3323D" w:rsidRDefault="0068078F" w:rsidP="0068078F">
            <w:pPr>
              <w:autoSpaceDE w:val="0"/>
              <w:autoSpaceDN w:val="0"/>
              <w:adjustRightInd w:val="0"/>
              <w:snapToGrid w:val="0"/>
              <w:spacing w:before="120" w:line="240" w:lineRule="exact"/>
              <w:jc w:val="center"/>
              <w:rPr>
                <w:rFonts w:eastAsia="標楷體"/>
                <w:bCs/>
                <w:sz w:val="28"/>
                <w:szCs w:val="32"/>
              </w:rPr>
            </w:pPr>
            <w:r w:rsidRPr="00A3323D">
              <w:rPr>
                <w:rFonts w:eastAsia="標楷體"/>
                <w:bCs/>
                <w:sz w:val="28"/>
                <w:szCs w:val="32"/>
              </w:rPr>
              <w:t>20</w:t>
            </w:r>
            <w:r w:rsidRPr="00A3323D">
              <w:rPr>
                <w:rFonts w:eastAsia="標楷體" w:hint="eastAsia"/>
                <w:bCs/>
                <w:sz w:val="28"/>
                <w:szCs w:val="32"/>
              </w:rPr>
              <w:t>21</w:t>
            </w:r>
            <w:r w:rsidRPr="00A3323D">
              <w:rPr>
                <w:rFonts w:eastAsia="標楷體"/>
                <w:bCs/>
                <w:sz w:val="28"/>
                <w:szCs w:val="32"/>
              </w:rPr>
              <w:t>(f)</w:t>
            </w:r>
          </w:p>
        </w:tc>
      </w:tr>
      <w:tr w:rsidR="0068078F" w:rsidRPr="00C6528A" w:rsidTr="0068078F">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sz w:val="28"/>
                <w:szCs w:val="32"/>
              </w:rPr>
            </w:pPr>
            <w:r w:rsidRPr="00C6528A">
              <w:rPr>
                <w:rFonts w:eastAsia="標楷體"/>
                <w:bCs/>
                <w:color w:val="000000" w:themeColor="text1"/>
                <w:sz w:val="28"/>
                <w:szCs w:val="32"/>
                <w:lang w:val="zh-TW"/>
              </w:rPr>
              <w:t>全</w:t>
            </w:r>
            <w:r w:rsidRPr="00C6528A">
              <w:rPr>
                <w:rFonts w:eastAsia="標楷體"/>
                <w:bCs/>
                <w:color w:val="000000" w:themeColor="text1"/>
                <w:sz w:val="28"/>
                <w:szCs w:val="32"/>
              </w:rPr>
              <w:t xml:space="preserve">    </w:t>
            </w:r>
            <w:r w:rsidRPr="00C6528A">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sz w:val="28"/>
                <w:szCs w:val="32"/>
              </w:rPr>
            </w:pPr>
            <w:r w:rsidRPr="00C6528A">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2.56</w:t>
            </w:r>
          </w:p>
        </w:tc>
        <w:tc>
          <w:tcPr>
            <w:tcW w:w="644" w:type="pct"/>
            <w:tcBorders>
              <w:top w:val="single" w:sz="6"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-3.58</w:t>
            </w:r>
          </w:p>
        </w:tc>
        <w:tc>
          <w:tcPr>
            <w:tcW w:w="619" w:type="pct"/>
            <w:tcBorders>
              <w:top w:val="single" w:sz="6" w:space="0" w:color="auto"/>
              <w:left w:val="nil"/>
              <w:bottom w:val="nil"/>
              <w:right w:val="single" w:sz="6" w:space="0" w:color="auto"/>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bCs/>
                <w:color w:val="000000" w:themeColor="text1"/>
              </w:rPr>
              <w:t>5.15</w:t>
            </w:r>
          </w:p>
        </w:tc>
        <w:tc>
          <w:tcPr>
            <w:tcW w:w="679" w:type="pct"/>
            <w:tcBorders>
              <w:top w:val="single" w:sz="6"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2.8</w:t>
            </w:r>
          </w:p>
        </w:tc>
        <w:tc>
          <w:tcPr>
            <w:tcW w:w="631" w:type="pct"/>
            <w:tcBorders>
              <w:top w:val="single" w:sz="6"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-3.5</w:t>
            </w:r>
          </w:p>
        </w:tc>
        <w:tc>
          <w:tcPr>
            <w:tcW w:w="617" w:type="pct"/>
            <w:tcBorders>
              <w:top w:val="single" w:sz="6"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5.5</w:t>
            </w:r>
          </w:p>
        </w:tc>
      </w:tr>
      <w:tr w:rsidR="0068078F" w:rsidRPr="00C6528A" w:rsidTr="0068078F">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68078F" w:rsidRPr="00C6528A" w:rsidRDefault="0068078F" w:rsidP="0068078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sz w:val="28"/>
                <w:szCs w:val="32"/>
              </w:rPr>
            </w:pPr>
            <w:r w:rsidRPr="00C6528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2.60</w:t>
            </w:r>
          </w:p>
        </w:tc>
        <w:tc>
          <w:tcPr>
            <w:tcW w:w="644"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2.14</w:t>
            </w:r>
          </w:p>
        </w:tc>
        <w:tc>
          <w:tcPr>
            <w:tcW w:w="619" w:type="pct"/>
            <w:tcBorders>
              <w:top w:val="nil"/>
              <w:left w:val="nil"/>
              <w:bottom w:val="single" w:sz="4" w:space="0" w:color="auto"/>
              <w:right w:val="single" w:sz="6" w:space="0" w:color="auto"/>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2.75</w:t>
            </w:r>
          </w:p>
        </w:tc>
        <w:tc>
          <w:tcPr>
            <w:tcW w:w="679"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p>
        </w:tc>
        <w:tc>
          <w:tcPr>
            <w:tcW w:w="631"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p>
        </w:tc>
        <w:tc>
          <w:tcPr>
            <w:tcW w:w="617"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p>
        </w:tc>
      </w:tr>
      <w:tr w:rsidR="0068078F" w:rsidRPr="00C6528A" w:rsidTr="0068078F">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sz w:val="28"/>
                <w:szCs w:val="32"/>
              </w:rPr>
            </w:pPr>
            <w:r w:rsidRPr="00C6528A">
              <w:rPr>
                <w:rFonts w:eastAsia="標楷體"/>
                <w:bCs/>
                <w:color w:val="000000" w:themeColor="text1"/>
                <w:sz w:val="28"/>
                <w:szCs w:val="32"/>
                <w:lang w:val="zh-TW"/>
              </w:rPr>
              <w:t>美</w:t>
            </w:r>
            <w:r w:rsidRPr="00C6528A">
              <w:rPr>
                <w:rFonts w:eastAsia="標楷體"/>
                <w:bCs/>
                <w:color w:val="000000" w:themeColor="text1"/>
                <w:sz w:val="28"/>
                <w:szCs w:val="32"/>
              </w:rPr>
              <w:t xml:space="preserve">    </w:t>
            </w:r>
            <w:r w:rsidRPr="00C6528A">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sz w:val="28"/>
                <w:szCs w:val="32"/>
              </w:rPr>
            </w:pPr>
            <w:r w:rsidRPr="00C6528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2.16</w:t>
            </w:r>
          </w:p>
        </w:tc>
        <w:tc>
          <w:tcPr>
            <w:tcW w:w="644"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-3.50</w:t>
            </w:r>
          </w:p>
        </w:tc>
        <w:tc>
          <w:tcPr>
            <w:tcW w:w="619" w:type="pct"/>
            <w:tcBorders>
              <w:top w:val="single" w:sz="4" w:space="0" w:color="auto"/>
              <w:left w:val="nil"/>
              <w:bottom w:val="nil"/>
              <w:right w:val="single" w:sz="6" w:space="0" w:color="auto"/>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bCs/>
                <w:color w:val="000000" w:themeColor="text1"/>
              </w:rPr>
              <w:t>5.69</w:t>
            </w:r>
          </w:p>
        </w:tc>
        <w:tc>
          <w:tcPr>
            <w:tcW w:w="679"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2.2</w:t>
            </w:r>
          </w:p>
        </w:tc>
        <w:tc>
          <w:tcPr>
            <w:tcW w:w="631"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-3.4</w:t>
            </w:r>
          </w:p>
        </w:tc>
        <w:tc>
          <w:tcPr>
            <w:tcW w:w="617"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5.1</w:t>
            </w:r>
          </w:p>
        </w:tc>
      </w:tr>
      <w:tr w:rsidR="0068078F" w:rsidRPr="00C6528A" w:rsidTr="0068078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8078F" w:rsidRPr="00C6528A" w:rsidRDefault="0068078F" w:rsidP="0068078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sz w:val="28"/>
                <w:szCs w:val="32"/>
              </w:rPr>
            </w:pPr>
            <w:r w:rsidRPr="00C6528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1.81</w:t>
            </w:r>
          </w:p>
        </w:tc>
        <w:tc>
          <w:tcPr>
            <w:tcW w:w="644"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1.25</w:t>
            </w:r>
          </w:p>
        </w:tc>
        <w:tc>
          <w:tcPr>
            <w:tcW w:w="619" w:type="pct"/>
            <w:tcBorders>
              <w:top w:val="nil"/>
              <w:left w:val="nil"/>
              <w:bottom w:val="single" w:sz="4" w:space="0" w:color="auto"/>
              <w:right w:val="single" w:sz="6" w:space="0" w:color="auto"/>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2.23</w:t>
            </w:r>
          </w:p>
        </w:tc>
        <w:tc>
          <w:tcPr>
            <w:tcW w:w="679"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1.8</w:t>
            </w:r>
          </w:p>
        </w:tc>
        <w:tc>
          <w:tcPr>
            <w:tcW w:w="631"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1.5</w:t>
            </w:r>
          </w:p>
        </w:tc>
        <w:tc>
          <w:tcPr>
            <w:tcW w:w="617"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2.8</w:t>
            </w:r>
          </w:p>
        </w:tc>
      </w:tr>
      <w:tr w:rsidR="0068078F" w:rsidRPr="00C6528A" w:rsidTr="0068078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68078F" w:rsidRPr="00C6528A" w:rsidRDefault="0068078F" w:rsidP="0068078F">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C6528A">
              <w:rPr>
                <w:rFonts w:eastAsia="標楷體"/>
                <w:bCs/>
                <w:color w:val="000000" w:themeColor="text1"/>
                <w:sz w:val="28"/>
                <w:szCs w:val="32"/>
                <w:lang w:val="zh-TW"/>
              </w:rPr>
              <w:t>歐</w:t>
            </w:r>
            <w:r w:rsidRPr="00C6528A">
              <w:rPr>
                <w:rFonts w:eastAsia="標楷體"/>
                <w:bCs/>
                <w:color w:val="000000" w:themeColor="text1"/>
                <w:sz w:val="28"/>
                <w:szCs w:val="32"/>
              </w:rPr>
              <w:t xml:space="preserve"> </w:t>
            </w:r>
            <w:r w:rsidRPr="00C6528A">
              <w:rPr>
                <w:rFonts w:eastAsia="標楷體"/>
                <w:bCs/>
                <w:color w:val="000000" w:themeColor="text1"/>
                <w:sz w:val="28"/>
                <w:szCs w:val="32"/>
                <w:lang w:val="zh-TW"/>
              </w:rPr>
              <w:t>元</w:t>
            </w:r>
            <w:r w:rsidRPr="00C6528A">
              <w:rPr>
                <w:rFonts w:eastAsia="標楷體"/>
                <w:bCs/>
                <w:color w:val="000000" w:themeColor="text1"/>
                <w:sz w:val="28"/>
                <w:szCs w:val="32"/>
              </w:rPr>
              <w:t xml:space="preserve"> </w:t>
            </w:r>
            <w:r w:rsidRPr="00C6528A">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sz w:val="28"/>
                <w:szCs w:val="32"/>
              </w:rPr>
            </w:pPr>
            <w:r w:rsidRPr="00C6528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1.31</w:t>
            </w:r>
          </w:p>
        </w:tc>
        <w:tc>
          <w:tcPr>
            <w:tcW w:w="644"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-6.73</w:t>
            </w:r>
          </w:p>
        </w:tc>
        <w:tc>
          <w:tcPr>
            <w:tcW w:w="619" w:type="pct"/>
            <w:tcBorders>
              <w:top w:val="single" w:sz="4" w:space="0" w:color="auto"/>
              <w:left w:val="nil"/>
              <w:bottom w:val="nil"/>
              <w:right w:val="single" w:sz="6" w:space="0" w:color="auto"/>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3.92</w:t>
            </w:r>
          </w:p>
        </w:tc>
        <w:tc>
          <w:tcPr>
            <w:tcW w:w="679"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1.3</w:t>
            </w:r>
          </w:p>
        </w:tc>
        <w:tc>
          <w:tcPr>
            <w:tcW w:w="631"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-7.2</w:t>
            </w:r>
          </w:p>
        </w:tc>
        <w:tc>
          <w:tcPr>
            <w:tcW w:w="617"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4.2</w:t>
            </w:r>
          </w:p>
        </w:tc>
      </w:tr>
      <w:tr w:rsidR="0068078F" w:rsidRPr="00C6528A" w:rsidTr="0068078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8078F" w:rsidRPr="00C6528A" w:rsidRDefault="0068078F" w:rsidP="0068078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sz w:val="28"/>
                <w:szCs w:val="32"/>
              </w:rPr>
            </w:pPr>
            <w:r w:rsidRPr="00C6528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1.23</w:t>
            </w:r>
          </w:p>
        </w:tc>
        <w:tc>
          <w:tcPr>
            <w:tcW w:w="644"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0.29</w:t>
            </w:r>
          </w:p>
        </w:tc>
        <w:tc>
          <w:tcPr>
            <w:tcW w:w="619" w:type="pct"/>
            <w:tcBorders>
              <w:top w:val="nil"/>
              <w:left w:val="nil"/>
              <w:bottom w:val="single" w:sz="4" w:space="0" w:color="auto"/>
              <w:right w:val="single" w:sz="6" w:space="0" w:color="auto"/>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bCs/>
                <w:color w:val="000000" w:themeColor="text1"/>
              </w:rPr>
              <w:t>1.63</w:t>
            </w:r>
          </w:p>
        </w:tc>
        <w:tc>
          <w:tcPr>
            <w:tcW w:w="679"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1.2</w:t>
            </w:r>
          </w:p>
        </w:tc>
        <w:tc>
          <w:tcPr>
            <w:tcW w:w="631"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0.4</w:t>
            </w:r>
          </w:p>
        </w:tc>
        <w:tc>
          <w:tcPr>
            <w:tcW w:w="617"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0.9</w:t>
            </w:r>
          </w:p>
        </w:tc>
      </w:tr>
      <w:tr w:rsidR="0068078F" w:rsidRPr="00C6528A" w:rsidTr="0068078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sz w:val="28"/>
                <w:szCs w:val="32"/>
              </w:rPr>
            </w:pPr>
            <w:r w:rsidRPr="00C6528A">
              <w:rPr>
                <w:rFonts w:eastAsia="標楷體"/>
                <w:bCs/>
                <w:color w:val="000000" w:themeColor="text1"/>
                <w:sz w:val="28"/>
                <w:szCs w:val="32"/>
                <w:lang w:val="zh-TW"/>
              </w:rPr>
              <w:t>日</w:t>
            </w:r>
            <w:r w:rsidRPr="00C6528A">
              <w:rPr>
                <w:rFonts w:eastAsia="標楷體"/>
                <w:bCs/>
                <w:color w:val="000000" w:themeColor="text1"/>
                <w:sz w:val="28"/>
                <w:szCs w:val="32"/>
              </w:rPr>
              <w:t xml:space="preserve">    </w:t>
            </w:r>
            <w:r w:rsidRPr="00C6528A">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sz w:val="28"/>
                <w:szCs w:val="32"/>
              </w:rPr>
            </w:pPr>
            <w:r w:rsidRPr="00C6528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0.28</w:t>
            </w:r>
          </w:p>
        </w:tc>
        <w:tc>
          <w:tcPr>
            <w:tcW w:w="644"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bCs/>
                <w:color w:val="000000" w:themeColor="text1"/>
              </w:rPr>
              <w:t>-4.90</w:t>
            </w:r>
          </w:p>
        </w:tc>
        <w:tc>
          <w:tcPr>
            <w:tcW w:w="619" w:type="pct"/>
            <w:tcBorders>
              <w:top w:val="single" w:sz="4" w:space="0" w:color="auto"/>
              <w:left w:val="nil"/>
              <w:bottom w:val="nil"/>
              <w:right w:val="single" w:sz="6" w:space="0" w:color="auto"/>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2.63</w:t>
            </w:r>
          </w:p>
        </w:tc>
        <w:tc>
          <w:tcPr>
            <w:tcW w:w="679"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0.3</w:t>
            </w:r>
          </w:p>
        </w:tc>
        <w:tc>
          <w:tcPr>
            <w:tcW w:w="631"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-5.1</w:t>
            </w:r>
          </w:p>
        </w:tc>
        <w:tc>
          <w:tcPr>
            <w:tcW w:w="617"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3.1</w:t>
            </w:r>
          </w:p>
        </w:tc>
      </w:tr>
      <w:tr w:rsidR="0068078F" w:rsidRPr="00C6528A" w:rsidTr="0068078F">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68078F" w:rsidRPr="00C6528A" w:rsidRDefault="0068078F" w:rsidP="0068078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sz w:val="28"/>
                <w:szCs w:val="32"/>
              </w:rPr>
            </w:pPr>
            <w:r w:rsidRPr="00C6528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0.47</w:t>
            </w:r>
          </w:p>
        </w:tc>
        <w:tc>
          <w:tcPr>
            <w:tcW w:w="644"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-0.02</w:t>
            </w:r>
          </w:p>
        </w:tc>
        <w:tc>
          <w:tcPr>
            <w:tcW w:w="619" w:type="pct"/>
            <w:tcBorders>
              <w:top w:val="nil"/>
              <w:left w:val="nil"/>
              <w:bottom w:val="single" w:sz="4" w:space="0" w:color="auto"/>
              <w:right w:val="single" w:sz="6" w:space="0" w:color="auto"/>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-0.07</w:t>
            </w:r>
          </w:p>
        </w:tc>
        <w:tc>
          <w:tcPr>
            <w:tcW w:w="679"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-0.1</w:t>
            </w:r>
          </w:p>
        </w:tc>
        <w:tc>
          <w:tcPr>
            <w:tcW w:w="617"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0.3</w:t>
            </w:r>
          </w:p>
        </w:tc>
      </w:tr>
      <w:tr w:rsidR="0068078F" w:rsidRPr="00C6528A" w:rsidTr="0068078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68078F" w:rsidRPr="00C6528A" w:rsidRDefault="0068078F" w:rsidP="0068078F">
            <w:pPr>
              <w:rPr>
                <w:rFonts w:eastAsia="標楷體"/>
                <w:bCs/>
                <w:color w:val="000000" w:themeColor="text1"/>
                <w:sz w:val="28"/>
                <w:szCs w:val="32"/>
              </w:rPr>
            </w:pPr>
            <w:r w:rsidRPr="00C6528A">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68078F" w:rsidRPr="00C6528A" w:rsidRDefault="0068078F" w:rsidP="0068078F">
            <w:pPr>
              <w:rPr>
                <w:rFonts w:eastAsia="標楷體"/>
                <w:bCs/>
                <w:color w:val="000000" w:themeColor="text1"/>
                <w:sz w:val="28"/>
                <w:szCs w:val="32"/>
              </w:rPr>
            </w:pPr>
            <w:r w:rsidRPr="00C6528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2.96</w:t>
            </w:r>
          </w:p>
        </w:tc>
        <w:tc>
          <w:tcPr>
            <w:tcW w:w="644"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bCs/>
                <w:color w:val="000000" w:themeColor="text1"/>
              </w:rPr>
              <w:t>3.11</w:t>
            </w:r>
          </w:p>
        </w:tc>
        <w:tc>
          <w:tcPr>
            <w:tcW w:w="619" w:type="pct"/>
            <w:tcBorders>
              <w:top w:val="single" w:sz="4" w:space="0" w:color="auto"/>
              <w:left w:val="nil"/>
              <w:bottom w:val="nil"/>
              <w:right w:val="single" w:sz="6" w:space="0" w:color="auto"/>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bCs/>
                <w:color w:val="000000" w:themeColor="text1"/>
              </w:rPr>
              <w:t>4.55</w:t>
            </w:r>
          </w:p>
        </w:tc>
        <w:tc>
          <w:tcPr>
            <w:tcW w:w="679" w:type="pct"/>
            <w:tcBorders>
              <w:top w:val="single" w:sz="4" w:space="0" w:color="auto"/>
              <w:left w:val="single" w:sz="6" w:space="0" w:color="auto"/>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2.7</w:t>
            </w:r>
          </w:p>
        </w:tc>
        <w:tc>
          <w:tcPr>
            <w:tcW w:w="631"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0.0</w:t>
            </w:r>
          </w:p>
        </w:tc>
        <w:tc>
          <w:tcPr>
            <w:tcW w:w="617"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3.2</w:t>
            </w:r>
          </w:p>
        </w:tc>
      </w:tr>
      <w:tr w:rsidR="0068078F" w:rsidRPr="00C6528A" w:rsidTr="0068078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8078F" w:rsidRPr="00C6528A" w:rsidRDefault="0068078F" w:rsidP="0068078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sz w:val="28"/>
                <w:szCs w:val="32"/>
              </w:rPr>
            </w:pPr>
            <w:r w:rsidRPr="00C6528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0.56</w:t>
            </w:r>
          </w:p>
        </w:tc>
        <w:tc>
          <w:tcPr>
            <w:tcW w:w="644"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-0.24</w:t>
            </w:r>
          </w:p>
        </w:tc>
        <w:tc>
          <w:tcPr>
            <w:tcW w:w="619" w:type="pct"/>
            <w:tcBorders>
              <w:top w:val="nil"/>
              <w:left w:val="nil"/>
              <w:bottom w:val="single" w:sz="4" w:space="0" w:color="auto"/>
              <w:right w:val="single" w:sz="6" w:space="0" w:color="auto"/>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bCs/>
                <w:color w:val="000000" w:themeColor="text1"/>
              </w:rPr>
              <w:t>1.10</w:t>
            </w:r>
          </w:p>
        </w:tc>
        <w:tc>
          <w:tcPr>
            <w:tcW w:w="679" w:type="pct"/>
            <w:tcBorders>
              <w:top w:val="nil"/>
              <w:left w:val="single" w:sz="6" w:space="0" w:color="auto"/>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-0.1</w:t>
            </w:r>
          </w:p>
        </w:tc>
        <w:tc>
          <w:tcPr>
            <w:tcW w:w="617"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1.0</w:t>
            </w:r>
          </w:p>
        </w:tc>
      </w:tr>
      <w:tr w:rsidR="0068078F" w:rsidRPr="00C6528A" w:rsidTr="0068078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68078F" w:rsidRPr="00C6528A" w:rsidRDefault="0068078F" w:rsidP="0068078F">
            <w:pPr>
              <w:rPr>
                <w:rFonts w:eastAsia="標楷體"/>
                <w:bCs/>
                <w:color w:val="000000" w:themeColor="text1"/>
                <w:sz w:val="28"/>
                <w:szCs w:val="32"/>
              </w:rPr>
            </w:pPr>
            <w:r w:rsidRPr="00C6528A">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68078F" w:rsidRPr="00C6528A" w:rsidRDefault="0068078F" w:rsidP="0068078F">
            <w:pPr>
              <w:rPr>
                <w:rFonts w:eastAsia="標楷體"/>
                <w:bCs/>
                <w:color w:val="000000" w:themeColor="text1"/>
                <w:sz w:val="28"/>
                <w:szCs w:val="32"/>
              </w:rPr>
            </w:pPr>
            <w:r w:rsidRPr="00C6528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bCs/>
                <w:color w:val="000000" w:themeColor="text1"/>
              </w:rPr>
              <w:t>5.98</w:t>
            </w:r>
          </w:p>
        </w:tc>
        <w:tc>
          <w:tcPr>
            <w:tcW w:w="644"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2.34</w:t>
            </w:r>
          </w:p>
        </w:tc>
        <w:tc>
          <w:tcPr>
            <w:tcW w:w="619" w:type="pct"/>
            <w:tcBorders>
              <w:top w:val="single" w:sz="4" w:space="0" w:color="auto"/>
              <w:left w:val="nil"/>
              <w:bottom w:val="nil"/>
              <w:right w:val="single" w:sz="6" w:space="0" w:color="auto"/>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7.84</w:t>
            </w:r>
          </w:p>
        </w:tc>
        <w:tc>
          <w:tcPr>
            <w:tcW w:w="679"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6.0</w:t>
            </w:r>
          </w:p>
        </w:tc>
        <w:tc>
          <w:tcPr>
            <w:tcW w:w="631"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2.3</w:t>
            </w:r>
          </w:p>
        </w:tc>
        <w:tc>
          <w:tcPr>
            <w:tcW w:w="617"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8.1</w:t>
            </w:r>
          </w:p>
        </w:tc>
      </w:tr>
      <w:tr w:rsidR="0068078F" w:rsidRPr="00C6528A" w:rsidTr="0068078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8078F" w:rsidRPr="00C6528A" w:rsidRDefault="0068078F" w:rsidP="0068078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sz w:val="28"/>
                <w:szCs w:val="32"/>
              </w:rPr>
            </w:pPr>
            <w:r w:rsidRPr="00C6528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2.91</w:t>
            </w:r>
          </w:p>
        </w:tc>
        <w:tc>
          <w:tcPr>
            <w:tcW w:w="644"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2.48</w:t>
            </w:r>
          </w:p>
        </w:tc>
        <w:tc>
          <w:tcPr>
            <w:tcW w:w="619" w:type="pct"/>
            <w:tcBorders>
              <w:top w:val="nil"/>
              <w:left w:val="nil"/>
              <w:bottom w:val="single" w:sz="4" w:space="0" w:color="auto"/>
              <w:right w:val="single" w:sz="6" w:space="0" w:color="auto"/>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1.51</w:t>
            </w:r>
          </w:p>
        </w:tc>
        <w:tc>
          <w:tcPr>
            <w:tcW w:w="679"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2.9</w:t>
            </w:r>
          </w:p>
        </w:tc>
        <w:tc>
          <w:tcPr>
            <w:tcW w:w="631"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2.9</w:t>
            </w:r>
          </w:p>
        </w:tc>
        <w:tc>
          <w:tcPr>
            <w:tcW w:w="617"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2.7</w:t>
            </w:r>
          </w:p>
        </w:tc>
      </w:tr>
      <w:tr w:rsidR="0068078F" w:rsidRPr="00C6528A" w:rsidTr="0068078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sz w:val="28"/>
                <w:szCs w:val="32"/>
              </w:rPr>
            </w:pPr>
            <w:r w:rsidRPr="00C6528A">
              <w:rPr>
                <w:rFonts w:eastAsia="標楷體"/>
                <w:bCs/>
                <w:color w:val="000000" w:themeColor="text1"/>
                <w:sz w:val="28"/>
                <w:szCs w:val="32"/>
                <w:lang w:val="zh-TW"/>
              </w:rPr>
              <w:t>新</w:t>
            </w:r>
            <w:r w:rsidRPr="00C6528A">
              <w:rPr>
                <w:rFonts w:eastAsia="標楷體"/>
                <w:bCs/>
                <w:color w:val="000000" w:themeColor="text1"/>
                <w:sz w:val="28"/>
                <w:szCs w:val="32"/>
              </w:rPr>
              <w:t xml:space="preserve"> </w:t>
            </w:r>
            <w:r w:rsidRPr="00C6528A">
              <w:rPr>
                <w:rFonts w:eastAsia="標楷體"/>
                <w:bCs/>
                <w:color w:val="000000" w:themeColor="text1"/>
                <w:sz w:val="28"/>
                <w:szCs w:val="32"/>
                <w:lang w:val="zh-TW"/>
              </w:rPr>
              <w:t>加</w:t>
            </w:r>
            <w:r w:rsidRPr="00C6528A">
              <w:rPr>
                <w:rFonts w:eastAsia="標楷體"/>
                <w:bCs/>
                <w:color w:val="000000" w:themeColor="text1"/>
                <w:sz w:val="28"/>
                <w:szCs w:val="32"/>
              </w:rPr>
              <w:t xml:space="preserve"> </w:t>
            </w:r>
            <w:r w:rsidRPr="00C6528A">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sz w:val="28"/>
                <w:szCs w:val="32"/>
              </w:rPr>
            </w:pPr>
            <w:r w:rsidRPr="00C6528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bCs/>
                <w:color w:val="000000" w:themeColor="text1"/>
              </w:rPr>
              <w:t>1.35</w:t>
            </w:r>
          </w:p>
        </w:tc>
        <w:tc>
          <w:tcPr>
            <w:tcW w:w="644"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-5.38</w:t>
            </w:r>
          </w:p>
        </w:tc>
        <w:tc>
          <w:tcPr>
            <w:tcW w:w="619" w:type="pct"/>
            <w:tcBorders>
              <w:top w:val="single" w:sz="4" w:space="0" w:color="auto"/>
              <w:left w:val="nil"/>
              <w:bottom w:val="nil"/>
              <w:right w:val="single" w:sz="6" w:space="0" w:color="auto"/>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bCs/>
                <w:color w:val="000000" w:themeColor="text1"/>
              </w:rPr>
              <w:t>5.89</w:t>
            </w:r>
          </w:p>
        </w:tc>
        <w:tc>
          <w:tcPr>
            <w:tcW w:w="679"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0.7</w:t>
            </w:r>
          </w:p>
        </w:tc>
        <w:tc>
          <w:tcPr>
            <w:tcW w:w="631"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-6.0</w:t>
            </w:r>
          </w:p>
        </w:tc>
        <w:tc>
          <w:tcPr>
            <w:tcW w:w="617"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5.0</w:t>
            </w:r>
          </w:p>
        </w:tc>
      </w:tr>
      <w:tr w:rsidR="0068078F" w:rsidRPr="00C6528A" w:rsidTr="0068078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8078F" w:rsidRPr="00C6528A" w:rsidRDefault="0068078F" w:rsidP="0068078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sz w:val="28"/>
                <w:szCs w:val="32"/>
              </w:rPr>
            </w:pPr>
            <w:r w:rsidRPr="00C6528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0.56</w:t>
            </w:r>
          </w:p>
        </w:tc>
        <w:tc>
          <w:tcPr>
            <w:tcW w:w="644"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-0.18</w:t>
            </w:r>
          </w:p>
        </w:tc>
        <w:tc>
          <w:tcPr>
            <w:tcW w:w="619" w:type="pct"/>
            <w:tcBorders>
              <w:top w:val="nil"/>
              <w:left w:val="nil"/>
              <w:bottom w:val="single" w:sz="4" w:space="0" w:color="auto"/>
              <w:right w:val="single" w:sz="6" w:space="0" w:color="auto"/>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0.22</w:t>
            </w:r>
          </w:p>
        </w:tc>
        <w:tc>
          <w:tcPr>
            <w:tcW w:w="679"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0.6</w:t>
            </w:r>
          </w:p>
        </w:tc>
        <w:tc>
          <w:tcPr>
            <w:tcW w:w="631"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-0.4</w:t>
            </w:r>
          </w:p>
        </w:tc>
        <w:tc>
          <w:tcPr>
            <w:tcW w:w="617"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0.3</w:t>
            </w:r>
          </w:p>
        </w:tc>
      </w:tr>
      <w:tr w:rsidR="0068078F" w:rsidRPr="00C6528A" w:rsidTr="0068078F">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sz w:val="28"/>
                <w:szCs w:val="32"/>
              </w:rPr>
            </w:pPr>
            <w:r w:rsidRPr="00C6528A">
              <w:rPr>
                <w:rFonts w:eastAsia="標楷體"/>
                <w:bCs/>
                <w:color w:val="000000" w:themeColor="text1"/>
                <w:sz w:val="28"/>
                <w:szCs w:val="32"/>
                <w:lang w:val="zh-TW"/>
              </w:rPr>
              <w:t>韓</w:t>
            </w:r>
            <w:r w:rsidRPr="00C6528A">
              <w:rPr>
                <w:rFonts w:eastAsia="標楷體"/>
                <w:bCs/>
                <w:color w:val="000000" w:themeColor="text1"/>
                <w:sz w:val="28"/>
                <w:szCs w:val="32"/>
              </w:rPr>
              <w:t xml:space="preserve">    </w:t>
            </w:r>
            <w:r w:rsidRPr="00C6528A">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sz w:val="28"/>
                <w:szCs w:val="32"/>
              </w:rPr>
            </w:pPr>
            <w:r w:rsidRPr="00C6528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2.04</w:t>
            </w:r>
          </w:p>
        </w:tc>
        <w:tc>
          <w:tcPr>
            <w:tcW w:w="644"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-0.94</w:t>
            </w:r>
          </w:p>
        </w:tc>
        <w:tc>
          <w:tcPr>
            <w:tcW w:w="619" w:type="pct"/>
            <w:tcBorders>
              <w:top w:val="single" w:sz="4" w:space="0" w:color="auto"/>
              <w:left w:val="nil"/>
              <w:bottom w:val="nil"/>
              <w:right w:val="single" w:sz="6" w:space="0" w:color="auto"/>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2.57</w:t>
            </w:r>
          </w:p>
        </w:tc>
        <w:tc>
          <w:tcPr>
            <w:tcW w:w="679"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-1.9</w:t>
            </w:r>
          </w:p>
        </w:tc>
        <w:tc>
          <w:tcPr>
            <w:tcW w:w="617"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2.9</w:t>
            </w:r>
          </w:p>
        </w:tc>
      </w:tr>
      <w:tr w:rsidR="0068078F" w:rsidRPr="00C6528A" w:rsidTr="0068078F">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68078F" w:rsidRPr="00C6528A" w:rsidRDefault="0068078F" w:rsidP="0068078F">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sz w:val="28"/>
                <w:szCs w:val="32"/>
              </w:rPr>
            </w:pPr>
            <w:r w:rsidRPr="00C6528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0.38</w:t>
            </w:r>
          </w:p>
        </w:tc>
        <w:tc>
          <w:tcPr>
            <w:tcW w:w="644"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0.54</w:t>
            </w:r>
          </w:p>
        </w:tc>
        <w:tc>
          <w:tcPr>
            <w:tcW w:w="619" w:type="pct"/>
            <w:tcBorders>
              <w:top w:val="nil"/>
              <w:left w:val="nil"/>
              <w:bottom w:val="single" w:sz="4" w:space="0" w:color="auto"/>
              <w:right w:val="single" w:sz="6" w:space="0" w:color="auto"/>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bCs/>
                <w:color w:val="000000" w:themeColor="text1"/>
              </w:rPr>
              <w:t>0.68</w:t>
            </w:r>
          </w:p>
        </w:tc>
        <w:tc>
          <w:tcPr>
            <w:tcW w:w="679"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0.4</w:t>
            </w:r>
          </w:p>
        </w:tc>
        <w:tc>
          <w:tcPr>
            <w:tcW w:w="631"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0.5</w:t>
            </w:r>
          </w:p>
        </w:tc>
        <w:tc>
          <w:tcPr>
            <w:tcW w:w="617" w:type="pct"/>
            <w:tcBorders>
              <w:top w:val="nil"/>
              <w:left w:val="nil"/>
              <w:bottom w:val="single" w:sz="4"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0.9</w:t>
            </w:r>
          </w:p>
        </w:tc>
      </w:tr>
      <w:tr w:rsidR="0068078F" w:rsidRPr="00C6528A" w:rsidTr="0068078F">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sz w:val="28"/>
                <w:szCs w:val="32"/>
              </w:rPr>
            </w:pPr>
            <w:r w:rsidRPr="00C6528A">
              <w:rPr>
                <w:rFonts w:eastAsia="標楷體"/>
                <w:bCs/>
                <w:color w:val="000000" w:themeColor="text1"/>
                <w:sz w:val="28"/>
                <w:szCs w:val="32"/>
                <w:lang w:val="zh-TW"/>
              </w:rPr>
              <w:t>香</w:t>
            </w:r>
            <w:r w:rsidRPr="00C6528A">
              <w:rPr>
                <w:rFonts w:eastAsia="標楷體"/>
                <w:bCs/>
                <w:color w:val="000000" w:themeColor="text1"/>
                <w:sz w:val="28"/>
                <w:szCs w:val="32"/>
              </w:rPr>
              <w:t xml:space="preserve">    </w:t>
            </w:r>
            <w:r w:rsidRPr="00C6528A">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sz w:val="28"/>
                <w:szCs w:val="32"/>
              </w:rPr>
            </w:pPr>
            <w:r w:rsidRPr="00C6528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-1.20</w:t>
            </w:r>
          </w:p>
        </w:tc>
        <w:tc>
          <w:tcPr>
            <w:tcW w:w="644"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-6.23</w:t>
            </w:r>
          </w:p>
        </w:tc>
        <w:tc>
          <w:tcPr>
            <w:tcW w:w="619" w:type="pct"/>
            <w:tcBorders>
              <w:top w:val="single" w:sz="4" w:space="0" w:color="auto"/>
              <w:left w:val="nil"/>
              <w:bottom w:val="nil"/>
              <w:right w:val="single" w:sz="6" w:space="0" w:color="auto"/>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4.36</w:t>
            </w:r>
          </w:p>
        </w:tc>
        <w:tc>
          <w:tcPr>
            <w:tcW w:w="679"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-1.2</w:t>
            </w:r>
          </w:p>
        </w:tc>
        <w:tc>
          <w:tcPr>
            <w:tcW w:w="631"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-7.5</w:t>
            </w:r>
          </w:p>
        </w:tc>
        <w:tc>
          <w:tcPr>
            <w:tcW w:w="617" w:type="pct"/>
            <w:tcBorders>
              <w:top w:val="single" w:sz="4" w:space="0" w:color="auto"/>
              <w:left w:val="nil"/>
              <w:bottom w:val="nil"/>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3.7</w:t>
            </w:r>
          </w:p>
        </w:tc>
      </w:tr>
      <w:tr w:rsidR="0068078F" w:rsidRPr="00C6528A" w:rsidTr="0068078F">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68078F" w:rsidRPr="00C6528A" w:rsidRDefault="0068078F" w:rsidP="0068078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sz w:val="28"/>
                <w:szCs w:val="32"/>
              </w:rPr>
            </w:pPr>
            <w:r w:rsidRPr="00C6528A">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2.87</w:t>
            </w:r>
          </w:p>
        </w:tc>
        <w:tc>
          <w:tcPr>
            <w:tcW w:w="644" w:type="pct"/>
            <w:tcBorders>
              <w:top w:val="nil"/>
              <w:left w:val="nil"/>
              <w:bottom w:val="single" w:sz="6"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0.33</w:t>
            </w:r>
          </w:p>
        </w:tc>
        <w:tc>
          <w:tcPr>
            <w:tcW w:w="619" w:type="pct"/>
            <w:tcBorders>
              <w:top w:val="nil"/>
              <w:left w:val="nil"/>
              <w:bottom w:val="single" w:sz="6" w:space="0" w:color="auto"/>
              <w:right w:val="single" w:sz="6" w:space="0" w:color="auto"/>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1.46</w:t>
            </w:r>
          </w:p>
        </w:tc>
        <w:tc>
          <w:tcPr>
            <w:tcW w:w="679" w:type="pct"/>
            <w:tcBorders>
              <w:top w:val="nil"/>
              <w:left w:val="nil"/>
              <w:bottom w:val="single" w:sz="6"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2.9</w:t>
            </w:r>
          </w:p>
        </w:tc>
        <w:tc>
          <w:tcPr>
            <w:tcW w:w="631" w:type="pct"/>
            <w:tcBorders>
              <w:top w:val="nil"/>
              <w:left w:val="nil"/>
              <w:bottom w:val="single" w:sz="6"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0.3</w:t>
            </w:r>
          </w:p>
        </w:tc>
        <w:tc>
          <w:tcPr>
            <w:tcW w:w="617" w:type="pct"/>
            <w:tcBorders>
              <w:top w:val="nil"/>
              <w:left w:val="nil"/>
              <w:bottom w:val="single" w:sz="6" w:space="0" w:color="auto"/>
              <w:right w:val="nil"/>
            </w:tcBorders>
            <w:vAlign w:val="center"/>
          </w:tcPr>
          <w:p w:rsidR="0068078F" w:rsidRPr="00C6528A" w:rsidRDefault="0068078F" w:rsidP="0068078F">
            <w:pPr>
              <w:autoSpaceDE w:val="0"/>
              <w:autoSpaceDN w:val="0"/>
              <w:adjustRightInd w:val="0"/>
              <w:snapToGrid w:val="0"/>
              <w:spacing w:before="100" w:line="240" w:lineRule="exact"/>
              <w:jc w:val="center"/>
              <w:rPr>
                <w:rFonts w:eastAsia="標楷體"/>
                <w:bCs/>
                <w:color w:val="000000" w:themeColor="text1"/>
              </w:rPr>
            </w:pPr>
            <w:r w:rsidRPr="00C6528A">
              <w:rPr>
                <w:rFonts w:eastAsia="標楷體" w:hint="eastAsia"/>
                <w:bCs/>
                <w:color w:val="000000" w:themeColor="text1"/>
              </w:rPr>
              <w:t>2.4</w:t>
            </w:r>
          </w:p>
        </w:tc>
      </w:tr>
    </w:tbl>
    <w:p w:rsidR="0068078F" w:rsidRPr="00C6528A" w:rsidRDefault="0068078F" w:rsidP="0068078F">
      <w:pPr>
        <w:autoSpaceDE w:val="0"/>
        <w:autoSpaceDN w:val="0"/>
        <w:adjustRightInd w:val="0"/>
        <w:snapToGrid w:val="0"/>
        <w:spacing w:line="220" w:lineRule="exact"/>
        <w:jc w:val="both"/>
        <w:rPr>
          <w:rFonts w:eastAsia="標楷體"/>
          <w:bCs/>
          <w:color w:val="000000" w:themeColor="text1"/>
          <w:sz w:val="22"/>
        </w:rPr>
      </w:pPr>
      <w:proofErr w:type="gramStart"/>
      <w:r w:rsidRPr="00C6528A">
        <w:rPr>
          <w:rFonts w:eastAsia="標楷體"/>
          <w:bCs/>
          <w:color w:val="000000" w:themeColor="text1"/>
          <w:sz w:val="22"/>
          <w:lang w:val="zh-TW"/>
        </w:rPr>
        <w:t>註</w:t>
      </w:r>
      <w:proofErr w:type="gramEnd"/>
      <w:r w:rsidRPr="00C6528A">
        <w:rPr>
          <w:rFonts w:eastAsia="標楷體"/>
          <w:bCs/>
          <w:color w:val="000000" w:themeColor="text1"/>
          <w:sz w:val="22"/>
        </w:rPr>
        <w:t>：</w:t>
      </w:r>
      <w:r w:rsidRPr="00C6528A">
        <w:rPr>
          <w:rFonts w:eastAsia="標楷體"/>
          <w:bCs/>
          <w:color w:val="000000" w:themeColor="text1"/>
          <w:sz w:val="22"/>
        </w:rPr>
        <w:t>(f)</w:t>
      </w:r>
      <w:r w:rsidRPr="00C6528A">
        <w:rPr>
          <w:rFonts w:eastAsia="標楷體"/>
          <w:bCs/>
          <w:color w:val="000000" w:themeColor="text1"/>
          <w:sz w:val="22"/>
        </w:rPr>
        <w:t>為預測值。</w:t>
      </w:r>
    </w:p>
    <w:p w:rsidR="0068078F" w:rsidRPr="00C6528A" w:rsidRDefault="0068078F" w:rsidP="0068078F">
      <w:pPr>
        <w:autoSpaceDE w:val="0"/>
        <w:autoSpaceDN w:val="0"/>
        <w:adjustRightInd w:val="0"/>
        <w:snapToGrid w:val="0"/>
        <w:spacing w:line="220" w:lineRule="exact"/>
        <w:jc w:val="both"/>
        <w:rPr>
          <w:rFonts w:eastAsia="標楷體"/>
          <w:bCs/>
          <w:color w:val="000000" w:themeColor="text1"/>
          <w:sz w:val="22"/>
        </w:rPr>
      </w:pPr>
      <w:r w:rsidRPr="00C6528A">
        <w:rPr>
          <w:rFonts w:eastAsia="標楷體"/>
          <w:bCs/>
          <w:color w:val="000000" w:themeColor="text1"/>
          <w:sz w:val="22"/>
          <w:lang w:val="zh-TW"/>
        </w:rPr>
        <w:t>資料來源</w:t>
      </w:r>
      <w:r w:rsidRPr="00C6528A">
        <w:rPr>
          <w:rFonts w:eastAsia="標楷體"/>
          <w:bCs/>
          <w:color w:val="000000" w:themeColor="text1"/>
          <w:sz w:val="22"/>
        </w:rPr>
        <w:t>：</w:t>
      </w:r>
      <w:r w:rsidRPr="00C6528A">
        <w:rPr>
          <w:rFonts w:eastAsia="標楷體"/>
          <w:bCs/>
          <w:color w:val="000000" w:themeColor="text1"/>
          <w:sz w:val="22"/>
        </w:rPr>
        <w:t xml:space="preserve">1.IHS Markit, </w:t>
      </w:r>
      <w:r w:rsidRPr="00C6528A">
        <w:rPr>
          <w:rFonts w:eastAsia="標楷體"/>
          <w:bCs/>
          <w:i/>
          <w:iCs/>
          <w:color w:val="000000" w:themeColor="text1"/>
          <w:sz w:val="22"/>
        </w:rPr>
        <w:t>World Overview</w:t>
      </w:r>
      <w:r w:rsidRPr="00C6528A">
        <w:rPr>
          <w:rFonts w:eastAsia="標楷體"/>
          <w:bCs/>
          <w:color w:val="000000" w:themeColor="text1"/>
          <w:sz w:val="22"/>
        </w:rPr>
        <w:t>,</w:t>
      </w:r>
      <w:r w:rsidRPr="00C6528A">
        <w:rPr>
          <w:color w:val="000000" w:themeColor="text1"/>
          <w:sz w:val="22"/>
        </w:rPr>
        <w:t xml:space="preserve"> March 202</w:t>
      </w:r>
      <w:r w:rsidRPr="00C6528A">
        <w:rPr>
          <w:rFonts w:hint="eastAsia"/>
          <w:color w:val="000000" w:themeColor="text1"/>
          <w:sz w:val="22"/>
        </w:rPr>
        <w:t>1</w:t>
      </w:r>
      <w:r w:rsidRPr="00C6528A">
        <w:rPr>
          <w:rFonts w:hint="eastAsia"/>
          <w:bCs/>
          <w:color w:val="000000" w:themeColor="text1"/>
          <w:sz w:val="22"/>
        </w:rPr>
        <w:t>。</w:t>
      </w:r>
    </w:p>
    <w:p w:rsidR="0068078F" w:rsidRPr="00A3323D" w:rsidRDefault="0068078F" w:rsidP="0068078F">
      <w:pPr>
        <w:snapToGrid w:val="0"/>
        <w:rPr>
          <w:bCs/>
          <w:sz w:val="22"/>
        </w:rPr>
      </w:pPr>
      <w:r w:rsidRPr="00C6528A">
        <w:rPr>
          <w:rFonts w:eastAsia="標楷體" w:hint="eastAsia"/>
          <w:bCs/>
          <w:color w:val="000000" w:themeColor="text1"/>
          <w:sz w:val="22"/>
        </w:rPr>
        <w:t xml:space="preserve">          </w:t>
      </w:r>
      <w:r w:rsidRPr="00C6528A">
        <w:rPr>
          <w:rFonts w:eastAsia="標楷體"/>
          <w:bCs/>
          <w:color w:val="000000" w:themeColor="text1"/>
          <w:sz w:val="22"/>
        </w:rPr>
        <w:t xml:space="preserve">2.IMF, </w:t>
      </w:r>
      <w:r w:rsidRPr="00C6528A">
        <w:rPr>
          <w:rFonts w:eastAsia="標楷體"/>
          <w:bCs/>
          <w:i/>
          <w:iCs/>
          <w:color w:val="000000" w:themeColor="text1"/>
          <w:sz w:val="22"/>
        </w:rPr>
        <w:t>World Economic Outlook</w:t>
      </w:r>
      <w:r w:rsidRPr="00C6528A">
        <w:rPr>
          <w:rFonts w:eastAsia="標楷體" w:hint="eastAsia"/>
          <w:bCs/>
          <w:i/>
          <w:iCs/>
          <w:color w:val="000000" w:themeColor="text1"/>
          <w:sz w:val="22"/>
        </w:rPr>
        <w:t xml:space="preserve"> </w:t>
      </w:r>
      <w:r w:rsidRPr="00C6528A">
        <w:rPr>
          <w:rFonts w:eastAsia="標楷體"/>
          <w:bCs/>
          <w:color w:val="000000" w:themeColor="text1"/>
          <w:sz w:val="22"/>
        </w:rPr>
        <w:t>,</w:t>
      </w:r>
      <w:r w:rsidRPr="00C6528A">
        <w:rPr>
          <w:color w:val="000000" w:themeColor="text1"/>
          <w:sz w:val="22"/>
        </w:rPr>
        <w:t xml:space="preserve"> October 20</w:t>
      </w:r>
      <w:r w:rsidRPr="00C6528A">
        <w:rPr>
          <w:rFonts w:hint="eastAsia"/>
          <w:color w:val="000000" w:themeColor="text1"/>
          <w:sz w:val="22"/>
        </w:rPr>
        <w:t>2</w:t>
      </w:r>
      <w:r w:rsidRPr="00A3323D">
        <w:rPr>
          <w:rFonts w:hint="eastAsia"/>
          <w:sz w:val="22"/>
        </w:rPr>
        <w:t>0</w:t>
      </w:r>
      <w:r w:rsidRPr="00A3323D">
        <w:rPr>
          <w:rFonts w:hint="eastAsia"/>
          <w:bCs/>
          <w:sz w:val="22"/>
        </w:rPr>
        <w:t>。</w:t>
      </w:r>
    </w:p>
    <w:p w:rsidR="000A5747" w:rsidRPr="004F0202" w:rsidRDefault="004F0202" w:rsidP="004F0202">
      <w:pPr>
        <w:snapToGrid w:val="0"/>
        <w:spacing w:line="220" w:lineRule="exact"/>
        <w:rPr>
          <w:bCs/>
          <w:color w:val="000000" w:themeColor="text1"/>
          <w:sz w:val="22"/>
        </w:rPr>
      </w:pPr>
      <w:r w:rsidRPr="004F0202">
        <w:rPr>
          <w:rFonts w:hint="eastAsia"/>
          <w:bCs/>
          <w:color w:val="000000" w:themeColor="text1"/>
          <w:sz w:val="22"/>
        </w:rPr>
        <w:t xml:space="preserve">          3.IMF, </w:t>
      </w:r>
      <w:r w:rsidRPr="004F0202">
        <w:rPr>
          <w:rFonts w:hint="eastAsia"/>
          <w:bCs/>
          <w:i/>
          <w:color w:val="000000" w:themeColor="text1"/>
          <w:sz w:val="22"/>
        </w:rPr>
        <w:t>World Economic Outlook UPDATE</w:t>
      </w:r>
      <w:r w:rsidRPr="004F0202">
        <w:rPr>
          <w:rFonts w:hint="eastAsia"/>
          <w:bCs/>
          <w:color w:val="000000" w:themeColor="text1"/>
          <w:sz w:val="22"/>
        </w:rPr>
        <w:t>, January 2021</w:t>
      </w:r>
      <w:r w:rsidRPr="004F0202">
        <w:rPr>
          <w:rFonts w:hint="eastAsia"/>
          <w:bCs/>
          <w:color w:val="000000" w:themeColor="text1"/>
          <w:sz w:val="22"/>
        </w:rPr>
        <w:t>。</w:t>
      </w:r>
    </w:p>
    <w:p w:rsidR="000B6E27" w:rsidRPr="004F0202" w:rsidRDefault="000B6E27" w:rsidP="000B6E27">
      <w:pPr>
        <w:keepNext/>
        <w:snapToGrid w:val="0"/>
        <w:spacing w:line="200" w:lineRule="atLeast"/>
        <w:jc w:val="center"/>
        <w:outlineLvl w:val="1"/>
        <w:rPr>
          <w:rFonts w:eastAsia="標楷體"/>
          <w:b/>
          <w:color w:val="000000" w:themeColor="text1"/>
          <w:sz w:val="32"/>
          <w:szCs w:val="32"/>
          <w:lang w:val="zh-TW"/>
        </w:rPr>
      </w:pPr>
      <w:bookmarkStart w:id="45" w:name="_Toc67903753"/>
      <w:r w:rsidRPr="004F0202">
        <w:rPr>
          <w:rFonts w:eastAsia="標楷體"/>
          <w:b/>
          <w:color w:val="000000" w:themeColor="text1"/>
          <w:sz w:val="32"/>
          <w:szCs w:val="32"/>
          <w:lang w:val="zh-TW"/>
        </w:rPr>
        <w:t>表</w:t>
      </w:r>
      <w:r w:rsidRPr="004F0202">
        <w:rPr>
          <w:rFonts w:eastAsia="標楷體"/>
          <w:b/>
          <w:color w:val="000000" w:themeColor="text1"/>
          <w:sz w:val="32"/>
          <w:szCs w:val="32"/>
          <w:lang w:val="zh-TW"/>
        </w:rPr>
        <w:t xml:space="preserve">2  </w:t>
      </w:r>
      <w:r w:rsidRPr="004F0202">
        <w:rPr>
          <w:rFonts w:eastAsia="標楷體"/>
          <w:b/>
          <w:color w:val="000000" w:themeColor="text1"/>
          <w:sz w:val="32"/>
          <w:szCs w:val="32"/>
          <w:lang w:val="zh-TW"/>
        </w:rPr>
        <w:t>世界貿易量成長率</w:t>
      </w:r>
      <w:bookmarkEnd w:id="41"/>
      <w:bookmarkEnd w:id="42"/>
      <w:bookmarkEnd w:id="43"/>
      <w:bookmarkEnd w:id="44"/>
      <w:bookmarkEnd w:id="45"/>
      <w:r w:rsidRPr="004F0202">
        <w:rPr>
          <w:rFonts w:eastAsia="標楷體"/>
          <w:b/>
          <w:color w:val="000000" w:themeColor="text1"/>
          <w:sz w:val="32"/>
          <w:szCs w:val="32"/>
          <w:lang w:val="zh-TW"/>
        </w:rPr>
        <w:t xml:space="preserve"> </w:t>
      </w:r>
    </w:p>
    <w:p w:rsidR="000B6E27" w:rsidRPr="004F0202" w:rsidRDefault="000B6E27" w:rsidP="000B6E27">
      <w:pPr>
        <w:autoSpaceDE w:val="0"/>
        <w:autoSpaceDN w:val="0"/>
        <w:adjustRightInd w:val="0"/>
        <w:snapToGrid w:val="0"/>
        <w:spacing w:line="240" w:lineRule="exact"/>
        <w:jc w:val="right"/>
        <w:rPr>
          <w:rFonts w:eastAsia="標楷體"/>
          <w:bCs/>
          <w:color w:val="000000" w:themeColor="text1"/>
          <w:sz w:val="28"/>
          <w:szCs w:val="32"/>
        </w:rPr>
      </w:pPr>
      <w:r w:rsidRPr="004F0202">
        <w:rPr>
          <w:rFonts w:eastAsia="標楷體"/>
          <w:bCs/>
          <w:color w:val="000000" w:themeColor="text1"/>
          <w:sz w:val="28"/>
          <w:szCs w:val="32"/>
        </w:rPr>
        <w:t xml:space="preserve">              </w:t>
      </w:r>
      <w:r w:rsidRPr="004F0202">
        <w:rPr>
          <w:rFonts w:eastAsia="標楷體"/>
          <w:bCs/>
          <w:color w:val="000000" w:themeColor="text1"/>
          <w:szCs w:val="32"/>
          <w:lang w:val="zh-TW"/>
        </w:rPr>
        <w:t>單位</w:t>
      </w:r>
      <w:r w:rsidRPr="004F0202">
        <w:rPr>
          <w:rFonts w:eastAsia="標楷體"/>
          <w:bCs/>
          <w:color w:val="000000" w:themeColor="text1"/>
          <w:szCs w:val="32"/>
        </w:rPr>
        <w:t>：</w:t>
      </w:r>
      <w:r w:rsidRPr="004F0202">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C6528A" w:rsidRPr="00A3323D" w:rsidTr="00C6528A">
        <w:trPr>
          <w:trHeight w:val="301"/>
        </w:trPr>
        <w:tc>
          <w:tcPr>
            <w:tcW w:w="1456" w:type="pct"/>
            <w:tcBorders>
              <w:top w:val="single" w:sz="6" w:space="0" w:color="auto"/>
              <w:left w:val="nil"/>
              <w:bottom w:val="single" w:sz="6" w:space="0" w:color="auto"/>
              <w:right w:val="single" w:sz="4" w:space="0" w:color="auto"/>
            </w:tcBorders>
            <w:vAlign w:val="center"/>
          </w:tcPr>
          <w:p w:rsidR="00C6528A" w:rsidRPr="00A3323D" w:rsidRDefault="00C6528A" w:rsidP="00C6528A">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C6528A" w:rsidRPr="00A3323D" w:rsidRDefault="00C6528A" w:rsidP="00C6528A">
            <w:pPr>
              <w:autoSpaceDE w:val="0"/>
              <w:autoSpaceDN w:val="0"/>
              <w:adjustRightInd w:val="0"/>
              <w:snapToGrid w:val="0"/>
              <w:spacing w:line="240" w:lineRule="exact"/>
              <w:jc w:val="center"/>
              <w:rPr>
                <w:bCs/>
              </w:rPr>
            </w:pPr>
            <w:r w:rsidRPr="00A3323D">
              <w:rPr>
                <w:bCs/>
              </w:rPr>
              <w:t>201</w:t>
            </w:r>
            <w:r w:rsidRPr="00A3323D">
              <w:rPr>
                <w:rFonts w:hint="eastAsia"/>
                <w:bCs/>
              </w:rPr>
              <w:t>9</w:t>
            </w:r>
          </w:p>
        </w:tc>
        <w:tc>
          <w:tcPr>
            <w:tcW w:w="1181" w:type="pct"/>
            <w:tcBorders>
              <w:top w:val="single" w:sz="6" w:space="0" w:color="auto"/>
              <w:left w:val="single" w:sz="6" w:space="0" w:color="auto"/>
              <w:bottom w:val="single" w:sz="6" w:space="0" w:color="auto"/>
              <w:right w:val="single" w:sz="4" w:space="0" w:color="auto"/>
            </w:tcBorders>
            <w:vAlign w:val="center"/>
            <w:hideMark/>
          </w:tcPr>
          <w:p w:rsidR="00C6528A" w:rsidRPr="00A3323D" w:rsidRDefault="00C6528A" w:rsidP="00C6528A">
            <w:pPr>
              <w:autoSpaceDE w:val="0"/>
              <w:autoSpaceDN w:val="0"/>
              <w:adjustRightInd w:val="0"/>
              <w:snapToGrid w:val="0"/>
              <w:spacing w:line="240" w:lineRule="exact"/>
              <w:jc w:val="center"/>
              <w:rPr>
                <w:bCs/>
              </w:rPr>
            </w:pPr>
            <w:r w:rsidRPr="00A3323D">
              <w:rPr>
                <w:bCs/>
              </w:rPr>
              <w:t>20</w:t>
            </w:r>
            <w:r w:rsidRPr="00A3323D">
              <w:rPr>
                <w:rFonts w:hint="eastAsia"/>
                <w:bCs/>
              </w:rPr>
              <w:t>20</w:t>
            </w:r>
            <w:r w:rsidRPr="00A3323D">
              <w:rPr>
                <w:bCs/>
              </w:rPr>
              <w:t>(f)</w:t>
            </w:r>
          </w:p>
        </w:tc>
        <w:tc>
          <w:tcPr>
            <w:tcW w:w="1180" w:type="pct"/>
            <w:tcBorders>
              <w:top w:val="single" w:sz="6" w:space="0" w:color="auto"/>
              <w:left w:val="single" w:sz="4" w:space="0" w:color="auto"/>
              <w:bottom w:val="single" w:sz="6" w:space="0" w:color="auto"/>
              <w:right w:val="nil"/>
            </w:tcBorders>
            <w:vAlign w:val="center"/>
            <w:hideMark/>
          </w:tcPr>
          <w:p w:rsidR="00C6528A" w:rsidRPr="00A3323D" w:rsidRDefault="00C6528A" w:rsidP="00C6528A">
            <w:pPr>
              <w:autoSpaceDE w:val="0"/>
              <w:autoSpaceDN w:val="0"/>
              <w:adjustRightInd w:val="0"/>
              <w:snapToGrid w:val="0"/>
              <w:spacing w:line="240" w:lineRule="exact"/>
              <w:jc w:val="center"/>
              <w:rPr>
                <w:bCs/>
              </w:rPr>
            </w:pPr>
            <w:r w:rsidRPr="00A3323D">
              <w:rPr>
                <w:rFonts w:hint="eastAsia"/>
                <w:bCs/>
              </w:rPr>
              <w:t>2021</w:t>
            </w:r>
            <w:r w:rsidRPr="00A3323D">
              <w:rPr>
                <w:bCs/>
              </w:rPr>
              <w:t>(f)</w:t>
            </w:r>
          </w:p>
        </w:tc>
      </w:tr>
      <w:tr w:rsidR="00C6528A" w:rsidRPr="00A3323D" w:rsidTr="00C6528A">
        <w:trPr>
          <w:trHeight w:val="302"/>
        </w:trPr>
        <w:tc>
          <w:tcPr>
            <w:tcW w:w="1456" w:type="pct"/>
            <w:tcBorders>
              <w:top w:val="nil"/>
              <w:left w:val="nil"/>
              <w:bottom w:val="nil"/>
              <w:right w:val="single" w:sz="4" w:space="0" w:color="auto"/>
            </w:tcBorders>
            <w:vAlign w:val="center"/>
            <w:hideMark/>
          </w:tcPr>
          <w:p w:rsidR="00C6528A" w:rsidRPr="00A3323D" w:rsidRDefault="00C6528A" w:rsidP="00C6528A">
            <w:pPr>
              <w:autoSpaceDE w:val="0"/>
              <w:autoSpaceDN w:val="0"/>
              <w:adjustRightInd w:val="0"/>
              <w:snapToGrid w:val="0"/>
              <w:spacing w:line="240" w:lineRule="exact"/>
              <w:rPr>
                <w:bCs/>
              </w:rPr>
            </w:pPr>
            <w:r w:rsidRPr="00A3323D">
              <w:rPr>
                <w:bCs/>
              </w:rPr>
              <w:t>IMF</w:t>
            </w:r>
          </w:p>
        </w:tc>
        <w:tc>
          <w:tcPr>
            <w:tcW w:w="1183" w:type="pct"/>
            <w:tcBorders>
              <w:top w:val="nil"/>
              <w:left w:val="single" w:sz="6" w:space="0" w:color="auto"/>
              <w:bottom w:val="nil"/>
              <w:right w:val="nil"/>
            </w:tcBorders>
            <w:vAlign w:val="center"/>
          </w:tcPr>
          <w:p w:rsidR="00C6528A" w:rsidRPr="00A3323D" w:rsidRDefault="00C6528A" w:rsidP="00C6528A">
            <w:pPr>
              <w:autoSpaceDE w:val="0"/>
              <w:autoSpaceDN w:val="0"/>
              <w:adjustRightInd w:val="0"/>
              <w:snapToGrid w:val="0"/>
              <w:spacing w:line="240" w:lineRule="exact"/>
              <w:jc w:val="center"/>
              <w:rPr>
                <w:bCs/>
              </w:rPr>
            </w:pPr>
            <w:r w:rsidRPr="00A3323D">
              <w:rPr>
                <w:rFonts w:hint="eastAsia"/>
                <w:bCs/>
              </w:rPr>
              <w:t>1.0</w:t>
            </w:r>
          </w:p>
        </w:tc>
        <w:tc>
          <w:tcPr>
            <w:tcW w:w="1181" w:type="pct"/>
            <w:tcBorders>
              <w:top w:val="nil"/>
              <w:left w:val="single" w:sz="6" w:space="0" w:color="auto"/>
              <w:bottom w:val="nil"/>
              <w:right w:val="single" w:sz="4" w:space="0" w:color="auto"/>
            </w:tcBorders>
            <w:vAlign w:val="center"/>
          </w:tcPr>
          <w:p w:rsidR="00C6528A" w:rsidRPr="00A3323D" w:rsidRDefault="00C6528A" w:rsidP="00C6528A">
            <w:pPr>
              <w:autoSpaceDE w:val="0"/>
              <w:autoSpaceDN w:val="0"/>
              <w:adjustRightInd w:val="0"/>
              <w:snapToGrid w:val="0"/>
              <w:spacing w:line="240" w:lineRule="exact"/>
              <w:jc w:val="center"/>
              <w:rPr>
                <w:bCs/>
              </w:rPr>
            </w:pPr>
            <w:r w:rsidRPr="00A3323D">
              <w:rPr>
                <w:rFonts w:hint="eastAsia"/>
                <w:bCs/>
              </w:rPr>
              <w:t>-9.6</w:t>
            </w:r>
          </w:p>
        </w:tc>
        <w:tc>
          <w:tcPr>
            <w:tcW w:w="1180" w:type="pct"/>
            <w:tcBorders>
              <w:top w:val="nil"/>
              <w:left w:val="single" w:sz="4" w:space="0" w:color="auto"/>
              <w:bottom w:val="nil"/>
              <w:right w:val="nil"/>
            </w:tcBorders>
            <w:vAlign w:val="center"/>
          </w:tcPr>
          <w:p w:rsidR="00C6528A" w:rsidRPr="00A3323D" w:rsidRDefault="00C6528A" w:rsidP="00C6528A">
            <w:pPr>
              <w:autoSpaceDE w:val="0"/>
              <w:autoSpaceDN w:val="0"/>
              <w:adjustRightInd w:val="0"/>
              <w:snapToGrid w:val="0"/>
              <w:spacing w:line="240" w:lineRule="exact"/>
              <w:jc w:val="center"/>
              <w:rPr>
                <w:bCs/>
              </w:rPr>
            </w:pPr>
            <w:r w:rsidRPr="00A3323D">
              <w:rPr>
                <w:rFonts w:hint="eastAsia"/>
                <w:bCs/>
              </w:rPr>
              <w:t>8.1</w:t>
            </w:r>
          </w:p>
        </w:tc>
      </w:tr>
      <w:tr w:rsidR="00C6528A" w:rsidRPr="00A3323D" w:rsidTr="00C6528A">
        <w:trPr>
          <w:trHeight w:val="302"/>
        </w:trPr>
        <w:tc>
          <w:tcPr>
            <w:tcW w:w="1456" w:type="pct"/>
            <w:tcBorders>
              <w:top w:val="nil"/>
              <w:left w:val="nil"/>
              <w:bottom w:val="nil"/>
              <w:right w:val="single" w:sz="4" w:space="0" w:color="auto"/>
            </w:tcBorders>
            <w:vAlign w:val="center"/>
            <w:hideMark/>
          </w:tcPr>
          <w:p w:rsidR="00C6528A" w:rsidRPr="00A3323D" w:rsidRDefault="00C6528A" w:rsidP="00C6528A">
            <w:pPr>
              <w:autoSpaceDE w:val="0"/>
              <w:autoSpaceDN w:val="0"/>
              <w:adjustRightInd w:val="0"/>
              <w:snapToGrid w:val="0"/>
              <w:spacing w:line="240" w:lineRule="exact"/>
              <w:rPr>
                <w:bCs/>
              </w:rPr>
            </w:pPr>
            <w:r w:rsidRPr="00A3323D">
              <w:rPr>
                <w:bCs/>
              </w:rPr>
              <w:t>UN</w:t>
            </w:r>
          </w:p>
        </w:tc>
        <w:tc>
          <w:tcPr>
            <w:tcW w:w="1183" w:type="pct"/>
            <w:tcBorders>
              <w:top w:val="nil"/>
              <w:left w:val="single" w:sz="4" w:space="0" w:color="auto"/>
              <w:bottom w:val="nil"/>
              <w:right w:val="single" w:sz="4" w:space="0" w:color="auto"/>
            </w:tcBorders>
            <w:vAlign w:val="center"/>
          </w:tcPr>
          <w:p w:rsidR="00C6528A" w:rsidRPr="00A3323D" w:rsidRDefault="00C6528A" w:rsidP="00C6528A">
            <w:pPr>
              <w:autoSpaceDE w:val="0"/>
              <w:autoSpaceDN w:val="0"/>
              <w:adjustRightInd w:val="0"/>
              <w:snapToGrid w:val="0"/>
              <w:spacing w:line="240" w:lineRule="exact"/>
              <w:jc w:val="center"/>
              <w:rPr>
                <w:bCs/>
              </w:rPr>
            </w:pPr>
            <w:r w:rsidRPr="00A3323D">
              <w:rPr>
                <w:rFonts w:hint="eastAsia"/>
                <w:bCs/>
              </w:rPr>
              <w:t>1.0</w:t>
            </w:r>
          </w:p>
        </w:tc>
        <w:tc>
          <w:tcPr>
            <w:tcW w:w="1181" w:type="pct"/>
            <w:tcBorders>
              <w:top w:val="nil"/>
              <w:left w:val="single" w:sz="4" w:space="0" w:color="auto"/>
              <w:bottom w:val="nil"/>
              <w:right w:val="single" w:sz="4" w:space="0" w:color="auto"/>
            </w:tcBorders>
            <w:vAlign w:val="center"/>
          </w:tcPr>
          <w:p w:rsidR="00C6528A" w:rsidRPr="00A3323D" w:rsidRDefault="00C6528A" w:rsidP="00C6528A">
            <w:pPr>
              <w:autoSpaceDE w:val="0"/>
              <w:autoSpaceDN w:val="0"/>
              <w:adjustRightInd w:val="0"/>
              <w:snapToGrid w:val="0"/>
              <w:spacing w:line="240" w:lineRule="exact"/>
              <w:jc w:val="center"/>
              <w:rPr>
                <w:bCs/>
              </w:rPr>
            </w:pPr>
            <w:r w:rsidRPr="00A3323D">
              <w:rPr>
                <w:rFonts w:hint="eastAsia"/>
                <w:bCs/>
              </w:rPr>
              <w:t>-7.6</w:t>
            </w:r>
          </w:p>
        </w:tc>
        <w:tc>
          <w:tcPr>
            <w:tcW w:w="1180" w:type="pct"/>
            <w:tcBorders>
              <w:top w:val="nil"/>
              <w:left w:val="single" w:sz="4" w:space="0" w:color="auto"/>
              <w:bottom w:val="nil"/>
              <w:right w:val="nil"/>
            </w:tcBorders>
            <w:vAlign w:val="center"/>
          </w:tcPr>
          <w:p w:rsidR="00C6528A" w:rsidRPr="00A3323D" w:rsidRDefault="00C6528A" w:rsidP="00C6528A">
            <w:pPr>
              <w:autoSpaceDE w:val="0"/>
              <w:autoSpaceDN w:val="0"/>
              <w:adjustRightInd w:val="0"/>
              <w:snapToGrid w:val="0"/>
              <w:spacing w:line="240" w:lineRule="exact"/>
              <w:jc w:val="center"/>
              <w:rPr>
                <w:bCs/>
              </w:rPr>
            </w:pPr>
            <w:r w:rsidRPr="00A3323D">
              <w:rPr>
                <w:bCs/>
              </w:rPr>
              <w:t>6.9</w:t>
            </w:r>
          </w:p>
        </w:tc>
      </w:tr>
      <w:tr w:rsidR="00C6528A" w:rsidRPr="00A3323D" w:rsidTr="00C6528A">
        <w:trPr>
          <w:trHeight w:val="302"/>
        </w:trPr>
        <w:tc>
          <w:tcPr>
            <w:tcW w:w="1456" w:type="pct"/>
            <w:tcBorders>
              <w:top w:val="nil"/>
              <w:left w:val="nil"/>
              <w:bottom w:val="nil"/>
              <w:right w:val="single" w:sz="4" w:space="0" w:color="auto"/>
            </w:tcBorders>
            <w:vAlign w:val="center"/>
            <w:hideMark/>
          </w:tcPr>
          <w:p w:rsidR="00C6528A" w:rsidRPr="00A3323D" w:rsidRDefault="00C6528A" w:rsidP="00C6528A">
            <w:pPr>
              <w:autoSpaceDE w:val="0"/>
              <w:autoSpaceDN w:val="0"/>
              <w:adjustRightInd w:val="0"/>
              <w:snapToGrid w:val="0"/>
              <w:spacing w:line="240" w:lineRule="exact"/>
              <w:rPr>
                <w:bCs/>
              </w:rPr>
            </w:pPr>
            <w:r w:rsidRPr="00A3323D">
              <w:rPr>
                <w:bCs/>
              </w:rPr>
              <w:t>OECD</w:t>
            </w:r>
          </w:p>
        </w:tc>
        <w:tc>
          <w:tcPr>
            <w:tcW w:w="1183" w:type="pct"/>
            <w:tcBorders>
              <w:top w:val="nil"/>
              <w:left w:val="single" w:sz="4" w:space="0" w:color="auto"/>
              <w:bottom w:val="nil"/>
              <w:right w:val="single" w:sz="4" w:space="0" w:color="auto"/>
            </w:tcBorders>
            <w:vAlign w:val="center"/>
          </w:tcPr>
          <w:p w:rsidR="00C6528A" w:rsidRPr="00A3323D" w:rsidRDefault="00C6528A" w:rsidP="00C6528A">
            <w:pPr>
              <w:autoSpaceDE w:val="0"/>
              <w:autoSpaceDN w:val="0"/>
              <w:adjustRightInd w:val="0"/>
              <w:snapToGrid w:val="0"/>
              <w:spacing w:line="240" w:lineRule="exact"/>
              <w:jc w:val="center"/>
              <w:rPr>
                <w:bCs/>
              </w:rPr>
            </w:pPr>
            <w:r w:rsidRPr="00A3323D">
              <w:rPr>
                <w:rFonts w:hint="eastAsia"/>
                <w:bCs/>
              </w:rPr>
              <w:t>1.0</w:t>
            </w:r>
          </w:p>
        </w:tc>
        <w:tc>
          <w:tcPr>
            <w:tcW w:w="1181" w:type="pct"/>
            <w:tcBorders>
              <w:top w:val="nil"/>
              <w:left w:val="single" w:sz="4" w:space="0" w:color="auto"/>
              <w:bottom w:val="nil"/>
              <w:right w:val="single" w:sz="4" w:space="0" w:color="auto"/>
            </w:tcBorders>
            <w:vAlign w:val="center"/>
          </w:tcPr>
          <w:p w:rsidR="00C6528A" w:rsidRPr="00A3323D" w:rsidRDefault="00C6528A" w:rsidP="00C6528A">
            <w:pPr>
              <w:autoSpaceDE w:val="0"/>
              <w:autoSpaceDN w:val="0"/>
              <w:adjustRightInd w:val="0"/>
              <w:snapToGrid w:val="0"/>
              <w:spacing w:line="240" w:lineRule="exact"/>
              <w:jc w:val="center"/>
              <w:rPr>
                <w:bCs/>
              </w:rPr>
            </w:pPr>
            <w:r w:rsidRPr="00A3323D">
              <w:rPr>
                <w:rFonts w:hint="eastAsia"/>
                <w:bCs/>
              </w:rPr>
              <w:t>-10.3</w:t>
            </w:r>
          </w:p>
        </w:tc>
        <w:tc>
          <w:tcPr>
            <w:tcW w:w="1180" w:type="pct"/>
            <w:tcBorders>
              <w:top w:val="nil"/>
              <w:left w:val="single" w:sz="4" w:space="0" w:color="auto"/>
              <w:bottom w:val="nil"/>
              <w:right w:val="nil"/>
            </w:tcBorders>
            <w:vAlign w:val="center"/>
          </w:tcPr>
          <w:p w:rsidR="00C6528A" w:rsidRPr="00A3323D" w:rsidRDefault="00C6528A" w:rsidP="00C6528A">
            <w:pPr>
              <w:autoSpaceDE w:val="0"/>
              <w:autoSpaceDN w:val="0"/>
              <w:adjustRightInd w:val="0"/>
              <w:snapToGrid w:val="0"/>
              <w:spacing w:line="240" w:lineRule="exact"/>
              <w:jc w:val="center"/>
              <w:rPr>
                <w:bCs/>
              </w:rPr>
            </w:pPr>
            <w:r w:rsidRPr="00A3323D">
              <w:rPr>
                <w:bCs/>
              </w:rPr>
              <w:t>3.9</w:t>
            </w:r>
          </w:p>
        </w:tc>
      </w:tr>
      <w:tr w:rsidR="00C6528A" w:rsidRPr="00A3323D" w:rsidTr="00C6528A">
        <w:trPr>
          <w:trHeight w:val="302"/>
        </w:trPr>
        <w:tc>
          <w:tcPr>
            <w:tcW w:w="1456" w:type="pct"/>
            <w:tcBorders>
              <w:top w:val="nil"/>
              <w:left w:val="nil"/>
              <w:bottom w:val="nil"/>
              <w:right w:val="single" w:sz="4" w:space="0" w:color="auto"/>
            </w:tcBorders>
            <w:vAlign w:val="center"/>
            <w:hideMark/>
          </w:tcPr>
          <w:p w:rsidR="00C6528A" w:rsidRPr="00A3323D" w:rsidRDefault="00C6528A" w:rsidP="00C6528A">
            <w:pPr>
              <w:autoSpaceDE w:val="0"/>
              <w:autoSpaceDN w:val="0"/>
              <w:adjustRightInd w:val="0"/>
              <w:snapToGrid w:val="0"/>
              <w:spacing w:line="240" w:lineRule="exact"/>
            </w:pPr>
            <w:r w:rsidRPr="00A3323D">
              <w:t>World Bank</w:t>
            </w:r>
          </w:p>
        </w:tc>
        <w:tc>
          <w:tcPr>
            <w:tcW w:w="1183" w:type="pct"/>
            <w:tcBorders>
              <w:top w:val="nil"/>
              <w:left w:val="single" w:sz="4" w:space="0" w:color="auto"/>
              <w:bottom w:val="nil"/>
              <w:right w:val="single" w:sz="4" w:space="0" w:color="auto"/>
            </w:tcBorders>
            <w:vAlign w:val="center"/>
          </w:tcPr>
          <w:p w:rsidR="00C6528A" w:rsidRPr="00A3323D" w:rsidRDefault="00C6528A" w:rsidP="00C6528A">
            <w:pPr>
              <w:autoSpaceDE w:val="0"/>
              <w:autoSpaceDN w:val="0"/>
              <w:adjustRightInd w:val="0"/>
              <w:snapToGrid w:val="0"/>
              <w:spacing w:line="240" w:lineRule="exact"/>
              <w:jc w:val="center"/>
              <w:rPr>
                <w:bCs/>
              </w:rPr>
            </w:pPr>
            <w:r w:rsidRPr="00A3323D">
              <w:rPr>
                <w:rFonts w:hint="eastAsia"/>
                <w:bCs/>
              </w:rPr>
              <w:t>1.1</w:t>
            </w:r>
          </w:p>
        </w:tc>
        <w:tc>
          <w:tcPr>
            <w:tcW w:w="1181" w:type="pct"/>
            <w:tcBorders>
              <w:top w:val="nil"/>
              <w:left w:val="single" w:sz="4" w:space="0" w:color="auto"/>
              <w:bottom w:val="nil"/>
              <w:right w:val="single" w:sz="4" w:space="0" w:color="auto"/>
            </w:tcBorders>
            <w:vAlign w:val="center"/>
          </w:tcPr>
          <w:p w:rsidR="00C6528A" w:rsidRPr="00A3323D" w:rsidRDefault="00C6528A" w:rsidP="00C6528A">
            <w:pPr>
              <w:autoSpaceDE w:val="0"/>
              <w:autoSpaceDN w:val="0"/>
              <w:adjustRightInd w:val="0"/>
              <w:snapToGrid w:val="0"/>
              <w:spacing w:line="240" w:lineRule="exact"/>
              <w:jc w:val="center"/>
              <w:rPr>
                <w:bCs/>
              </w:rPr>
            </w:pPr>
            <w:r w:rsidRPr="00A3323D">
              <w:rPr>
                <w:rFonts w:hint="eastAsia"/>
                <w:bCs/>
              </w:rPr>
              <w:t>-9.5</w:t>
            </w:r>
          </w:p>
        </w:tc>
        <w:tc>
          <w:tcPr>
            <w:tcW w:w="1180" w:type="pct"/>
            <w:tcBorders>
              <w:top w:val="nil"/>
              <w:left w:val="single" w:sz="4" w:space="0" w:color="auto"/>
              <w:bottom w:val="nil"/>
              <w:right w:val="nil"/>
            </w:tcBorders>
            <w:vAlign w:val="center"/>
          </w:tcPr>
          <w:p w:rsidR="00C6528A" w:rsidRPr="00A3323D" w:rsidRDefault="00C6528A" w:rsidP="00C6528A">
            <w:pPr>
              <w:autoSpaceDE w:val="0"/>
              <w:autoSpaceDN w:val="0"/>
              <w:adjustRightInd w:val="0"/>
              <w:snapToGrid w:val="0"/>
              <w:spacing w:line="240" w:lineRule="exact"/>
              <w:jc w:val="center"/>
              <w:rPr>
                <w:bCs/>
              </w:rPr>
            </w:pPr>
            <w:r w:rsidRPr="00A3323D">
              <w:rPr>
                <w:rFonts w:hint="eastAsia"/>
                <w:bCs/>
              </w:rPr>
              <w:t>5.0</w:t>
            </w:r>
          </w:p>
        </w:tc>
      </w:tr>
      <w:tr w:rsidR="00C6528A" w:rsidRPr="00A3323D" w:rsidTr="00C6528A">
        <w:trPr>
          <w:trHeight w:val="302"/>
        </w:trPr>
        <w:tc>
          <w:tcPr>
            <w:tcW w:w="1456" w:type="pct"/>
            <w:tcBorders>
              <w:top w:val="nil"/>
              <w:left w:val="nil"/>
              <w:bottom w:val="single" w:sz="4" w:space="0" w:color="auto"/>
              <w:right w:val="single" w:sz="4" w:space="0" w:color="auto"/>
            </w:tcBorders>
            <w:vAlign w:val="center"/>
            <w:hideMark/>
          </w:tcPr>
          <w:p w:rsidR="00C6528A" w:rsidRPr="00A3323D" w:rsidRDefault="00C6528A" w:rsidP="00C6528A">
            <w:pPr>
              <w:autoSpaceDE w:val="0"/>
              <w:autoSpaceDN w:val="0"/>
              <w:adjustRightInd w:val="0"/>
              <w:snapToGrid w:val="0"/>
              <w:spacing w:line="240" w:lineRule="exact"/>
            </w:pPr>
            <w:r w:rsidRPr="00A3323D">
              <w:t>WTO</w:t>
            </w:r>
          </w:p>
        </w:tc>
        <w:tc>
          <w:tcPr>
            <w:tcW w:w="1183" w:type="pct"/>
            <w:tcBorders>
              <w:top w:val="nil"/>
              <w:left w:val="single" w:sz="4" w:space="0" w:color="auto"/>
              <w:bottom w:val="single" w:sz="4" w:space="0" w:color="auto"/>
              <w:right w:val="single" w:sz="4" w:space="0" w:color="auto"/>
            </w:tcBorders>
            <w:vAlign w:val="center"/>
          </w:tcPr>
          <w:p w:rsidR="00C6528A" w:rsidRPr="00A3323D" w:rsidRDefault="00C6528A" w:rsidP="00C6528A">
            <w:pPr>
              <w:autoSpaceDE w:val="0"/>
              <w:autoSpaceDN w:val="0"/>
              <w:adjustRightInd w:val="0"/>
              <w:snapToGrid w:val="0"/>
              <w:spacing w:line="240" w:lineRule="exact"/>
              <w:jc w:val="center"/>
              <w:rPr>
                <w:bCs/>
              </w:rPr>
            </w:pPr>
            <w:r w:rsidRPr="00A3323D">
              <w:rPr>
                <w:rFonts w:hint="eastAsia"/>
                <w:bCs/>
              </w:rPr>
              <w:t>-0.1</w:t>
            </w:r>
          </w:p>
        </w:tc>
        <w:tc>
          <w:tcPr>
            <w:tcW w:w="1181" w:type="pct"/>
            <w:tcBorders>
              <w:top w:val="nil"/>
              <w:left w:val="single" w:sz="4" w:space="0" w:color="auto"/>
              <w:bottom w:val="single" w:sz="4" w:space="0" w:color="auto"/>
              <w:right w:val="single" w:sz="4" w:space="0" w:color="auto"/>
            </w:tcBorders>
            <w:vAlign w:val="center"/>
          </w:tcPr>
          <w:p w:rsidR="00C6528A" w:rsidRPr="00A3323D" w:rsidRDefault="00C6528A" w:rsidP="00C6528A">
            <w:pPr>
              <w:autoSpaceDE w:val="0"/>
              <w:autoSpaceDN w:val="0"/>
              <w:adjustRightInd w:val="0"/>
              <w:snapToGrid w:val="0"/>
              <w:spacing w:line="240" w:lineRule="exact"/>
              <w:jc w:val="center"/>
              <w:rPr>
                <w:bCs/>
              </w:rPr>
            </w:pPr>
            <w:r w:rsidRPr="00A3323D">
              <w:rPr>
                <w:rFonts w:hint="eastAsia"/>
                <w:bCs/>
              </w:rPr>
              <w:t>-9.2</w:t>
            </w:r>
          </w:p>
        </w:tc>
        <w:tc>
          <w:tcPr>
            <w:tcW w:w="1180" w:type="pct"/>
            <w:tcBorders>
              <w:top w:val="nil"/>
              <w:left w:val="single" w:sz="4" w:space="0" w:color="auto"/>
              <w:bottom w:val="single" w:sz="4" w:space="0" w:color="auto"/>
              <w:right w:val="nil"/>
            </w:tcBorders>
            <w:vAlign w:val="center"/>
          </w:tcPr>
          <w:p w:rsidR="00C6528A" w:rsidRPr="00A3323D" w:rsidRDefault="00C6528A" w:rsidP="00C6528A">
            <w:pPr>
              <w:autoSpaceDE w:val="0"/>
              <w:autoSpaceDN w:val="0"/>
              <w:adjustRightInd w:val="0"/>
              <w:snapToGrid w:val="0"/>
              <w:spacing w:line="240" w:lineRule="exact"/>
              <w:jc w:val="center"/>
              <w:rPr>
                <w:bCs/>
              </w:rPr>
            </w:pPr>
            <w:r w:rsidRPr="00A3323D">
              <w:rPr>
                <w:rFonts w:hint="eastAsia"/>
                <w:bCs/>
              </w:rPr>
              <w:t>7.2</w:t>
            </w:r>
          </w:p>
        </w:tc>
      </w:tr>
    </w:tbl>
    <w:p w:rsidR="004F0202" w:rsidRPr="004F0202" w:rsidRDefault="004F0202" w:rsidP="004F0202">
      <w:pPr>
        <w:autoSpaceDE w:val="0"/>
        <w:autoSpaceDN w:val="0"/>
        <w:adjustRightInd w:val="0"/>
        <w:snapToGrid w:val="0"/>
        <w:spacing w:line="220" w:lineRule="exact"/>
        <w:jc w:val="both"/>
        <w:rPr>
          <w:rFonts w:eastAsia="標楷體"/>
          <w:bCs/>
          <w:color w:val="000000" w:themeColor="text1"/>
          <w:sz w:val="22"/>
        </w:rPr>
      </w:pPr>
      <w:proofErr w:type="gramStart"/>
      <w:r w:rsidRPr="004F0202">
        <w:rPr>
          <w:rFonts w:eastAsia="標楷體"/>
          <w:bCs/>
          <w:color w:val="000000" w:themeColor="text1"/>
          <w:sz w:val="22"/>
          <w:lang w:val="zh-TW"/>
        </w:rPr>
        <w:t>註</w:t>
      </w:r>
      <w:proofErr w:type="gramEnd"/>
      <w:r w:rsidRPr="004F0202">
        <w:rPr>
          <w:rFonts w:eastAsia="標楷體"/>
          <w:bCs/>
          <w:color w:val="000000" w:themeColor="text1"/>
          <w:sz w:val="22"/>
        </w:rPr>
        <w:t>：</w:t>
      </w:r>
      <w:r w:rsidRPr="004F0202">
        <w:rPr>
          <w:rFonts w:eastAsia="標楷體"/>
          <w:bCs/>
          <w:color w:val="000000" w:themeColor="text1"/>
          <w:sz w:val="22"/>
        </w:rPr>
        <w:t>(f)</w:t>
      </w:r>
      <w:r w:rsidRPr="004F0202">
        <w:rPr>
          <w:rFonts w:eastAsia="標楷體"/>
          <w:bCs/>
          <w:color w:val="000000" w:themeColor="text1"/>
          <w:sz w:val="22"/>
          <w:lang w:val="zh-TW"/>
        </w:rPr>
        <w:t>為</w:t>
      </w:r>
      <w:r w:rsidRPr="004F0202">
        <w:rPr>
          <w:rFonts w:eastAsia="標楷體"/>
          <w:bCs/>
          <w:color w:val="000000" w:themeColor="text1"/>
          <w:sz w:val="22"/>
        </w:rPr>
        <w:t>預測</w:t>
      </w:r>
      <w:r w:rsidRPr="004F0202">
        <w:rPr>
          <w:rFonts w:eastAsia="標楷體"/>
          <w:bCs/>
          <w:color w:val="000000" w:themeColor="text1"/>
          <w:sz w:val="22"/>
          <w:lang w:val="zh-TW"/>
        </w:rPr>
        <w:t>值</w:t>
      </w:r>
    </w:p>
    <w:p w:rsidR="004F0202" w:rsidRPr="004F0202" w:rsidRDefault="004F0202" w:rsidP="004F0202">
      <w:pPr>
        <w:autoSpaceDE w:val="0"/>
        <w:autoSpaceDN w:val="0"/>
        <w:adjustRightInd w:val="0"/>
        <w:snapToGrid w:val="0"/>
        <w:spacing w:line="220" w:lineRule="exact"/>
        <w:jc w:val="both"/>
        <w:rPr>
          <w:rFonts w:eastAsia="標楷體"/>
          <w:bCs/>
          <w:color w:val="000000" w:themeColor="text1"/>
          <w:sz w:val="22"/>
          <w:szCs w:val="22"/>
        </w:rPr>
      </w:pPr>
      <w:r w:rsidRPr="004F0202">
        <w:rPr>
          <w:rFonts w:eastAsia="標楷體"/>
          <w:bCs/>
          <w:color w:val="000000" w:themeColor="text1"/>
          <w:sz w:val="22"/>
          <w:lang w:val="zh-TW"/>
        </w:rPr>
        <w:t>資料來源</w:t>
      </w:r>
      <w:r w:rsidRPr="004F0202">
        <w:rPr>
          <w:rFonts w:eastAsia="標楷體"/>
          <w:bCs/>
          <w:color w:val="000000" w:themeColor="text1"/>
          <w:sz w:val="22"/>
        </w:rPr>
        <w:t>：</w:t>
      </w:r>
      <w:r w:rsidRPr="004F0202">
        <w:rPr>
          <w:rFonts w:eastAsia="標楷體"/>
          <w:bCs/>
          <w:color w:val="000000" w:themeColor="text1"/>
          <w:sz w:val="22"/>
        </w:rPr>
        <w:t>1.</w:t>
      </w:r>
      <w:r w:rsidRPr="004F0202">
        <w:rPr>
          <w:rFonts w:eastAsia="標楷體"/>
          <w:bCs/>
          <w:color w:val="000000" w:themeColor="text1"/>
          <w:sz w:val="22"/>
          <w:szCs w:val="22"/>
        </w:rPr>
        <w:t xml:space="preserve">IMF, </w:t>
      </w:r>
      <w:r w:rsidRPr="004F0202">
        <w:rPr>
          <w:rFonts w:eastAsia="標楷體"/>
          <w:bCs/>
          <w:i/>
          <w:color w:val="000000" w:themeColor="text1"/>
          <w:sz w:val="22"/>
          <w:szCs w:val="22"/>
        </w:rPr>
        <w:t>World Economic Outlook</w:t>
      </w:r>
      <w:r w:rsidRPr="004F0202">
        <w:rPr>
          <w:color w:val="000000" w:themeColor="text1"/>
        </w:rPr>
        <w:t xml:space="preserve"> </w:t>
      </w:r>
      <w:r w:rsidRPr="004F0202">
        <w:rPr>
          <w:rFonts w:eastAsia="標楷體"/>
          <w:bCs/>
          <w:i/>
          <w:color w:val="000000" w:themeColor="text1"/>
          <w:sz w:val="22"/>
          <w:szCs w:val="22"/>
        </w:rPr>
        <w:t xml:space="preserve">UPDATE, </w:t>
      </w:r>
      <w:r w:rsidRPr="004F0202">
        <w:rPr>
          <w:rFonts w:eastAsia="標楷體"/>
          <w:bCs/>
          <w:color w:val="000000" w:themeColor="text1"/>
          <w:sz w:val="22"/>
          <w:szCs w:val="22"/>
        </w:rPr>
        <w:t>January 2021</w:t>
      </w:r>
      <w:r w:rsidRPr="004F0202">
        <w:rPr>
          <w:rFonts w:eastAsia="標楷體" w:hint="eastAsia"/>
          <w:bCs/>
          <w:iCs/>
          <w:color w:val="000000" w:themeColor="text1"/>
          <w:sz w:val="22"/>
          <w:szCs w:val="22"/>
        </w:rPr>
        <w:t>。</w:t>
      </w:r>
    </w:p>
    <w:p w:rsidR="004F0202" w:rsidRPr="004F0202" w:rsidRDefault="004F0202" w:rsidP="004F0202">
      <w:pPr>
        <w:autoSpaceDE w:val="0"/>
        <w:autoSpaceDN w:val="0"/>
        <w:adjustRightInd w:val="0"/>
        <w:snapToGrid w:val="0"/>
        <w:spacing w:line="220" w:lineRule="exact"/>
        <w:ind w:firstLineChars="515" w:firstLine="1133"/>
        <w:jc w:val="both"/>
        <w:rPr>
          <w:rFonts w:eastAsia="標楷體"/>
          <w:bCs/>
          <w:color w:val="000000" w:themeColor="text1"/>
          <w:sz w:val="22"/>
          <w:szCs w:val="22"/>
        </w:rPr>
      </w:pPr>
      <w:r w:rsidRPr="004F0202">
        <w:rPr>
          <w:rFonts w:eastAsia="標楷體"/>
          <w:bCs/>
          <w:color w:val="000000" w:themeColor="text1"/>
          <w:sz w:val="22"/>
          <w:szCs w:val="22"/>
        </w:rPr>
        <w:t>2.UN,</w:t>
      </w:r>
      <w:r w:rsidRPr="004F0202">
        <w:rPr>
          <w:rFonts w:eastAsia="標楷體"/>
          <w:bCs/>
          <w:i/>
          <w:color w:val="000000" w:themeColor="text1"/>
          <w:sz w:val="22"/>
          <w:szCs w:val="22"/>
        </w:rPr>
        <w:t xml:space="preserve"> World</w:t>
      </w:r>
      <w:r w:rsidRPr="004F0202">
        <w:rPr>
          <w:rFonts w:eastAsia="標楷體"/>
          <w:bCs/>
          <w:color w:val="000000" w:themeColor="text1"/>
          <w:sz w:val="22"/>
          <w:szCs w:val="22"/>
        </w:rPr>
        <w:t xml:space="preserve"> </w:t>
      </w:r>
      <w:r w:rsidRPr="004F0202">
        <w:rPr>
          <w:rFonts w:eastAsia="標楷體"/>
          <w:bCs/>
          <w:i/>
          <w:iCs/>
          <w:color w:val="000000" w:themeColor="text1"/>
          <w:sz w:val="22"/>
          <w:szCs w:val="22"/>
        </w:rPr>
        <w:t>Economic Situation and Prospects,</w:t>
      </w:r>
      <w:r w:rsidRPr="004F0202">
        <w:rPr>
          <w:rFonts w:eastAsia="標楷體"/>
          <w:bCs/>
          <w:iCs/>
          <w:color w:val="000000" w:themeColor="text1"/>
          <w:sz w:val="22"/>
          <w:szCs w:val="22"/>
        </w:rPr>
        <w:t xml:space="preserve"> January 2021</w:t>
      </w:r>
      <w:r w:rsidRPr="004F0202">
        <w:rPr>
          <w:rFonts w:eastAsia="標楷體" w:hint="eastAsia"/>
          <w:bCs/>
          <w:color w:val="000000" w:themeColor="text1"/>
          <w:sz w:val="22"/>
          <w:szCs w:val="22"/>
        </w:rPr>
        <w:t>。</w:t>
      </w:r>
    </w:p>
    <w:p w:rsidR="004F0202" w:rsidRPr="004F0202" w:rsidRDefault="004F0202" w:rsidP="004F0202">
      <w:pPr>
        <w:autoSpaceDE w:val="0"/>
        <w:autoSpaceDN w:val="0"/>
        <w:adjustRightInd w:val="0"/>
        <w:snapToGrid w:val="0"/>
        <w:spacing w:line="220" w:lineRule="exact"/>
        <w:ind w:firstLineChars="521" w:firstLine="1146"/>
        <w:jc w:val="both"/>
        <w:rPr>
          <w:rFonts w:eastAsia="標楷體"/>
          <w:bCs/>
          <w:color w:val="000000" w:themeColor="text1"/>
          <w:sz w:val="22"/>
          <w:szCs w:val="22"/>
        </w:rPr>
      </w:pPr>
      <w:r w:rsidRPr="004F0202">
        <w:rPr>
          <w:rFonts w:eastAsia="標楷體"/>
          <w:bCs/>
          <w:color w:val="000000" w:themeColor="text1"/>
          <w:sz w:val="22"/>
          <w:szCs w:val="22"/>
        </w:rPr>
        <w:t xml:space="preserve">3.OECD, </w:t>
      </w:r>
      <w:r w:rsidRPr="004F0202">
        <w:rPr>
          <w:rFonts w:eastAsia="標楷體"/>
          <w:bCs/>
          <w:i/>
          <w:iCs/>
          <w:color w:val="000000" w:themeColor="text1"/>
          <w:sz w:val="22"/>
          <w:szCs w:val="22"/>
        </w:rPr>
        <w:t>Economic Outlook</w:t>
      </w:r>
      <w:r w:rsidRPr="004F0202">
        <w:rPr>
          <w:rFonts w:eastAsia="標楷體"/>
          <w:bCs/>
          <w:color w:val="000000" w:themeColor="text1"/>
          <w:sz w:val="22"/>
          <w:szCs w:val="22"/>
        </w:rPr>
        <w:t>,</w:t>
      </w:r>
      <w:r w:rsidRPr="004F0202">
        <w:rPr>
          <w:color w:val="000000" w:themeColor="text1"/>
          <w:sz w:val="22"/>
          <w:szCs w:val="22"/>
        </w:rPr>
        <w:t xml:space="preserve"> December 2020</w:t>
      </w:r>
      <w:r w:rsidRPr="004F0202">
        <w:rPr>
          <w:rFonts w:eastAsia="標楷體" w:hint="eastAsia"/>
          <w:bCs/>
          <w:color w:val="000000" w:themeColor="text1"/>
          <w:sz w:val="22"/>
          <w:szCs w:val="22"/>
        </w:rPr>
        <w:t>。</w:t>
      </w:r>
    </w:p>
    <w:p w:rsidR="004F0202" w:rsidRPr="004F0202" w:rsidRDefault="004F0202" w:rsidP="004F0202">
      <w:pPr>
        <w:autoSpaceDE w:val="0"/>
        <w:autoSpaceDN w:val="0"/>
        <w:adjustRightInd w:val="0"/>
        <w:snapToGrid w:val="0"/>
        <w:spacing w:line="240" w:lineRule="exact"/>
        <w:ind w:right="880" w:firstLineChars="515" w:firstLine="1133"/>
        <w:rPr>
          <w:color w:val="000000" w:themeColor="text1"/>
          <w:sz w:val="22"/>
          <w:szCs w:val="22"/>
        </w:rPr>
      </w:pPr>
      <w:r w:rsidRPr="004F0202">
        <w:rPr>
          <w:color w:val="000000" w:themeColor="text1"/>
          <w:sz w:val="22"/>
          <w:szCs w:val="22"/>
        </w:rPr>
        <w:t xml:space="preserve">4.World Bank, </w:t>
      </w:r>
      <w:r w:rsidRPr="004F0202">
        <w:rPr>
          <w:i/>
          <w:color w:val="000000" w:themeColor="text1"/>
          <w:sz w:val="22"/>
          <w:szCs w:val="22"/>
        </w:rPr>
        <w:t>Global Economic Prospects</w:t>
      </w:r>
      <w:r w:rsidRPr="004F0202">
        <w:rPr>
          <w:color w:val="000000" w:themeColor="text1"/>
          <w:sz w:val="22"/>
          <w:szCs w:val="22"/>
        </w:rPr>
        <w:t>, J</w:t>
      </w:r>
      <w:r w:rsidRPr="004F0202">
        <w:rPr>
          <w:rFonts w:hint="eastAsia"/>
          <w:color w:val="000000" w:themeColor="text1"/>
          <w:sz w:val="22"/>
          <w:szCs w:val="22"/>
        </w:rPr>
        <w:t xml:space="preserve">anuary </w:t>
      </w:r>
      <w:r w:rsidRPr="004F0202">
        <w:rPr>
          <w:color w:val="000000" w:themeColor="text1"/>
          <w:sz w:val="22"/>
          <w:szCs w:val="22"/>
        </w:rPr>
        <w:t>202</w:t>
      </w:r>
      <w:r w:rsidRPr="004F0202">
        <w:rPr>
          <w:rFonts w:hint="eastAsia"/>
          <w:color w:val="000000" w:themeColor="text1"/>
          <w:sz w:val="22"/>
          <w:szCs w:val="22"/>
        </w:rPr>
        <w:t>1</w:t>
      </w:r>
      <w:r w:rsidRPr="004F0202">
        <w:rPr>
          <w:rFonts w:hint="eastAsia"/>
          <w:color w:val="000000" w:themeColor="text1"/>
          <w:sz w:val="22"/>
          <w:szCs w:val="22"/>
        </w:rPr>
        <w:t>。</w:t>
      </w:r>
    </w:p>
    <w:p w:rsidR="002D28C5" w:rsidRDefault="004F0202" w:rsidP="004F0202">
      <w:pPr>
        <w:autoSpaceDE w:val="0"/>
        <w:autoSpaceDN w:val="0"/>
        <w:adjustRightInd w:val="0"/>
        <w:snapToGrid w:val="0"/>
        <w:spacing w:line="240" w:lineRule="exact"/>
        <w:ind w:right="880" w:firstLineChars="515" w:firstLine="1133"/>
        <w:rPr>
          <w:color w:val="000000" w:themeColor="text1"/>
          <w:sz w:val="22"/>
          <w:szCs w:val="22"/>
        </w:rPr>
      </w:pPr>
      <w:r w:rsidRPr="004F0202">
        <w:rPr>
          <w:color w:val="000000" w:themeColor="text1"/>
          <w:sz w:val="22"/>
          <w:szCs w:val="22"/>
        </w:rPr>
        <w:t xml:space="preserve">5.WTO, </w:t>
      </w:r>
      <w:r w:rsidRPr="004F0202">
        <w:rPr>
          <w:i/>
          <w:color w:val="000000" w:themeColor="text1"/>
          <w:sz w:val="22"/>
          <w:szCs w:val="22"/>
        </w:rPr>
        <w:t>PRESS RELEASE</w:t>
      </w:r>
      <w:r w:rsidRPr="004F0202">
        <w:rPr>
          <w:color w:val="000000" w:themeColor="text1"/>
          <w:sz w:val="22"/>
          <w:szCs w:val="22"/>
        </w:rPr>
        <w:t>, October 2020</w:t>
      </w:r>
      <w:r w:rsidRPr="004F0202">
        <w:rPr>
          <w:rFonts w:hint="eastAsia"/>
          <w:color w:val="000000" w:themeColor="text1"/>
          <w:sz w:val="22"/>
          <w:szCs w:val="22"/>
        </w:rPr>
        <w:t>。</w:t>
      </w:r>
    </w:p>
    <w:p w:rsidR="002D28C5" w:rsidRDefault="002D28C5">
      <w:pPr>
        <w:widowControl/>
        <w:rPr>
          <w:color w:val="000000" w:themeColor="text1"/>
          <w:sz w:val="22"/>
          <w:szCs w:val="22"/>
        </w:rPr>
      </w:pPr>
      <w:r>
        <w:rPr>
          <w:color w:val="000000" w:themeColor="text1"/>
          <w:sz w:val="22"/>
          <w:szCs w:val="22"/>
        </w:rPr>
        <w:br w:type="page"/>
      </w:r>
    </w:p>
    <w:p w:rsidR="0068533B" w:rsidRPr="004F0202" w:rsidRDefault="0068533B" w:rsidP="0068533B">
      <w:pPr>
        <w:keepNext/>
        <w:snapToGrid w:val="0"/>
        <w:spacing w:afterLines="100" w:after="360" w:line="200" w:lineRule="atLeast"/>
        <w:jc w:val="center"/>
        <w:outlineLvl w:val="1"/>
        <w:rPr>
          <w:rFonts w:eastAsia="標楷體"/>
          <w:b/>
          <w:color w:val="000000" w:themeColor="text1"/>
          <w:sz w:val="32"/>
          <w:szCs w:val="32"/>
        </w:rPr>
      </w:pPr>
      <w:bookmarkStart w:id="46" w:name="_Toc67903754"/>
      <w:r w:rsidRPr="004F0202">
        <w:rPr>
          <w:rFonts w:eastAsia="標楷體"/>
          <w:b/>
          <w:color w:val="000000" w:themeColor="text1"/>
          <w:sz w:val="32"/>
          <w:szCs w:val="32"/>
          <w:lang w:val="zh-TW"/>
        </w:rPr>
        <w:lastRenderedPageBreak/>
        <w:t>表</w:t>
      </w:r>
      <w:r w:rsidRPr="004F0202">
        <w:rPr>
          <w:rFonts w:eastAsia="標楷體"/>
          <w:b/>
          <w:color w:val="000000" w:themeColor="text1"/>
          <w:sz w:val="32"/>
          <w:szCs w:val="32"/>
        </w:rPr>
        <w:t xml:space="preserve">3  </w:t>
      </w:r>
      <w:r w:rsidRPr="004F0202">
        <w:rPr>
          <w:rFonts w:eastAsia="標楷體"/>
          <w:b/>
          <w:color w:val="000000" w:themeColor="text1"/>
          <w:sz w:val="32"/>
          <w:szCs w:val="32"/>
          <w:lang w:val="zh-TW"/>
        </w:rPr>
        <w:t>國內主要經濟指標</w:t>
      </w:r>
      <w:bookmarkEnd w:id="46"/>
    </w:p>
    <w:tbl>
      <w:tblPr>
        <w:tblStyle w:val="affffa"/>
        <w:tblW w:w="11456" w:type="dxa"/>
        <w:jc w:val="center"/>
        <w:tblInd w:w="-82" w:type="dxa"/>
        <w:tblLayout w:type="fixed"/>
        <w:tblLook w:val="04A0" w:firstRow="1" w:lastRow="0" w:firstColumn="1" w:lastColumn="0" w:noHBand="0" w:noVBand="1"/>
      </w:tblPr>
      <w:tblGrid>
        <w:gridCol w:w="414"/>
        <w:gridCol w:w="236"/>
        <w:gridCol w:w="1130"/>
        <w:gridCol w:w="599"/>
        <w:gridCol w:w="610"/>
        <w:gridCol w:w="644"/>
        <w:gridCol w:w="574"/>
        <w:gridCol w:w="588"/>
        <w:gridCol w:w="616"/>
        <w:gridCol w:w="560"/>
        <w:gridCol w:w="560"/>
        <w:gridCol w:w="615"/>
        <w:gridCol w:w="630"/>
        <w:gridCol w:w="630"/>
        <w:gridCol w:w="630"/>
        <w:gridCol w:w="616"/>
        <w:gridCol w:w="573"/>
        <w:gridCol w:w="602"/>
        <w:gridCol w:w="615"/>
        <w:gridCol w:w="14"/>
      </w:tblGrid>
      <w:tr w:rsidR="0004557D" w:rsidRPr="004F0202" w:rsidTr="0068078F">
        <w:trPr>
          <w:trHeight w:val="288"/>
          <w:jc w:val="center"/>
        </w:trPr>
        <w:tc>
          <w:tcPr>
            <w:tcW w:w="414" w:type="dxa"/>
            <w:tcBorders>
              <w:left w:val="nil"/>
              <w:bottom w:val="single" w:sz="4" w:space="0" w:color="FFFFFF" w:themeColor="background1"/>
            </w:tcBorders>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vMerge w:val="restart"/>
            <w:tcBorders>
              <w:bottom w:val="single" w:sz="4" w:space="0" w:color="FFFFFF" w:themeColor="background1"/>
            </w:tcBorders>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99" w:type="dxa"/>
            <w:vMerge w:val="restart"/>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z w:val="22"/>
              </w:rPr>
            </w:pPr>
            <w:r w:rsidRPr="004F0202">
              <w:rPr>
                <w:rFonts w:eastAsia="標楷體"/>
                <w:color w:val="000000" w:themeColor="text1"/>
                <w:sz w:val="22"/>
              </w:rPr>
              <w:t>108</w:t>
            </w:r>
            <w:r w:rsidRPr="004F0202">
              <w:rPr>
                <w:rFonts w:eastAsia="標楷體"/>
                <w:color w:val="000000" w:themeColor="text1"/>
                <w:sz w:val="22"/>
              </w:rPr>
              <w:t>年</w:t>
            </w:r>
          </w:p>
        </w:tc>
        <w:tc>
          <w:tcPr>
            <w:tcW w:w="7273" w:type="dxa"/>
            <w:gridSpan w:val="12"/>
            <w:tcBorders>
              <w:right w:val="nil"/>
            </w:tcBorders>
          </w:tcPr>
          <w:p w:rsidR="0004557D" w:rsidRPr="004F0202" w:rsidRDefault="0004557D" w:rsidP="0068078F">
            <w:pPr>
              <w:adjustRightInd w:val="0"/>
              <w:snapToGrid w:val="0"/>
              <w:contextualSpacing/>
              <w:jc w:val="center"/>
              <w:textAlignment w:val="center"/>
              <w:rPr>
                <w:rFonts w:eastAsia="標楷體"/>
                <w:color w:val="000000" w:themeColor="text1"/>
                <w:sz w:val="22"/>
              </w:rPr>
            </w:pPr>
            <w:r w:rsidRPr="004F0202">
              <w:rPr>
                <w:rFonts w:eastAsia="標楷體" w:hint="eastAsia"/>
                <w:color w:val="000000" w:themeColor="text1"/>
                <w:sz w:val="22"/>
              </w:rPr>
              <w:t>109</w:t>
            </w:r>
            <w:r w:rsidRPr="004F0202">
              <w:rPr>
                <w:rFonts w:eastAsia="標楷體" w:hint="eastAsia"/>
                <w:color w:val="000000" w:themeColor="text1"/>
                <w:sz w:val="22"/>
              </w:rPr>
              <w:t>年</w:t>
            </w:r>
          </w:p>
        </w:tc>
        <w:tc>
          <w:tcPr>
            <w:tcW w:w="1804" w:type="dxa"/>
            <w:gridSpan w:val="4"/>
            <w:tcBorders>
              <w:right w:val="nil"/>
            </w:tcBorders>
          </w:tcPr>
          <w:p w:rsidR="0004557D" w:rsidRPr="004F0202" w:rsidRDefault="0004557D" w:rsidP="0068078F">
            <w:pPr>
              <w:adjustRightInd w:val="0"/>
              <w:snapToGrid w:val="0"/>
              <w:contextualSpacing/>
              <w:jc w:val="center"/>
              <w:textAlignment w:val="center"/>
              <w:rPr>
                <w:rFonts w:eastAsia="標楷體"/>
                <w:color w:val="000000" w:themeColor="text1"/>
                <w:sz w:val="22"/>
              </w:rPr>
            </w:pPr>
            <w:r>
              <w:rPr>
                <w:rFonts w:eastAsia="標楷體" w:hint="eastAsia"/>
                <w:color w:val="000000" w:themeColor="text1"/>
                <w:sz w:val="22"/>
              </w:rPr>
              <w:t>110</w:t>
            </w:r>
            <w:r>
              <w:rPr>
                <w:rFonts w:eastAsia="標楷體" w:hint="eastAsia"/>
                <w:color w:val="000000" w:themeColor="text1"/>
                <w:sz w:val="22"/>
              </w:rPr>
              <w:t>年</w:t>
            </w:r>
          </w:p>
        </w:tc>
      </w:tr>
      <w:tr w:rsidR="0004557D" w:rsidRPr="004F0202" w:rsidTr="0068078F">
        <w:trPr>
          <w:gridAfter w:val="1"/>
          <w:wAfter w:w="14" w:type="dxa"/>
          <w:trHeight w:val="576"/>
          <w:jc w:val="center"/>
        </w:trPr>
        <w:tc>
          <w:tcPr>
            <w:tcW w:w="414" w:type="dxa"/>
            <w:tcBorders>
              <w:top w:val="single" w:sz="4" w:space="0" w:color="FFFFFF" w:themeColor="background1"/>
              <w:left w:val="nil"/>
            </w:tcBorders>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vMerge/>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99" w:type="dxa"/>
            <w:vMerge/>
            <w:tcBorders>
              <w:bottom w:val="single" w:sz="4" w:space="0" w:color="auto"/>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p>
        </w:tc>
        <w:tc>
          <w:tcPr>
            <w:tcW w:w="610" w:type="dxa"/>
            <w:tcBorders>
              <w:top w:val="single" w:sz="4" w:space="0" w:color="auto"/>
              <w:bottom w:val="single" w:sz="4" w:space="0" w:color="auto"/>
              <w:right w:val="single" w:sz="4" w:space="0" w:color="auto"/>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w:t>
            </w:r>
            <w:r w:rsidRPr="004F0202">
              <w:rPr>
                <w:rFonts w:eastAsia="標楷體"/>
                <w:color w:val="000000" w:themeColor="text1"/>
                <w:spacing w:val="-20"/>
                <w:sz w:val="22"/>
              </w:rPr>
              <w:t>月</w:t>
            </w:r>
          </w:p>
        </w:tc>
        <w:tc>
          <w:tcPr>
            <w:tcW w:w="644" w:type="dxa"/>
            <w:tcBorders>
              <w:top w:val="single" w:sz="4" w:space="0" w:color="auto"/>
              <w:left w:val="single" w:sz="4" w:space="0" w:color="auto"/>
              <w:bottom w:val="single" w:sz="4" w:space="0" w:color="auto"/>
              <w:right w:val="single" w:sz="4" w:space="0" w:color="auto"/>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w:t>
            </w:r>
            <w:r w:rsidRPr="004F0202">
              <w:rPr>
                <w:rFonts w:eastAsia="標楷體"/>
                <w:color w:val="000000" w:themeColor="text1"/>
                <w:spacing w:val="-20"/>
                <w:sz w:val="22"/>
              </w:rPr>
              <w:t>月</w:t>
            </w:r>
          </w:p>
        </w:tc>
        <w:tc>
          <w:tcPr>
            <w:tcW w:w="574" w:type="dxa"/>
            <w:tcBorders>
              <w:top w:val="single" w:sz="4" w:space="0" w:color="auto"/>
              <w:left w:val="single" w:sz="4" w:space="0" w:color="auto"/>
              <w:bottom w:val="single" w:sz="4" w:space="0" w:color="auto"/>
              <w:right w:val="single" w:sz="4" w:space="0" w:color="auto"/>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w:t>
            </w:r>
            <w:r w:rsidRPr="004F0202">
              <w:rPr>
                <w:rFonts w:eastAsia="標楷體"/>
                <w:color w:val="000000" w:themeColor="text1"/>
                <w:spacing w:val="-20"/>
                <w:sz w:val="22"/>
              </w:rPr>
              <w:t>月</w:t>
            </w:r>
          </w:p>
        </w:tc>
        <w:tc>
          <w:tcPr>
            <w:tcW w:w="588" w:type="dxa"/>
            <w:tcBorders>
              <w:top w:val="single" w:sz="4" w:space="0" w:color="auto"/>
              <w:left w:val="single" w:sz="4" w:space="0" w:color="auto"/>
              <w:bottom w:val="single" w:sz="4" w:space="0" w:color="auto"/>
              <w:right w:val="single" w:sz="4" w:space="0" w:color="auto"/>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5</w:t>
            </w:r>
            <w:r w:rsidRPr="004F0202">
              <w:rPr>
                <w:rFonts w:eastAsia="標楷體" w:hint="eastAsia"/>
                <w:color w:val="000000" w:themeColor="text1"/>
                <w:spacing w:val="-20"/>
                <w:sz w:val="22"/>
              </w:rPr>
              <w:t>月</w:t>
            </w:r>
          </w:p>
        </w:tc>
        <w:tc>
          <w:tcPr>
            <w:tcW w:w="616" w:type="dxa"/>
            <w:tcBorders>
              <w:top w:val="single" w:sz="4" w:space="0" w:color="auto"/>
              <w:left w:val="single" w:sz="4" w:space="0" w:color="auto"/>
              <w:bottom w:val="single" w:sz="4" w:space="0" w:color="auto"/>
              <w:right w:val="single" w:sz="4" w:space="0" w:color="auto"/>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6</w:t>
            </w:r>
            <w:r w:rsidRPr="004F0202">
              <w:rPr>
                <w:rFonts w:eastAsia="標楷體" w:hint="eastAsia"/>
                <w:color w:val="000000" w:themeColor="text1"/>
                <w:spacing w:val="-20"/>
                <w:sz w:val="22"/>
              </w:rPr>
              <w:t>月</w:t>
            </w:r>
          </w:p>
        </w:tc>
        <w:tc>
          <w:tcPr>
            <w:tcW w:w="560" w:type="dxa"/>
            <w:tcBorders>
              <w:top w:val="single" w:sz="4" w:space="0" w:color="auto"/>
              <w:left w:val="single" w:sz="4" w:space="0" w:color="auto"/>
              <w:bottom w:val="single" w:sz="4" w:space="0" w:color="auto"/>
              <w:right w:val="single" w:sz="4" w:space="0" w:color="auto"/>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7</w:t>
            </w:r>
            <w:r w:rsidRPr="004F0202">
              <w:rPr>
                <w:rFonts w:eastAsia="標楷體"/>
                <w:color w:val="000000" w:themeColor="text1"/>
                <w:spacing w:val="-20"/>
                <w:sz w:val="22"/>
              </w:rPr>
              <w:t>月</w:t>
            </w:r>
          </w:p>
        </w:tc>
        <w:tc>
          <w:tcPr>
            <w:tcW w:w="560" w:type="dxa"/>
            <w:tcBorders>
              <w:top w:val="single" w:sz="4" w:space="0" w:color="auto"/>
              <w:left w:val="single" w:sz="4" w:space="0" w:color="auto"/>
              <w:bottom w:val="single" w:sz="4" w:space="0" w:color="auto"/>
              <w:right w:val="single" w:sz="4" w:space="0" w:color="auto"/>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8</w:t>
            </w:r>
            <w:r w:rsidRPr="004F0202">
              <w:rPr>
                <w:rFonts w:eastAsia="標楷體"/>
                <w:color w:val="000000" w:themeColor="text1"/>
                <w:spacing w:val="-20"/>
                <w:sz w:val="22"/>
              </w:rPr>
              <w:t>月</w:t>
            </w:r>
          </w:p>
        </w:tc>
        <w:tc>
          <w:tcPr>
            <w:tcW w:w="615" w:type="dxa"/>
            <w:tcBorders>
              <w:top w:val="single" w:sz="4" w:space="0" w:color="auto"/>
              <w:left w:val="single" w:sz="4" w:space="0" w:color="auto"/>
              <w:bottom w:val="single" w:sz="4" w:space="0" w:color="auto"/>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9</w:t>
            </w:r>
            <w:r w:rsidRPr="004F0202">
              <w:rPr>
                <w:rFonts w:eastAsia="標楷體"/>
                <w:color w:val="000000" w:themeColor="text1"/>
                <w:spacing w:val="-20"/>
                <w:sz w:val="22"/>
              </w:rPr>
              <w:t>月</w:t>
            </w:r>
          </w:p>
        </w:tc>
        <w:tc>
          <w:tcPr>
            <w:tcW w:w="630" w:type="dxa"/>
            <w:tcBorders>
              <w:top w:val="single" w:sz="4" w:space="0" w:color="auto"/>
              <w:left w:val="single" w:sz="4" w:space="0" w:color="auto"/>
              <w:bottom w:val="single" w:sz="4" w:space="0" w:color="auto"/>
              <w:right w:val="single" w:sz="4" w:space="0" w:color="auto"/>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10</w:t>
            </w:r>
            <w:r w:rsidRPr="004F0202">
              <w:rPr>
                <w:rFonts w:eastAsia="標楷體"/>
                <w:color w:val="000000" w:themeColor="text1"/>
                <w:spacing w:val="-20"/>
                <w:sz w:val="22"/>
              </w:rPr>
              <w:t>月</w:t>
            </w:r>
          </w:p>
        </w:tc>
        <w:tc>
          <w:tcPr>
            <w:tcW w:w="630" w:type="dxa"/>
            <w:tcBorders>
              <w:top w:val="single" w:sz="4" w:space="0" w:color="auto"/>
              <w:left w:val="single" w:sz="4" w:space="0" w:color="auto"/>
              <w:bottom w:val="single" w:sz="4" w:space="0" w:color="auto"/>
              <w:right w:val="single" w:sz="4" w:space="0" w:color="auto"/>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w:t>
            </w:r>
            <w:r w:rsidRPr="004F0202">
              <w:rPr>
                <w:rFonts w:eastAsia="標楷體" w:hint="eastAsia"/>
                <w:color w:val="000000" w:themeColor="text1"/>
                <w:spacing w:val="-20"/>
                <w:sz w:val="22"/>
              </w:rPr>
              <w:t>月</w:t>
            </w:r>
          </w:p>
        </w:tc>
        <w:tc>
          <w:tcPr>
            <w:tcW w:w="630" w:type="dxa"/>
            <w:tcBorders>
              <w:top w:val="single" w:sz="4" w:space="0" w:color="auto"/>
              <w:left w:val="single" w:sz="4" w:space="0" w:color="auto"/>
              <w:bottom w:val="single" w:sz="4" w:space="0" w:color="auto"/>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12</w:t>
            </w:r>
            <w:r w:rsidRPr="004F0202">
              <w:rPr>
                <w:rFonts w:eastAsia="標楷體" w:hint="eastAsia"/>
                <w:color w:val="000000" w:themeColor="text1"/>
                <w:spacing w:val="-20"/>
                <w:sz w:val="22"/>
              </w:rPr>
              <w:t>月</w:t>
            </w:r>
          </w:p>
        </w:tc>
        <w:tc>
          <w:tcPr>
            <w:tcW w:w="616" w:type="dxa"/>
            <w:tcBorders>
              <w:top w:val="single" w:sz="4" w:space="0" w:color="auto"/>
              <w:left w:val="single" w:sz="4" w:space="0" w:color="auto"/>
              <w:bottom w:val="single" w:sz="4" w:space="0" w:color="auto"/>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全年</w:t>
            </w:r>
          </w:p>
        </w:tc>
        <w:tc>
          <w:tcPr>
            <w:tcW w:w="573" w:type="dxa"/>
            <w:tcBorders>
              <w:top w:val="single" w:sz="4" w:space="0" w:color="auto"/>
              <w:left w:val="single" w:sz="4" w:space="0" w:color="auto"/>
              <w:bottom w:val="single" w:sz="4" w:space="0" w:color="auto"/>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w:t>
            </w:r>
            <w:r w:rsidRPr="004F0202">
              <w:rPr>
                <w:rFonts w:eastAsia="標楷體" w:hint="eastAsia"/>
                <w:color w:val="000000" w:themeColor="text1"/>
                <w:spacing w:val="-20"/>
                <w:sz w:val="22"/>
              </w:rPr>
              <w:t>月</w:t>
            </w:r>
          </w:p>
        </w:tc>
        <w:tc>
          <w:tcPr>
            <w:tcW w:w="602" w:type="dxa"/>
            <w:tcBorders>
              <w:top w:val="single" w:sz="4" w:space="0" w:color="auto"/>
              <w:left w:val="single" w:sz="4" w:space="0" w:color="auto"/>
              <w:bottom w:val="single" w:sz="4" w:space="0" w:color="auto"/>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w:t>
            </w:r>
            <w:r w:rsidRPr="004F0202">
              <w:rPr>
                <w:rFonts w:eastAsia="標楷體"/>
                <w:color w:val="000000" w:themeColor="text1"/>
                <w:spacing w:val="-20"/>
                <w:sz w:val="22"/>
              </w:rPr>
              <w:t>月</w:t>
            </w:r>
          </w:p>
        </w:tc>
        <w:tc>
          <w:tcPr>
            <w:tcW w:w="615" w:type="dxa"/>
            <w:tcBorders>
              <w:top w:val="single" w:sz="4" w:space="0" w:color="auto"/>
              <w:left w:val="single" w:sz="4" w:space="0" w:color="auto"/>
              <w:bottom w:val="single" w:sz="4" w:space="0" w:color="auto"/>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累計</w:t>
            </w:r>
            <w:r w:rsidRPr="004F0202">
              <w:rPr>
                <w:rFonts w:eastAsia="標楷體" w:hint="eastAsia"/>
                <w:color w:val="000000" w:themeColor="text1"/>
                <w:spacing w:val="-20"/>
                <w:sz w:val="22"/>
              </w:rPr>
              <w:t>/</w:t>
            </w:r>
          </w:p>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預估</w:t>
            </w:r>
          </w:p>
        </w:tc>
      </w:tr>
      <w:tr w:rsidR="0004557D" w:rsidRPr="004F0202" w:rsidTr="0068078F">
        <w:trPr>
          <w:gridAfter w:val="1"/>
          <w:wAfter w:w="14" w:type="dxa"/>
          <w:trHeight w:val="639"/>
          <w:jc w:val="center"/>
        </w:trPr>
        <w:tc>
          <w:tcPr>
            <w:tcW w:w="414" w:type="dxa"/>
            <w:vMerge w:val="restart"/>
            <w:tcBorders>
              <w:lef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經</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濟</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成</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長</w:t>
            </w:r>
          </w:p>
        </w:tc>
        <w:tc>
          <w:tcPr>
            <w:tcW w:w="1366" w:type="dxa"/>
            <w:gridSpan w:val="2"/>
            <w:tcBorders>
              <w:right w:val="single" w:sz="4" w:space="0" w:color="auto"/>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經濟成長率</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w:t>
            </w:r>
          </w:p>
        </w:tc>
        <w:tc>
          <w:tcPr>
            <w:tcW w:w="599" w:type="dxa"/>
            <w:tcBorders>
              <w:top w:val="single" w:sz="4" w:space="0" w:color="auto"/>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4F0202">
              <w:rPr>
                <w:rFonts w:eastAsia="標楷體"/>
                <w:color w:val="000000" w:themeColor="text1"/>
                <w:spacing w:val="-20"/>
                <w:sz w:val="22"/>
              </w:rPr>
              <w:t>2.</w:t>
            </w:r>
            <w:r w:rsidRPr="004F0202">
              <w:rPr>
                <w:rFonts w:eastAsia="標楷體" w:hint="eastAsia"/>
                <w:color w:val="000000" w:themeColor="text1"/>
                <w:spacing w:val="-20"/>
                <w:sz w:val="22"/>
              </w:rPr>
              <w:t>96</w:t>
            </w:r>
          </w:p>
        </w:tc>
        <w:tc>
          <w:tcPr>
            <w:tcW w:w="610" w:type="dxa"/>
            <w:tcBorders>
              <w:top w:val="single" w:sz="4" w:space="0" w:color="auto"/>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44" w:type="dxa"/>
            <w:tcBorders>
              <w:top w:val="single" w:sz="4" w:space="0" w:color="auto"/>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第</w:t>
            </w:r>
            <w:r w:rsidRPr="004F0202">
              <w:rPr>
                <w:rFonts w:eastAsia="標楷體"/>
                <w:color w:val="000000" w:themeColor="text1"/>
                <w:spacing w:val="-20"/>
                <w:sz w:val="22"/>
              </w:rPr>
              <w:t>1</w:t>
            </w:r>
            <w:r w:rsidRPr="004F0202">
              <w:rPr>
                <w:rFonts w:eastAsia="標楷體"/>
                <w:color w:val="000000" w:themeColor="text1"/>
                <w:spacing w:val="-20"/>
                <w:sz w:val="22"/>
              </w:rPr>
              <w:t>季</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w:t>
            </w:r>
            <w:r w:rsidRPr="004F0202">
              <w:rPr>
                <w:rFonts w:eastAsia="標楷體"/>
                <w:color w:val="000000" w:themeColor="text1"/>
                <w:spacing w:val="-20"/>
                <w:sz w:val="22"/>
              </w:rPr>
              <w:t>.</w:t>
            </w:r>
            <w:r w:rsidRPr="004F0202">
              <w:rPr>
                <w:rFonts w:eastAsia="標楷體" w:hint="eastAsia"/>
                <w:color w:val="000000" w:themeColor="text1"/>
                <w:spacing w:val="-20"/>
                <w:sz w:val="22"/>
              </w:rPr>
              <w:t>51</w:t>
            </w:r>
          </w:p>
        </w:tc>
        <w:tc>
          <w:tcPr>
            <w:tcW w:w="574" w:type="dxa"/>
            <w:tcBorders>
              <w:top w:val="single" w:sz="4" w:space="0" w:color="auto"/>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8" w:type="dxa"/>
            <w:tcBorders>
              <w:top w:val="single" w:sz="4" w:space="0" w:color="auto"/>
              <w:left w:val="nil"/>
              <w:bottom w:val="nil"/>
              <w:right w:val="nil"/>
            </w:tcBorders>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single" w:sz="4" w:space="0" w:color="auto"/>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第</w:t>
            </w:r>
            <w:r w:rsidRPr="004F0202">
              <w:rPr>
                <w:rFonts w:eastAsia="標楷體" w:hint="eastAsia"/>
                <w:color w:val="000000" w:themeColor="text1"/>
                <w:spacing w:val="-20"/>
                <w:sz w:val="22"/>
              </w:rPr>
              <w:t>2</w:t>
            </w:r>
            <w:r w:rsidRPr="004F0202">
              <w:rPr>
                <w:rFonts w:eastAsia="標楷體"/>
                <w:color w:val="000000" w:themeColor="text1"/>
                <w:spacing w:val="-20"/>
                <w:sz w:val="22"/>
              </w:rPr>
              <w:t>季</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0.35</w:t>
            </w:r>
          </w:p>
        </w:tc>
        <w:tc>
          <w:tcPr>
            <w:tcW w:w="560" w:type="dxa"/>
            <w:tcBorders>
              <w:top w:val="single" w:sz="4" w:space="0" w:color="auto"/>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single" w:sz="4" w:space="0" w:color="auto"/>
              <w:left w:val="nil"/>
              <w:bottom w:val="nil"/>
              <w:right w:val="nil"/>
            </w:tcBorders>
            <w:vAlign w:val="center"/>
          </w:tcPr>
          <w:p w:rsidR="0004557D" w:rsidRPr="004F0202" w:rsidRDefault="0004557D" w:rsidP="0068078F">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615" w:type="dxa"/>
            <w:tcBorders>
              <w:top w:val="single" w:sz="4" w:space="0" w:color="auto"/>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第</w:t>
            </w:r>
            <w:r w:rsidRPr="004F0202">
              <w:rPr>
                <w:rFonts w:eastAsia="標楷體" w:hint="eastAsia"/>
                <w:color w:val="000000" w:themeColor="text1"/>
                <w:spacing w:val="-20"/>
                <w:sz w:val="22"/>
              </w:rPr>
              <w:t>3</w:t>
            </w:r>
            <w:r w:rsidRPr="004F0202">
              <w:rPr>
                <w:rFonts w:eastAsia="標楷體"/>
                <w:color w:val="000000" w:themeColor="text1"/>
                <w:spacing w:val="-20"/>
                <w:sz w:val="22"/>
              </w:rPr>
              <w:t>季</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4.26</w:t>
            </w:r>
          </w:p>
        </w:tc>
        <w:tc>
          <w:tcPr>
            <w:tcW w:w="630" w:type="dxa"/>
            <w:tcBorders>
              <w:top w:val="single" w:sz="4" w:space="0" w:color="auto"/>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30" w:type="dxa"/>
            <w:tcBorders>
              <w:top w:val="single" w:sz="4" w:space="0" w:color="auto"/>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30" w:type="dxa"/>
            <w:tcBorders>
              <w:top w:val="single" w:sz="4" w:space="0" w:color="auto"/>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第</w:t>
            </w:r>
            <w:r w:rsidRPr="004F0202">
              <w:rPr>
                <w:rFonts w:eastAsia="標楷體"/>
                <w:color w:val="000000" w:themeColor="text1"/>
                <w:spacing w:val="-20"/>
                <w:sz w:val="22"/>
              </w:rPr>
              <w:t>4</w:t>
            </w:r>
            <w:r w:rsidRPr="004F0202">
              <w:rPr>
                <w:rFonts w:eastAsia="標楷體"/>
                <w:color w:val="000000" w:themeColor="text1"/>
                <w:spacing w:val="-20"/>
                <w:sz w:val="22"/>
              </w:rPr>
              <w:t>季</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5.09</w:t>
            </w:r>
          </w:p>
        </w:tc>
        <w:tc>
          <w:tcPr>
            <w:tcW w:w="616" w:type="dxa"/>
            <w:tcBorders>
              <w:top w:val="single" w:sz="4" w:space="0" w:color="auto"/>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3.11</w:t>
            </w:r>
          </w:p>
        </w:tc>
        <w:tc>
          <w:tcPr>
            <w:tcW w:w="573" w:type="dxa"/>
            <w:tcBorders>
              <w:top w:val="single" w:sz="4" w:space="0" w:color="auto"/>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single" w:sz="4" w:space="0" w:color="auto"/>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5" w:type="dxa"/>
            <w:tcBorders>
              <w:top w:val="single" w:sz="4" w:space="0" w:color="auto"/>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4.64</w:t>
            </w:r>
          </w:p>
        </w:tc>
      </w:tr>
      <w:tr w:rsidR="0004557D" w:rsidRPr="004F0202" w:rsidTr="0068078F">
        <w:trPr>
          <w:gridAfter w:val="1"/>
          <w:wAfter w:w="14" w:type="dxa"/>
          <w:trHeight w:val="577"/>
          <w:jc w:val="center"/>
        </w:trPr>
        <w:tc>
          <w:tcPr>
            <w:tcW w:w="414" w:type="dxa"/>
            <w:vMerge/>
            <w:tcBorders>
              <w:lef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tcBorders>
              <w:right w:val="single" w:sz="4" w:space="0" w:color="auto"/>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民間投資成長率</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4F0202">
              <w:rPr>
                <w:rFonts w:eastAsia="標楷體" w:hint="eastAsia"/>
                <w:color w:val="000000" w:themeColor="text1"/>
                <w:spacing w:val="-20"/>
                <w:sz w:val="22"/>
              </w:rPr>
              <w:t>11.00</w:t>
            </w:r>
          </w:p>
        </w:tc>
        <w:tc>
          <w:tcPr>
            <w:tcW w:w="610"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44"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第</w:t>
            </w:r>
            <w:r w:rsidRPr="004F0202">
              <w:rPr>
                <w:rFonts w:eastAsia="標楷體"/>
                <w:color w:val="000000" w:themeColor="text1"/>
                <w:spacing w:val="-20"/>
                <w:sz w:val="22"/>
              </w:rPr>
              <w:t>1</w:t>
            </w:r>
            <w:r w:rsidRPr="004F0202">
              <w:rPr>
                <w:rFonts w:eastAsia="標楷體"/>
                <w:color w:val="000000" w:themeColor="text1"/>
                <w:spacing w:val="-20"/>
                <w:sz w:val="22"/>
              </w:rPr>
              <w:t>季</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5.62</w:t>
            </w:r>
          </w:p>
        </w:tc>
        <w:tc>
          <w:tcPr>
            <w:tcW w:w="574"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8" w:type="dxa"/>
            <w:tcBorders>
              <w:top w:val="nil"/>
              <w:left w:val="nil"/>
              <w:bottom w:val="nil"/>
              <w:right w:val="nil"/>
            </w:tcBorders>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第</w:t>
            </w:r>
            <w:r w:rsidRPr="004F0202">
              <w:rPr>
                <w:rFonts w:eastAsia="標楷體" w:hint="eastAsia"/>
                <w:color w:val="000000" w:themeColor="text1"/>
                <w:spacing w:val="-20"/>
                <w:sz w:val="22"/>
              </w:rPr>
              <w:t>2</w:t>
            </w:r>
            <w:r w:rsidRPr="004F0202">
              <w:rPr>
                <w:rFonts w:eastAsia="標楷體"/>
                <w:color w:val="000000" w:themeColor="text1"/>
                <w:spacing w:val="-20"/>
                <w:sz w:val="22"/>
              </w:rPr>
              <w:t>季</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1.56</w:t>
            </w:r>
          </w:p>
        </w:tc>
        <w:tc>
          <w:tcPr>
            <w:tcW w:w="560"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04557D" w:rsidRPr="004F0202" w:rsidRDefault="0004557D" w:rsidP="0068078F">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第</w:t>
            </w:r>
            <w:r w:rsidRPr="004F0202">
              <w:rPr>
                <w:rFonts w:eastAsia="標楷體" w:hint="eastAsia"/>
                <w:color w:val="000000" w:themeColor="text1"/>
                <w:spacing w:val="-20"/>
                <w:sz w:val="22"/>
              </w:rPr>
              <w:t>3</w:t>
            </w:r>
            <w:r w:rsidRPr="004F0202">
              <w:rPr>
                <w:rFonts w:eastAsia="標楷體"/>
                <w:color w:val="000000" w:themeColor="text1"/>
                <w:spacing w:val="-20"/>
                <w:sz w:val="22"/>
              </w:rPr>
              <w:t>季</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4.63</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第</w:t>
            </w:r>
            <w:r w:rsidRPr="004F0202">
              <w:rPr>
                <w:rFonts w:eastAsia="標楷體"/>
                <w:color w:val="000000" w:themeColor="text1"/>
                <w:spacing w:val="-20"/>
                <w:sz w:val="22"/>
              </w:rPr>
              <w:t>4</w:t>
            </w:r>
            <w:r w:rsidRPr="004F0202">
              <w:rPr>
                <w:rFonts w:eastAsia="標楷體"/>
                <w:color w:val="000000" w:themeColor="text1"/>
                <w:spacing w:val="-20"/>
                <w:sz w:val="22"/>
              </w:rPr>
              <w:t>季</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1.13</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3.23</w:t>
            </w:r>
          </w:p>
        </w:tc>
        <w:tc>
          <w:tcPr>
            <w:tcW w:w="573"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3.91</w:t>
            </w:r>
          </w:p>
        </w:tc>
      </w:tr>
      <w:tr w:rsidR="0004557D" w:rsidRPr="004F0202" w:rsidTr="0068078F">
        <w:trPr>
          <w:gridAfter w:val="1"/>
          <w:wAfter w:w="14" w:type="dxa"/>
          <w:trHeight w:val="556"/>
          <w:jc w:val="center"/>
        </w:trPr>
        <w:tc>
          <w:tcPr>
            <w:tcW w:w="414" w:type="dxa"/>
            <w:vMerge/>
            <w:tcBorders>
              <w:lef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tcBorders>
              <w:right w:val="single" w:sz="4" w:space="0" w:color="auto"/>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民間消費成長率</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4F0202">
              <w:rPr>
                <w:rFonts w:eastAsia="標楷體"/>
                <w:color w:val="000000" w:themeColor="text1"/>
                <w:spacing w:val="-20"/>
                <w:sz w:val="22"/>
              </w:rPr>
              <w:t>2.</w:t>
            </w:r>
            <w:r w:rsidRPr="004F0202">
              <w:rPr>
                <w:rFonts w:eastAsia="標楷體" w:hint="eastAsia"/>
                <w:color w:val="000000" w:themeColor="text1"/>
                <w:spacing w:val="-20"/>
                <w:sz w:val="22"/>
              </w:rPr>
              <w:t>26</w:t>
            </w:r>
          </w:p>
        </w:tc>
        <w:tc>
          <w:tcPr>
            <w:tcW w:w="610"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44"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第</w:t>
            </w:r>
            <w:r w:rsidRPr="004F0202">
              <w:rPr>
                <w:rFonts w:eastAsia="標楷體"/>
                <w:color w:val="000000" w:themeColor="text1"/>
                <w:spacing w:val="-20"/>
                <w:sz w:val="22"/>
              </w:rPr>
              <w:t>1</w:t>
            </w:r>
            <w:r w:rsidRPr="004F0202">
              <w:rPr>
                <w:rFonts w:eastAsia="標楷體"/>
                <w:color w:val="000000" w:themeColor="text1"/>
                <w:spacing w:val="-20"/>
                <w:sz w:val="22"/>
              </w:rPr>
              <w:t>季</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-1.74</w:t>
            </w:r>
          </w:p>
        </w:tc>
        <w:tc>
          <w:tcPr>
            <w:tcW w:w="574"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8" w:type="dxa"/>
            <w:tcBorders>
              <w:top w:val="nil"/>
              <w:left w:val="nil"/>
              <w:bottom w:val="nil"/>
              <w:right w:val="nil"/>
            </w:tcBorders>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第</w:t>
            </w:r>
            <w:r w:rsidRPr="004F0202">
              <w:rPr>
                <w:rFonts w:eastAsia="標楷體" w:hint="eastAsia"/>
                <w:color w:val="000000" w:themeColor="text1"/>
                <w:spacing w:val="-20"/>
                <w:sz w:val="22"/>
              </w:rPr>
              <w:t>2</w:t>
            </w:r>
            <w:r w:rsidRPr="004F0202">
              <w:rPr>
                <w:rFonts w:eastAsia="標楷體"/>
                <w:color w:val="000000" w:themeColor="text1"/>
                <w:spacing w:val="-20"/>
                <w:sz w:val="22"/>
              </w:rPr>
              <w:t>季</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-5.21</w:t>
            </w:r>
          </w:p>
        </w:tc>
        <w:tc>
          <w:tcPr>
            <w:tcW w:w="560"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04557D" w:rsidRPr="004F0202" w:rsidRDefault="0004557D" w:rsidP="0068078F">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第</w:t>
            </w:r>
            <w:r w:rsidRPr="004F0202">
              <w:rPr>
                <w:rFonts w:eastAsia="標楷體" w:hint="eastAsia"/>
                <w:color w:val="000000" w:themeColor="text1"/>
                <w:spacing w:val="-20"/>
                <w:sz w:val="22"/>
              </w:rPr>
              <w:t>3</w:t>
            </w:r>
            <w:r w:rsidRPr="004F0202">
              <w:rPr>
                <w:rFonts w:eastAsia="標楷體"/>
                <w:color w:val="000000" w:themeColor="text1"/>
                <w:spacing w:val="-20"/>
                <w:sz w:val="22"/>
              </w:rPr>
              <w:t>季</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w:t>
            </w:r>
            <w:r w:rsidRPr="004F0202">
              <w:rPr>
                <w:rFonts w:eastAsia="標楷體"/>
                <w:color w:val="000000" w:themeColor="text1"/>
                <w:spacing w:val="-20"/>
                <w:sz w:val="22"/>
              </w:rPr>
              <w:t>.</w:t>
            </w:r>
            <w:r>
              <w:rPr>
                <w:rFonts w:eastAsia="標楷體" w:hint="eastAsia"/>
                <w:color w:val="000000" w:themeColor="text1"/>
                <w:spacing w:val="-20"/>
                <w:sz w:val="22"/>
              </w:rPr>
              <w:t>55</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第</w:t>
            </w:r>
            <w:r w:rsidRPr="004F0202">
              <w:rPr>
                <w:rFonts w:eastAsia="標楷體"/>
                <w:color w:val="000000" w:themeColor="text1"/>
                <w:spacing w:val="-20"/>
                <w:sz w:val="22"/>
              </w:rPr>
              <w:t>4</w:t>
            </w:r>
            <w:r w:rsidRPr="004F0202">
              <w:rPr>
                <w:rFonts w:eastAsia="標楷體"/>
                <w:color w:val="000000" w:themeColor="text1"/>
                <w:spacing w:val="-20"/>
                <w:sz w:val="22"/>
              </w:rPr>
              <w:t>季</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4F0202">
              <w:rPr>
                <w:rFonts w:eastAsia="標楷體" w:hint="eastAsia"/>
                <w:color w:val="000000" w:themeColor="text1"/>
                <w:spacing w:val="-20"/>
                <w:sz w:val="22"/>
              </w:rPr>
              <w:t>-1.</w:t>
            </w:r>
            <w:r>
              <w:rPr>
                <w:rFonts w:eastAsia="標楷體" w:hint="eastAsia"/>
                <w:color w:val="000000" w:themeColor="text1"/>
                <w:spacing w:val="-20"/>
                <w:sz w:val="22"/>
              </w:rPr>
              <w:t>.07</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4F0202">
              <w:rPr>
                <w:rFonts w:eastAsia="標楷體" w:hint="eastAsia"/>
                <w:color w:val="000000" w:themeColor="text1"/>
                <w:spacing w:val="-20"/>
                <w:sz w:val="22"/>
              </w:rPr>
              <w:t>-2.3</w:t>
            </w:r>
            <w:r>
              <w:rPr>
                <w:rFonts w:eastAsia="標楷體" w:hint="eastAsia"/>
                <w:color w:val="000000" w:themeColor="text1"/>
                <w:spacing w:val="-20"/>
                <w:sz w:val="22"/>
              </w:rPr>
              <w:t>7</w:t>
            </w:r>
          </w:p>
        </w:tc>
        <w:tc>
          <w:tcPr>
            <w:tcW w:w="573"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3.74</w:t>
            </w:r>
          </w:p>
        </w:tc>
      </w:tr>
      <w:tr w:rsidR="0004557D" w:rsidRPr="004F0202" w:rsidTr="0068078F">
        <w:trPr>
          <w:gridAfter w:val="1"/>
          <w:wAfter w:w="14" w:type="dxa"/>
          <w:trHeight w:val="536"/>
          <w:jc w:val="center"/>
        </w:trPr>
        <w:tc>
          <w:tcPr>
            <w:tcW w:w="414" w:type="dxa"/>
            <w:vMerge w:val="restart"/>
            <w:tcBorders>
              <w:lef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產</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業</w:t>
            </w:r>
          </w:p>
        </w:tc>
        <w:tc>
          <w:tcPr>
            <w:tcW w:w="1366" w:type="dxa"/>
            <w:gridSpan w:val="2"/>
            <w:tcBorders>
              <w:right w:val="single" w:sz="4" w:space="0" w:color="auto"/>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工業生產指數</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年增率</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-0.35</w:t>
            </w:r>
          </w:p>
        </w:tc>
        <w:tc>
          <w:tcPr>
            <w:tcW w:w="61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21.23</w:t>
            </w:r>
          </w:p>
        </w:tc>
        <w:tc>
          <w:tcPr>
            <w:tcW w:w="64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11.87</w:t>
            </w:r>
          </w:p>
        </w:tc>
        <w:tc>
          <w:tcPr>
            <w:tcW w:w="57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4.26</w:t>
            </w:r>
          </w:p>
        </w:tc>
        <w:tc>
          <w:tcPr>
            <w:tcW w:w="588"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1.71</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7.20</w:t>
            </w:r>
          </w:p>
        </w:tc>
        <w:tc>
          <w:tcPr>
            <w:tcW w:w="56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2.98</w:t>
            </w:r>
          </w:p>
        </w:tc>
        <w:tc>
          <w:tcPr>
            <w:tcW w:w="56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4.08</w:t>
            </w: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11.69</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6.44</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7.74</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10.29</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7.08</w:t>
            </w:r>
          </w:p>
        </w:tc>
        <w:tc>
          <w:tcPr>
            <w:tcW w:w="573" w:type="dxa"/>
            <w:tcBorders>
              <w:top w:val="nil"/>
              <w:left w:val="nil"/>
              <w:bottom w:val="nil"/>
              <w:right w:val="nil"/>
            </w:tcBorders>
            <w:vAlign w:val="center"/>
          </w:tcPr>
          <w:p w:rsidR="0004557D" w:rsidRPr="00D920A9"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D920A9">
              <w:rPr>
                <w:rFonts w:eastAsia="標楷體" w:hint="eastAsia"/>
                <w:color w:val="000000" w:themeColor="text1"/>
                <w:spacing w:val="-20"/>
                <w:sz w:val="22"/>
              </w:rPr>
              <w:t>19.04</w:t>
            </w:r>
          </w:p>
        </w:tc>
        <w:tc>
          <w:tcPr>
            <w:tcW w:w="602" w:type="dxa"/>
            <w:tcBorders>
              <w:top w:val="nil"/>
              <w:left w:val="nil"/>
              <w:bottom w:val="nil"/>
              <w:right w:val="nil"/>
            </w:tcBorders>
            <w:vAlign w:val="center"/>
          </w:tcPr>
          <w:p w:rsidR="0004557D" w:rsidRPr="00D920A9"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D920A9">
              <w:rPr>
                <w:rFonts w:eastAsia="標楷體" w:hint="eastAsia"/>
                <w:color w:val="000000" w:themeColor="text1"/>
                <w:spacing w:val="-20"/>
                <w:sz w:val="22"/>
              </w:rPr>
              <w:t>2.96</w:t>
            </w: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11.06</w:t>
            </w:r>
          </w:p>
        </w:tc>
      </w:tr>
      <w:tr w:rsidR="0004557D" w:rsidRPr="004F0202" w:rsidTr="0068078F">
        <w:trPr>
          <w:gridAfter w:val="1"/>
          <w:wAfter w:w="14" w:type="dxa"/>
          <w:trHeight w:val="562"/>
          <w:jc w:val="center"/>
        </w:trPr>
        <w:tc>
          <w:tcPr>
            <w:tcW w:w="414" w:type="dxa"/>
            <w:vMerge/>
            <w:tcBorders>
              <w:lef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tcBorders>
              <w:bottom w:val="single" w:sz="4" w:space="0" w:color="auto"/>
              <w:right w:val="single" w:sz="4" w:space="0" w:color="auto"/>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製造業生產指數</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年增率</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-0.45</w:t>
            </w:r>
          </w:p>
        </w:tc>
        <w:tc>
          <w:tcPr>
            <w:tcW w:w="61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22.08</w:t>
            </w:r>
          </w:p>
        </w:tc>
        <w:tc>
          <w:tcPr>
            <w:tcW w:w="64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12.68</w:t>
            </w:r>
          </w:p>
        </w:tc>
        <w:tc>
          <w:tcPr>
            <w:tcW w:w="57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4.98</w:t>
            </w:r>
          </w:p>
        </w:tc>
        <w:tc>
          <w:tcPr>
            <w:tcW w:w="588"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1.90</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7.65</w:t>
            </w:r>
          </w:p>
        </w:tc>
        <w:tc>
          <w:tcPr>
            <w:tcW w:w="56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3.03</w:t>
            </w:r>
          </w:p>
        </w:tc>
        <w:tc>
          <w:tcPr>
            <w:tcW w:w="56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4.59</w:t>
            </w: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12.33</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6.89</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8.03</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10.80</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7.56</w:t>
            </w:r>
          </w:p>
        </w:tc>
        <w:tc>
          <w:tcPr>
            <w:tcW w:w="573" w:type="dxa"/>
            <w:tcBorders>
              <w:top w:val="nil"/>
              <w:left w:val="nil"/>
              <w:bottom w:val="nil"/>
              <w:right w:val="nil"/>
            </w:tcBorders>
            <w:vAlign w:val="center"/>
          </w:tcPr>
          <w:p w:rsidR="0004557D" w:rsidRPr="00D920A9"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D920A9">
              <w:rPr>
                <w:rFonts w:eastAsia="標楷體" w:hint="eastAsia"/>
                <w:color w:val="000000" w:themeColor="text1"/>
                <w:spacing w:val="-20"/>
                <w:sz w:val="22"/>
              </w:rPr>
              <w:t>19.97</w:t>
            </w:r>
          </w:p>
        </w:tc>
        <w:tc>
          <w:tcPr>
            <w:tcW w:w="602" w:type="dxa"/>
            <w:tcBorders>
              <w:top w:val="nil"/>
              <w:left w:val="nil"/>
              <w:bottom w:val="nil"/>
              <w:right w:val="nil"/>
            </w:tcBorders>
            <w:vAlign w:val="center"/>
          </w:tcPr>
          <w:p w:rsidR="0004557D" w:rsidRPr="00D920A9"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D920A9">
              <w:rPr>
                <w:rFonts w:eastAsia="標楷體" w:hint="eastAsia"/>
                <w:color w:val="000000" w:themeColor="text1"/>
                <w:spacing w:val="-20"/>
                <w:sz w:val="22"/>
              </w:rPr>
              <w:t>3.79</w:t>
            </w: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11.95</w:t>
            </w:r>
          </w:p>
        </w:tc>
      </w:tr>
      <w:tr w:rsidR="0004557D" w:rsidRPr="004F0202" w:rsidTr="0068078F">
        <w:trPr>
          <w:gridAfter w:val="1"/>
          <w:wAfter w:w="14" w:type="dxa"/>
          <w:trHeight w:val="572"/>
          <w:jc w:val="center"/>
        </w:trPr>
        <w:tc>
          <w:tcPr>
            <w:tcW w:w="414" w:type="dxa"/>
            <w:vMerge/>
            <w:tcBorders>
              <w:lef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tcBorders>
              <w:bottom w:val="nil"/>
              <w:right w:val="single" w:sz="4" w:space="0" w:color="auto"/>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批發業營業額</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年增率</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-2.1</w:t>
            </w:r>
          </w:p>
        </w:tc>
        <w:tc>
          <w:tcPr>
            <w:tcW w:w="61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15.9</w:t>
            </w:r>
          </w:p>
        </w:tc>
        <w:tc>
          <w:tcPr>
            <w:tcW w:w="64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7.8</w:t>
            </w:r>
          </w:p>
        </w:tc>
        <w:tc>
          <w:tcPr>
            <w:tcW w:w="57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-1.0</w:t>
            </w:r>
          </w:p>
        </w:tc>
        <w:tc>
          <w:tcPr>
            <w:tcW w:w="588"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-6.5</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0.1</w:t>
            </w:r>
          </w:p>
        </w:tc>
        <w:tc>
          <w:tcPr>
            <w:tcW w:w="56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0.0</w:t>
            </w:r>
          </w:p>
        </w:tc>
        <w:tc>
          <w:tcPr>
            <w:tcW w:w="56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0.1</w:t>
            </w:r>
          </w:p>
        </w:tc>
        <w:tc>
          <w:tcPr>
            <w:tcW w:w="615"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9.6</w:t>
            </w:r>
          </w:p>
        </w:tc>
        <w:tc>
          <w:tcPr>
            <w:tcW w:w="63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-0.4</w:t>
            </w:r>
          </w:p>
        </w:tc>
        <w:tc>
          <w:tcPr>
            <w:tcW w:w="63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9.3</w:t>
            </w:r>
          </w:p>
        </w:tc>
        <w:tc>
          <w:tcPr>
            <w:tcW w:w="63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12.5</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2.5</w:t>
            </w:r>
          </w:p>
        </w:tc>
        <w:tc>
          <w:tcPr>
            <w:tcW w:w="573" w:type="dxa"/>
            <w:tcBorders>
              <w:top w:val="nil"/>
              <w:left w:val="nil"/>
              <w:bottom w:val="nil"/>
              <w:right w:val="nil"/>
            </w:tcBorders>
            <w:vAlign w:val="center"/>
          </w:tcPr>
          <w:p w:rsidR="0004557D" w:rsidRPr="001D5B5A"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1D5B5A">
              <w:rPr>
                <w:rFonts w:eastAsia="標楷體"/>
                <w:color w:val="000000" w:themeColor="text1"/>
                <w:spacing w:val="-20"/>
                <w:sz w:val="22"/>
              </w:rPr>
              <w:t>23.2</w:t>
            </w:r>
          </w:p>
        </w:tc>
        <w:tc>
          <w:tcPr>
            <w:tcW w:w="602" w:type="dxa"/>
            <w:tcBorders>
              <w:top w:val="nil"/>
              <w:left w:val="nil"/>
              <w:bottom w:val="nil"/>
              <w:right w:val="nil"/>
            </w:tcBorders>
            <w:vAlign w:val="center"/>
          </w:tcPr>
          <w:p w:rsidR="0004557D" w:rsidRPr="001D5B5A"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1D5B5A">
              <w:rPr>
                <w:rFonts w:eastAsia="標楷體"/>
                <w:color w:val="000000" w:themeColor="text1"/>
                <w:spacing w:val="-20"/>
                <w:sz w:val="22"/>
              </w:rPr>
              <w:t>7.5</w:t>
            </w:r>
          </w:p>
        </w:tc>
        <w:tc>
          <w:tcPr>
            <w:tcW w:w="615" w:type="dxa"/>
            <w:tcBorders>
              <w:top w:val="nil"/>
              <w:left w:val="nil"/>
              <w:bottom w:val="nil"/>
              <w:right w:val="nil"/>
            </w:tcBorders>
            <w:vAlign w:val="center"/>
          </w:tcPr>
          <w:p w:rsidR="0004557D" w:rsidRPr="001D5B5A"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1D5B5A">
              <w:rPr>
                <w:rFonts w:eastAsia="標楷體"/>
                <w:color w:val="000000" w:themeColor="text1"/>
                <w:spacing w:val="-20"/>
                <w:sz w:val="22"/>
              </w:rPr>
              <w:t>15.6</w:t>
            </w:r>
          </w:p>
        </w:tc>
      </w:tr>
      <w:tr w:rsidR="0004557D" w:rsidRPr="004F0202" w:rsidTr="0068078F">
        <w:trPr>
          <w:gridAfter w:val="1"/>
          <w:wAfter w:w="14" w:type="dxa"/>
          <w:trHeight w:val="700"/>
          <w:jc w:val="center"/>
        </w:trPr>
        <w:tc>
          <w:tcPr>
            <w:tcW w:w="414" w:type="dxa"/>
            <w:vMerge/>
            <w:tcBorders>
              <w:lef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tcBorders>
              <w:bottom w:val="nil"/>
              <w:right w:val="single" w:sz="4" w:space="0" w:color="auto"/>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零售業營業額</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年增率</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3.1</w:t>
            </w:r>
          </w:p>
        </w:tc>
        <w:tc>
          <w:tcPr>
            <w:tcW w:w="61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w:t>
            </w:r>
            <w:r w:rsidRPr="004F0202">
              <w:rPr>
                <w:rFonts w:eastAsia="標楷體"/>
                <w:color w:val="000000" w:themeColor="text1"/>
                <w:spacing w:val="-20"/>
                <w:sz w:val="22"/>
              </w:rPr>
              <w:t>.</w:t>
            </w:r>
            <w:r w:rsidRPr="004F0202">
              <w:rPr>
                <w:rFonts w:eastAsia="標楷體" w:hint="eastAsia"/>
                <w:color w:val="000000" w:themeColor="text1"/>
                <w:spacing w:val="-20"/>
                <w:sz w:val="22"/>
              </w:rPr>
              <w:t>8</w:t>
            </w:r>
          </w:p>
        </w:tc>
        <w:tc>
          <w:tcPr>
            <w:tcW w:w="64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-3.5</w:t>
            </w:r>
          </w:p>
        </w:tc>
        <w:tc>
          <w:tcPr>
            <w:tcW w:w="57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-10.2</w:t>
            </w:r>
          </w:p>
        </w:tc>
        <w:tc>
          <w:tcPr>
            <w:tcW w:w="588"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-5.7</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-1.3</w:t>
            </w:r>
          </w:p>
        </w:tc>
        <w:tc>
          <w:tcPr>
            <w:tcW w:w="56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2.8</w:t>
            </w:r>
          </w:p>
        </w:tc>
        <w:tc>
          <w:tcPr>
            <w:tcW w:w="56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8.2</w:t>
            </w:r>
          </w:p>
        </w:tc>
        <w:tc>
          <w:tcPr>
            <w:tcW w:w="615"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3.1</w:t>
            </w:r>
          </w:p>
        </w:tc>
        <w:tc>
          <w:tcPr>
            <w:tcW w:w="63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2.7</w:t>
            </w:r>
          </w:p>
        </w:tc>
        <w:tc>
          <w:tcPr>
            <w:tcW w:w="63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2.7</w:t>
            </w:r>
          </w:p>
        </w:tc>
        <w:tc>
          <w:tcPr>
            <w:tcW w:w="63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1.4</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0.2</w:t>
            </w:r>
          </w:p>
        </w:tc>
        <w:tc>
          <w:tcPr>
            <w:tcW w:w="573" w:type="dxa"/>
            <w:tcBorders>
              <w:top w:val="nil"/>
              <w:left w:val="nil"/>
              <w:bottom w:val="nil"/>
              <w:right w:val="nil"/>
            </w:tcBorders>
            <w:vAlign w:val="center"/>
          </w:tcPr>
          <w:p w:rsidR="0004557D" w:rsidRPr="005C2FB8"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5C2FB8">
              <w:rPr>
                <w:rFonts w:eastAsia="標楷體"/>
                <w:color w:val="000000" w:themeColor="text1"/>
                <w:spacing w:val="-20"/>
                <w:sz w:val="22"/>
              </w:rPr>
              <w:t>3.7</w:t>
            </w:r>
          </w:p>
        </w:tc>
        <w:tc>
          <w:tcPr>
            <w:tcW w:w="602" w:type="dxa"/>
            <w:tcBorders>
              <w:top w:val="nil"/>
              <w:left w:val="nil"/>
              <w:bottom w:val="nil"/>
              <w:right w:val="nil"/>
            </w:tcBorders>
            <w:vAlign w:val="center"/>
          </w:tcPr>
          <w:p w:rsidR="0004557D" w:rsidRPr="005C2FB8"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5C2FB8">
              <w:rPr>
                <w:rFonts w:eastAsia="標楷體"/>
                <w:color w:val="000000" w:themeColor="text1"/>
                <w:spacing w:val="-20"/>
                <w:sz w:val="22"/>
              </w:rPr>
              <w:t>12.8</w:t>
            </w:r>
          </w:p>
        </w:tc>
        <w:tc>
          <w:tcPr>
            <w:tcW w:w="615" w:type="dxa"/>
            <w:tcBorders>
              <w:top w:val="nil"/>
              <w:left w:val="nil"/>
              <w:bottom w:val="nil"/>
              <w:right w:val="nil"/>
            </w:tcBorders>
            <w:vAlign w:val="center"/>
          </w:tcPr>
          <w:p w:rsidR="0004557D" w:rsidRPr="005C2FB8"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5C2FB8">
              <w:rPr>
                <w:rFonts w:eastAsia="標楷體"/>
                <w:color w:val="000000" w:themeColor="text1"/>
                <w:spacing w:val="-20"/>
                <w:sz w:val="22"/>
              </w:rPr>
              <w:t>7.7</w:t>
            </w:r>
          </w:p>
        </w:tc>
      </w:tr>
      <w:tr w:rsidR="0004557D" w:rsidRPr="004F0202" w:rsidTr="0068078F">
        <w:trPr>
          <w:gridAfter w:val="1"/>
          <w:wAfter w:w="14" w:type="dxa"/>
          <w:trHeight w:val="700"/>
          <w:jc w:val="center"/>
        </w:trPr>
        <w:tc>
          <w:tcPr>
            <w:tcW w:w="414" w:type="dxa"/>
            <w:vMerge/>
            <w:tcBorders>
              <w:left w:val="nil"/>
              <w:bottom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tcBorders>
              <w:bottom w:val="nil"/>
              <w:right w:val="single" w:sz="4" w:space="0" w:color="auto"/>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餐飲業營業額</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年增率</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4.4</w:t>
            </w:r>
          </w:p>
        </w:tc>
        <w:tc>
          <w:tcPr>
            <w:tcW w:w="61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-17.</w:t>
            </w:r>
            <w:r w:rsidRPr="004F0202">
              <w:rPr>
                <w:rFonts w:eastAsia="標楷體" w:hint="eastAsia"/>
                <w:color w:val="000000" w:themeColor="text1"/>
                <w:spacing w:val="-20"/>
                <w:sz w:val="22"/>
              </w:rPr>
              <w:t>4</w:t>
            </w:r>
          </w:p>
        </w:tc>
        <w:tc>
          <w:tcPr>
            <w:tcW w:w="64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-20.7</w:t>
            </w:r>
          </w:p>
        </w:tc>
        <w:tc>
          <w:tcPr>
            <w:tcW w:w="57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-22.8</w:t>
            </w:r>
          </w:p>
        </w:tc>
        <w:tc>
          <w:tcPr>
            <w:tcW w:w="588"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-8.2</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-7.0</w:t>
            </w:r>
          </w:p>
        </w:tc>
        <w:tc>
          <w:tcPr>
            <w:tcW w:w="56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0.2</w:t>
            </w:r>
          </w:p>
        </w:tc>
        <w:tc>
          <w:tcPr>
            <w:tcW w:w="56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2.0</w:t>
            </w:r>
          </w:p>
        </w:tc>
        <w:tc>
          <w:tcPr>
            <w:tcW w:w="615"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0.1</w:t>
            </w:r>
          </w:p>
        </w:tc>
        <w:tc>
          <w:tcPr>
            <w:tcW w:w="63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3.1</w:t>
            </w:r>
          </w:p>
        </w:tc>
        <w:tc>
          <w:tcPr>
            <w:tcW w:w="63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1.2</w:t>
            </w:r>
          </w:p>
        </w:tc>
        <w:tc>
          <w:tcPr>
            <w:tcW w:w="63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-0.6</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-4.2</w:t>
            </w:r>
          </w:p>
        </w:tc>
        <w:tc>
          <w:tcPr>
            <w:tcW w:w="573" w:type="dxa"/>
            <w:tcBorders>
              <w:top w:val="nil"/>
              <w:left w:val="nil"/>
              <w:bottom w:val="nil"/>
              <w:right w:val="nil"/>
            </w:tcBorders>
            <w:vAlign w:val="center"/>
          </w:tcPr>
          <w:p w:rsidR="0004557D" w:rsidRPr="005C2FB8"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5C2FB8">
              <w:rPr>
                <w:rFonts w:eastAsia="標楷體"/>
                <w:color w:val="000000" w:themeColor="text1"/>
                <w:spacing w:val="-20"/>
                <w:sz w:val="22"/>
              </w:rPr>
              <w:t>-15.3</w:t>
            </w:r>
          </w:p>
        </w:tc>
        <w:tc>
          <w:tcPr>
            <w:tcW w:w="602" w:type="dxa"/>
            <w:tcBorders>
              <w:top w:val="nil"/>
              <w:left w:val="nil"/>
              <w:bottom w:val="nil"/>
              <w:right w:val="nil"/>
            </w:tcBorders>
            <w:vAlign w:val="center"/>
          </w:tcPr>
          <w:p w:rsidR="0004557D" w:rsidRPr="005C2FB8"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5C2FB8">
              <w:rPr>
                <w:rFonts w:eastAsia="標楷體"/>
                <w:color w:val="000000" w:themeColor="text1"/>
                <w:spacing w:val="-20"/>
                <w:sz w:val="22"/>
              </w:rPr>
              <w:t>23.6</w:t>
            </w:r>
          </w:p>
        </w:tc>
        <w:tc>
          <w:tcPr>
            <w:tcW w:w="615" w:type="dxa"/>
            <w:tcBorders>
              <w:top w:val="nil"/>
              <w:left w:val="nil"/>
              <w:bottom w:val="nil"/>
              <w:right w:val="nil"/>
            </w:tcBorders>
            <w:vAlign w:val="center"/>
          </w:tcPr>
          <w:p w:rsidR="0004557D" w:rsidRPr="005C2FB8"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5C2FB8">
              <w:rPr>
                <w:rFonts w:eastAsia="標楷體"/>
                <w:color w:val="000000" w:themeColor="text1"/>
                <w:spacing w:val="-20"/>
                <w:sz w:val="22"/>
              </w:rPr>
              <w:t>0.8</w:t>
            </w:r>
          </w:p>
        </w:tc>
      </w:tr>
      <w:tr w:rsidR="0004557D" w:rsidRPr="004F0202" w:rsidTr="0068078F">
        <w:trPr>
          <w:gridAfter w:val="1"/>
          <w:wAfter w:w="14" w:type="dxa"/>
          <w:trHeight w:val="429"/>
          <w:jc w:val="center"/>
        </w:trPr>
        <w:tc>
          <w:tcPr>
            <w:tcW w:w="414" w:type="dxa"/>
            <w:vMerge w:val="restart"/>
            <w:tcBorders>
              <w:lef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對</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外</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貿</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易</w:t>
            </w:r>
          </w:p>
        </w:tc>
        <w:tc>
          <w:tcPr>
            <w:tcW w:w="1366" w:type="dxa"/>
            <w:gridSpan w:val="2"/>
            <w:tcBorders>
              <w:bottom w:val="nil"/>
              <w:right w:val="single" w:sz="4" w:space="0" w:color="auto"/>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出口</w:t>
            </w:r>
            <w:r w:rsidRPr="004F0202">
              <w:rPr>
                <w:rFonts w:eastAsia="標楷體"/>
                <w:color w:val="000000" w:themeColor="text1"/>
                <w:spacing w:val="-20"/>
                <w:sz w:val="22"/>
              </w:rPr>
              <w:t>(</w:t>
            </w:r>
            <w:r w:rsidRPr="004F0202">
              <w:rPr>
                <w:rFonts w:eastAsia="標楷體"/>
                <w:color w:val="000000" w:themeColor="text1"/>
                <w:spacing w:val="-20"/>
                <w:sz w:val="22"/>
              </w:rPr>
              <w:t>億美元</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04557D" w:rsidRPr="004F0202" w:rsidRDefault="0004557D" w:rsidP="0068078F">
            <w:pPr>
              <w:adjustRightInd w:val="0"/>
              <w:snapToGrid w:val="0"/>
              <w:ind w:leftChars="-50" w:left="-120" w:rightChars="-67" w:right="-161"/>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3,29</w:t>
            </w:r>
            <w:r w:rsidRPr="004F0202">
              <w:rPr>
                <w:rFonts w:eastAsia="標楷體" w:hint="eastAsia"/>
                <w:color w:val="000000" w:themeColor="text1"/>
                <w:spacing w:val="-20"/>
                <w:sz w:val="22"/>
              </w:rPr>
              <w:t>1.</w:t>
            </w:r>
            <w:r>
              <w:rPr>
                <w:rFonts w:eastAsia="標楷體" w:hint="eastAsia"/>
                <w:color w:val="000000" w:themeColor="text1"/>
                <w:spacing w:val="-20"/>
                <w:sz w:val="22"/>
              </w:rPr>
              <w:t>6</w:t>
            </w:r>
          </w:p>
        </w:tc>
        <w:tc>
          <w:tcPr>
            <w:tcW w:w="61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253.</w:t>
            </w:r>
            <w:r>
              <w:rPr>
                <w:rFonts w:eastAsia="標楷體" w:hint="eastAsia"/>
                <w:color w:val="000000" w:themeColor="text1"/>
                <w:spacing w:val="-20"/>
                <w:sz w:val="22"/>
              </w:rPr>
              <w:t>4</w:t>
            </w:r>
          </w:p>
        </w:tc>
        <w:tc>
          <w:tcPr>
            <w:tcW w:w="64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282.</w:t>
            </w:r>
            <w:r>
              <w:rPr>
                <w:rFonts w:eastAsia="標楷體" w:hint="eastAsia"/>
                <w:color w:val="000000" w:themeColor="text1"/>
                <w:spacing w:val="-20"/>
                <w:sz w:val="22"/>
              </w:rPr>
              <w:t>4</w:t>
            </w:r>
          </w:p>
        </w:tc>
        <w:tc>
          <w:tcPr>
            <w:tcW w:w="57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252.2</w:t>
            </w:r>
          </w:p>
        </w:tc>
        <w:tc>
          <w:tcPr>
            <w:tcW w:w="588"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270.0</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271.</w:t>
            </w:r>
            <w:r>
              <w:rPr>
                <w:rFonts w:eastAsia="標楷體" w:hint="eastAsia"/>
                <w:color w:val="000000" w:themeColor="text1"/>
                <w:spacing w:val="-20"/>
                <w:sz w:val="22"/>
              </w:rPr>
              <w:t>2</w:t>
            </w:r>
          </w:p>
        </w:tc>
        <w:tc>
          <w:tcPr>
            <w:tcW w:w="560"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281</w:t>
            </w:r>
            <w:r w:rsidRPr="004F0202">
              <w:rPr>
                <w:rFonts w:eastAsia="標楷體"/>
                <w:color w:val="000000" w:themeColor="text1"/>
                <w:spacing w:val="-20"/>
                <w:sz w:val="22"/>
              </w:rPr>
              <w:t>.</w:t>
            </w:r>
            <w:r w:rsidRPr="004F0202">
              <w:rPr>
                <w:rFonts w:eastAsia="標楷體" w:hint="eastAsia"/>
                <w:color w:val="000000" w:themeColor="text1"/>
                <w:spacing w:val="-20"/>
                <w:sz w:val="22"/>
              </w:rPr>
              <w:t>9</w:t>
            </w:r>
          </w:p>
        </w:tc>
        <w:tc>
          <w:tcPr>
            <w:tcW w:w="560"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311.6</w:t>
            </w: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307.</w:t>
            </w:r>
            <w:r>
              <w:rPr>
                <w:rFonts w:eastAsia="標楷體" w:hint="eastAsia"/>
                <w:color w:val="000000" w:themeColor="text1"/>
                <w:spacing w:val="-20"/>
                <w:sz w:val="22"/>
              </w:rPr>
              <w:t>0</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322.2</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319.9</w:t>
            </w:r>
          </w:p>
        </w:tc>
        <w:tc>
          <w:tcPr>
            <w:tcW w:w="630" w:type="dxa"/>
            <w:tcBorders>
              <w:top w:val="nil"/>
              <w:left w:val="nil"/>
              <w:bottom w:val="nil"/>
              <w:right w:val="nil"/>
            </w:tcBorders>
            <w:vAlign w:val="center"/>
          </w:tcPr>
          <w:p w:rsidR="0004557D" w:rsidRPr="004F0202" w:rsidRDefault="0004557D" w:rsidP="0068078F">
            <w:pPr>
              <w:adjustRightInd w:val="0"/>
              <w:snapToGrid w:val="0"/>
              <w:ind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330.0</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3,452.</w:t>
            </w:r>
            <w:r>
              <w:rPr>
                <w:rFonts w:eastAsia="標楷體" w:hint="eastAsia"/>
                <w:color w:val="000000" w:themeColor="text1"/>
                <w:spacing w:val="-20"/>
                <w:sz w:val="22"/>
              </w:rPr>
              <w:t>1</w:t>
            </w:r>
          </w:p>
        </w:tc>
        <w:tc>
          <w:tcPr>
            <w:tcW w:w="573"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342.7</w:t>
            </w:r>
          </w:p>
        </w:tc>
        <w:tc>
          <w:tcPr>
            <w:tcW w:w="602" w:type="dxa"/>
            <w:tcBorders>
              <w:top w:val="nil"/>
              <w:left w:val="nil"/>
              <w:bottom w:val="nil"/>
              <w:right w:val="nil"/>
            </w:tcBorders>
            <w:vAlign w:val="center"/>
          </w:tcPr>
          <w:p w:rsidR="0004557D" w:rsidRPr="004F0202" w:rsidRDefault="0004557D" w:rsidP="0068078F">
            <w:pPr>
              <w:adjustRightInd w:val="0"/>
              <w:snapToGrid w:val="0"/>
              <w:ind w:rightChars="-25" w:right="-60"/>
              <w:contextualSpacing/>
              <w:jc w:val="center"/>
              <w:textAlignment w:val="center"/>
              <w:rPr>
                <w:rFonts w:eastAsia="標楷體"/>
                <w:color w:val="000000" w:themeColor="text1"/>
                <w:spacing w:val="-20"/>
                <w:sz w:val="22"/>
              </w:rPr>
            </w:pPr>
            <w:r w:rsidRPr="00273F82">
              <w:rPr>
                <w:rFonts w:eastAsia="標楷體"/>
                <w:color w:val="000000" w:themeColor="text1"/>
                <w:spacing w:val="-20"/>
                <w:sz w:val="22"/>
              </w:rPr>
              <w:t>277.9</w:t>
            </w: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620.6</w:t>
            </w:r>
          </w:p>
        </w:tc>
      </w:tr>
      <w:tr w:rsidR="0004557D" w:rsidRPr="004F0202" w:rsidTr="0068078F">
        <w:trPr>
          <w:gridAfter w:val="1"/>
          <w:wAfter w:w="14" w:type="dxa"/>
          <w:trHeight w:val="406"/>
          <w:jc w:val="center"/>
        </w:trPr>
        <w:tc>
          <w:tcPr>
            <w:tcW w:w="414" w:type="dxa"/>
            <w:vMerge/>
            <w:tcBorders>
              <w:lef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0" w:type="dxa"/>
            <w:tcBorders>
              <w:top w:val="single" w:sz="4" w:space="0" w:color="auto"/>
              <w:bottom w:val="single" w:sz="4" w:space="0" w:color="auto"/>
              <w:right w:val="single" w:sz="4" w:space="0" w:color="auto"/>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年增率</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w:t>
            </w:r>
            <w:r>
              <w:rPr>
                <w:rFonts w:eastAsia="標楷體" w:hint="eastAsia"/>
                <w:color w:val="000000" w:themeColor="text1"/>
                <w:spacing w:val="-20"/>
                <w:sz w:val="22"/>
              </w:rPr>
              <w:t>5</w:t>
            </w:r>
          </w:p>
        </w:tc>
        <w:tc>
          <w:tcPr>
            <w:tcW w:w="61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24.</w:t>
            </w:r>
            <w:r>
              <w:rPr>
                <w:rFonts w:eastAsia="標楷體" w:hint="eastAsia"/>
                <w:color w:val="000000" w:themeColor="text1"/>
                <w:spacing w:val="-20"/>
                <w:sz w:val="22"/>
              </w:rPr>
              <w:t>7</w:t>
            </w:r>
          </w:p>
        </w:tc>
        <w:tc>
          <w:tcPr>
            <w:tcW w:w="64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-0.7</w:t>
            </w:r>
          </w:p>
        </w:tc>
        <w:tc>
          <w:tcPr>
            <w:tcW w:w="57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-1.3</w:t>
            </w:r>
          </w:p>
        </w:tc>
        <w:tc>
          <w:tcPr>
            <w:tcW w:w="588"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-2.0</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w:t>
            </w:r>
            <w:r>
              <w:rPr>
                <w:rFonts w:eastAsia="標楷體" w:hint="eastAsia"/>
                <w:color w:val="000000" w:themeColor="text1"/>
                <w:spacing w:val="-20"/>
                <w:sz w:val="22"/>
              </w:rPr>
              <w:t>9</w:t>
            </w:r>
          </w:p>
        </w:tc>
        <w:tc>
          <w:tcPr>
            <w:tcW w:w="56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0.</w:t>
            </w:r>
            <w:r w:rsidRPr="004F0202">
              <w:rPr>
                <w:rFonts w:eastAsia="標楷體" w:hint="eastAsia"/>
                <w:color w:val="000000" w:themeColor="text1"/>
                <w:spacing w:val="-20"/>
                <w:sz w:val="22"/>
              </w:rPr>
              <w:t>3</w:t>
            </w:r>
          </w:p>
        </w:tc>
        <w:tc>
          <w:tcPr>
            <w:tcW w:w="56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8.3</w:t>
            </w: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9.3</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11.2</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12.0</w:t>
            </w:r>
          </w:p>
        </w:tc>
        <w:tc>
          <w:tcPr>
            <w:tcW w:w="63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12.0</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4.9</w:t>
            </w:r>
          </w:p>
        </w:tc>
        <w:tc>
          <w:tcPr>
            <w:tcW w:w="573"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36.8</w:t>
            </w:r>
          </w:p>
        </w:tc>
        <w:tc>
          <w:tcPr>
            <w:tcW w:w="602"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9.7</w:t>
            </w: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23.2</w:t>
            </w:r>
          </w:p>
        </w:tc>
      </w:tr>
      <w:tr w:rsidR="0004557D" w:rsidRPr="004F0202" w:rsidTr="0068078F">
        <w:trPr>
          <w:gridAfter w:val="1"/>
          <w:wAfter w:w="14" w:type="dxa"/>
          <w:trHeight w:val="427"/>
          <w:jc w:val="center"/>
        </w:trPr>
        <w:tc>
          <w:tcPr>
            <w:tcW w:w="414" w:type="dxa"/>
            <w:vMerge/>
            <w:tcBorders>
              <w:lef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tcBorders>
              <w:bottom w:val="nil"/>
              <w:right w:val="single" w:sz="4" w:space="0" w:color="auto"/>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進口</w:t>
            </w:r>
            <w:r w:rsidRPr="004F0202">
              <w:rPr>
                <w:rFonts w:eastAsia="標楷體"/>
                <w:color w:val="000000" w:themeColor="text1"/>
                <w:spacing w:val="-20"/>
                <w:sz w:val="22"/>
              </w:rPr>
              <w:t>(</w:t>
            </w:r>
            <w:r w:rsidRPr="004F0202">
              <w:rPr>
                <w:rFonts w:eastAsia="標楷體"/>
                <w:color w:val="000000" w:themeColor="text1"/>
                <w:spacing w:val="-20"/>
                <w:sz w:val="22"/>
              </w:rPr>
              <w:t>億美元</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2,85</w:t>
            </w:r>
            <w:r w:rsidRPr="004F0202">
              <w:rPr>
                <w:rFonts w:eastAsia="標楷體" w:hint="eastAsia"/>
                <w:color w:val="000000" w:themeColor="text1"/>
                <w:spacing w:val="-20"/>
                <w:sz w:val="22"/>
              </w:rPr>
              <w:t>6.</w:t>
            </w:r>
            <w:r>
              <w:rPr>
                <w:rFonts w:eastAsia="標楷體" w:hint="eastAsia"/>
                <w:color w:val="000000" w:themeColor="text1"/>
                <w:spacing w:val="-20"/>
                <w:sz w:val="22"/>
              </w:rPr>
              <w:t>5</w:t>
            </w:r>
          </w:p>
        </w:tc>
        <w:tc>
          <w:tcPr>
            <w:tcW w:w="61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220.</w:t>
            </w:r>
            <w:r>
              <w:rPr>
                <w:rFonts w:eastAsia="標楷體" w:hint="eastAsia"/>
                <w:color w:val="000000" w:themeColor="text1"/>
                <w:spacing w:val="-20"/>
                <w:sz w:val="22"/>
              </w:rPr>
              <w:t>3</w:t>
            </w:r>
          </w:p>
        </w:tc>
        <w:tc>
          <w:tcPr>
            <w:tcW w:w="64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25</w:t>
            </w:r>
            <w:r>
              <w:rPr>
                <w:rFonts w:eastAsia="標楷體" w:hint="eastAsia"/>
                <w:color w:val="000000" w:themeColor="text1"/>
                <w:spacing w:val="-20"/>
                <w:sz w:val="22"/>
              </w:rPr>
              <w:t>3.8</w:t>
            </w:r>
          </w:p>
        </w:tc>
        <w:tc>
          <w:tcPr>
            <w:tcW w:w="57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22</w:t>
            </w:r>
            <w:r>
              <w:rPr>
                <w:rFonts w:eastAsia="標楷體" w:hint="eastAsia"/>
                <w:color w:val="000000" w:themeColor="text1"/>
                <w:spacing w:val="-20"/>
                <w:sz w:val="22"/>
              </w:rPr>
              <w:t>7.8</w:t>
            </w:r>
          </w:p>
        </w:tc>
        <w:tc>
          <w:tcPr>
            <w:tcW w:w="588"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22</w:t>
            </w:r>
            <w:r>
              <w:rPr>
                <w:rFonts w:eastAsia="標楷體" w:hint="eastAsia"/>
                <w:color w:val="000000" w:themeColor="text1"/>
                <w:spacing w:val="-20"/>
                <w:sz w:val="22"/>
              </w:rPr>
              <w:t>1.9</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22</w:t>
            </w:r>
            <w:r>
              <w:rPr>
                <w:rFonts w:eastAsia="標楷體" w:hint="eastAsia"/>
                <w:color w:val="000000" w:themeColor="text1"/>
                <w:spacing w:val="-20"/>
                <w:sz w:val="22"/>
              </w:rPr>
              <w:t>1.4</w:t>
            </w:r>
          </w:p>
        </w:tc>
        <w:tc>
          <w:tcPr>
            <w:tcW w:w="560"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22</w:t>
            </w:r>
            <w:r>
              <w:rPr>
                <w:rFonts w:eastAsia="標楷體" w:hint="eastAsia"/>
                <w:color w:val="000000" w:themeColor="text1"/>
                <w:spacing w:val="-20"/>
                <w:sz w:val="22"/>
              </w:rPr>
              <w:t>7</w:t>
            </w:r>
            <w:r w:rsidRPr="004F0202">
              <w:rPr>
                <w:rFonts w:eastAsia="標楷體"/>
                <w:color w:val="000000" w:themeColor="text1"/>
                <w:spacing w:val="-20"/>
                <w:sz w:val="22"/>
              </w:rPr>
              <w:t>.3</w:t>
            </w:r>
          </w:p>
        </w:tc>
        <w:tc>
          <w:tcPr>
            <w:tcW w:w="560"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246.</w:t>
            </w:r>
            <w:r>
              <w:rPr>
                <w:rFonts w:eastAsia="標楷體" w:hint="eastAsia"/>
                <w:color w:val="000000" w:themeColor="text1"/>
                <w:spacing w:val="-20"/>
                <w:sz w:val="22"/>
              </w:rPr>
              <w:t>7</w:t>
            </w: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235.</w:t>
            </w:r>
            <w:r>
              <w:rPr>
                <w:rFonts w:eastAsia="標楷體" w:hint="eastAsia"/>
                <w:color w:val="000000" w:themeColor="text1"/>
                <w:spacing w:val="-20"/>
                <w:sz w:val="22"/>
              </w:rPr>
              <w:t>9</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247.</w:t>
            </w:r>
            <w:r>
              <w:rPr>
                <w:rFonts w:eastAsia="標楷體" w:hint="eastAsia"/>
                <w:color w:val="000000" w:themeColor="text1"/>
                <w:spacing w:val="-20"/>
                <w:sz w:val="22"/>
              </w:rPr>
              <w:t>6</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267.2</w:t>
            </w:r>
          </w:p>
        </w:tc>
        <w:tc>
          <w:tcPr>
            <w:tcW w:w="630" w:type="dxa"/>
            <w:tcBorders>
              <w:top w:val="nil"/>
              <w:left w:val="nil"/>
              <w:bottom w:val="nil"/>
              <w:right w:val="nil"/>
            </w:tcBorders>
            <w:vAlign w:val="center"/>
          </w:tcPr>
          <w:p w:rsidR="0004557D" w:rsidRPr="004F0202" w:rsidRDefault="0004557D" w:rsidP="0068078F">
            <w:pPr>
              <w:adjustRightInd w:val="0"/>
              <w:snapToGrid w:val="0"/>
              <w:ind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272.</w:t>
            </w:r>
            <w:r>
              <w:rPr>
                <w:rFonts w:eastAsia="標楷體" w:hint="eastAsia"/>
                <w:color w:val="000000" w:themeColor="text1"/>
                <w:spacing w:val="-20"/>
                <w:sz w:val="22"/>
              </w:rPr>
              <w:t>3</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2,8</w:t>
            </w:r>
            <w:r>
              <w:rPr>
                <w:rFonts w:eastAsia="標楷體" w:hint="eastAsia"/>
                <w:color w:val="000000" w:themeColor="text1"/>
                <w:spacing w:val="-20"/>
                <w:sz w:val="22"/>
              </w:rPr>
              <w:t>58.2</w:t>
            </w:r>
          </w:p>
        </w:tc>
        <w:tc>
          <w:tcPr>
            <w:tcW w:w="573"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280.8</w:t>
            </w:r>
          </w:p>
        </w:tc>
        <w:tc>
          <w:tcPr>
            <w:tcW w:w="602" w:type="dxa"/>
            <w:tcBorders>
              <w:top w:val="nil"/>
              <w:left w:val="nil"/>
              <w:bottom w:val="nil"/>
              <w:right w:val="nil"/>
            </w:tcBorders>
            <w:vAlign w:val="center"/>
          </w:tcPr>
          <w:p w:rsidR="0004557D" w:rsidRPr="004F0202" w:rsidRDefault="0004557D" w:rsidP="0068078F">
            <w:pPr>
              <w:adjustRightInd w:val="0"/>
              <w:snapToGrid w:val="0"/>
              <w:ind w:rightChars="-25" w:right="-60"/>
              <w:contextualSpacing/>
              <w:jc w:val="center"/>
              <w:textAlignment w:val="center"/>
              <w:rPr>
                <w:rFonts w:eastAsia="標楷體"/>
                <w:color w:val="000000" w:themeColor="text1"/>
                <w:spacing w:val="-20"/>
                <w:sz w:val="22"/>
              </w:rPr>
            </w:pPr>
            <w:r w:rsidRPr="00273F82">
              <w:rPr>
                <w:rFonts w:eastAsia="標楷體"/>
                <w:color w:val="000000" w:themeColor="text1"/>
                <w:spacing w:val="-20"/>
                <w:sz w:val="22"/>
              </w:rPr>
              <w:t>232.8</w:t>
            </w: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513.6</w:t>
            </w:r>
          </w:p>
        </w:tc>
      </w:tr>
      <w:tr w:rsidR="0004557D" w:rsidRPr="004F0202" w:rsidTr="0068078F">
        <w:trPr>
          <w:gridAfter w:val="1"/>
          <w:wAfter w:w="14" w:type="dxa"/>
          <w:trHeight w:val="419"/>
          <w:jc w:val="center"/>
        </w:trPr>
        <w:tc>
          <w:tcPr>
            <w:tcW w:w="414" w:type="dxa"/>
            <w:vMerge/>
            <w:tcBorders>
              <w:lef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0" w:type="dxa"/>
            <w:tcBorders>
              <w:top w:val="single" w:sz="4" w:space="0" w:color="auto"/>
              <w:bottom w:val="single" w:sz="4" w:space="0" w:color="auto"/>
              <w:right w:val="single" w:sz="4" w:space="0" w:color="auto"/>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年增率</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0.</w:t>
            </w:r>
            <w:r w:rsidRPr="004F0202">
              <w:rPr>
                <w:rFonts w:eastAsia="標楷體" w:hint="eastAsia"/>
                <w:color w:val="000000" w:themeColor="text1"/>
                <w:spacing w:val="-20"/>
                <w:sz w:val="22"/>
              </w:rPr>
              <w:t>3</w:t>
            </w:r>
          </w:p>
        </w:tc>
        <w:tc>
          <w:tcPr>
            <w:tcW w:w="610" w:type="dxa"/>
            <w:tcBorders>
              <w:top w:val="nil"/>
              <w:left w:val="nil"/>
              <w:bottom w:val="nil"/>
              <w:right w:val="nil"/>
            </w:tcBorders>
            <w:vAlign w:val="center"/>
          </w:tcPr>
          <w:p w:rsidR="0004557D" w:rsidRPr="004F0202" w:rsidRDefault="0004557D" w:rsidP="0068078F">
            <w:pPr>
              <w:jc w:val="center"/>
              <w:rPr>
                <w:rFonts w:eastAsia="標楷體"/>
                <w:color w:val="000000" w:themeColor="text1"/>
                <w:spacing w:val="-20"/>
                <w:sz w:val="22"/>
              </w:rPr>
            </w:pPr>
            <w:r w:rsidRPr="004F0202">
              <w:rPr>
                <w:rFonts w:eastAsia="標楷體"/>
                <w:color w:val="000000" w:themeColor="text1"/>
                <w:spacing w:val="-20"/>
                <w:sz w:val="22"/>
              </w:rPr>
              <w:t>44.</w:t>
            </w:r>
            <w:r>
              <w:rPr>
                <w:rFonts w:eastAsia="標楷體" w:hint="eastAsia"/>
                <w:color w:val="000000" w:themeColor="text1"/>
                <w:spacing w:val="-20"/>
                <w:sz w:val="22"/>
              </w:rPr>
              <w:t>5</w:t>
            </w:r>
          </w:p>
        </w:tc>
        <w:tc>
          <w:tcPr>
            <w:tcW w:w="644" w:type="dxa"/>
            <w:tcBorders>
              <w:top w:val="nil"/>
              <w:left w:val="nil"/>
              <w:bottom w:val="nil"/>
              <w:right w:val="nil"/>
            </w:tcBorders>
            <w:vAlign w:val="center"/>
          </w:tcPr>
          <w:p w:rsidR="0004557D" w:rsidRPr="004F0202" w:rsidRDefault="0004557D" w:rsidP="0068078F">
            <w:pPr>
              <w:jc w:val="center"/>
              <w:rPr>
                <w:rFonts w:eastAsia="標楷體"/>
                <w:color w:val="000000" w:themeColor="text1"/>
                <w:spacing w:val="-20"/>
                <w:sz w:val="22"/>
              </w:rPr>
            </w:pPr>
            <w:r w:rsidRPr="004F0202">
              <w:rPr>
                <w:rFonts w:eastAsia="標楷體" w:hint="eastAsia"/>
                <w:color w:val="000000" w:themeColor="text1"/>
                <w:spacing w:val="-20"/>
                <w:sz w:val="22"/>
              </w:rPr>
              <w:t>0.</w:t>
            </w:r>
            <w:r>
              <w:rPr>
                <w:rFonts w:eastAsia="標楷體" w:hint="eastAsia"/>
                <w:color w:val="000000" w:themeColor="text1"/>
                <w:spacing w:val="-20"/>
                <w:sz w:val="22"/>
              </w:rPr>
              <w:t>1</w:t>
            </w:r>
          </w:p>
        </w:tc>
        <w:tc>
          <w:tcPr>
            <w:tcW w:w="574" w:type="dxa"/>
            <w:tcBorders>
              <w:top w:val="nil"/>
              <w:left w:val="nil"/>
              <w:bottom w:val="nil"/>
              <w:right w:val="nil"/>
            </w:tcBorders>
            <w:vAlign w:val="center"/>
          </w:tcPr>
          <w:p w:rsidR="0004557D" w:rsidRPr="004F0202" w:rsidRDefault="0004557D" w:rsidP="0068078F">
            <w:pPr>
              <w:jc w:val="center"/>
              <w:rPr>
                <w:rFonts w:eastAsia="標楷體"/>
                <w:color w:val="000000" w:themeColor="text1"/>
                <w:spacing w:val="-20"/>
                <w:sz w:val="22"/>
              </w:rPr>
            </w:pPr>
            <w:r>
              <w:rPr>
                <w:rFonts w:eastAsia="標楷體" w:hint="eastAsia"/>
                <w:color w:val="000000" w:themeColor="text1"/>
                <w:spacing w:val="-20"/>
                <w:sz w:val="22"/>
              </w:rPr>
              <w:t>-0</w:t>
            </w:r>
            <w:r w:rsidRPr="004F0202">
              <w:rPr>
                <w:rFonts w:eastAsia="標楷體" w:hint="eastAsia"/>
                <w:color w:val="000000" w:themeColor="text1"/>
                <w:spacing w:val="-20"/>
                <w:sz w:val="22"/>
              </w:rPr>
              <w:t>.</w:t>
            </w:r>
            <w:r>
              <w:rPr>
                <w:rFonts w:eastAsia="標楷體" w:hint="eastAsia"/>
                <w:color w:val="000000" w:themeColor="text1"/>
                <w:spacing w:val="-20"/>
                <w:sz w:val="22"/>
              </w:rPr>
              <w:t>3</w:t>
            </w:r>
          </w:p>
        </w:tc>
        <w:tc>
          <w:tcPr>
            <w:tcW w:w="588" w:type="dxa"/>
            <w:tcBorders>
              <w:top w:val="nil"/>
              <w:left w:val="nil"/>
              <w:bottom w:val="nil"/>
              <w:right w:val="nil"/>
            </w:tcBorders>
            <w:vAlign w:val="center"/>
          </w:tcPr>
          <w:p w:rsidR="0004557D" w:rsidRPr="004F0202" w:rsidRDefault="0004557D" w:rsidP="0068078F">
            <w:pPr>
              <w:jc w:val="center"/>
              <w:rPr>
                <w:rFonts w:eastAsia="標楷體"/>
                <w:color w:val="000000" w:themeColor="text1"/>
                <w:spacing w:val="-20"/>
                <w:sz w:val="22"/>
              </w:rPr>
            </w:pPr>
            <w:r w:rsidRPr="004F0202">
              <w:rPr>
                <w:rFonts w:eastAsia="標楷體" w:hint="eastAsia"/>
                <w:color w:val="000000" w:themeColor="text1"/>
                <w:spacing w:val="-20"/>
                <w:sz w:val="22"/>
              </w:rPr>
              <w:t>-3.</w:t>
            </w:r>
            <w:r>
              <w:rPr>
                <w:rFonts w:eastAsia="標楷體" w:hint="eastAsia"/>
                <w:color w:val="000000" w:themeColor="text1"/>
                <w:spacing w:val="-20"/>
                <w:sz w:val="22"/>
              </w:rPr>
              <w:t>9</w:t>
            </w:r>
          </w:p>
        </w:tc>
        <w:tc>
          <w:tcPr>
            <w:tcW w:w="616" w:type="dxa"/>
            <w:tcBorders>
              <w:top w:val="nil"/>
              <w:left w:val="nil"/>
              <w:bottom w:val="nil"/>
              <w:right w:val="nil"/>
            </w:tcBorders>
            <w:vAlign w:val="center"/>
          </w:tcPr>
          <w:p w:rsidR="0004557D" w:rsidRPr="004F0202" w:rsidRDefault="0004557D" w:rsidP="0068078F">
            <w:pPr>
              <w:jc w:val="center"/>
              <w:rPr>
                <w:rFonts w:eastAsia="標楷體"/>
                <w:color w:val="000000" w:themeColor="text1"/>
                <w:spacing w:val="-20"/>
                <w:sz w:val="22"/>
              </w:rPr>
            </w:pPr>
            <w:r w:rsidRPr="004F0202">
              <w:rPr>
                <w:rFonts w:eastAsia="標楷體" w:hint="eastAsia"/>
                <w:color w:val="000000" w:themeColor="text1"/>
                <w:spacing w:val="-20"/>
                <w:sz w:val="22"/>
              </w:rPr>
              <w:t>-</w:t>
            </w:r>
            <w:r>
              <w:rPr>
                <w:rFonts w:eastAsia="標楷體" w:hint="eastAsia"/>
                <w:color w:val="000000" w:themeColor="text1"/>
                <w:spacing w:val="-20"/>
                <w:sz w:val="22"/>
              </w:rPr>
              <w:t>9.2</w:t>
            </w:r>
          </w:p>
        </w:tc>
        <w:tc>
          <w:tcPr>
            <w:tcW w:w="560" w:type="dxa"/>
            <w:tcBorders>
              <w:top w:val="nil"/>
              <w:left w:val="nil"/>
              <w:bottom w:val="nil"/>
              <w:right w:val="nil"/>
            </w:tcBorders>
            <w:vAlign w:val="center"/>
          </w:tcPr>
          <w:p w:rsidR="0004557D" w:rsidRPr="004F0202" w:rsidRDefault="0004557D" w:rsidP="0068078F">
            <w:pPr>
              <w:jc w:val="center"/>
              <w:rPr>
                <w:rFonts w:eastAsia="標楷體"/>
                <w:color w:val="000000" w:themeColor="text1"/>
                <w:spacing w:val="-20"/>
                <w:sz w:val="22"/>
              </w:rPr>
            </w:pPr>
            <w:r w:rsidRPr="004F0202">
              <w:rPr>
                <w:rFonts w:eastAsia="標楷體" w:hint="eastAsia"/>
                <w:color w:val="000000" w:themeColor="text1"/>
                <w:spacing w:val="-20"/>
                <w:sz w:val="22"/>
              </w:rPr>
              <w:t>-</w:t>
            </w:r>
            <w:r>
              <w:rPr>
                <w:rFonts w:eastAsia="標楷體" w:hint="eastAsia"/>
                <w:color w:val="000000" w:themeColor="text1"/>
                <w:spacing w:val="-20"/>
                <w:sz w:val="22"/>
              </w:rPr>
              <w:t>7.2</w:t>
            </w:r>
          </w:p>
        </w:tc>
        <w:tc>
          <w:tcPr>
            <w:tcW w:w="560" w:type="dxa"/>
            <w:tcBorders>
              <w:top w:val="nil"/>
              <w:left w:val="nil"/>
              <w:bottom w:val="nil"/>
              <w:right w:val="nil"/>
            </w:tcBorders>
            <w:vAlign w:val="center"/>
          </w:tcPr>
          <w:p w:rsidR="0004557D" w:rsidRPr="004F0202" w:rsidRDefault="0004557D" w:rsidP="0068078F">
            <w:pPr>
              <w:jc w:val="center"/>
              <w:rPr>
                <w:rFonts w:eastAsia="標楷體"/>
                <w:color w:val="000000" w:themeColor="text1"/>
                <w:spacing w:val="-20"/>
                <w:sz w:val="22"/>
              </w:rPr>
            </w:pPr>
            <w:r w:rsidRPr="004F0202">
              <w:rPr>
                <w:rFonts w:eastAsia="標楷體" w:hint="eastAsia"/>
                <w:color w:val="000000" w:themeColor="text1"/>
                <w:spacing w:val="-20"/>
                <w:sz w:val="22"/>
              </w:rPr>
              <w:t>8.</w:t>
            </w:r>
            <w:r>
              <w:rPr>
                <w:rFonts w:eastAsia="標楷體" w:hint="eastAsia"/>
                <w:color w:val="000000" w:themeColor="text1"/>
                <w:spacing w:val="-20"/>
                <w:sz w:val="22"/>
              </w:rPr>
              <w:t>4</w:t>
            </w:r>
          </w:p>
        </w:tc>
        <w:tc>
          <w:tcPr>
            <w:tcW w:w="615" w:type="dxa"/>
            <w:tcBorders>
              <w:top w:val="nil"/>
              <w:left w:val="nil"/>
              <w:bottom w:val="nil"/>
              <w:right w:val="nil"/>
            </w:tcBorders>
            <w:vAlign w:val="center"/>
          </w:tcPr>
          <w:p w:rsidR="0004557D" w:rsidRPr="004F0202" w:rsidRDefault="0004557D" w:rsidP="0068078F">
            <w:pPr>
              <w:jc w:val="center"/>
              <w:rPr>
                <w:rFonts w:eastAsia="標楷體"/>
                <w:color w:val="000000" w:themeColor="text1"/>
                <w:spacing w:val="-20"/>
                <w:sz w:val="22"/>
              </w:rPr>
            </w:pPr>
            <w:r w:rsidRPr="004F0202">
              <w:rPr>
                <w:rFonts w:eastAsia="標楷體" w:hint="eastAsia"/>
                <w:color w:val="000000" w:themeColor="text1"/>
                <w:spacing w:val="-20"/>
                <w:sz w:val="22"/>
              </w:rPr>
              <w:t>-5.4</w:t>
            </w:r>
          </w:p>
        </w:tc>
        <w:tc>
          <w:tcPr>
            <w:tcW w:w="630" w:type="dxa"/>
            <w:tcBorders>
              <w:top w:val="nil"/>
              <w:left w:val="nil"/>
              <w:bottom w:val="nil"/>
              <w:right w:val="nil"/>
            </w:tcBorders>
            <w:vAlign w:val="center"/>
          </w:tcPr>
          <w:p w:rsidR="0004557D" w:rsidRPr="004F0202" w:rsidRDefault="0004557D" w:rsidP="0068078F">
            <w:pPr>
              <w:jc w:val="center"/>
              <w:rPr>
                <w:rFonts w:eastAsia="標楷體"/>
                <w:color w:val="000000" w:themeColor="text1"/>
                <w:spacing w:val="-20"/>
                <w:sz w:val="22"/>
              </w:rPr>
            </w:pPr>
            <w:r w:rsidRPr="004F0202">
              <w:rPr>
                <w:rFonts w:eastAsia="標楷體" w:hint="eastAsia"/>
                <w:color w:val="000000" w:themeColor="text1"/>
                <w:spacing w:val="-20"/>
                <w:sz w:val="22"/>
              </w:rPr>
              <w:t>-1.</w:t>
            </w:r>
            <w:r>
              <w:rPr>
                <w:rFonts w:eastAsia="標楷體" w:hint="eastAsia"/>
                <w:color w:val="000000" w:themeColor="text1"/>
                <w:spacing w:val="-20"/>
                <w:sz w:val="22"/>
              </w:rPr>
              <w:t>1</w:t>
            </w:r>
          </w:p>
        </w:tc>
        <w:tc>
          <w:tcPr>
            <w:tcW w:w="630" w:type="dxa"/>
            <w:tcBorders>
              <w:top w:val="nil"/>
              <w:left w:val="nil"/>
              <w:bottom w:val="nil"/>
              <w:right w:val="nil"/>
            </w:tcBorders>
            <w:vAlign w:val="center"/>
          </w:tcPr>
          <w:p w:rsidR="0004557D" w:rsidRPr="004F0202" w:rsidRDefault="0004557D" w:rsidP="0068078F">
            <w:pPr>
              <w:jc w:val="center"/>
              <w:rPr>
                <w:rFonts w:eastAsia="標楷體"/>
                <w:color w:val="000000" w:themeColor="text1"/>
                <w:spacing w:val="-20"/>
                <w:sz w:val="22"/>
              </w:rPr>
            </w:pPr>
            <w:r w:rsidRPr="004F0202">
              <w:rPr>
                <w:rFonts w:eastAsia="標楷體" w:hint="eastAsia"/>
                <w:color w:val="000000" w:themeColor="text1"/>
                <w:spacing w:val="-20"/>
                <w:sz w:val="22"/>
              </w:rPr>
              <w:t>10.0</w:t>
            </w:r>
          </w:p>
        </w:tc>
        <w:tc>
          <w:tcPr>
            <w:tcW w:w="630" w:type="dxa"/>
            <w:tcBorders>
              <w:top w:val="nil"/>
              <w:left w:val="nil"/>
              <w:bottom w:val="nil"/>
              <w:right w:val="nil"/>
            </w:tcBorders>
            <w:vAlign w:val="center"/>
          </w:tcPr>
          <w:p w:rsidR="0004557D" w:rsidRPr="004F0202" w:rsidRDefault="0004557D" w:rsidP="0068078F">
            <w:pPr>
              <w:jc w:val="center"/>
              <w:rPr>
                <w:rFonts w:eastAsia="標楷體"/>
                <w:color w:val="000000" w:themeColor="text1"/>
                <w:spacing w:val="-20"/>
                <w:sz w:val="22"/>
              </w:rPr>
            </w:pPr>
            <w:r w:rsidRPr="004F0202">
              <w:rPr>
                <w:rFonts w:eastAsia="標楷體" w:hint="eastAsia"/>
                <w:color w:val="000000" w:themeColor="text1"/>
                <w:spacing w:val="-20"/>
                <w:sz w:val="22"/>
              </w:rPr>
              <w:t>0.9</w:t>
            </w:r>
          </w:p>
        </w:tc>
        <w:tc>
          <w:tcPr>
            <w:tcW w:w="616" w:type="dxa"/>
            <w:tcBorders>
              <w:top w:val="nil"/>
              <w:left w:val="nil"/>
              <w:bottom w:val="nil"/>
              <w:right w:val="nil"/>
            </w:tcBorders>
            <w:vAlign w:val="center"/>
          </w:tcPr>
          <w:p w:rsidR="0004557D" w:rsidRPr="004F0202" w:rsidRDefault="0004557D" w:rsidP="0068078F">
            <w:pPr>
              <w:jc w:val="center"/>
              <w:rPr>
                <w:rFonts w:eastAsia="標楷體"/>
                <w:color w:val="000000" w:themeColor="text1"/>
                <w:spacing w:val="-20"/>
                <w:sz w:val="22"/>
              </w:rPr>
            </w:pPr>
            <w:r w:rsidRPr="004F0202">
              <w:rPr>
                <w:rFonts w:eastAsia="標楷體" w:hint="eastAsia"/>
                <w:color w:val="000000" w:themeColor="text1"/>
                <w:spacing w:val="-20"/>
                <w:sz w:val="22"/>
              </w:rPr>
              <w:t>0.</w:t>
            </w:r>
            <w:r>
              <w:rPr>
                <w:rFonts w:eastAsia="標楷體" w:hint="eastAsia"/>
                <w:color w:val="000000" w:themeColor="text1"/>
                <w:spacing w:val="-20"/>
                <w:sz w:val="22"/>
              </w:rPr>
              <w:t>1</w:t>
            </w:r>
          </w:p>
        </w:tc>
        <w:tc>
          <w:tcPr>
            <w:tcW w:w="573" w:type="dxa"/>
            <w:tcBorders>
              <w:top w:val="nil"/>
              <w:left w:val="nil"/>
              <w:bottom w:val="nil"/>
              <w:right w:val="nil"/>
            </w:tcBorders>
            <w:vAlign w:val="center"/>
          </w:tcPr>
          <w:p w:rsidR="0004557D" w:rsidRPr="004F0202" w:rsidRDefault="0004557D" w:rsidP="0068078F">
            <w:pPr>
              <w:jc w:val="center"/>
              <w:rPr>
                <w:rFonts w:eastAsia="標楷體"/>
                <w:color w:val="000000" w:themeColor="text1"/>
                <w:spacing w:val="-20"/>
                <w:sz w:val="22"/>
              </w:rPr>
            </w:pPr>
            <w:r>
              <w:rPr>
                <w:rFonts w:eastAsia="標楷體" w:hint="eastAsia"/>
                <w:color w:val="000000" w:themeColor="text1"/>
                <w:spacing w:val="-20"/>
                <w:sz w:val="22"/>
              </w:rPr>
              <w:t>29.9</w:t>
            </w:r>
          </w:p>
        </w:tc>
        <w:tc>
          <w:tcPr>
            <w:tcW w:w="602" w:type="dxa"/>
            <w:tcBorders>
              <w:top w:val="nil"/>
              <w:left w:val="nil"/>
              <w:bottom w:val="nil"/>
              <w:right w:val="nil"/>
            </w:tcBorders>
            <w:vAlign w:val="center"/>
          </w:tcPr>
          <w:p w:rsidR="0004557D" w:rsidRPr="004F0202" w:rsidRDefault="0004557D" w:rsidP="0068078F">
            <w:pPr>
              <w:jc w:val="center"/>
              <w:rPr>
                <w:rFonts w:eastAsia="標楷體"/>
                <w:color w:val="000000" w:themeColor="text1"/>
                <w:spacing w:val="-20"/>
                <w:sz w:val="22"/>
              </w:rPr>
            </w:pPr>
            <w:r>
              <w:rPr>
                <w:rFonts w:eastAsia="標楷體" w:hint="eastAsia"/>
                <w:color w:val="000000" w:themeColor="text1"/>
                <w:spacing w:val="-20"/>
                <w:sz w:val="22"/>
              </w:rPr>
              <w:t>5.7</w:t>
            </w:r>
          </w:p>
        </w:tc>
        <w:tc>
          <w:tcPr>
            <w:tcW w:w="615" w:type="dxa"/>
            <w:tcBorders>
              <w:top w:val="nil"/>
              <w:left w:val="nil"/>
              <w:bottom w:val="nil"/>
              <w:right w:val="nil"/>
            </w:tcBorders>
            <w:vAlign w:val="center"/>
          </w:tcPr>
          <w:p w:rsidR="0004557D" w:rsidRPr="004F0202" w:rsidRDefault="0004557D" w:rsidP="0068078F">
            <w:pPr>
              <w:jc w:val="center"/>
              <w:rPr>
                <w:rFonts w:eastAsia="標楷體"/>
                <w:color w:val="000000" w:themeColor="text1"/>
                <w:spacing w:val="-20"/>
                <w:sz w:val="22"/>
              </w:rPr>
            </w:pPr>
            <w:r>
              <w:rPr>
                <w:rFonts w:eastAsia="標楷體" w:hint="eastAsia"/>
                <w:color w:val="000000" w:themeColor="text1"/>
                <w:spacing w:val="-20"/>
                <w:sz w:val="22"/>
              </w:rPr>
              <w:t>17.7</w:t>
            </w:r>
          </w:p>
        </w:tc>
      </w:tr>
      <w:tr w:rsidR="0004557D" w:rsidRPr="004F0202" w:rsidTr="0068078F">
        <w:trPr>
          <w:gridAfter w:val="1"/>
          <w:wAfter w:w="14" w:type="dxa"/>
          <w:trHeight w:val="555"/>
          <w:jc w:val="center"/>
        </w:trPr>
        <w:tc>
          <w:tcPr>
            <w:tcW w:w="414" w:type="dxa"/>
            <w:vMerge/>
            <w:tcBorders>
              <w:lef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tcBorders>
              <w:bottom w:val="nil"/>
              <w:right w:val="single" w:sz="4" w:space="0" w:color="auto"/>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外銷訂單</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w:t>
            </w:r>
            <w:r w:rsidRPr="004F0202">
              <w:rPr>
                <w:rFonts w:eastAsia="標楷體"/>
                <w:color w:val="000000" w:themeColor="text1"/>
                <w:spacing w:val="-20"/>
                <w:sz w:val="22"/>
              </w:rPr>
              <w:t>億美元</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4,845.6</w:t>
            </w:r>
          </w:p>
        </w:tc>
        <w:tc>
          <w:tcPr>
            <w:tcW w:w="61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286.8</w:t>
            </w:r>
          </w:p>
        </w:tc>
        <w:tc>
          <w:tcPr>
            <w:tcW w:w="64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402.6</w:t>
            </w:r>
          </w:p>
        </w:tc>
        <w:tc>
          <w:tcPr>
            <w:tcW w:w="57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385.3</w:t>
            </w:r>
          </w:p>
        </w:tc>
        <w:tc>
          <w:tcPr>
            <w:tcW w:w="588"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388.9</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410.0</w:t>
            </w:r>
          </w:p>
        </w:tc>
        <w:tc>
          <w:tcPr>
            <w:tcW w:w="560"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455.7</w:t>
            </w:r>
          </w:p>
        </w:tc>
        <w:tc>
          <w:tcPr>
            <w:tcW w:w="560"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454.9</w:t>
            </w: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500.3</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515.9</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577.8</w:t>
            </w:r>
          </w:p>
        </w:tc>
        <w:tc>
          <w:tcPr>
            <w:tcW w:w="630" w:type="dxa"/>
            <w:tcBorders>
              <w:top w:val="nil"/>
              <w:left w:val="nil"/>
              <w:bottom w:val="nil"/>
              <w:right w:val="nil"/>
            </w:tcBorders>
            <w:vAlign w:val="center"/>
          </w:tcPr>
          <w:p w:rsidR="0004557D" w:rsidRPr="004F0202" w:rsidRDefault="0004557D" w:rsidP="0068078F">
            <w:pPr>
              <w:adjustRightInd w:val="0"/>
              <w:snapToGrid w:val="0"/>
              <w:ind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605.5</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5,336.6</w:t>
            </w:r>
          </w:p>
        </w:tc>
        <w:tc>
          <w:tcPr>
            <w:tcW w:w="573"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527.2</w:t>
            </w:r>
          </w:p>
        </w:tc>
        <w:tc>
          <w:tcPr>
            <w:tcW w:w="602"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C90B30">
              <w:rPr>
                <w:rFonts w:eastAsia="標楷體"/>
                <w:color w:val="000000" w:themeColor="text1"/>
                <w:spacing w:val="-20"/>
                <w:sz w:val="22"/>
              </w:rPr>
              <w:t>425.9</w:t>
            </w: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C90B30">
              <w:rPr>
                <w:rFonts w:eastAsia="標楷體"/>
                <w:color w:val="000000" w:themeColor="text1"/>
                <w:spacing w:val="-20"/>
                <w:sz w:val="22"/>
              </w:rPr>
              <w:t>953.1</w:t>
            </w:r>
          </w:p>
        </w:tc>
      </w:tr>
      <w:tr w:rsidR="0004557D" w:rsidRPr="004F0202" w:rsidTr="0068078F">
        <w:trPr>
          <w:gridAfter w:val="1"/>
          <w:wAfter w:w="14" w:type="dxa"/>
          <w:trHeight w:val="421"/>
          <w:jc w:val="center"/>
        </w:trPr>
        <w:tc>
          <w:tcPr>
            <w:tcW w:w="414" w:type="dxa"/>
            <w:vMerge/>
            <w:tcBorders>
              <w:lef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0" w:type="dxa"/>
            <w:tcBorders>
              <w:top w:val="single" w:sz="4" w:space="0" w:color="auto"/>
              <w:right w:val="single" w:sz="4" w:space="0" w:color="auto"/>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年增率</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-5.3</w:t>
            </w:r>
          </w:p>
        </w:tc>
        <w:tc>
          <w:tcPr>
            <w:tcW w:w="61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-0.8</w:t>
            </w:r>
          </w:p>
        </w:tc>
        <w:tc>
          <w:tcPr>
            <w:tcW w:w="64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4.3</w:t>
            </w:r>
          </w:p>
        </w:tc>
        <w:tc>
          <w:tcPr>
            <w:tcW w:w="57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2.3</w:t>
            </w:r>
          </w:p>
        </w:tc>
        <w:tc>
          <w:tcPr>
            <w:tcW w:w="588"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0.4</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6.5</w:t>
            </w:r>
          </w:p>
        </w:tc>
        <w:tc>
          <w:tcPr>
            <w:tcW w:w="56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12.4</w:t>
            </w:r>
          </w:p>
        </w:tc>
        <w:tc>
          <w:tcPr>
            <w:tcW w:w="56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13.6</w:t>
            </w: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9.9</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9.1</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29.7</w:t>
            </w:r>
          </w:p>
        </w:tc>
        <w:tc>
          <w:tcPr>
            <w:tcW w:w="63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38.3</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10.1</w:t>
            </w:r>
          </w:p>
        </w:tc>
        <w:tc>
          <w:tcPr>
            <w:tcW w:w="573"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49.3</w:t>
            </w:r>
          </w:p>
        </w:tc>
        <w:tc>
          <w:tcPr>
            <w:tcW w:w="602"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48.5</w:t>
            </w: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49.0</w:t>
            </w:r>
          </w:p>
        </w:tc>
      </w:tr>
      <w:tr w:rsidR="0004557D" w:rsidRPr="004F0202" w:rsidTr="0068078F">
        <w:trPr>
          <w:gridAfter w:val="1"/>
          <w:wAfter w:w="14" w:type="dxa"/>
          <w:trHeight w:val="624"/>
          <w:jc w:val="center"/>
        </w:trPr>
        <w:tc>
          <w:tcPr>
            <w:tcW w:w="414" w:type="dxa"/>
            <w:vMerge w:val="restart"/>
            <w:tcBorders>
              <w:lef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物</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價</w:t>
            </w:r>
          </w:p>
        </w:tc>
        <w:tc>
          <w:tcPr>
            <w:tcW w:w="1366" w:type="dxa"/>
            <w:gridSpan w:val="2"/>
            <w:tcBorders>
              <w:right w:val="single" w:sz="4" w:space="0" w:color="auto"/>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消費者物價指數</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年增率</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0.5</w:t>
            </w:r>
            <w:r w:rsidRPr="004F0202">
              <w:rPr>
                <w:rFonts w:eastAsia="標楷體" w:hint="eastAsia"/>
                <w:color w:val="000000" w:themeColor="text1"/>
                <w:spacing w:val="-20"/>
                <w:sz w:val="22"/>
              </w:rPr>
              <w:t>6</w:t>
            </w:r>
          </w:p>
        </w:tc>
        <w:tc>
          <w:tcPr>
            <w:tcW w:w="61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-0.21</w:t>
            </w:r>
          </w:p>
        </w:tc>
        <w:tc>
          <w:tcPr>
            <w:tcW w:w="64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-0.03</w:t>
            </w:r>
          </w:p>
        </w:tc>
        <w:tc>
          <w:tcPr>
            <w:tcW w:w="57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-0.97</w:t>
            </w:r>
          </w:p>
        </w:tc>
        <w:tc>
          <w:tcPr>
            <w:tcW w:w="588"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-1.21</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-0.7</w:t>
            </w:r>
            <w:r w:rsidRPr="004F0202">
              <w:rPr>
                <w:rFonts w:eastAsia="標楷體" w:hint="eastAsia"/>
                <w:color w:val="000000" w:themeColor="text1"/>
                <w:spacing w:val="-20"/>
                <w:sz w:val="22"/>
              </w:rPr>
              <w:t>5</w:t>
            </w:r>
            <w:r w:rsidRPr="004F0202">
              <w:rPr>
                <w:rFonts w:eastAsia="標楷體"/>
                <w:color w:val="000000" w:themeColor="text1"/>
                <w:spacing w:val="-20"/>
                <w:sz w:val="22"/>
              </w:rPr>
              <w:t xml:space="preserve"> </w:t>
            </w:r>
          </w:p>
        </w:tc>
        <w:tc>
          <w:tcPr>
            <w:tcW w:w="56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-0.5</w:t>
            </w:r>
            <w:r w:rsidRPr="004F0202">
              <w:rPr>
                <w:rFonts w:eastAsia="標楷體" w:hint="eastAsia"/>
                <w:color w:val="000000" w:themeColor="text1"/>
                <w:spacing w:val="-20"/>
                <w:sz w:val="22"/>
              </w:rPr>
              <w:t>1</w:t>
            </w:r>
            <w:r w:rsidRPr="004F0202">
              <w:rPr>
                <w:rFonts w:eastAsia="標楷體"/>
                <w:color w:val="000000" w:themeColor="text1"/>
                <w:spacing w:val="-20"/>
                <w:sz w:val="22"/>
              </w:rPr>
              <w:t xml:space="preserve"> </w:t>
            </w:r>
          </w:p>
        </w:tc>
        <w:tc>
          <w:tcPr>
            <w:tcW w:w="56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-0.33</w:t>
            </w: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-0.58</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-0.26</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0.09</w:t>
            </w:r>
          </w:p>
        </w:tc>
        <w:tc>
          <w:tcPr>
            <w:tcW w:w="63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0.06</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-0.23</w:t>
            </w:r>
          </w:p>
        </w:tc>
        <w:tc>
          <w:tcPr>
            <w:tcW w:w="573"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-0.17</w:t>
            </w:r>
          </w:p>
        </w:tc>
        <w:tc>
          <w:tcPr>
            <w:tcW w:w="602"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1.37</w:t>
            </w: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0.59</w:t>
            </w:r>
          </w:p>
        </w:tc>
      </w:tr>
      <w:tr w:rsidR="0004557D" w:rsidRPr="004F0202" w:rsidTr="0068078F">
        <w:trPr>
          <w:gridAfter w:val="1"/>
          <w:wAfter w:w="14" w:type="dxa"/>
          <w:trHeight w:val="546"/>
          <w:jc w:val="center"/>
        </w:trPr>
        <w:tc>
          <w:tcPr>
            <w:tcW w:w="414" w:type="dxa"/>
            <w:vMerge/>
            <w:tcBorders>
              <w:lef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tcBorders>
              <w:right w:val="single" w:sz="4" w:space="0" w:color="auto"/>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躉售物價指數</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年增率</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w:t>
            </w:r>
            <w:r w:rsidRPr="004F0202">
              <w:rPr>
                <w:rFonts w:eastAsia="標楷體" w:hint="eastAsia"/>
                <w:color w:val="000000" w:themeColor="text1"/>
                <w:spacing w:val="-20"/>
                <w:sz w:val="22"/>
              </w:rPr>
              <w:t>2</w:t>
            </w:r>
            <w:r w:rsidRPr="004F0202">
              <w:rPr>
                <w:rFonts w:eastAsia="標楷體"/>
                <w:color w:val="000000" w:themeColor="text1"/>
                <w:spacing w:val="-20"/>
                <w:sz w:val="22"/>
              </w:rPr>
              <w:t>.</w:t>
            </w:r>
            <w:r w:rsidRPr="004F0202">
              <w:rPr>
                <w:rFonts w:eastAsia="標楷體" w:hint="eastAsia"/>
                <w:color w:val="000000" w:themeColor="text1"/>
                <w:spacing w:val="-20"/>
                <w:sz w:val="22"/>
              </w:rPr>
              <w:t>26</w:t>
            </w:r>
          </w:p>
        </w:tc>
        <w:tc>
          <w:tcPr>
            <w:tcW w:w="61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-4.48</w:t>
            </w:r>
          </w:p>
        </w:tc>
        <w:tc>
          <w:tcPr>
            <w:tcW w:w="64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-7.51</w:t>
            </w:r>
          </w:p>
        </w:tc>
        <w:tc>
          <w:tcPr>
            <w:tcW w:w="57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-11.22</w:t>
            </w:r>
          </w:p>
        </w:tc>
        <w:tc>
          <w:tcPr>
            <w:tcW w:w="588"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-12.</w:t>
            </w:r>
            <w:r w:rsidRPr="004F0202">
              <w:rPr>
                <w:rFonts w:eastAsia="標楷體" w:hint="eastAsia"/>
                <w:color w:val="000000" w:themeColor="text1"/>
                <w:spacing w:val="-20"/>
                <w:sz w:val="22"/>
              </w:rPr>
              <w:t>19</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-10.31</w:t>
            </w:r>
          </w:p>
        </w:tc>
        <w:tc>
          <w:tcPr>
            <w:tcW w:w="56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-9.00</w:t>
            </w:r>
          </w:p>
        </w:tc>
        <w:tc>
          <w:tcPr>
            <w:tcW w:w="56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-8.81</w:t>
            </w: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-8.15</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-7.</w:t>
            </w:r>
            <w:r>
              <w:rPr>
                <w:rFonts w:eastAsia="標楷體" w:hint="eastAsia"/>
                <w:color w:val="000000" w:themeColor="text1"/>
                <w:spacing w:val="-20"/>
                <w:sz w:val="22"/>
              </w:rPr>
              <w:t>28</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-5.9</w:t>
            </w:r>
            <w:r>
              <w:rPr>
                <w:rFonts w:eastAsia="標楷體" w:hint="eastAsia"/>
                <w:color w:val="000000" w:themeColor="text1"/>
                <w:spacing w:val="-20"/>
                <w:sz w:val="22"/>
              </w:rPr>
              <w:t>0</w:t>
            </w:r>
          </w:p>
        </w:tc>
        <w:tc>
          <w:tcPr>
            <w:tcW w:w="63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w:t>
            </w:r>
            <w:r>
              <w:rPr>
                <w:rFonts w:eastAsia="標楷體" w:hint="eastAsia"/>
                <w:color w:val="000000" w:themeColor="text1"/>
                <w:spacing w:val="-20"/>
                <w:sz w:val="22"/>
              </w:rPr>
              <w:t>4</w:t>
            </w:r>
            <w:r w:rsidRPr="004F0202">
              <w:rPr>
                <w:rFonts w:eastAsia="標楷體" w:hint="eastAsia"/>
                <w:color w:val="000000" w:themeColor="text1"/>
                <w:spacing w:val="-20"/>
                <w:sz w:val="22"/>
              </w:rPr>
              <w:t>.</w:t>
            </w:r>
            <w:r>
              <w:rPr>
                <w:rFonts w:eastAsia="標楷體" w:hint="eastAsia"/>
                <w:color w:val="000000" w:themeColor="text1"/>
                <w:spacing w:val="-20"/>
                <w:sz w:val="22"/>
              </w:rPr>
              <w:t>79</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-7.</w:t>
            </w:r>
            <w:r>
              <w:rPr>
                <w:rFonts w:eastAsia="標楷體" w:hint="eastAsia"/>
                <w:color w:val="000000" w:themeColor="text1"/>
                <w:spacing w:val="-20"/>
                <w:sz w:val="22"/>
              </w:rPr>
              <w:t>77</w:t>
            </w:r>
          </w:p>
        </w:tc>
        <w:tc>
          <w:tcPr>
            <w:tcW w:w="573"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-2.11</w:t>
            </w:r>
          </w:p>
        </w:tc>
        <w:tc>
          <w:tcPr>
            <w:tcW w:w="602"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-0.35</w:t>
            </w: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-1.24</w:t>
            </w:r>
          </w:p>
        </w:tc>
      </w:tr>
      <w:tr w:rsidR="0004557D" w:rsidRPr="004F0202" w:rsidTr="0068078F">
        <w:trPr>
          <w:gridAfter w:val="1"/>
          <w:wAfter w:w="14" w:type="dxa"/>
          <w:trHeight w:val="719"/>
          <w:jc w:val="center"/>
        </w:trPr>
        <w:tc>
          <w:tcPr>
            <w:tcW w:w="414" w:type="dxa"/>
            <w:tcBorders>
              <w:lef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金</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融</w:t>
            </w:r>
          </w:p>
        </w:tc>
        <w:tc>
          <w:tcPr>
            <w:tcW w:w="1366" w:type="dxa"/>
            <w:gridSpan w:val="2"/>
            <w:tcBorders>
              <w:right w:val="single" w:sz="4" w:space="0" w:color="auto"/>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貨幣供給額</w:t>
            </w:r>
            <w:r w:rsidRPr="004F0202">
              <w:rPr>
                <w:rFonts w:eastAsia="標楷體"/>
                <w:color w:val="000000" w:themeColor="text1"/>
                <w:spacing w:val="-20"/>
                <w:sz w:val="22"/>
              </w:rPr>
              <w:t>M2</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年增率</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3.</w:t>
            </w:r>
            <w:r w:rsidRPr="004F0202">
              <w:rPr>
                <w:rFonts w:eastAsia="標楷體" w:hint="eastAsia"/>
                <w:color w:val="000000" w:themeColor="text1"/>
                <w:spacing w:val="-20"/>
                <w:sz w:val="22"/>
              </w:rPr>
              <w:t>46</w:t>
            </w:r>
          </w:p>
        </w:tc>
        <w:tc>
          <w:tcPr>
            <w:tcW w:w="61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4.35</w:t>
            </w:r>
          </w:p>
        </w:tc>
        <w:tc>
          <w:tcPr>
            <w:tcW w:w="64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4.42</w:t>
            </w:r>
          </w:p>
        </w:tc>
        <w:tc>
          <w:tcPr>
            <w:tcW w:w="57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4.21</w:t>
            </w:r>
          </w:p>
        </w:tc>
        <w:tc>
          <w:tcPr>
            <w:tcW w:w="588"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4.18</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5.42</w:t>
            </w:r>
          </w:p>
        </w:tc>
        <w:tc>
          <w:tcPr>
            <w:tcW w:w="56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5.89</w:t>
            </w:r>
          </w:p>
        </w:tc>
        <w:tc>
          <w:tcPr>
            <w:tcW w:w="56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6.69</w:t>
            </w:r>
          </w:p>
        </w:tc>
        <w:tc>
          <w:tcPr>
            <w:tcW w:w="615"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7.15</w:t>
            </w:r>
          </w:p>
        </w:tc>
        <w:tc>
          <w:tcPr>
            <w:tcW w:w="63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7.05</w:t>
            </w:r>
          </w:p>
        </w:tc>
        <w:tc>
          <w:tcPr>
            <w:tcW w:w="63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7.60</w:t>
            </w:r>
          </w:p>
        </w:tc>
        <w:tc>
          <w:tcPr>
            <w:tcW w:w="630"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8.45</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5.84</w:t>
            </w:r>
          </w:p>
        </w:tc>
        <w:tc>
          <w:tcPr>
            <w:tcW w:w="573"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8.84</w:t>
            </w:r>
          </w:p>
        </w:tc>
        <w:tc>
          <w:tcPr>
            <w:tcW w:w="602" w:type="dxa"/>
            <w:tcBorders>
              <w:top w:val="nil"/>
              <w:left w:val="nil"/>
              <w:bottom w:val="nil"/>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9.12</w:t>
            </w: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8.98</w:t>
            </w:r>
          </w:p>
        </w:tc>
      </w:tr>
      <w:tr w:rsidR="0004557D" w:rsidRPr="004F0202" w:rsidTr="0068078F">
        <w:trPr>
          <w:gridAfter w:val="1"/>
          <w:wAfter w:w="14" w:type="dxa"/>
          <w:trHeight w:val="536"/>
          <w:jc w:val="center"/>
        </w:trPr>
        <w:tc>
          <w:tcPr>
            <w:tcW w:w="414" w:type="dxa"/>
            <w:vMerge w:val="restart"/>
            <w:tcBorders>
              <w:left w:val="nil"/>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就</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業</w:t>
            </w:r>
          </w:p>
        </w:tc>
        <w:tc>
          <w:tcPr>
            <w:tcW w:w="1366" w:type="dxa"/>
            <w:gridSpan w:val="2"/>
            <w:tcBorders>
              <w:right w:val="single" w:sz="4" w:space="0" w:color="auto"/>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就業人數</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w:t>
            </w:r>
            <w:r w:rsidRPr="004F0202">
              <w:rPr>
                <w:rFonts w:eastAsia="標楷體"/>
                <w:color w:val="000000" w:themeColor="text1"/>
                <w:spacing w:val="-20"/>
                <w:sz w:val="22"/>
              </w:rPr>
              <w:t>萬人</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1,1</w:t>
            </w:r>
            <w:r w:rsidRPr="004F0202">
              <w:rPr>
                <w:rFonts w:eastAsia="標楷體" w:hint="eastAsia"/>
                <w:color w:val="000000" w:themeColor="text1"/>
                <w:spacing w:val="-20"/>
                <w:sz w:val="22"/>
              </w:rPr>
              <w:t>50</w:t>
            </w:r>
            <w:r w:rsidRPr="004F0202">
              <w:rPr>
                <w:rFonts w:eastAsia="標楷體"/>
                <w:color w:val="000000" w:themeColor="text1"/>
                <w:spacing w:val="-20"/>
                <w:sz w:val="22"/>
              </w:rPr>
              <w:t>.</w:t>
            </w:r>
            <w:r w:rsidRPr="004F0202">
              <w:rPr>
                <w:rFonts w:eastAsia="標楷體" w:hint="eastAsia"/>
                <w:color w:val="000000" w:themeColor="text1"/>
                <w:spacing w:val="-20"/>
                <w:sz w:val="22"/>
              </w:rPr>
              <w:t>0</w:t>
            </w:r>
          </w:p>
        </w:tc>
        <w:tc>
          <w:tcPr>
            <w:tcW w:w="610"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1,152.3</w:t>
            </w:r>
          </w:p>
        </w:tc>
        <w:tc>
          <w:tcPr>
            <w:tcW w:w="644"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1,151.3</w:t>
            </w:r>
          </w:p>
        </w:tc>
        <w:tc>
          <w:tcPr>
            <w:tcW w:w="574"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1,146.7</w:t>
            </w:r>
          </w:p>
        </w:tc>
        <w:tc>
          <w:tcPr>
            <w:tcW w:w="588"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1,146.2</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1,147.7</w:t>
            </w:r>
          </w:p>
        </w:tc>
        <w:tc>
          <w:tcPr>
            <w:tcW w:w="560"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1,149.8</w:t>
            </w:r>
          </w:p>
        </w:tc>
        <w:tc>
          <w:tcPr>
            <w:tcW w:w="560"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1,150.7</w:t>
            </w: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1,150.4</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1,151.0</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1,152.0</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1,152.7</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1,150.4</w:t>
            </w:r>
          </w:p>
        </w:tc>
        <w:tc>
          <w:tcPr>
            <w:tcW w:w="573"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1,152.7</w:t>
            </w:r>
          </w:p>
        </w:tc>
        <w:tc>
          <w:tcPr>
            <w:tcW w:w="602"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1,151.4</w:t>
            </w: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1,152.1</w:t>
            </w:r>
          </w:p>
        </w:tc>
      </w:tr>
      <w:tr w:rsidR="0004557D" w:rsidRPr="004F0202" w:rsidTr="0068078F">
        <w:trPr>
          <w:gridAfter w:val="1"/>
          <w:wAfter w:w="14" w:type="dxa"/>
          <w:trHeight w:val="547"/>
          <w:jc w:val="center"/>
        </w:trPr>
        <w:tc>
          <w:tcPr>
            <w:tcW w:w="414" w:type="dxa"/>
            <w:vMerge/>
            <w:tcBorders>
              <w:left w:val="nil"/>
            </w:tcBorders>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tcBorders>
              <w:right w:val="single" w:sz="4" w:space="0" w:color="auto"/>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失業人數</w:t>
            </w:r>
          </w:p>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w:t>
            </w:r>
            <w:r w:rsidRPr="004F0202">
              <w:rPr>
                <w:rFonts w:eastAsia="標楷體"/>
                <w:color w:val="000000" w:themeColor="text1"/>
                <w:spacing w:val="-20"/>
                <w:sz w:val="22"/>
              </w:rPr>
              <w:t>萬人</w:t>
            </w:r>
            <w:r w:rsidRPr="004F0202">
              <w:rPr>
                <w:rFonts w:eastAsia="標楷體"/>
                <w:color w:val="000000" w:themeColor="text1"/>
                <w:spacing w:val="-20"/>
                <w:sz w:val="22"/>
              </w:rPr>
              <w:t>)</w:t>
            </w:r>
          </w:p>
        </w:tc>
        <w:tc>
          <w:tcPr>
            <w:tcW w:w="599"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44.6</w:t>
            </w:r>
          </w:p>
        </w:tc>
        <w:tc>
          <w:tcPr>
            <w:tcW w:w="61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44.3</w:t>
            </w:r>
          </w:p>
        </w:tc>
        <w:tc>
          <w:tcPr>
            <w:tcW w:w="64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44.5</w:t>
            </w:r>
          </w:p>
        </w:tc>
        <w:tc>
          <w:tcPr>
            <w:tcW w:w="574"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48.1</w:t>
            </w:r>
          </w:p>
        </w:tc>
        <w:tc>
          <w:tcPr>
            <w:tcW w:w="588"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48.6</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47.3</w:t>
            </w:r>
          </w:p>
        </w:tc>
        <w:tc>
          <w:tcPr>
            <w:tcW w:w="56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47.9</w:t>
            </w:r>
          </w:p>
        </w:tc>
        <w:tc>
          <w:tcPr>
            <w:tcW w:w="56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47.8</w:t>
            </w: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45.8</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45.5</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44.9</w:t>
            </w:r>
          </w:p>
        </w:tc>
        <w:tc>
          <w:tcPr>
            <w:tcW w:w="630"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44.0</w:t>
            </w:r>
          </w:p>
        </w:tc>
        <w:tc>
          <w:tcPr>
            <w:tcW w:w="616"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46.0</w:t>
            </w:r>
          </w:p>
        </w:tc>
        <w:tc>
          <w:tcPr>
            <w:tcW w:w="573"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43.8</w:t>
            </w:r>
          </w:p>
        </w:tc>
        <w:tc>
          <w:tcPr>
            <w:tcW w:w="602"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44.3</w:t>
            </w:r>
          </w:p>
        </w:tc>
        <w:tc>
          <w:tcPr>
            <w:tcW w:w="615" w:type="dxa"/>
            <w:tcBorders>
              <w:top w:val="nil"/>
              <w:left w:val="nil"/>
              <w:bottom w:val="nil"/>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44.1</w:t>
            </w:r>
          </w:p>
        </w:tc>
      </w:tr>
      <w:tr w:rsidR="0004557D" w:rsidRPr="004F0202" w:rsidTr="0068078F">
        <w:trPr>
          <w:gridAfter w:val="1"/>
          <w:wAfter w:w="14" w:type="dxa"/>
          <w:trHeight w:val="421"/>
          <w:jc w:val="center"/>
        </w:trPr>
        <w:tc>
          <w:tcPr>
            <w:tcW w:w="414" w:type="dxa"/>
            <w:vMerge/>
            <w:tcBorders>
              <w:left w:val="nil"/>
            </w:tcBorders>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6" w:type="dxa"/>
            <w:gridSpan w:val="2"/>
            <w:tcBorders>
              <w:right w:val="single" w:sz="4" w:space="0" w:color="auto"/>
            </w:tcBorders>
            <w:vAlign w:val="center"/>
          </w:tcPr>
          <w:p w:rsidR="0004557D" w:rsidRPr="004F0202" w:rsidRDefault="0004557D" w:rsidP="0068078F">
            <w:pPr>
              <w:adjustRightInd w:val="0"/>
              <w:snapToGrid w:val="0"/>
              <w:ind w:leftChars="-50" w:left="-120" w:rightChars="-50" w:righ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失業率</w:t>
            </w:r>
            <w:r w:rsidRPr="004F0202">
              <w:rPr>
                <w:rFonts w:eastAsia="標楷體"/>
                <w:color w:val="000000" w:themeColor="text1"/>
                <w:spacing w:val="-20"/>
                <w:sz w:val="22"/>
              </w:rPr>
              <w:t>(%)</w:t>
            </w:r>
          </w:p>
        </w:tc>
        <w:tc>
          <w:tcPr>
            <w:tcW w:w="599" w:type="dxa"/>
            <w:tcBorders>
              <w:top w:val="nil"/>
              <w:left w:val="nil"/>
              <w:bottom w:val="single" w:sz="4" w:space="0" w:color="auto"/>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color w:val="000000" w:themeColor="text1"/>
                <w:spacing w:val="-20"/>
                <w:sz w:val="22"/>
              </w:rPr>
              <w:t>3.7</w:t>
            </w:r>
            <w:r w:rsidRPr="004F0202">
              <w:rPr>
                <w:rFonts w:eastAsia="標楷體" w:hint="eastAsia"/>
                <w:color w:val="000000" w:themeColor="text1"/>
                <w:spacing w:val="-20"/>
                <w:sz w:val="22"/>
              </w:rPr>
              <w:t>3</w:t>
            </w:r>
          </w:p>
        </w:tc>
        <w:tc>
          <w:tcPr>
            <w:tcW w:w="610" w:type="dxa"/>
            <w:tcBorders>
              <w:top w:val="nil"/>
              <w:left w:val="nil"/>
              <w:bottom w:val="single" w:sz="4" w:space="0" w:color="auto"/>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3.70</w:t>
            </w:r>
          </w:p>
        </w:tc>
        <w:tc>
          <w:tcPr>
            <w:tcW w:w="644" w:type="dxa"/>
            <w:tcBorders>
              <w:top w:val="nil"/>
              <w:left w:val="nil"/>
              <w:bottom w:val="single" w:sz="4" w:space="0" w:color="auto"/>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3.72</w:t>
            </w:r>
          </w:p>
        </w:tc>
        <w:tc>
          <w:tcPr>
            <w:tcW w:w="574" w:type="dxa"/>
            <w:tcBorders>
              <w:top w:val="nil"/>
              <w:left w:val="nil"/>
              <w:bottom w:val="single" w:sz="4" w:space="0" w:color="auto"/>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4.03</w:t>
            </w:r>
          </w:p>
        </w:tc>
        <w:tc>
          <w:tcPr>
            <w:tcW w:w="588" w:type="dxa"/>
            <w:tcBorders>
              <w:top w:val="nil"/>
              <w:left w:val="nil"/>
              <w:bottom w:val="single" w:sz="4" w:space="0" w:color="auto"/>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4.07</w:t>
            </w:r>
          </w:p>
        </w:tc>
        <w:tc>
          <w:tcPr>
            <w:tcW w:w="616" w:type="dxa"/>
            <w:tcBorders>
              <w:top w:val="nil"/>
              <w:left w:val="nil"/>
              <w:bottom w:val="single" w:sz="4" w:space="0" w:color="auto"/>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3.96</w:t>
            </w:r>
          </w:p>
        </w:tc>
        <w:tc>
          <w:tcPr>
            <w:tcW w:w="560" w:type="dxa"/>
            <w:tcBorders>
              <w:top w:val="nil"/>
              <w:left w:val="nil"/>
              <w:bottom w:val="single" w:sz="4" w:space="0" w:color="auto"/>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4.00</w:t>
            </w:r>
          </w:p>
        </w:tc>
        <w:tc>
          <w:tcPr>
            <w:tcW w:w="560" w:type="dxa"/>
            <w:tcBorders>
              <w:top w:val="nil"/>
              <w:left w:val="nil"/>
              <w:bottom w:val="single" w:sz="4" w:space="0" w:color="auto"/>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3.99</w:t>
            </w:r>
          </w:p>
        </w:tc>
        <w:tc>
          <w:tcPr>
            <w:tcW w:w="615" w:type="dxa"/>
            <w:tcBorders>
              <w:top w:val="nil"/>
              <w:left w:val="nil"/>
              <w:bottom w:val="single" w:sz="4" w:space="0" w:color="auto"/>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3.83</w:t>
            </w:r>
          </w:p>
        </w:tc>
        <w:tc>
          <w:tcPr>
            <w:tcW w:w="630" w:type="dxa"/>
            <w:tcBorders>
              <w:top w:val="nil"/>
              <w:left w:val="nil"/>
              <w:bottom w:val="single" w:sz="4" w:space="0" w:color="auto"/>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3.80</w:t>
            </w:r>
          </w:p>
        </w:tc>
        <w:tc>
          <w:tcPr>
            <w:tcW w:w="630" w:type="dxa"/>
            <w:tcBorders>
              <w:top w:val="nil"/>
              <w:left w:val="nil"/>
              <w:bottom w:val="single" w:sz="4" w:space="0" w:color="auto"/>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3.75</w:t>
            </w:r>
          </w:p>
        </w:tc>
        <w:tc>
          <w:tcPr>
            <w:tcW w:w="630" w:type="dxa"/>
            <w:tcBorders>
              <w:top w:val="nil"/>
              <w:left w:val="nil"/>
              <w:bottom w:val="single" w:sz="4" w:space="0" w:color="auto"/>
              <w:right w:val="nil"/>
            </w:tcBorders>
            <w:vAlign w:val="center"/>
          </w:tcPr>
          <w:p w:rsidR="0004557D" w:rsidRPr="004F0202" w:rsidRDefault="0004557D" w:rsidP="0068078F">
            <w:pPr>
              <w:adjustRightInd w:val="0"/>
              <w:snapToGrid w:val="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3.68</w:t>
            </w:r>
          </w:p>
        </w:tc>
        <w:tc>
          <w:tcPr>
            <w:tcW w:w="616" w:type="dxa"/>
            <w:tcBorders>
              <w:top w:val="nil"/>
              <w:left w:val="nil"/>
              <w:bottom w:val="single" w:sz="4" w:space="0" w:color="auto"/>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sidRPr="004F0202">
              <w:rPr>
                <w:rFonts w:eastAsia="標楷體" w:hint="eastAsia"/>
                <w:color w:val="000000" w:themeColor="text1"/>
                <w:spacing w:val="-20"/>
                <w:sz w:val="22"/>
              </w:rPr>
              <w:t>3.85</w:t>
            </w:r>
          </w:p>
        </w:tc>
        <w:tc>
          <w:tcPr>
            <w:tcW w:w="573" w:type="dxa"/>
            <w:tcBorders>
              <w:top w:val="nil"/>
              <w:left w:val="nil"/>
              <w:bottom w:val="single" w:sz="4" w:space="0" w:color="auto"/>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3.66</w:t>
            </w:r>
          </w:p>
        </w:tc>
        <w:tc>
          <w:tcPr>
            <w:tcW w:w="602" w:type="dxa"/>
            <w:tcBorders>
              <w:top w:val="nil"/>
              <w:left w:val="nil"/>
              <w:bottom w:val="single" w:sz="4" w:space="0" w:color="auto"/>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3.70</w:t>
            </w:r>
          </w:p>
        </w:tc>
        <w:tc>
          <w:tcPr>
            <w:tcW w:w="615" w:type="dxa"/>
            <w:tcBorders>
              <w:top w:val="nil"/>
              <w:left w:val="nil"/>
              <w:bottom w:val="single" w:sz="4" w:space="0" w:color="auto"/>
              <w:right w:val="nil"/>
            </w:tcBorders>
            <w:vAlign w:val="center"/>
          </w:tcPr>
          <w:p w:rsidR="0004557D" w:rsidRPr="004F0202" w:rsidRDefault="0004557D" w:rsidP="0068078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3.68</w:t>
            </w:r>
          </w:p>
        </w:tc>
      </w:tr>
    </w:tbl>
    <w:p w:rsidR="00DE3016" w:rsidRPr="004F0202" w:rsidRDefault="002821AD" w:rsidP="002821AD">
      <w:pPr>
        <w:ind w:leftChars="-295" w:hangingChars="322" w:hanging="708"/>
        <w:rPr>
          <w:rFonts w:eastAsia="標楷體"/>
          <w:bCs/>
          <w:color w:val="000000" w:themeColor="text1"/>
        </w:rPr>
      </w:pPr>
      <w:r w:rsidRPr="004F0202">
        <w:rPr>
          <w:rFonts w:eastAsia="標楷體"/>
          <w:color w:val="000000" w:themeColor="text1"/>
          <w:sz w:val="22"/>
          <w:szCs w:val="22"/>
        </w:rPr>
        <w:t>資料來源：行政院主計總處、中央銀行、經濟部。</w:t>
      </w:r>
    </w:p>
    <w:p w:rsidR="001F1546" w:rsidRPr="004F0202" w:rsidRDefault="001F1546" w:rsidP="001F1546">
      <w:pPr>
        <w:keepNext/>
        <w:spacing w:afterLines="100" w:after="360" w:line="520" w:lineRule="exact"/>
        <w:jc w:val="center"/>
        <w:outlineLvl w:val="1"/>
        <w:rPr>
          <w:rFonts w:eastAsia="標楷體"/>
          <w:bCs/>
          <w:color w:val="000000" w:themeColor="text1"/>
          <w:sz w:val="28"/>
          <w:szCs w:val="36"/>
        </w:rPr>
      </w:pPr>
      <w:bookmarkStart w:id="47" w:name="_Toc67903755"/>
      <w:bookmarkStart w:id="48" w:name="_Toc279048474"/>
      <w:bookmarkStart w:id="49" w:name="_Toc337122129"/>
      <w:bookmarkStart w:id="50" w:name="_Toc349916581"/>
      <w:bookmarkStart w:id="51" w:name="_Toc401923793"/>
      <w:bookmarkStart w:id="52" w:name="_Toc402171710"/>
      <w:bookmarkEnd w:id="33"/>
      <w:bookmarkEnd w:id="34"/>
      <w:r w:rsidRPr="004F0202">
        <w:rPr>
          <w:rFonts w:eastAsia="標楷體"/>
          <w:b/>
          <w:bCs/>
          <w:color w:val="000000" w:themeColor="text1"/>
          <w:sz w:val="32"/>
          <w:szCs w:val="36"/>
        </w:rPr>
        <w:lastRenderedPageBreak/>
        <w:t>表</w:t>
      </w:r>
      <w:r w:rsidRPr="004F0202">
        <w:rPr>
          <w:rFonts w:eastAsia="標楷體"/>
          <w:b/>
          <w:bCs/>
          <w:color w:val="000000" w:themeColor="text1"/>
          <w:sz w:val="32"/>
          <w:szCs w:val="36"/>
        </w:rPr>
        <w:t xml:space="preserve">4  </w:t>
      </w:r>
      <w:r w:rsidRPr="004F0202">
        <w:rPr>
          <w:rFonts w:eastAsia="標楷體"/>
          <w:b/>
          <w:bCs/>
          <w:color w:val="000000" w:themeColor="text1"/>
          <w:sz w:val="32"/>
          <w:szCs w:val="36"/>
        </w:rPr>
        <w:t>中國大陸主要經濟指標</w:t>
      </w:r>
      <w:bookmarkEnd w:id="47"/>
    </w:p>
    <w:tbl>
      <w:tblPr>
        <w:tblW w:w="55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78"/>
        <w:gridCol w:w="202"/>
        <w:gridCol w:w="662"/>
        <w:gridCol w:w="1610"/>
        <w:gridCol w:w="1006"/>
        <w:gridCol w:w="1002"/>
        <w:gridCol w:w="1006"/>
        <w:gridCol w:w="1177"/>
        <w:gridCol w:w="1177"/>
        <w:gridCol w:w="987"/>
      </w:tblGrid>
      <w:tr w:rsidR="009675B5" w:rsidRPr="00C6528A" w:rsidTr="00B24D1A">
        <w:trPr>
          <w:cantSplit/>
          <w:trHeight w:val="645"/>
          <w:jc w:val="center"/>
        </w:trPr>
        <w:tc>
          <w:tcPr>
            <w:tcW w:w="1657" w:type="pct"/>
            <w:gridSpan w:val="4"/>
            <w:vMerge w:val="restart"/>
            <w:tcBorders>
              <w:left w:val="nil"/>
            </w:tcBorders>
            <w:vAlign w:val="center"/>
          </w:tcPr>
          <w:p w:rsidR="009675B5" w:rsidRPr="00C6528A" w:rsidRDefault="009675B5" w:rsidP="00C6528A">
            <w:pPr>
              <w:widowControl/>
              <w:snapToGrid w:val="0"/>
              <w:spacing w:before="120" w:after="240" w:line="300" w:lineRule="auto"/>
              <w:jc w:val="center"/>
              <w:rPr>
                <w:rFonts w:eastAsia="標楷體"/>
                <w:kern w:val="0"/>
              </w:rPr>
            </w:pPr>
          </w:p>
        </w:tc>
        <w:tc>
          <w:tcPr>
            <w:tcW w:w="529" w:type="pct"/>
            <w:vMerge w:val="restart"/>
            <w:vAlign w:val="center"/>
          </w:tcPr>
          <w:p w:rsidR="009675B5" w:rsidRPr="00C6528A" w:rsidRDefault="009675B5" w:rsidP="00C6528A">
            <w:pPr>
              <w:snapToGrid w:val="0"/>
              <w:spacing w:before="120" w:after="240" w:line="240" w:lineRule="exact"/>
              <w:jc w:val="center"/>
              <w:rPr>
                <w:rFonts w:eastAsia="標楷體"/>
              </w:rPr>
            </w:pPr>
            <w:r w:rsidRPr="00C6528A">
              <w:rPr>
                <w:rFonts w:eastAsia="標楷體" w:hint="eastAsia"/>
              </w:rPr>
              <w:t>2018</w:t>
            </w:r>
            <w:r w:rsidRPr="00C6528A">
              <w:rPr>
                <w:rFonts w:eastAsia="標楷體" w:hint="eastAsia"/>
              </w:rPr>
              <w:t>年</w:t>
            </w:r>
          </w:p>
        </w:tc>
        <w:tc>
          <w:tcPr>
            <w:tcW w:w="527" w:type="pct"/>
            <w:vMerge w:val="restart"/>
            <w:vAlign w:val="center"/>
          </w:tcPr>
          <w:p w:rsidR="009675B5" w:rsidRPr="00C6528A" w:rsidRDefault="009675B5" w:rsidP="00C6528A">
            <w:pPr>
              <w:snapToGrid w:val="0"/>
              <w:spacing w:before="120" w:after="240" w:line="240" w:lineRule="exact"/>
              <w:jc w:val="center"/>
              <w:rPr>
                <w:rFonts w:eastAsia="標楷體"/>
              </w:rPr>
            </w:pPr>
            <w:r w:rsidRPr="00C6528A">
              <w:rPr>
                <w:rFonts w:eastAsia="標楷體" w:hint="eastAsia"/>
              </w:rPr>
              <w:t>2019</w:t>
            </w:r>
            <w:r w:rsidRPr="00C6528A">
              <w:rPr>
                <w:rFonts w:eastAsia="標楷體" w:hint="eastAsia"/>
              </w:rPr>
              <w:t>年</w:t>
            </w:r>
          </w:p>
        </w:tc>
        <w:tc>
          <w:tcPr>
            <w:tcW w:w="529" w:type="pct"/>
            <w:vMerge w:val="restart"/>
            <w:tcBorders>
              <w:right w:val="nil"/>
            </w:tcBorders>
            <w:vAlign w:val="center"/>
          </w:tcPr>
          <w:p w:rsidR="009675B5" w:rsidRPr="00C6528A" w:rsidRDefault="009675B5" w:rsidP="00C6528A">
            <w:pPr>
              <w:snapToGrid w:val="0"/>
              <w:spacing w:before="120" w:after="240" w:line="240" w:lineRule="exact"/>
              <w:jc w:val="center"/>
              <w:rPr>
                <w:rFonts w:eastAsia="標楷體"/>
              </w:rPr>
            </w:pPr>
            <w:r w:rsidRPr="00C6528A">
              <w:rPr>
                <w:rFonts w:eastAsia="標楷體" w:hint="eastAsia"/>
              </w:rPr>
              <w:t>2020</w:t>
            </w:r>
            <w:r w:rsidRPr="00C6528A">
              <w:rPr>
                <w:rFonts w:eastAsia="標楷體" w:hint="eastAsia"/>
              </w:rPr>
              <w:t>年</w:t>
            </w:r>
          </w:p>
        </w:tc>
        <w:tc>
          <w:tcPr>
            <w:tcW w:w="1757" w:type="pct"/>
            <w:gridSpan w:val="3"/>
            <w:tcBorders>
              <w:right w:val="nil"/>
            </w:tcBorders>
            <w:vAlign w:val="center"/>
          </w:tcPr>
          <w:p w:rsidR="009675B5" w:rsidRPr="00C6528A" w:rsidRDefault="009675B5" w:rsidP="00C6528A">
            <w:pPr>
              <w:snapToGrid w:val="0"/>
              <w:spacing w:before="120" w:after="240" w:line="240" w:lineRule="exact"/>
              <w:jc w:val="center"/>
              <w:rPr>
                <w:rFonts w:eastAsia="標楷體"/>
              </w:rPr>
            </w:pPr>
            <w:r w:rsidRPr="00C6528A">
              <w:rPr>
                <w:rFonts w:eastAsia="標楷體" w:hint="eastAsia"/>
              </w:rPr>
              <w:t>2021</w:t>
            </w:r>
            <w:r w:rsidRPr="00C6528A">
              <w:rPr>
                <w:rFonts w:eastAsia="標楷體" w:hint="eastAsia"/>
              </w:rPr>
              <w:t>年</w:t>
            </w:r>
          </w:p>
        </w:tc>
      </w:tr>
      <w:tr w:rsidR="009675B5" w:rsidRPr="00C6528A" w:rsidTr="00B24D1A">
        <w:trPr>
          <w:cantSplit/>
          <w:trHeight w:val="575"/>
          <w:jc w:val="center"/>
        </w:trPr>
        <w:tc>
          <w:tcPr>
            <w:tcW w:w="1657" w:type="pct"/>
            <w:gridSpan w:val="4"/>
            <w:vMerge/>
            <w:tcBorders>
              <w:left w:val="nil"/>
            </w:tcBorders>
            <w:vAlign w:val="center"/>
          </w:tcPr>
          <w:p w:rsidR="009675B5" w:rsidRPr="00C6528A" w:rsidRDefault="009675B5" w:rsidP="00C6528A">
            <w:pPr>
              <w:widowControl/>
              <w:snapToGrid w:val="0"/>
              <w:spacing w:before="120" w:after="240" w:line="300" w:lineRule="auto"/>
              <w:jc w:val="center"/>
              <w:rPr>
                <w:rFonts w:eastAsia="標楷體"/>
                <w:kern w:val="0"/>
              </w:rPr>
            </w:pPr>
          </w:p>
        </w:tc>
        <w:tc>
          <w:tcPr>
            <w:tcW w:w="529" w:type="pct"/>
            <w:vMerge/>
            <w:vAlign w:val="center"/>
          </w:tcPr>
          <w:p w:rsidR="009675B5" w:rsidRPr="00C6528A" w:rsidRDefault="009675B5" w:rsidP="00C6528A">
            <w:pPr>
              <w:snapToGrid w:val="0"/>
              <w:spacing w:before="120" w:after="240" w:line="240" w:lineRule="exact"/>
              <w:jc w:val="center"/>
              <w:rPr>
                <w:rFonts w:eastAsia="標楷體"/>
              </w:rPr>
            </w:pPr>
          </w:p>
        </w:tc>
        <w:tc>
          <w:tcPr>
            <w:tcW w:w="527" w:type="pct"/>
            <w:vMerge/>
            <w:vAlign w:val="center"/>
          </w:tcPr>
          <w:p w:rsidR="009675B5" w:rsidRPr="00C6528A" w:rsidRDefault="009675B5" w:rsidP="00C6528A">
            <w:pPr>
              <w:snapToGrid w:val="0"/>
              <w:spacing w:before="120" w:after="240" w:line="240" w:lineRule="exact"/>
              <w:jc w:val="center"/>
              <w:rPr>
                <w:rFonts w:eastAsia="標楷體"/>
              </w:rPr>
            </w:pPr>
          </w:p>
        </w:tc>
        <w:tc>
          <w:tcPr>
            <w:tcW w:w="529" w:type="pct"/>
            <w:vMerge/>
            <w:tcBorders>
              <w:right w:val="nil"/>
            </w:tcBorders>
            <w:vAlign w:val="center"/>
          </w:tcPr>
          <w:p w:rsidR="009675B5" w:rsidRPr="00C6528A" w:rsidRDefault="009675B5" w:rsidP="00C6528A">
            <w:pPr>
              <w:snapToGrid w:val="0"/>
              <w:spacing w:before="120" w:after="240" w:line="240" w:lineRule="exact"/>
              <w:jc w:val="center"/>
              <w:rPr>
                <w:rFonts w:eastAsia="標楷體"/>
              </w:rPr>
            </w:pPr>
          </w:p>
        </w:tc>
        <w:tc>
          <w:tcPr>
            <w:tcW w:w="619" w:type="pct"/>
            <w:tcBorders>
              <w:right w:val="nil"/>
            </w:tcBorders>
            <w:vAlign w:val="center"/>
          </w:tcPr>
          <w:p w:rsidR="009675B5" w:rsidRPr="00C6528A" w:rsidRDefault="009675B5" w:rsidP="00C6528A">
            <w:pPr>
              <w:snapToGrid w:val="0"/>
              <w:spacing w:before="120" w:after="240" w:line="240" w:lineRule="exact"/>
              <w:jc w:val="center"/>
              <w:rPr>
                <w:rFonts w:eastAsia="標楷體"/>
                <w:color w:val="000000" w:themeColor="text1"/>
              </w:rPr>
            </w:pPr>
            <w:r w:rsidRPr="00C6528A">
              <w:rPr>
                <w:rFonts w:eastAsia="標楷體"/>
                <w:color w:val="000000" w:themeColor="text1"/>
              </w:rPr>
              <w:t>1</w:t>
            </w:r>
            <w:r w:rsidRPr="00C6528A">
              <w:rPr>
                <w:rFonts w:eastAsia="標楷體"/>
                <w:color w:val="000000" w:themeColor="text1"/>
              </w:rPr>
              <w:t>月</w:t>
            </w:r>
          </w:p>
        </w:tc>
        <w:tc>
          <w:tcPr>
            <w:tcW w:w="619" w:type="pct"/>
            <w:tcBorders>
              <w:right w:val="nil"/>
            </w:tcBorders>
            <w:vAlign w:val="center"/>
          </w:tcPr>
          <w:p w:rsidR="009675B5" w:rsidRPr="00C6528A" w:rsidRDefault="009675B5" w:rsidP="00C6528A">
            <w:pPr>
              <w:snapToGrid w:val="0"/>
              <w:spacing w:before="120" w:after="240" w:line="240" w:lineRule="exact"/>
              <w:jc w:val="center"/>
              <w:rPr>
                <w:rFonts w:eastAsia="標楷體"/>
                <w:color w:val="FF0000"/>
              </w:rPr>
            </w:pPr>
            <w:r w:rsidRPr="00C6528A">
              <w:rPr>
                <w:rFonts w:eastAsia="標楷體" w:hint="eastAsia"/>
                <w:color w:val="000000" w:themeColor="text1"/>
              </w:rPr>
              <w:t>2</w:t>
            </w:r>
            <w:r w:rsidRPr="00C6528A">
              <w:rPr>
                <w:rFonts w:eastAsia="標楷體"/>
                <w:color w:val="000000" w:themeColor="text1"/>
              </w:rPr>
              <w:t>月</w:t>
            </w:r>
          </w:p>
        </w:tc>
        <w:tc>
          <w:tcPr>
            <w:tcW w:w="519" w:type="pct"/>
            <w:tcBorders>
              <w:right w:val="nil"/>
            </w:tcBorders>
            <w:vAlign w:val="center"/>
          </w:tcPr>
          <w:p w:rsidR="009675B5" w:rsidRPr="00C6528A" w:rsidRDefault="009675B5" w:rsidP="00C6528A">
            <w:pPr>
              <w:snapToGrid w:val="0"/>
              <w:spacing w:before="120" w:after="240" w:line="240" w:lineRule="exact"/>
              <w:jc w:val="center"/>
              <w:rPr>
                <w:rFonts w:eastAsia="標楷體"/>
                <w:color w:val="FF0000"/>
              </w:rPr>
            </w:pPr>
            <w:r w:rsidRPr="00C6528A">
              <w:rPr>
                <w:rFonts w:eastAsia="標楷體" w:hint="eastAsia"/>
                <w:color w:val="000000" w:themeColor="text1"/>
              </w:rPr>
              <w:t>1-2</w:t>
            </w:r>
            <w:r w:rsidRPr="00C6528A">
              <w:rPr>
                <w:rFonts w:eastAsia="標楷體" w:hint="eastAsia"/>
                <w:color w:val="000000" w:themeColor="text1"/>
              </w:rPr>
              <w:t>月</w:t>
            </w:r>
          </w:p>
        </w:tc>
      </w:tr>
      <w:tr w:rsidR="00B24D1A" w:rsidRPr="00C6528A" w:rsidTr="00B24D1A">
        <w:trPr>
          <w:cantSplit/>
          <w:trHeight w:hRule="exact" w:val="800"/>
          <w:jc w:val="center"/>
        </w:trPr>
        <w:tc>
          <w:tcPr>
            <w:tcW w:w="810" w:type="pct"/>
            <w:gridSpan w:val="3"/>
            <w:vMerge w:val="restart"/>
            <w:tcBorders>
              <w:top w:val="single" w:sz="4" w:space="0" w:color="auto"/>
              <w:left w:val="nil"/>
              <w:bottom w:val="double" w:sz="4" w:space="0" w:color="auto"/>
            </w:tcBorders>
            <w:vAlign w:val="center"/>
          </w:tcPr>
          <w:p w:rsidR="009675B5" w:rsidRPr="00C6528A" w:rsidRDefault="009675B5" w:rsidP="00C6528A">
            <w:pPr>
              <w:jc w:val="center"/>
              <w:rPr>
                <w:rFonts w:eastAsia="標楷體"/>
                <w:bCs/>
                <w:kern w:val="0"/>
                <w:szCs w:val="40"/>
              </w:rPr>
            </w:pPr>
            <w:bookmarkStart w:id="53" w:name="_GoBack"/>
            <w:r w:rsidRPr="00C6528A">
              <w:rPr>
                <w:rFonts w:eastAsia="標楷體" w:hint="eastAsia"/>
                <w:bCs/>
                <w:kern w:val="0"/>
                <w:szCs w:val="40"/>
              </w:rPr>
              <w:t>國</w:t>
            </w:r>
            <w:r w:rsidRPr="00C6528A">
              <w:rPr>
                <w:rFonts w:eastAsia="標楷體"/>
                <w:bCs/>
                <w:kern w:val="0"/>
                <w:szCs w:val="40"/>
              </w:rPr>
              <w:t>內生</w:t>
            </w:r>
            <w:r w:rsidRPr="00C6528A">
              <w:rPr>
                <w:rFonts w:eastAsia="標楷體"/>
                <w:bCs/>
                <w:kern w:val="0"/>
                <w:szCs w:val="40"/>
              </w:rPr>
              <w:br/>
            </w:r>
            <w:r w:rsidRPr="00C6528A">
              <w:rPr>
                <w:rFonts w:eastAsia="標楷體"/>
                <w:bCs/>
                <w:kern w:val="0"/>
                <w:szCs w:val="40"/>
              </w:rPr>
              <w:t>產總值</w:t>
            </w:r>
          </w:p>
          <w:p w:rsidR="009675B5" w:rsidRPr="00C6528A" w:rsidRDefault="009675B5" w:rsidP="00C6528A">
            <w:pPr>
              <w:jc w:val="center"/>
              <w:rPr>
                <w:rFonts w:eastAsia="標楷體"/>
              </w:rPr>
            </w:pPr>
            <w:r w:rsidRPr="00C6528A">
              <w:rPr>
                <w:rFonts w:eastAsia="標楷體"/>
              </w:rPr>
              <w:t>（</w:t>
            </w:r>
            <w:r w:rsidRPr="00C6528A">
              <w:rPr>
                <w:rFonts w:eastAsia="標楷體"/>
              </w:rPr>
              <w:t>GDP</w:t>
            </w:r>
            <w:r w:rsidRPr="00C6528A">
              <w:rPr>
                <w:rFonts w:eastAsia="標楷體"/>
              </w:rPr>
              <w:t>）</w:t>
            </w:r>
          </w:p>
        </w:tc>
        <w:tc>
          <w:tcPr>
            <w:tcW w:w="847" w:type="pct"/>
            <w:tcBorders>
              <w:top w:val="single" w:sz="4" w:space="0" w:color="auto"/>
              <w:bottom w:val="single" w:sz="4" w:space="0" w:color="auto"/>
            </w:tcBorders>
            <w:vAlign w:val="center"/>
          </w:tcPr>
          <w:p w:rsidR="009675B5" w:rsidRPr="00C6528A" w:rsidRDefault="009675B5" w:rsidP="00C6528A">
            <w:pPr>
              <w:spacing w:line="240" w:lineRule="atLeast"/>
              <w:jc w:val="center"/>
              <w:rPr>
                <w:rFonts w:eastAsia="標楷體"/>
                <w:sz w:val="22"/>
              </w:rPr>
            </w:pPr>
            <w:r w:rsidRPr="00C6528A">
              <w:rPr>
                <w:rFonts w:eastAsia="標楷體"/>
                <w:sz w:val="22"/>
              </w:rPr>
              <w:t>金額</w:t>
            </w:r>
          </w:p>
          <w:p w:rsidR="009675B5" w:rsidRPr="00C6528A" w:rsidRDefault="009675B5" w:rsidP="00C6528A">
            <w:pPr>
              <w:spacing w:line="240" w:lineRule="atLeast"/>
              <w:jc w:val="center"/>
              <w:rPr>
                <w:rFonts w:eastAsia="標楷體"/>
                <w:sz w:val="22"/>
              </w:rPr>
            </w:pPr>
            <w:r w:rsidRPr="00C6528A">
              <w:rPr>
                <w:rFonts w:eastAsia="標楷體"/>
                <w:sz w:val="22"/>
              </w:rPr>
              <w:t>（億人民幣）</w:t>
            </w:r>
          </w:p>
        </w:tc>
        <w:tc>
          <w:tcPr>
            <w:tcW w:w="529" w:type="pct"/>
            <w:tcBorders>
              <w:top w:val="single" w:sz="4" w:space="0" w:color="auto"/>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hint="eastAsia"/>
                <w:sz w:val="22"/>
                <w:szCs w:val="22"/>
              </w:rPr>
              <w:t>900,309</w:t>
            </w:r>
          </w:p>
        </w:tc>
        <w:tc>
          <w:tcPr>
            <w:tcW w:w="527" w:type="pct"/>
            <w:tcBorders>
              <w:top w:val="single" w:sz="4" w:space="0" w:color="auto"/>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hint="eastAsia"/>
                <w:sz w:val="22"/>
                <w:szCs w:val="22"/>
              </w:rPr>
              <w:t>990,865</w:t>
            </w:r>
          </w:p>
        </w:tc>
        <w:tc>
          <w:tcPr>
            <w:tcW w:w="529" w:type="pct"/>
            <w:tcBorders>
              <w:top w:val="single" w:sz="4" w:space="0" w:color="auto"/>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hint="eastAsia"/>
                <w:color w:val="000000" w:themeColor="text1"/>
                <w:sz w:val="18"/>
                <w:szCs w:val="22"/>
              </w:rPr>
              <w:t>1,015,986</w:t>
            </w:r>
          </w:p>
        </w:tc>
        <w:tc>
          <w:tcPr>
            <w:tcW w:w="619" w:type="pct"/>
            <w:tcBorders>
              <w:top w:val="single" w:sz="4" w:space="0" w:color="auto"/>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Theme="minorEastAsia"/>
                <w:color w:val="000000" w:themeColor="text1"/>
                <w:szCs w:val="22"/>
              </w:rPr>
              <w:t>－</w:t>
            </w:r>
          </w:p>
        </w:tc>
        <w:tc>
          <w:tcPr>
            <w:tcW w:w="619" w:type="pct"/>
            <w:tcBorders>
              <w:top w:val="single" w:sz="4" w:space="0" w:color="auto"/>
              <w:left w:val="nil"/>
              <w:bottom w:val="nil"/>
              <w:right w:val="nil"/>
            </w:tcBorders>
            <w:vAlign w:val="center"/>
          </w:tcPr>
          <w:p w:rsidR="009675B5" w:rsidRPr="00C6528A" w:rsidRDefault="009675B5" w:rsidP="00C6528A">
            <w:pPr>
              <w:snapToGrid w:val="0"/>
              <w:spacing w:line="240" w:lineRule="exact"/>
              <w:jc w:val="center"/>
              <w:rPr>
                <w:rFonts w:eastAsia="標楷體"/>
                <w:color w:val="FF0000"/>
                <w:sz w:val="22"/>
                <w:szCs w:val="22"/>
              </w:rPr>
            </w:pPr>
            <w:r w:rsidRPr="00C6528A">
              <w:rPr>
                <w:rFonts w:eastAsiaTheme="minorEastAsia"/>
                <w:color w:val="000000" w:themeColor="text1"/>
                <w:szCs w:val="22"/>
              </w:rPr>
              <w:t>－</w:t>
            </w:r>
          </w:p>
        </w:tc>
        <w:tc>
          <w:tcPr>
            <w:tcW w:w="519" w:type="pct"/>
            <w:tcBorders>
              <w:top w:val="single" w:sz="4" w:space="0" w:color="auto"/>
              <w:left w:val="nil"/>
              <w:bottom w:val="nil"/>
              <w:right w:val="nil"/>
            </w:tcBorders>
            <w:vAlign w:val="center"/>
          </w:tcPr>
          <w:p w:rsidR="009675B5" w:rsidRPr="00C6528A" w:rsidRDefault="009675B5" w:rsidP="00C6528A">
            <w:pPr>
              <w:snapToGrid w:val="0"/>
              <w:spacing w:line="240" w:lineRule="exact"/>
              <w:jc w:val="center"/>
              <w:rPr>
                <w:rFonts w:eastAsia="標楷體"/>
                <w:color w:val="FF0000"/>
                <w:sz w:val="22"/>
                <w:szCs w:val="22"/>
              </w:rPr>
            </w:pPr>
            <w:r w:rsidRPr="00C6528A">
              <w:rPr>
                <w:rFonts w:eastAsiaTheme="minorEastAsia"/>
                <w:color w:val="000000" w:themeColor="text1"/>
                <w:szCs w:val="22"/>
              </w:rPr>
              <w:t>－</w:t>
            </w:r>
          </w:p>
        </w:tc>
      </w:tr>
      <w:bookmarkEnd w:id="53"/>
      <w:tr w:rsidR="00B24D1A" w:rsidRPr="00C6528A" w:rsidTr="00B24D1A">
        <w:trPr>
          <w:cantSplit/>
          <w:trHeight w:hRule="exact" w:val="604"/>
          <w:jc w:val="center"/>
        </w:trPr>
        <w:tc>
          <w:tcPr>
            <w:tcW w:w="810" w:type="pct"/>
            <w:gridSpan w:val="3"/>
            <w:vMerge/>
            <w:tcBorders>
              <w:top w:val="double" w:sz="4" w:space="0" w:color="auto"/>
              <w:left w:val="nil"/>
              <w:bottom w:val="single" w:sz="4" w:space="0" w:color="auto"/>
            </w:tcBorders>
            <w:vAlign w:val="center"/>
          </w:tcPr>
          <w:p w:rsidR="009675B5" w:rsidRPr="00C6528A" w:rsidRDefault="009675B5" w:rsidP="00C6528A">
            <w:pPr>
              <w:snapToGrid w:val="0"/>
              <w:spacing w:line="300" w:lineRule="auto"/>
              <w:jc w:val="center"/>
              <w:rPr>
                <w:rFonts w:eastAsia="標楷體"/>
              </w:rPr>
            </w:pPr>
          </w:p>
        </w:tc>
        <w:tc>
          <w:tcPr>
            <w:tcW w:w="847" w:type="pct"/>
            <w:tcBorders>
              <w:top w:val="single" w:sz="4" w:space="0" w:color="auto"/>
              <w:bottom w:val="single" w:sz="4" w:space="0" w:color="auto"/>
            </w:tcBorders>
            <w:vAlign w:val="center"/>
          </w:tcPr>
          <w:p w:rsidR="009675B5" w:rsidRPr="00C6528A" w:rsidRDefault="009675B5" w:rsidP="00C6528A">
            <w:pPr>
              <w:snapToGrid w:val="0"/>
              <w:spacing w:line="240" w:lineRule="atLeast"/>
              <w:jc w:val="center"/>
              <w:rPr>
                <w:rFonts w:eastAsia="標楷體"/>
                <w:sz w:val="22"/>
              </w:rPr>
            </w:pPr>
            <w:r w:rsidRPr="00C6528A">
              <w:rPr>
                <w:rFonts w:eastAsia="標楷體"/>
                <w:sz w:val="22"/>
              </w:rPr>
              <w:t>成長率</w:t>
            </w:r>
          </w:p>
          <w:p w:rsidR="009675B5" w:rsidRPr="00C6528A" w:rsidRDefault="009675B5" w:rsidP="00C6528A">
            <w:pPr>
              <w:snapToGrid w:val="0"/>
              <w:spacing w:line="240" w:lineRule="atLeast"/>
              <w:jc w:val="center"/>
              <w:rPr>
                <w:rFonts w:eastAsia="標楷體"/>
                <w:sz w:val="22"/>
              </w:rPr>
            </w:pPr>
            <w:r w:rsidRPr="00C6528A">
              <w:rPr>
                <w:rFonts w:eastAsia="標楷體"/>
                <w:sz w:val="22"/>
              </w:rPr>
              <w:t>（</w:t>
            </w:r>
            <w:r w:rsidRPr="00C6528A">
              <w:rPr>
                <w:rFonts w:eastAsia="標楷體"/>
                <w:sz w:val="22"/>
              </w:rPr>
              <w:t>%</w:t>
            </w:r>
            <w:r w:rsidRPr="00C6528A">
              <w:rPr>
                <w:rFonts w:eastAsia="標楷體"/>
                <w:sz w:val="22"/>
              </w:rPr>
              <w:t>）</w:t>
            </w:r>
          </w:p>
        </w:tc>
        <w:tc>
          <w:tcPr>
            <w:tcW w:w="52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hint="eastAsia"/>
                <w:sz w:val="22"/>
                <w:szCs w:val="22"/>
              </w:rPr>
              <w:t>6.6</w:t>
            </w:r>
          </w:p>
        </w:tc>
        <w:tc>
          <w:tcPr>
            <w:tcW w:w="527"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hint="eastAsia"/>
                <w:sz w:val="22"/>
                <w:szCs w:val="22"/>
              </w:rPr>
              <w:t>6.1</w:t>
            </w:r>
          </w:p>
        </w:tc>
        <w:tc>
          <w:tcPr>
            <w:tcW w:w="52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hint="eastAsia"/>
                <w:color w:val="000000" w:themeColor="text1"/>
                <w:sz w:val="22"/>
                <w:szCs w:val="22"/>
              </w:rPr>
              <w:t>2.3</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Theme="minorEastAsia"/>
                <w:color w:val="000000" w:themeColor="text1"/>
                <w:szCs w:val="22"/>
              </w:rPr>
              <w:t>－</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Theme="minorEastAsia"/>
                <w:color w:val="000000" w:themeColor="text1"/>
                <w:szCs w:val="22"/>
              </w:rPr>
              <w:t>－</w:t>
            </w:r>
          </w:p>
        </w:tc>
        <w:tc>
          <w:tcPr>
            <w:tcW w:w="5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FF0000"/>
                <w:sz w:val="22"/>
                <w:szCs w:val="22"/>
              </w:rPr>
            </w:pPr>
            <w:r w:rsidRPr="00C6528A">
              <w:rPr>
                <w:rFonts w:eastAsiaTheme="minorEastAsia"/>
                <w:color w:val="000000" w:themeColor="text1"/>
                <w:szCs w:val="22"/>
              </w:rPr>
              <w:t>－</w:t>
            </w:r>
          </w:p>
        </w:tc>
      </w:tr>
      <w:tr w:rsidR="00B24D1A" w:rsidRPr="00C6528A" w:rsidTr="00B24D1A">
        <w:trPr>
          <w:cantSplit/>
          <w:trHeight w:hRule="exact" w:val="621"/>
          <w:jc w:val="center"/>
        </w:trPr>
        <w:tc>
          <w:tcPr>
            <w:tcW w:w="810" w:type="pct"/>
            <w:gridSpan w:val="3"/>
            <w:vMerge w:val="restart"/>
            <w:tcBorders>
              <w:top w:val="single" w:sz="4" w:space="0" w:color="auto"/>
              <w:left w:val="nil"/>
              <w:bottom w:val="single" w:sz="4" w:space="0" w:color="auto"/>
              <w:right w:val="single" w:sz="4" w:space="0" w:color="auto"/>
            </w:tcBorders>
            <w:vAlign w:val="center"/>
          </w:tcPr>
          <w:p w:rsidR="009675B5" w:rsidRPr="00C6528A" w:rsidRDefault="009675B5" w:rsidP="00C6528A">
            <w:pPr>
              <w:snapToGrid w:val="0"/>
              <w:spacing w:line="300" w:lineRule="auto"/>
              <w:ind w:rightChars="-20" w:right="-48"/>
              <w:jc w:val="center"/>
              <w:rPr>
                <w:rFonts w:eastAsia="標楷體"/>
              </w:rPr>
            </w:pPr>
            <w:r w:rsidRPr="00C6528A">
              <w:rPr>
                <w:rFonts w:eastAsia="標楷體"/>
              </w:rPr>
              <w:t>固定資產</w:t>
            </w:r>
            <w:r w:rsidRPr="00C6528A">
              <w:rPr>
                <w:rFonts w:eastAsia="標楷體" w:hint="eastAsia"/>
              </w:rPr>
              <w:br/>
            </w:r>
            <w:r w:rsidRPr="00C6528A">
              <w:rPr>
                <w:rFonts w:eastAsia="標楷體"/>
              </w:rPr>
              <w:t>投資</w:t>
            </w:r>
          </w:p>
        </w:tc>
        <w:tc>
          <w:tcPr>
            <w:tcW w:w="847" w:type="pct"/>
            <w:tcBorders>
              <w:top w:val="single" w:sz="4" w:space="0" w:color="auto"/>
              <w:left w:val="single" w:sz="4" w:space="0" w:color="auto"/>
              <w:bottom w:val="single" w:sz="4" w:space="0" w:color="auto"/>
              <w:right w:val="single" w:sz="4" w:space="0" w:color="auto"/>
            </w:tcBorders>
            <w:vAlign w:val="center"/>
          </w:tcPr>
          <w:p w:rsidR="009675B5" w:rsidRPr="00C6528A" w:rsidRDefault="009675B5" w:rsidP="00C6528A">
            <w:pPr>
              <w:snapToGrid w:val="0"/>
              <w:spacing w:line="240" w:lineRule="atLeast"/>
              <w:jc w:val="center"/>
              <w:rPr>
                <w:rFonts w:eastAsia="標楷體"/>
                <w:sz w:val="22"/>
              </w:rPr>
            </w:pPr>
            <w:r w:rsidRPr="00C6528A">
              <w:rPr>
                <w:rFonts w:eastAsia="標楷體"/>
                <w:sz w:val="22"/>
              </w:rPr>
              <w:t>金額</w:t>
            </w:r>
          </w:p>
          <w:p w:rsidR="009675B5" w:rsidRPr="00C6528A" w:rsidRDefault="009675B5" w:rsidP="00C6528A">
            <w:pPr>
              <w:snapToGrid w:val="0"/>
              <w:spacing w:line="240" w:lineRule="atLeast"/>
              <w:jc w:val="center"/>
              <w:rPr>
                <w:rFonts w:eastAsia="標楷體"/>
                <w:sz w:val="22"/>
              </w:rPr>
            </w:pPr>
            <w:r w:rsidRPr="00C6528A">
              <w:rPr>
                <w:rFonts w:eastAsia="標楷體"/>
                <w:sz w:val="22"/>
              </w:rPr>
              <w:t>（億人民幣）</w:t>
            </w:r>
          </w:p>
        </w:tc>
        <w:tc>
          <w:tcPr>
            <w:tcW w:w="52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hint="eastAsia"/>
                <w:sz w:val="22"/>
                <w:szCs w:val="22"/>
              </w:rPr>
              <w:t>635,636</w:t>
            </w:r>
          </w:p>
        </w:tc>
        <w:tc>
          <w:tcPr>
            <w:tcW w:w="527"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Theme="minorEastAsia"/>
                <w:szCs w:val="22"/>
                <w:shd w:val="clear" w:color="auto" w:fill="FFFFFF"/>
              </w:rPr>
              <w:t>5</w:t>
            </w:r>
            <w:r w:rsidRPr="00C6528A">
              <w:rPr>
                <w:rFonts w:eastAsiaTheme="minorEastAsia" w:hint="eastAsia"/>
                <w:szCs w:val="22"/>
                <w:shd w:val="clear" w:color="auto" w:fill="FFFFFF"/>
              </w:rPr>
              <w:t>51</w:t>
            </w:r>
            <w:r w:rsidRPr="00C6528A">
              <w:rPr>
                <w:rFonts w:eastAsiaTheme="minorEastAsia"/>
                <w:szCs w:val="22"/>
                <w:shd w:val="clear" w:color="auto" w:fill="FFFFFF"/>
              </w:rPr>
              <w:t>,</w:t>
            </w:r>
            <w:r w:rsidRPr="00C6528A">
              <w:rPr>
                <w:rFonts w:eastAsiaTheme="minorEastAsia" w:hint="eastAsia"/>
                <w:szCs w:val="22"/>
                <w:shd w:val="clear" w:color="auto" w:fill="FFFFFF"/>
              </w:rPr>
              <w:t>478</w:t>
            </w:r>
          </w:p>
        </w:tc>
        <w:tc>
          <w:tcPr>
            <w:tcW w:w="52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Theme="minorEastAsia" w:hint="eastAsia"/>
                <w:color w:val="000000" w:themeColor="text1"/>
                <w:sz w:val="22"/>
                <w:szCs w:val="22"/>
                <w:shd w:val="clear" w:color="auto" w:fill="FFFFFF"/>
              </w:rPr>
              <w:t>518</w:t>
            </w:r>
            <w:r w:rsidRPr="00C6528A">
              <w:rPr>
                <w:rFonts w:eastAsiaTheme="minorEastAsia"/>
                <w:color w:val="000000" w:themeColor="text1"/>
                <w:sz w:val="22"/>
                <w:szCs w:val="22"/>
                <w:shd w:val="clear" w:color="auto" w:fill="FFFFFF"/>
              </w:rPr>
              <w:t>,</w:t>
            </w:r>
            <w:r w:rsidRPr="00C6528A">
              <w:rPr>
                <w:rFonts w:eastAsiaTheme="minorEastAsia" w:hint="eastAsia"/>
                <w:color w:val="000000" w:themeColor="text1"/>
                <w:sz w:val="22"/>
                <w:szCs w:val="22"/>
                <w:shd w:val="clear" w:color="auto" w:fill="FFFFFF"/>
              </w:rPr>
              <w:t>907</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Theme="minorEastAsia"/>
                <w:color w:val="000000" w:themeColor="text1"/>
                <w:sz w:val="22"/>
                <w:szCs w:val="22"/>
                <w:shd w:val="clear" w:color="auto" w:fill="FFFFFF"/>
              </w:rPr>
            </w:pPr>
            <w:r w:rsidRPr="00C6528A">
              <w:rPr>
                <w:rFonts w:eastAsiaTheme="minorEastAsia"/>
                <w:color w:val="000000" w:themeColor="text1"/>
                <w:szCs w:val="22"/>
              </w:rPr>
              <w:t>－</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Theme="minorEastAsia"/>
                <w:color w:val="000000" w:themeColor="text1"/>
                <w:sz w:val="22"/>
                <w:szCs w:val="22"/>
                <w:shd w:val="clear" w:color="auto" w:fill="FFFFFF"/>
              </w:rPr>
            </w:pPr>
            <w:r w:rsidRPr="00C6528A">
              <w:rPr>
                <w:rFonts w:eastAsiaTheme="minorEastAsia"/>
                <w:color w:val="000000" w:themeColor="text1"/>
                <w:szCs w:val="22"/>
              </w:rPr>
              <w:t>－</w:t>
            </w:r>
          </w:p>
        </w:tc>
        <w:tc>
          <w:tcPr>
            <w:tcW w:w="5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Theme="minorEastAsia"/>
                <w:color w:val="FF0000"/>
                <w:szCs w:val="22"/>
                <w:shd w:val="clear" w:color="auto" w:fill="FFFFFF"/>
              </w:rPr>
            </w:pPr>
            <w:r w:rsidRPr="00C6528A">
              <w:rPr>
                <w:rFonts w:eastAsiaTheme="minorEastAsia" w:hint="eastAsia"/>
                <w:color w:val="000000" w:themeColor="text1"/>
                <w:sz w:val="22"/>
                <w:szCs w:val="22"/>
                <w:shd w:val="clear" w:color="auto" w:fill="FFFFFF"/>
              </w:rPr>
              <w:t>45,236</w:t>
            </w:r>
          </w:p>
        </w:tc>
      </w:tr>
      <w:tr w:rsidR="00B24D1A" w:rsidRPr="00C6528A" w:rsidTr="00B24D1A">
        <w:trPr>
          <w:cantSplit/>
          <w:trHeight w:hRule="exact" w:val="621"/>
          <w:jc w:val="center"/>
        </w:trPr>
        <w:tc>
          <w:tcPr>
            <w:tcW w:w="810" w:type="pct"/>
            <w:gridSpan w:val="3"/>
            <w:vMerge/>
            <w:tcBorders>
              <w:top w:val="single" w:sz="4" w:space="0" w:color="auto"/>
              <w:left w:val="nil"/>
              <w:bottom w:val="single" w:sz="4" w:space="0" w:color="auto"/>
              <w:right w:val="single" w:sz="4" w:space="0" w:color="auto"/>
            </w:tcBorders>
            <w:vAlign w:val="center"/>
          </w:tcPr>
          <w:p w:rsidR="009675B5" w:rsidRPr="00C6528A" w:rsidRDefault="009675B5" w:rsidP="00C6528A">
            <w:pPr>
              <w:snapToGrid w:val="0"/>
              <w:spacing w:line="300" w:lineRule="auto"/>
              <w:jc w:val="center"/>
              <w:rPr>
                <w:rFonts w:eastAsia="標楷體"/>
              </w:rPr>
            </w:pPr>
          </w:p>
        </w:tc>
        <w:tc>
          <w:tcPr>
            <w:tcW w:w="847" w:type="pct"/>
            <w:tcBorders>
              <w:top w:val="single" w:sz="4" w:space="0" w:color="auto"/>
              <w:left w:val="single" w:sz="4" w:space="0" w:color="auto"/>
              <w:bottom w:val="single" w:sz="4" w:space="0" w:color="auto"/>
              <w:right w:val="single" w:sz="4" w:space="0" w:color="auto"/>
            </w:tcBorders>
            <w:vAlign w:val="center"/>
          </w:tcPr>
          <w:p w:rsidR="009675B5" w:rsidRPr="00C6528A" w:rsidRDefault="009675B5" w:rsidP="00C6528A">
            <w:pPr>
              <w:snapToGrid w:val="0"/>
              <w:spacing w:line="240" w:lineRule="atLeast"/>
              <w:jc w:val="center"/>
              <w:rPr>
                <w:rFonts w:eastAsia="標楷體"/>
                <w:sz w:val="22"/>
              </w:rPr>
            </w:pPr>
            <w:r w:rsidRPr="00C6528A">
              <w:rPr>
                <w:rFonts w:eastAsia="標楷體"/>
                <w:sz w:val="22"/>
              </w:rPr>
              <w:t>年增率</w:t>
            </w:r>
          </w:p>
          <w:p w:rsidR="009675B5" w:rsidRPr="00C6528A" w:rsidRDefault="009675B5" w:rsidP="00C6528A">
            <w:pPr>
              <w:snapToGrid w:val="0"/>
              <w:spacing w:line="240" w:lineRule="atLeast"/>
              <w:jc w:val="center"/>
              <w:rPr>
                <w:rFonts w:eastAsia="標楷體"/>
                <w:sz w:val="22"/>
              </w:rPr>
            </w:pPr>
            <w:r w:rsidRPr="00C6528A">
              <w:rPr>
                <w:rFonts w:eastAsia="標楷體"/>
                <w:sz w:val="22"/>
              </w:rPr>
              <w:t>（</w:t>
            </w:r>
            <w:r w:rsidRPr="00C6528A">
              <w:rPr>
                <w:rFonts w:eastAsia="標楷體"/>
                <w:sz w:val="22"/>
              </w:rPr>
              <w:t>%</w:t>
            </w:r>
            <w:r w:rsidRPr="00C6528A">
              <w:rPr>
                <w:rFonts w:eastAsia="標楷體"/>
                <w:sz w:val="22"/>
              </w:rPr>
              <w:t>）</w:t>
            </w:r>
          </w:p>
        </w:tc>
        <w:tc>
          <w:tcPr>
            <w:tcW w:w="52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hint="eastAsia"/>
                <w:sz w:val="22"/>
                <w:szCs w:val="22"/>
              </w:rPr>
              <w:t>5.9</w:t>
            </w:r>
          </w:p>
        </w:tc>
        <w:tc>
          <w:tcPr>
            <w:tcW w:w="527"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hint="eastAsia"/>
                <w:sz w:val="22"/>
                <w:szCs w:val="22"/>
              </w:rPr>
              <w:t>-13.2</w:t>
            </w:r>
          </w:p>
        </w:tc>
        <w:tc>
          <w:tcPr>
            <w:tcW w:w="52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color w:val="000000" w:themeColor="text1"/>
                <w:sz w:val="22"/>
                <w:szCs w:val="22"/>
              </w:rPr>
              <w:t>2.</w:t>
            </w:r>
            <w:r w:rsidRPr="00C6528A">
              <w:rPr>
                <w:rFonts w:eastAsia="標楷體" w:hint="eastAsia"/>
                <w:color w:val="000000" w:themeColor="text1"/>
                <w:sz w:val="22"/>
                <w:szCs w:val="22"/>
              </w:rPr>
              <w:t>9</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Theme="minorEastAsia"/>
                <w:color w:val="000000" w:themeColor="text1"/>
                <w:szCs w:val="22"/>
              </w:rPr>
              <w:t>－</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Theme="minorEastAsia"/>
                <w:color w:val="000000" w:themeColor="text1"/>
                <w:szCs w:val="22"/>
              </w:rPr>
              <w:t>－</w:t>
            </w:r>
          </w:p>
        </w:tc>
        <w:tc>
          <w:tcPr>
            <w:tcW w:w="5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FF0000"/>
                <w:sz w:val="22"/>
                <w:szCs w:val="22"/>
              </w:rPr>
            </w:pPr>
            <w:r w:rsidRPr="00C6528A">
              <w:rPr>
                <w:rFonts w:eastAsia="標楷體" w:hint="eastAsia"/>
                <w:color w:val="000000" w:themeColor="text1"/>
                <w:sz w:val="22"/>
                <w:szCs w:val="22"/>
              </w:rPr>
              <w:t>35</w:t>
            </w:r>
          </w:p>
        </w:tc>
      </w:tr>
      <w:tr w:rsidR="00B24D1A" w:rsidRPr="00C6528A" w:rsidTr="00B24D1A">
        <w:trPr>
          <w:cantSplit/>
          <w:trHeight w:hRule="exact" w:val="621"/>
          <w:jc w:val="center"/>
        </w:trPr>
        <w:tc>
          <w:tcPr>
            <w:tcW w:w="810" w:type="pct"/>
            <w:gridSpan w:val="3"/>
            <w:vMerge w:val="restart"/>
            <w:tcBorders>
              <w:top w:val="single" w:sz="4" w:space="0" w:color="auto"/>
              <w:left w:val="nil"/>
              <w:bottom w:val="single" w:sz="4" w:space="0" w:color="auto"/>
              <w:right w:val="single" w:sz="4" w:space="0" w:color="auto"/>
            </w:tcBorders>
            <w:vAlign w:val="center"/>
          </w:tcPr>
          <w:p w:rsidR="009675B5" w:rsidRPr="00C6528A" w:rsidRDefault="009675B5" w:rsidP="00C6528A">
            <w:pPr>
              <w:snapToGrid w:val="0"/>
              <w:spacing w:line="300" w:lineRule="auto"/>
              <w:ind w:rightChars="-20" w:right="-48"/>
              <w:jc w:val="center"/>
              <w:rPr>
                <w:rFonts w:eastAsia="標楷體"/>
              </w:rPr>
            </w:pPr>
            <w:r w:rsidRPr="00C6528A">
              <w:rPr>
                <w:rFonts w:eastAsia="標楷體"/>
              </w:rPr>
              <w:t>消費品</w:t>
            </w:r>
            <w:r w:rsidRPr="00C6528A">
              <w:rPr>
                <w:rFonts w:eastAsia="標楷體"/>
              </w:rPr>
              <w:br/>
            </w:r>
            <w:r w:rsidRPr="00C6528A">
              <w:rPr>
                <w:rFonts w:eastAsia="標楷體"/>
              </w:rPr>
              <w:t>零售總額</w:t>
            </w:r>
          </w:p>
        </w:tc>
        <w:tc>
          <w:tcPr>
            <w:tcW w:w="847" w:type="pct"/>
            <w:tcBorders>
              <w:top w:val="single" w:sz="4" w:space="0" w:color="auto"/>
              <w:left w:val="single" w:sz="4" w:space="0" w:color="auto"/>
              <w:bottom w:val="single" w:sz="4" w:space="0" w:color="auto"/>
              <w:right w:val="single" w:sz="4" w:space="0" w:color="auto"/>
            </w:tcBorders>
            <w:vAlign w:val="center"/>
          </w:tcPr>
          <w:p w:rsidR="009675B5" w:rsidRPr="00C6528A" w:rsidRDefault="009675B5" w:rsidP="00C6528A">
            <w:pPr>
              <w:snapToGrid w:val="0"/>
              <w:spacing w:line="240" w:lineRule="atLeast"/>
              <w:jc w:val="center"/>
              <w:rPr>
                <w:rFonts w:eastAsia="標楷體"/>
                <w:sz w:val="22"/>
              </w:rPr>
            </w:pPr>
            <w:r w:rsidRPr="00C6528A">
              <w:rPr>
                <w:rFonts w:eastAsia="標楷體"/>
                <w:sz w:val="22"/>
              </w:rPr>
              <w:t>金額</w:t>
            </w:r>
          </w:p>
          <w:p w:rsidR="009675B5" w:rsidRPr="00C6528A" w:rsidRDefault="009675B5" w:rsidP="00C6528A">
            <w:pPr>
              <w:snapToGrid w:val="0"/>
              <w:spacing w:line="240" w:lineRule="atLeast"/>
              <w:jc w:val="center"/>
              <w:rPr>
                <w:rFonts w:eastAsia="標楷體"/>
                <w:sz w:val="22"/>
              </w:rPr>
            </w:pPr>
            <w:r w:rsidRPr="00C6528A">
              <w:rPr>
                <w:rFonts w:eastAsia="標楷體"/>
                <w:sz w:val="22"/>
              </w:rPr>
              <w:t>（億人民幣）</w:t>
            </w:r>
          </w:p>
        </w:tc>
        <w:tc>
          <w:tcPr>
            <w:tcW w:w="52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hint="eastAsia"/>
                <w:sz w:val="22"/>
                <w:szCs w:val="22"/>
              </w:rPr>
              <w:t>380,987</w:t>
            </w:r>
          </w:p>
        </w:tc>
        <w:tc>
          <w:tcPr>
            <w:tcW w:w="527"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sz w:val="22"/>
                <w:szCs w:val="22"/>
              </w:rPr>
              <w:t>411,649</w:t>
            </w:r>
          </w:p>
        </w:tc>
        <w:tc>
          <w:tcPr>
            <w:tcW w:w="52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Theme="minorEastAsia"/>
                <w:color w:val="000000" w:themeColor="text1"/>
                <w:sz w:val="22"/>
                <w:szCs w:val="22"/>
                <w:shd w:val="clear" w:color="auto" w:fill="FFFFFF"/>
              </w:rPr>
              <w:t>3</w:t>
            </w:r>
            <w:r w:rsidRPr="00C6528A">
              <w:rPr>
                <w:rFonts w:eastAsiaTheme="minorEastAsia" w:hint="eastAsia"/>
                <w:color w:val="000000" w:themeColor="text1"/>
                <w:sz w:val="22"/>
                <w:szCs w:val="22"/>
                <w:shd w:val="clear" w:color="auto" w:fill="FFFFFF"/>
              </w:rPr>
              <w:t>91,981</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Theme="minorEastAsia"/>
                <w:color w:val="000000" w:themeColor="text1"/>
                <w:szCs w:val="22"/>
              </w:rPr>
              <w:t>－</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Theme="minorEastAsia"/>
                <w:color w:val="000000" w:themeColor="text1"/>
                <w:szCs w:val="22"/>
              </w:rPr>
              <w:t>－</w:t>
            </w:r>
          </w:p>
        </w:tc>
        <w:tc>
          <w:tcPr>
            <w:tcW w:w="5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標楷體"/>
                <w:color w:val="000000" w:themeColor="text1"/>
                <w:sz w:val="22"/>
                <w:szCs w:val="22"/>
              </w:rPr>
              <w:t>69</w:t>
            </w:r>
            <w:r w:rsidRPr="00C6528A">
              <w:rPr>
                <w:rFonts w:eastAsia="標楷體" w:hint="eastAsia"/>
                <w:color w:val="000000" w:themeColor="text1"/>
                <w:sz w:val="22"/>
                <w:szCs w:val="22"/>
              </w:rPr>
              <w:t>,</w:t>
            </w:r>
            <w:r w:rsidRPr="00C6528A">
              <w:rPr>
                <w:rFonts w:eastAsia="標楷體"/>
                <w:color w:val="000000" w:themeColor="text1"/>
                <w:sz w:val="22"/>
                <w:szCs w:val="22"/>
              </w:rPr>
              <w:t>737</w:t>
            </w:r>
          </w:p>
        </w:tc>
      </w:tr>
      <w:tr w:rsidR="00B24D1A" w:rsidRPr="00C6528A" w:rsidTr="00B24D1A">
        <w:trPr>
          <w:cantSplit/>
          <w:trHeight w:hRule="exact" w:val="621"/>
          <w:jc w:val="center"/>
        </w:trPr>
        <w:tc>
          <w:tcPr>
            <w:tcW w:w="810" w:type="pct"/>
            <w:gridSpan w:val="3"/>
            <w:vMerge/>
            <w:tcBorders>
              <w:top w:val="single" w:sz="4" w:space="0" w:color="auto"/>
              <w:left w:val="nil"/>
              <w:bottom w:val="single" w:sz="4" w:space="0" w:color="auto"/>
              <w:right w:val="single" w:sz="4" w:space="0" w:color="auto"/>
            </w:tcBorders>
            <w:vAlign w:val="center"/>
          </w:tcPr>
          <w:p w:rsidR="009675B5" w:rsidRPr="00C6528A" w:rsidRDefault="009675B5" w:rsidP="00C6528A">
            <w:pPr>
              <w:snapToGrid w:val="0"/>
              <w:spacing w:line="300" w:lineRule="auto"/>
              <w:jc w:val="center"/>
              <w:rPr>
                <w:rFonts w:eastAsia="標楷體"/>
              </w:rPr>
            </w:pPr>
          </w:p>
        </w:tc>
        <w:tc>
          <w:tcPr>
            <w:tcW w:w="847" w:type="pct"/>
            <w:tcBorders>
              <w:top w:val="single" w:sz="4" w:space="0" w:color="auto"/>
              <w:left w:val="single" w:sz="4" w:space="0" w:color="auto"/>
              <w:bottom w:val="single" w:sz="4" w:space="0" w:color="auto"/>
              <w:right w:val="single" w:sz="4" w:space="0" w:color="auto"/>
            </w:tcBorders>
            <w:vAlign w:val="center"/>
          </w:tcPr>
          <w:p w:rsidR="009675B5" w:rsidRPr="00C6528A" w:rsidRDefault="009675B5" w:rsidP="00C6528A">
            <w:pPr>
              <w:snapToGrid w:val="0"/>
              <w:spacing w:line="240" w:lineRule="atLeast"/>
              <w:jc w:val="center"/>
              <w:rPr>
                <w:rFonts w:eastAsia="標楷體"/>
                <w:sz w:val="22"/>
              </w:rPr>
            </w:pPr>
            <w:r w:rsidRPr="00C6528A">
              <w:rPr>
                <w:rFonts w:eastAsia="標楷體"/>
                <w:sz w:val="22"/>
              </w:rPr>
              <w:t>年增率</w:t>
            </w:r>
          </w:p>
          <w:p w:rsidR="009675B5" w:rsidRPr="00C6528A" w:rsidRDefault="009675B5" w:rsidP="00C6528A">
            <w:pPr>
              <w:snapToGrid w:val="0"/>
              <w:spacing w:line="240" w:lineRule="atLeast"/>
              <w:jc w:val="center"/>
              <w:rPr>
                <w:rFonts w:eastAsia="標楷體"/>
                <w:sz w:val="22"/>
              </w:rPr>
            </w:pPr>
            <w:r w:rsidRPr="00C6528A">
              <w:rPr>
                <w:rFonts w:eastAsia="標楷體"/>
                <w:sz w:val="22"/>
              </w:rPr>
              <w:t>（</w:t>
            </w:r>
            <w:r w:rsidRPr="00C6528A">
              <w:rPr>
                <w:rFonts w:eastAsia="標楷體"/>
                <w:sz w:val="22"/>
              </w:rPr>
              <w:t>%</w:t>
            </w:r>
            <w:r w:rsidRPr="00C6528A">
              <w:rPr>
                <w:rFonts w:eastAsia="標楷體"/>
                <w:sz w:val="22"/>
              </w:rPr>
              <w:t>）</w:t>
            </w:r>
          </w:p>
        </w:tc>
        <w:tc>
          <w:tcPr>
            <w:tcW w:w="52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hint="eastAsia"/>
                <w:sz w:val="22"/>
                <w:szCs w:val="22"/>
              </w:rPr>
              <w:t>9.0</w:t>
            </w:r>
          </w:p>
        </w:tc>
        <w:tc>
          <w:tcPr>
            <w:tcW w:w="527"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sz w:val="22"/>
                <w:szCs w:val="22"/>
              </w:rPr>
              <w:t>8.0</w:t>
            </w:r>
          </w:p>
        </w:tc>
        <w:tc>
          <w:tcPr>
            <w:tcW w:w="52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color w:val="000000" w:themeColor="text1"/>
                <w:sz w:val="22"/>
                <w:szCs w:val="22"/>
              </w:rPr>
              <w:t>-</w:t>
            </w:r>
            <w:r w:rsidRPr="00C6528A">
              <w:rPr>
                <w:rFonts w:eastAsia="標楷體" w:hint="eastAsia"/>
                <w:color w:val="000000" w:themeColor="text1"/>
                <w:sz w:val="22"/>
                <w:szCs w:val="22"/>
              </w:rPr>
              <w:t>3.9</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Theme="minorEastAsia"/>
                <w:color w:val="000000" w:themeColor="text1"/>
                <w:szCs w:val="22"/>
              </w:rPr>
              <w:t>－</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Theme="minorEastAsia"/>
                <w:color w:val="000000" w:themeColor="text1"/>
                <w:szCs w:val="22"/>
              </w:rPr>
              <w:t>－</w:t>
            </w:r>
          </w:p>
        </w:tc>
        <w:tc>
          <w:tcPr>
            <w:tcW w:w="5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標楷體" w:hint="eastAsia"/>
                <w:color w:val="000000" w:themeColor="text1"/>
                <w:sz w:val="22"/>
                <w:szCs w:val="22"/>
              </w:rPr>
              <w:t>33.8</w:t>
            </w:r>
          </w:p>
        </w:tc>
      </w:tr>
      <w:tr w:rsidR="00B24D1A" w:rsidRPr="00C6528A" w:rsidTr="00B24D1A">
        <w:trPr>
          <w:cantSplit/>
          <w:trHeight w:val="640"/>
          <w:jc w:val="center"/>
        </w:trPr>
        <w:tc>
          <w:tcPr>
            <w:tcW w:w="463" w:type="pct"/>
            <w:gridSpan w:val="2"/>
            <w:vMerge w:val="restart"/>
            <w:tcBorders>
              <w:top w:val="single" w:sz="4" w:space="0" w:color="auto"/>
              <w:left w:val="nil"/>
              <w:bottom w:val="single" w:sz="4" w:space="0" w:color="auto"/>
              <w:right w:val="single" w:sz="4" w:space="0" w:color="auto"/>
            </w:tcBorders>
            <w:vAlign w:val="center"/>
          </w:tcPr>
          <w:p w:rsidR="009675B5" w:rsidRPr="00C6528A" w:rsidRDefault="009675B5" w:rsidP="00B24D1A">
            <w:pPr>
              <w:snapToGrid w:val="0"/>
              <w:spacing w:line="300" w:lineRule="auto"/>
              <w:jc w:val="center"/>
              <w:rPr>
                <w:rFonts w:eastAsia="標楷體"/>
              </w:rPr>
            </w:pPr>
            <w:r w:rsidRPr="00C6528A">
              <w:rPr>
                <w:rFonts w:eastAsia="標楷體"/>
              </w:rPr>
              <w:t>對外</w:t>
            </w:r>
          </w:p>
          <w:p w:rsidR="009675B5" w:rsidRPr="00C6528A" w:rsidRDefault="009675B5" w:rsidP="00B24D1A">
            <w:pPr>
              <w:snapToGrid w:val="0"/>
              <w:spacing w:line="300" w:lineRule="auto"/>
              <w:jc w:val="center"/>
              <w:rPr>
                <w:rFonts w:eastAsia="標楷體"/>
              </w:rPr>
            </w:pPr>
            <w:r w:rsidRPr="00C6528A">
              <w:rPr>
                <w:rFonts w:eastAsia="標楷體"/>
              </w:rPr>
              <w:t>貿易</w:t>
            </w:r>
          </w:p>
        </w:tc>
        <w:tc>
          <w:tcPr>
            <w:tcW w:w="348" w:type="pct"/>
            <w:vMerge w:val="restart"/>
            <w:tcBorders>
              <w:top w:val="single" w:sz="4" w:space="0" w:color="auto"/>
              <w:left w:val="single" w:sz="4" w:space="0" w:color="auto"/>
              <w:bottom w:val="single" w:sz="4" w:space="0" w:color="auto"/>
              <w:right w:val="single" w:sz="4" w:space="0" w:color="auto"/>
            </w:tcBorders>
            <w:vAlign w:val="center"/>
          </w:tcPr>
          <w:p w:rsidR="009675B5" w:rsidRPr="00C6528A" w:rsidRDefault="009675B5" w:rsidP="00C6528A">
            <w:pPr>
              <w:snapToGrid w:val="0"/>
              <w:spacing w:line="300" w:lineRule="auto"/>
              <w:jc w:val="center"/>
              <w:rPr>
                <w:rFonts w:eastAsia="標楷體"/>
              </w:rPr>
            </w:pPr>
            <w:r w:rsidRPr="00C6528A">
              <w:rPr>
                <w:rFonts w:eastAsia="標楷體"/>
              </w:rPr>
              <w:t>出口</w:t>
            </w:r>
          </w:p>
        </w:tc>
        <w:tc>
          <w:tcPr>
            <w:tcW w:w="847" w:type="pct"/>
            <w:tcBorders>
              <w:top w:val="single" w:sz="4" w:space="0" w:color="auto"/>
              <w:left w:val="single" w:sz="4" w:space="0" w:color="auto"/>
              <w:bottom w:val="single" w:sz="4" w:space="0" w:color="auto"/>
              <w:right w:val="single" w:sz="4" w:space="0" w:color="auto"/>
            </w:tcBorders>
            <w:vAlign w:val="center"/>
          </w:tcPr>
          <w:p w:rsidR="009675B5" w:rsidRPr="00C6528A" w:rsidRDefault="009675B5" w:rsidP="00C6528A">
            <w:pPr>
              <w:snapToGrid w:val="0"/>
              <w:spacing w:line="240" w:lineRule="atLeast"/>
              <w:jc w:val="center"/>
              <w:rPr>
                <w:rFonts w:eastAsia="標楷體"/>
                <w:sz w:val="22"/>
              </w:rPr>
            </w:pPr>
            <w:r w:rsidRPr="00C6528A">
              <w:rPr>
                <w:rFonts w:eastAsia="標楷體"/>
                <w:sz w:val="22"/>
              </w:rPr>
              <w:t>金額</w:t>
            </w:r>
          </w:p>
          <w:p w:rsidR="009675B5" w:rsidRPr="00C6528A" w:rsidRDefault="009675B5" w:rsidP="00C6528A">
            <w:pPr>
              <w:snapToGrid w:val="0"/>
              <w:spacing w:line="240" w:lineRule="atLeast"/>
              <w:jc w:val="center"/>
              <w:rPr>
                <w:rFonts w:eastAsia="標楷體"/>
                <w:sz w:val="22"/>
              </w:rPr>
            </w:pPr>
            <w:r w:rsidRPr="00C6528A">
              <w:rPr>
                <w:rFonts w:eastAsia="標楷體"/>
                <w:sz w:val="22"/>
              </w:rPr>
              <w:t>（億美元）</w:t>
            </w:r>
          </w:p>
        </w:tc>
        <w:tc>
          <w:tcPr>
            <w:tcW w:w="52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sz w:val="22"/>
                <w:szCs w:val="22"/>
              </w:rPr>
              <w:t>2</w:t>
            </w:r>
            <w:r w:rsidRPr="00C6528A">
              <w:rPr>
                <w:rFonts w:eastAsia="標楷體" w:hint="eastAsia"/>
                <w:sz w:val="22"/>
                <w:szCs w:val="22"/>
              </w:rPr>
              <w:t>4</w:t>
            </w:r>
            <w:r w:rsidRPr="00C6528A">
              <w:rPr>
                <w:rFonts w:eastAsia="標楷體"/>
                <w:sz w:val="22"/>
                <w:szCs w:val="22"/>
              </w:rPr>
              <w:t>,</w:t>
            </w:r>
            <w:r w:rsidRPr="00C6528A">
              <w:rPr>
                <w:rFonts w:eastAsia="標楷體" w:hint="eastAsia"/>
                <w:sz w:val="22"/>
                <w:szCs w:val="22"/>
              </w:rPr>
              <w:t>874.0</w:t>
            </w:r>
          </w:p>
        </w:tc>
        <w:tc>
          <w:tcPr>
            <w:tcW w:w="527"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Theme="minorEastAsia"/>
                <w:color w:val="000000" w:themeColor="text1"/>
                <w:sz w:val="22"/>
                <w:szCs w:val="22"/>
              </w:rPr>
              <w:t>2,371.8</w:t>
            </w:r>
          </w:p>
        </w:tc>
        <w:tc>
          <w:tcPr>
            <w:tcW w:w="52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Theme="minorEastAsia" w:hint="eastAsia"/>
                <w:color w:val="000000" w:themeColor="text1"/>
                <w:sz w:val="22"/>
                <w:szCs w:val="22"/>
              </w:rPr>
              <w:t>25</w:t>
            </w:r>
            <w:r w:rsidRPr="00C6528A">
              <w:rPr>
                <w:rFonts w:eastAsiaTheme="minorEastAsia"/>
                <w:color w:val="000000" w:themeColor="text1"/>
                <w:sz w:val="22"/>
                <w:szCs w:val="22"/>
              </w:rPr>
              <w:t>,</w:t>
            </w:r>
            <w:r w:rsidRPr="00C6528A">
              <w:rPr>
                <w:rFonts w:eastAsiaTheme="minorEastAsia" w:hint="eastAsia"/>
                <w:color w:val="000000" w:themeColor="text1"/>
                <w:sz w:val="22"/>
                <w:szCs w:val="22"/>
              </w:rPr>
              <w:t>906.5</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Theme="minorEastAsia"/>
                <w:color w:val="000000" w:themeColor="text1"/>
                <w:szCs w:val="22"/>
              </w:rPr>
              <w:t>－</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Theme="minorEastAsia"/>
                <w:color w:val="000000" w:themeColor="text1"/>
                <w:szCs w:val="22"/>
              </w:rPr>
              <w:t>－</w:t>
            </w:r>
          </w:p>
        </w:tc>
        <w:tc>
          <w:tcPr>
            <w:tcW w:w="5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標楷體" w:hint="eastAsia"/>
                <w:color w:val="000000" w:themeColor="text1"/>
                <w:sz w:val="22"/>
                <w:szCs w:val="22"/>
              </w:rPr>
              <w:t>4,688.7</w:t>
            </w:r>
          </w:p>
        </w:tc>
      </w:tr>
      <w:tr w:rsidR="00B24D1A" w:rsidRPr="00C6528A" w:rsidTr="00B24D1A">
        <w:trPr>
          <w:cantSplit/>
          <w:trHeight w:hRule="exact" w:val="621"/>
          <w:jc w:val="center"/>
        </w:trPr>
        <w:tc>
          <w:tcPr>
            <w:tcW w:w="463" w:type="pct"/>
            <w:gridSpan w:val="2"/>
            <w:vMerge/>
            <w:tcBorders>
              <w:top w:val="single" w:sz="4" w:space="0" w:color="auto"/>
              <w:left w:val="nil"/>
              <w:bottom w:val="single" w:sz="4" w:space="0" w:color="auto"/>
              <w:right w:val="single" w:sz="4" w:space="0" w:color="auto"/>
            </w:tcBorders>
            <w:vAlign w:val="center"/>
          </w:tcPr>
          <w:p w:rsidR="009675B5" w:rsidRPr="00C6528A" w:rsidRDefault="009675B5" w:rsidP="00C6528A">
            <w:pPr>
              <w:snapToGrid w:val="0"/>
              <w:spacing w:line="300" w:lineRule="auto"/>
              <w:jc w:val="center"/>
              <w:rPr>
                <w:rFonts w:eastAsia="標楷體"/>
              </w:rPr>
            </w:pPr>
          </w:p>
        </w:tc>
        <w:tc>
          <w:tcPr>
            <w:tcW w:w="348" w:type="pct"/>
            <w:vMerge/>
            <w:tcBorders>
              <w:top w:val="single" w:sz="4" w:space="0" w:color="auto"/>
              <w:left w:val="single" w:sz="4" w:space="0" w:color="auto"/>
              <w:bottom w:val="single" w:sz="4" w:space="0" w:color="auto"/>
              <w:right w:val="single" w:sz="4" w:space="0" w:color="auto"/>
            </w:tcBorders>
            <w:vAlign w:val="center"/>
          </w:tcPr>
          <w:p w:rsidR="009675B5" w:rsidRPr="00C6528A" w:rsidRDefault="009675B5" w:rsidP="00C6528A">
            <w:pPr>
              <w:snapToGrid w:val="0"/>
              <w:spacing w:line="300" w:lineRule="auto"/>
              <w:jc w:val="center"/>
              <w:rPr>
                <w:rFonts w:eastAsia="標楷體"/>
              </w:rPr>
            </w:pPr>
          </w:p>
        </w:tc>
        <w:tc>
          <w:tcPr>
            <w:tcW w:w="847" w:type="pct"/>
            <w:tcBorders>
              <w:top w:val="single" w:sz="4" w:space="0" w:color="auto"/>
              <w:left w:val="single" w:sz="4" w:space="0" w:color="auto"/>
              <w:bottom w:val="single" w:sz="4" w:space="0" w:color="auto"/>
              <w:right w:val="single" w:sz="4" w:space="0" w:color="auto"/>
            </w:tcBorders>
            <w:vAlign w:val="center"/>
          </w:tcPr>
          <w:p w:rsidR="009675B5" w:rsidRPr="00C6528A" w:rsidRDefault="009675B5" w:rsidP="00C6528A">
            <w:pPr>
              <w:snapToGrid w:val="0"/>
              <w:spacing w:line="240" w:lineRule="atLeast"/>
              <w:jc w:val="center"/>
              <w:rPr>
                <w:rFonts w:eastAsia="標楷體"/>
                <w:sz w:val="22"/>
              </w:rPr>
            </w:pPr>
            <w:r w:rsidRPr="00C6528A">
              <w:rPr>
                <w:rFonts w:eastAsia="標楷體"/>
                <w:sz w:val="22"/>
              </w:rPr>
              <w:t>年增率</w:t>
            </w:r>
          </w:p>
          <w:p w:rsidR="009675B5" w:rsidRPr="00C6528A" w:rsidRDefault="009675B5" w:rsidP="00C6528A">
            <w:pPr>
              <w:snapToGrid w:val="0"/>
              <w:spacing w:line="240" w:lineRule="atLeast"/>
              <w:jc w:val="center"/>
              <w:rPr>
                <w:rFonts w:eastAsia="標楷體"/>
                <w:sz w:val="22"/>
              </w:rPr>
            </w:pPr>
            <w:r w:rsidRPr="00C6528A">
              <w:rPr>
                <w:rFonts w:eastAsia="標楷體"/>
                <w:sz w:val="22"/>
              </w:rPr>
              <w:t>（</w:t>
            </w:r>
            <w:r w:rsidRPr="00C6528A">
              <w:rPr>
                <w:rFonts w:eastAsia="標楷體"/>
                <w:sz w:val="22"/>
              </w:rPr>
              <w:t>%</w:t>
            </w:r>
            <w:r w:rsidRPr="00C6528A">
              <w:rPr>
                <w:rFonts w:eastAsia="標楷體"/>
                <w:sz w:val="22"/>
              </w:rPr>
              <w:t>）</w:t>
            </w:r>
          </w:p>
        </w:tc>
        <w:tc>
          <w:tcPr>
            <w:tcW w:w="52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hint="eastAsia"/>
                <w:sz w:val="22"/>
                <w:szCs w:val="22"/>
              </w:rPr>
              <w:t>9.9</w:t>
            </w:r>
          </w:p>
        </w:tc>
        <w:tc>
          <w:tcPr>
            <w:tcW w:w="527"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color w:val="000000" w:themeColor="text1"/>
                <w:sz w:val="22"/>
                <w:szCs w:val="22"/>
              </w:rPr>
              <w:t>11.4</w:t>
            </w:r>
          </w:p>
        </w:tc>
        <w:tc>
          <w:tcPr>
            <w:tcW w:w="52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hint="eastAsia"/>
                <w:color w:val="000000" w:themeColor="text1"/>
                <w:sz w:val="22"/>
                <w:szCs w:val="22"/>
              </w:rPr>
              <w:t>3.6</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Theme="minorEastAsia"/>
                <w:color w:val="000000" w:themeColor="text1"/>
                <w:szCs w:val="22"/>
              </w:rPr>
              <w:t>－</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Theme="minorEastAsia"/>
                <w:color w:val="000000" w:themeColor="text1"/>
                <w:szCs w:val="22"/>
              </w:rPr>
              <w:t>－</w:t>
            </w:r>
          </w:p>
        </w:tc>
        <w:tc>
          <w:tcPr>
            <w:tcW w:w="5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標楷體" w:hint="eastAsia"/>
                <w:color w:val="000000" w:themeColor="text1"/>
                <w:sz w:val="22"/>
                <w:szCs w:val="22"/>
              </w:rPr>
              <w:t>60.6</w:t>
            </w:r>
          </w:p>
        </w:tc>
      </w:tr>
      <w:tr w:rsidR="00B24D1A" w:rsidRPr="00C6528A" w:rsidTr="00B24D1A">
        <w:trPr>
          <w:cantSplit/>
          <w:trHeight w:hRule="exact" w:val="611"/>
          <w:jc w:val="center"/>
        </w:trPr>
        <w:tc>
          <w:tcPr>
            <w:tcW w:w="463" w:type="pct"/>
            <w:gridSpan w:val="2"/>
            <w:vMerge/>
            <w:tcBorders>
              <w:top w:val="single" w:sz="4" w:space="0" w:color="auto"/>
              <w:left w:val="nil"/>
              <w:bottom w:val="single" w:sz="4" w:space="0" w:color="auto"/>
              <w:right w:val="single" w:sz="4" w:space="0" w:color="auto"/>
            </w:tcBorders>
            <w:vAlign w:val="center"/>
          </w:tcPr>
          <w:p w:rsidR="009675B5" w:rsidRPr="00C6528A" w:rsidRDefault="009675B5" w:rsidP="00C6528A">
            <w:pPr>
              <w:snapToGrid w:val="0"/>
              <w:spacing w:line="300" w:lineRule="auto"/>
              <w:jc w:val="center"/>
              <w:rPr>
                <w:rFonts w:eastAsia="標楷體"/>
              </w:rPr>
            </w:pPr>
          </w:p>
        </w:tc>
        <w:tc>
          <w:tcPr>
            <w:tcW w:w="348" w:type="pct"/>
            <w:vMerge w:val="restart"/>
            <w:tcBorders>
              <w:top w:val="single" w:sz="4" w:space="0" w:color="auto"/>
              <w:left w:val="single" w:sz="4" w:space="0" w:color="auto"/>
              <w:bottom w:val="single" w:sz="4" w:space="0" w:color="auto"/>
              <w:right w:val="single" w:sz="4" w:space="0" w:color="auto"/>
            </w:tcBorders>
            <w:vAlign w:val="center"/>
          </w:tcPr>
          <w:p w:rsidR="009675B5" w:rsidRPr="00C6528A" w:rsidRDefault="009675B5" w:rsidP="00C6528A">
            <w:pPr>
              <w:snapToGrid w:val="0"/>
              <w:spacing w:line="300" w:lineRule="auto"/>
              <w:jc w:val="center"/>
              <w:rPr>
                <w:rFonts w:eastAsia="標楷體"/>
              </w:rPr>
            </w:pPr>
            <w:r w:rsidRPr="00C6528A">
              <w:rPr>
                <w:rFonts w:eastAsia="標楷體"/>
              </w:rPr>
              <w:t>進口</w:t>
            </w:r>
          </w:p>
        </w:tc>
        <w:tc>
          <w:tcPr>
            <w:tcW w:w="847" w:type="pct"/>
            <w:tcBorders>
              <w:top w:val="single" w:sz="4" w:space="0" w:color="auto"/>
              <w:left w:val="single" w:sz="4" w:space="0" w:color="auto"/>
              <w:bottom w:val="single" w:sz="4" w:space="0" w:color="auto"/>
              <w:right w:val="single" w:sz="4" w:space="0" w:color="auto"/>
            </w:tcBorders>
            <w:vAlign w:val="center"/>
          </w:tcPr>
          <w:p w:rsidR="009675B5" w:rsidRPr="00C6528A" w:rsidRDefault="009675B5" w:rsidP="00C6528A">
            <w:pPr>
              <w:snapToGrid w:val="0"/>
              <w:spacing w:line="240" w:lineRule="atLeast"/>
              <w:jc w:val="center"/>
              <w:rPr>
                <w:rFonts w:eastAsia="標楷體"/>
                <w:sz w:val="22"/>
              </w:rPr>
            </w:pPr>
            <w:r w:rsidRPr="00C6528A">
              <w:rPr>
                <w:rFonts w:eastAsia="標楷體"/>
                <w:sz w:val="22"/>
              </w:rPr>
              <w:t>金額</w:t>
            </w:r>
          </w:p>
          <w:p w:rsidR="009675B5" w:rsidRPr="00C6528A" w:rsidRDefault="009675B5" w:rsidP="00C6528A">
            <w:pPr>
              <w:snapToGrid w:val="0"/>
              <w:spacing w:line="240" w:lineRule="atLeast"/>
              <w:jc w:val="center"/>
              <w:rPr>
                <w:rFonts w:eastAsia="標楷體"/>
                <w:sz w:val="22"/>
              </w:rPr>
            </w:pPr>
            <w:r w:rsidRPr="00C6528A">
              <w:rPr>
                <w:rFonts w:eastAsia="標楷體"/>
                <w:sz w:val="22"/>
              </w:rPr>
              <w:t>（億美元）</w:t>
            </w:r>
          </w:p>
        </w:tc>
        <w:tc>
          <w:tcPr>
            <w:tcW w:w="52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hint="eastAsia"/>
                <w:sz w:val="22"/>
                <w:szCs w:val="22"/>
              </w:rPr>
              <w:t>21</w:t>
            </w:r>
            <w:r w:rsidRPr="00C6528A">
              <w:rPr>
                <w:rFonts w:eastAsia="標楷體"/>
                <w:sz w:val="22"/>
                <w:szCs w:val="22"/>
              </w:rPr>
              <w:t>,</w:t>
            </w:r>
            <w:r w:rsidRPr="00C6528A">
              <w:rPr>
                <w:rFonts w:eastAsia="標楷體" w:hint="eastAsia"/>
                <w:sz w:val="22"/>
                <w:szCs w:val="22"/>
              </w:rPr>
              <w:t>356</w:t>
            </w:r>
            <w:r w:rsidRPr="00C6528A">
              <w:rPr>
                <w:rFonts w:eastAsia="標楷體"/>
                <w:sz w:val="22"/>
                <w:szCs w:val="22"/>
              </w:rPr>
              <w:t>.4</w:t>
            </w:r>
          </w:p>
        </w:tc>
        <w:tc>
          <w:tcPr>
            <w:tcW w:w="527"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Theme="minorEastAsia"/>
                <w:color w:val="000000" w:themeColor="text1"/>
                <w:sz w:val="22"/>
                <w:szCs w:val="22"/>
              </w:rPr>
              <w:t>1,787.4</w:t>
            </w:r>
          </w:p>
        </w:tc>
        <w:tc>
          <w:tcPr>
            <w:tcW w:w="52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Theme="minorEastAsia" w:hint="eastAsia"/>
                <w:color w:val="000000" w:themeColor="text1"/>
                <w:sz w:val="22"/>
                <w:szCs w:val="22"/>
              </w:rPr>
              <w:t>20,556.1</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Theme="minorEastAsia"/>
                <w:color w:val="000000" w:themeColor="text1"/>
                <w:sz w:val="22"/>
                <w:szCs w:val="22"/>
              </w:rPr>
            </w:pPr>
            <w:r w:rsidRPr="00C6528A">
              <w:rPr>
                <w:rFonts w:eastAsiaTheme="minorEastAsia"/>
                <w:color w:val="000000" w:themeColor="text1"/>
                <w:szCs w:val="22"/>
              </w:rPr>
              <w:t>－</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Theme="minorEastAsia"/>
                <w:color w:val="000000" w:themeColor="text1"/>
                <w:sz w:val="22"/>
                <w:szCs w:val="22"/>
              </w:rPr>
            </w:pPr>
            <w:r w:rsidRPr="00C6528A">
              <w:rPr>
                <w:rFonts w:eastAsiaTheme="minorEastAsia"/>
                <w:color w:val="000000" w:themeColor="text1"/>
                <w:szCs w:val="22"/>
              </w:rPr>
              <w:t>－</w:t>
            </w:r>
          </w:p>
        </w:tc>
        <w:tc>
          <w:tcPr>
            <w:tcW w:w="5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Theme="minorEastAsia"/>
                <w:color w:val="000000" w:themeColor="text1"/>
                <w:sz w:val="22"/>
                <w:szCs w:val="22"/>
              </w:rPr>
            </w:pPr>
            <w:r w:rsidRPr="00C6528A">
              <w:rPr>
                <w:rFonts w:eastAsiaTheme="minorEastAsia" w:hint="eastAsia"/>
                <w:color w:val="000000" w:themeColor="text1"/>
                <w:sz w:val="22"/>
                <w:szCs w:val="22"/>
              </w:rPr>
              <w:t>3,656.2</w:t>
            </w:r>
          </w:p>
        </w:tc>
      </w:tr>
      <w:tr w:rsidR="00B24D1A" w:rsidRPr="00C6528A" w:rsidTr="00B24D1A">
        <w:trPr>
          <w:cantSplit/>
          <w:trHeight w:hRule="exact" w:val="595"/>
          <w:jc w:val="center"/>
        </w:trPr>
        <w:tc>
          <w:tcPr>
            <w:tcW w:w="463" w:type="pct"/>
            <w:gridSpan w:val="2"/>
            <w:vMerge/>
            <w:tcBorders>
              <w:top w:val="single" w:sz="4" w:space="0" w:color="auto"/>
              <w:left w:val="nil"/>
              <w:bottom w:val="single" w:sz="4" w:space="0" w:color="auto"/>
              <w:right w:val="single" w:sz="4" w:space="0" w:color="auto"/>
            </w:tcBorders>
            <w:vAlign w:val="center"/>
          </w:tcPr>
          <w:p w:rsidR="009675B5" w:rsidRPr="00C6528A" w:rsidRDefault="009675B5" w:rsidP="00C6528A">
            <w:pPr>
              <w:snapToGrid w:val="0"/>
              <w:spacing w:line="300" w:lineRule="auto"/>
              <w:jc w:val="center"/>
              <w:rPr>
                <w:rFonts w:eastAsia="標楷體"/>
              </w:rPr>
            </w:pPr>
          </w:p>
        </w:tc>
        <w:tc>
          <w:tcPr>
            <w:tcW w:w="348" w:type="pct"/>
            <w:vMerge/>
            <w:tcBorders>
              <w:top w:val="single" w:sz="4" w:space="0" w:color="auto"/>
              <w:left w:val="single" w:sz="4" w:space="0" w:color="auto"/>
              <w:bottom w:val="single" w:sz="4" w:space="0" w:color="auto"/>
              <w:right w:val="single" w:sz="4" w:space="0" w:color="auto"/>
            </w:tcBorders>
            <w:vAlign w:val="center"/>
          </w:tcPr>
          <w:p w:rsidR="009675B5" w:rsidRPr="00C6528A" w:rsidRDefault="009675B5" w:rsidP="00C6528A">
            <w:pPr>
              <w:snapToGrid w:val="0"/>
              <w:spacing w:line="300" w:lineRule="auto"/>
              <w:jc w:val="center"/>
              <w:rPr>
                <w:rFonts w:eastAsia="標楷體"/>
              </w:rPr>
            </w:pPr>
          </w:p>
        </w:tc>
        <w:tc>
          <w:tcPr>
            <w:tcW w:w="847" w:type="pct"/>
            <w:tcBorders>
              <w:top w:val="single" w:sz="4" w:space="0" w:color="auto"/>
              <w:left w:val="single" w:sz="4" w:space="0" w:color="auto"/>
              <w:bottom w:val="single" w:sz="4" w:space="0" w:color="auto"/>
              <w:right w:val="single" w:sz="4" w:space="0" w:color="auto"/>
            </w:tcBorders>
          </w:tcPr>
          <w:p w:rsidR="009675B5" w:rsidRPr="00C6528A" w:rsidRDefault="009675B5" w:rsidP="00C6528A">
            <w:pPr>
              <w:snapToGrid w:val="0"/>
              <w:spacing w:line="240" w:lineRule="atLeast"/>
              <w:jc w:val="center"/>
              <w:rPr>
                <w:rFonts w:eastAsia="標楷體"/>
                <w:sz w:val="22"/>
              </w:rPr>
            </w:pPr>
            <w:r w:rsidRPr="00C6528A">
              <w:rPr>
                <w:rFonts w:eastAsia="標楷體"/>
                <w:sz w:val="22"/>
              </w:rPr>
              <w:t>年增率</w:t>
            </w:r>
          </w:p>
          <w:p w:rsidR="009675B5" w:rsidRPr="00C6528A" w:rsidRDefault="009675B5" w:rsidP="00C6528A">
            <w:pPr>
              <w:snapToGrid w:val="0"/>
              <w:spacing w:line="240" w:lineRule="atLeast"/>
              <w:jc w:val="center"/>
              <w:rPr>
                <w:rFonts w:eastAsia="標楷體"/>
                <w:sz w:val="22"/>
              </w:rPr>
            </w:pPr>
            <w:r w:rsidRPr="00C6528A">
              <w:rPr>
                <w:rFonts w:eastAsia="標楷體"/>
                <w:sz w:val="22"/>
              </w:rPr>
              <w:t>（</w:t>
            </w:r>
            <w:r w:rsidRPr="00C6528A">
              <w:rPr>
                <w:rFonts w:eastAsia="標楷體"/>
                <w:sz w:val="22"/>
              </w:rPr>
              <w:t>%</w:t>
            </w:r>
            <w:r w:rsidRPr="00C6528A">
              <w:rPr>
                <w:rFonts w:eastAsia="標楷體"/>
                <w:sz w:val="22"/>
              </w:rPr>
              <w:t>）</w:t>
            </w:r>
          </w:p>
        </w:tc>
        <w:tc>
          <w:tcPr>
            <w:tcW w:w="52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hint="eastAsia"/>
                <w:sz w:val="22"/>
                <w:szCs w:val="22"/>
              </w:rPr>
              <w:t>15.8</w:t>
            </w:r>
          </w:p>
        </w:tc>
        <w:tc>
          <w:tcPr>
            <w:tcW w:w="527"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color w:val="000000" w:themeColor="text1"/>
                <w:sz w:val="22"/>
                <w:szCs w:val="22"/>
              </w:rPr>
              <w:t>4.7</w:t>
            </w:r>
          </w:p>
        </w:tc>
        <w:tc>
          <w:tcPr>
            <w:tcW w:w="52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hint="eastAsia"/>
                <w:color w:val="000000" w:themeColor="text1"/>
                <w:sz w:val="22"/>
                <w:szCs w:val="22"/>
              </w:rPr>
              <w:t>-1.1</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Theme="minorEastAsia"/>
                <w:color w:val="000000" w:themeColor="text1"/>
                <w:szCs w:val="22"/>
              </w:rPr>
              <w:t>－</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Theme="minorEastAsia"/>
                <w:color w:val="000000" w:themeColor="text1"/>
                <w:szCs w:val="22"/>
              </w:rPr>
              <w:t>－</w:t>
            </w:r>
          </w:p>
        </w:tc>
        <w:tc>
          <w:tcPr>
            <w:tcW w:w="5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標楷體" w:hint="eastAsia"/>
                <w:color w:val="000000" w:themeColor="text1"/>
                <w:sz w:val="22"/>
                <w:szCs w:val="22"/>
              </w:rPr>
              <w:t>22.2</w:t>
            </w:r>
          </w:p>
        </w:tc>
      </w:tr>
      <w:tr w:rsidR="00B24D1A" w:rsidRPr="00C6528A" w:rsidTr="00B24D1A">
        <w:trPr>
          <w:cantSplit/>
          <w:trHeight w:hRule="exact" w:val="621"/>
          <w:jc w:val="center"/>
        </w:trPr>
        <w:tc>
          <w:tcPr>
            <w:tcW w:w="810" w:type="pct"/>
            <w:gridSpan w:val="3"/>
            <w:vMerge w:val="restart"/>
            <w:tcBorders>
              <w:top w:val="single" w:sz="4" w:space="0" w:color="auto"/>
              <w:left w:val="nil"/>
              <w:right w:val="single" w:sz="4" w:space="0" w:color="auto"/>
            </w:tcBorders>
            <w:vAlign w:val="center"/>
          </w:tcPr>
          <w:p w:rsidR="00687C7F" w:rsidRDefault="009675B5" w:rsidP="00C6528A">
            <w:pPr>
              <w:snapToGrid w:val="0"/>
              <w:spacing w:line="300" w:lineRule="auto"/>
              <w:ind w:rightChars="-9" w:right="-22"/>
              <w:jc w:val="center"/>
              <w:rPr>
                <w:rFonts w:eastAsia="標楷體" w:hint="eastAsia"/>
              </w:rPr>
            </w:pPr>
            <w:r w:rsidRPr="00C6528A">
              <w:rPr>
                <w:rFonts w:eastAsia="標楷體"/>
              </w:rPr>
              <w:t>實際外商</w:t>
            </w:r>
          </w:p>
          <w:p w:rsidR="009675B5" w:rsidRPr="00C6528A" w:rsidRDefault="009675B5" w:rsidP="00C6528A">
            <w:pPr>
              <w:snapToGrid w:val="0"/>
              <w:spacing w:line="300" w:lineRule="auto"/>
              <w:ind w:rightChars="-9" w:right="-22"/>
              <w:jc w:val="center"/>
              <w:rPr>
                <w:rFonts w:eastAsia="標楷體"/>
              </w:rPr>
            </w:pPr>
            <w:r w:rsidRPr="00C6528A">
              <w:rPr>
                <w:rFonts w:eastAsia="標楷體"/>
              </w:rPr>
              <w:t>直接投資</w:t>
            </w:r>
          </w:p>
        </w:tc>
        <w:tc>
          <w:tcPr>
            <w:tcW w:w="847" w:type="pct"/>
            <w:tcBorders>
              <w:top w:val="single" w:sz="4" w:space="0" w:color="auto"/>
              <w:left w:val="single" w:sz="4" w:space="0" w:color="auto"/>
              <w:bottom w:val="single" w:sz="4" w:space="0" w:color="auto"/>
              <w:right w:val="single" w:sz="4" w:space="0" w:color="auto"/>
            </w:tcBorders>
            <w:vAlign w:val="center"/>
          </w:tcPr>
          <w:p w:rsidR="009675B5" w:rsidRPr="00C6528A" w:rsidRDefault="009675B5" w:rsidP="00C6528A">
            <w:pPr>
              <w:snapToGrid w:val="0"/>
              <w:spacing w:line="240" w:lineRule="atLeast"/>
              <w:jc w:val="center"/>
              <w:rPr>
                <w:rFonts w:eastAsia="標楷體"/>
                <w:sz w:val="22"/>
              </w:rPr>
            </w:pPr>
            <w:r w:rsidRPr="00C6528A">
              <w:rPr>
                <w:rFonts w:eastAsia="標楷體"/>
                <w:sz w:val="22"/>
              </w:rPr>
              <w:t>金額</w:t>
            </w:r>
          </w:p>
          <w:p w:rsidR="009675B5" w:rsidRPr="00C6528A" w:rsidRDefault="009675B5" w:rsidP="00C6528A">
            <w:pPr>
              <w:snapToGrid w:val="0"/>
              <w:spacing w:line="240" w:lineRule="atLeast"/>
              <w:jc w:val="center"/>
              <w:rPr>
                <w:rFonts w:eastAsia="標楷體"/>
                <w:sz w:val="22"/>
              </w:rPr>
            </w:pPr>
            <w:r w:rsidRPr="00C6528A">
              <w:rPr>
                <w:rFonts w:eastAsia="標楷體"/>
                <w:sz w:val="22"/>
              </w:rPr>
              <w:t>（億美元）</w:t>
            </w:r>
          </w:p>
        </w:tc>
        <w:tc>
          <w:tcPr>
            <w:tcW w:w="52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sz w:val="22"/>
                <w:szCs w:val="22"/>
              </w:rPr>
              <w:t>1,349.7</w:t>
            </w:r>
          </w:p>
        </w:tc>
        <w:tc>
          <w:tcPr>
            <w:tcW w:w="527"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sz w:val="22"/>
                <w:szCs w:val="22"/>
              </w:rPr>
              <w:t>1,381.4</w:t>
            </w:r>
          </w:p>
        </w:tc>
        <w:tc>
          <w:tcPr>
            <w:tcW w:w="52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Theme="minorEastAsia"/>
                <w:color w:val="000000" w:themeColor="text1"/>
                <w:sz w:val="22"/>
                <w:szCs w:val="22"/>
              </w:rPr>
              <w:t>1443.7</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Theme="minorEastAsia" w:hint="eastAsia"/>
                <w:color w:val="000000" w:themeColor="text1"/>
                <w:sz w:val="22"/>
                <w:szCs w:val="22"/>
              </w:rPr>
              <w:t>134.7</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FF0000"/>
                <w:sz w:val="22"/>
                <w:szCs w:val="22"/>
                <w:highlight w:val="green"/>
              </w:rPr>
            </w:pPr>
            <w:r w:rsidRPr="00C6528A">
              <w:rPr>
                <w:rFonts w:eastAsiaTheme="minorEastAsia"/>
                <w:color w:val="000000" w:themeColor="text1"/>
                <w:szCs w:val="22"/>
              </w:rPr>
              <w:t>－</w:t>
            </w:r>
          </w:p>
        </w:tc>
        <w:tc>
          <w:tcPr>
            <w:tcW w:w="5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highlight w:val="green"/>
              </w:rPr>
            </w:pPr>
            <w:r w:rsidRPr="00C6528A">
              <w:rPr>
                <w:rFonts w:eastAsia="標楷體" w:hint="eastAsia"/>
                <w:color w:val="000000" w:themeColor="text1"/>
                <w:sz w:val="22"/>
                <w:szCs w:val="22"/>
              </w:rPr>
              <w:t>260.7</w:t>
            </w:r>
          </w:p>
        </w:tc>
      </w:tr>
      <w:tr w:rsidR="00B24D1A" w:rsidRPr="00C6528A" w:rsidTr="00B24D1A">
        <w:trPr>
          <w:cantSplit/>
          <w:trHeight w:hRule="exact" w:val="615"/>
          <w:jc w:val="center"/>
        </w:trPr>
        <w:tc>
          <w:tcPr>
            <w:tcW w:w="810" w:type="pct"/>
            <w:gridSpan w:val="3"/>
            <w:vMerge/>
            <w:tcBorders>
              <w:left w:val="nil"/>
              <w:bottom w:val="single" w:sz="4" w:space="0" w:color="auto"/>
              <w:right w:val="single" w:sz="4" w:space="0" w:color="auto"/>
            </w:tcBorders>
            <w:vAlign w:val="center"/>
          </w:tcPr>
          <w:p w:rsidR="009675B5" w:rsidRPr="00C6528A" w:rsidRDefault="009675B5" w:rsidP="00C6528A">
            <w:pPr>
              <w:snapToGrid w:val="0"/>
              <w:spacing w:line="300" w:lineRule="auto"/>
              <w:jc w:val="center"/>
              <w:rPr>
                <w:rFonts w:eastAsia="標楷體"/>
              </w:rPr>
            </w:pPr>
          </w:p>
        </w:tc>
        <w:tc>
          <w:tcPr>
            <w:tcW w:w="847" w:type="pct"/>
            <w:tcBorders>
              <w:top w:val="single" w:sz="4" w:space="0" w:color="auto"/>
              <w:left w:val="single" w:sz="4" w:space="0" w:color="auto"/>
              <w:bottom w:val="single" w:sz="4" w:space="0" w:color="auto"/>
              <w:right w:val="single" w:sz="4" w:space="0" w:color="auto"/>
            </w:tcBorders>
            <w:vAlign w:val="center"/>
          </w:tcPr>
          <w:p w:rsidR="009675B5" w:rsidRPr="00C6528A" w:rsidRDefault="009675B5" w:rsidP="00C6528A">
            <w:pPr>
              <w:snapToGrid w:val="0"/>
              <w:spacing w:line="240" w:lineRule="atLeast"/>
              <w:jc w:val="center"/>
              <w:rPr>
                <w:rFonts w:eastAsia="標楷體"/>
                <w:sz w:val="22"/>
              </w:rPr>
            </w:pPr>
            <w:r w:rsidRPr="00C6528A">
              <w:rPr>
                <w:rFonts w:eastAsia="標楷體"/>
                <w:sz w:val="22"/>
              </w:rPr>
              <w:t>年增率</w:t>
            </w:r>
          </w:p>
          <w:p w:rsidR="009675B5" w:rsidRPr="00C6528A" w:rsidRDefault="009675B5" w:rsidP="00C6528A">
            <w:pPr>
              <w:snapToGrid w:val="0"/>
              <w:spacing w:line="240" w:lineRule="atLeast"/>
              <w:jc w:val="center"/>
              <w:rPr>
                <w:rFonts w:eastAsia="標楷體"/>
                <w:sz w:val="22"/>
              </w:rPr>
            </w:pPr>
            <w:r w:rsidRPr="00C6528A">
              <w:rPr>
                <w:rFonts w:eastAsia="標楷體"/>
                <w:sz w:val="22"/>
              </w:rPr>
              <w:t>（</w:t>
            </w:r>
            <w:r w:rsidRPr="00C6528A">
              <w:rPr>
                <w:rFonts w:eastAsia="標楷體"/>
                <w:sz w:val="22"/>
              </w:rPr>
              <w:t>%</w:t>
            </w:r>
            <w:r w:rsidRPr="00C6528A">
              <w:rPr>
                <w:rFonts w:eastAsia="標楷體"/>
                <w:sz w:val="22"/>
              </w:rPr>
              <w:t>）</w:t>
            </w:r>
          </w:p>
        </w:tc>
        <w:tc>
          <w:tcPr>
            <w:tcW w:w="52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hint="eastAsia"/>
                <w:sz w:val="22"/>
                <w:szCs w:val="22"/>
              </w:rPr>
              <w:t>3.0</w:t>
            </w:r>
          </w:p>
        </w:tc>
        <w:tc>
          <w:tcPr>
            <w:tcW w:w="527"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hint="eastAsia"/>
                <w:sz w:val="22"/>
                <w:szCs w:val="22"/>
              </w:rPr>
              <w:t>2.4</w:t>
            </w:r>
          </w:p>
        </w:tc>
        <w:tc>
          <w:tcPr>
            <w:tcW w:w="52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Theme="minorEastAsia" w:hint="eastAsia"/>
                <w:color w:val="000000" w:themeColor="text1"/>
                <w:sz w:val="22"/>
                <w:szCs w:val="22"/>
              </w:rPr>
              <w:t>4.5</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Theme="minorEastAsia" w:hint="eastAsia"/>
                <w:color w:val="000000" w:themeColor="text1"/>
                <w:sz w:val="22"/>
                <w:szCs w:val="22"/>
              </w:rPr>
              <w:t>6.2</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FF0000"/>
                <w:sz w:val="22"/>
                <w:szCs w:val="22"/>
                <w:highlight w:val="green"/>
              </w:rPr>
            </w:pPr>
            <w:r w:rsidRPr="00C6528A">
              <w:rPr>
                <w:rFonts w:eastAsiaTheme="minorEastAsia"/>
                <w:color w:val="000000" w:themeColor="text1"/>
                <w:szCs w:val="22"/>
              </w:rPr>
              <w:t>－</w:t>
            </w:r>
          </w:p>
        </w:tc>
        <w:tc>
          <w:tcPr>
            <w:tcW w:w="5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highlight w:val="green"/>
              </w:rPr>
            </w:pPr>
            <w:r w:rsidRPr="00C6528A">
              <w:rPr>
                <w:rFonts w:eastAsia="標楷體" w:hint="eastAsia"/>
                <w:color w:val="000000" w:themeColor="text1"/>
                <w:sz w:val="22"/>
                <w:szCs w:val="22"/>
              </w:rPr>
              <w:t>34.2</w:t>
            </w:r>
          </w:p>
        </w:tc>
      </w:tr>
      <w:tr w:rsidR="00B24D1A" w:rsidRPr="00C6528A" w:rsidTr="00B24D1A">
        <w:trPr>
          <w:cantSplit/>
          <w:trHeight w:val="973"/>
          <w:jc w:val="center"/>
        </w:trPr>
        <w:tc>
          <w:tcPr>
            <w:tcW w:w="810" w:type="pct"/>
            <w:gridSpan w:val="3"/>
            <w:tcBorders>
              <w:top w:val="single" w:sz="4" w:space="0" w:color="auto"/>
              <w:left w:val="nil"/>
              <w:bottom w:val="single" w:sz="4" w:space="0" w:color="auto"/>
              <w:right w:val="single" w:sz="4" w:space="0" w:color="auto"/>
            </w:tcBorders>
            <w:vAlign w:val="center"/>
          </w:tcPr>
          <w:p w:rsidR="00687C7F" w:rsidRDefault="009675B5" w:rsidP="00C6528A">
            <w:pPr>
              <w:snapToGrid w:val="0"/>
              <w:spacing w:line="300" w:lineRule="auto"/>
              <w:ind w:left="2" w:rightChars="-19" w:right="-46" w:hanging="2"/>
              <w:jc w:val="center"/>
              <w:rPr>
                <w:rFonts w:eastAsia="標楷體" w:hint="eastAsia"/>
              </w:rPr>
            </w:pPr>
            <w:r w:rsidRPr="00C6528A">
              <w:rPr>
                <w:rFonts w:eastAsia="標楷體"/>
              </w:rPr>
              <w:t>居民消費</w:t>
            </w:r>
          </w:p>
          <w:p w:rsidR="009675B5" w:rsidRPr="00C6528A" w:rsidRDefault="009675B5" w:rsidP="00C6528A">
            <w:pPr>
              <w:snapToGrid w:val="0"/>
              <w:spacing w:line="300" w:lineRule="auto"/>
              <w:ind w:left="2" w:rightChars="-19" w:right="-46" w:hanging="2"/>
              <w:jc w:val="center"/>
              <w:rPr>
                <w:rFonts w:eastAsia="標楷體"/>
              </w:rPr>
            </w:pPr>
            <w:r w:rsidRPr="00C6528A">
              <w:rPr>
                <w:rFonts w:eastAsia="標楷體"/>
              </w:rPr>
              <w:t>價格指數</w:t>
            </w:r>
          </w:p>
        </w:tc>
        <w:tc>
          <w:tcPr>
            <w:tcW w:w="847" w:type="pct"/>
            <w:tcBorders>
              <w:top w:val="single" w:sz="4" w:space="0" w:color="auto"/>
              <w:left w:val="single" w:sz="4" w:space="0" w:color="auto"/>
              <w:bottom w:val="single" w:sz="4" w:space="0" w:color="auto"/>
              <w:right w:val="single" w:sz="4" w:space="0" w:color="auto"/>
            </w:tcBorders>
            <w:vAlign w:val="center"/>
          </w:tcPr>
          <w:p w:rsidR="009675B5" w:rsidRPr="00C6528A" w:rsidRDefault="009675B5" w:rsidP="00C6528A">
            <w:pPr>
              <w:snapToGrid w:val="0"/>
              <w:spacing w:line="240" w:lineRule="atLeast"/>
              <w:jc w:val="center"/>
              <w:rPr>
                <w:rFonts w:eastAsia="標楷體"/>
                <w:sz w:val="22"/>
              </w:rPr>
            </w:pPr>
            <w:r w:rsidRPr="00C6528A">
              <w:rPr>
                <w:rFonts w:eastAsia="標楷體"/>
                <w:sz w:val="22"/>
              </w:rPr>
              <w:t>年增率</w:t>
            </w:r>
          </w:p>
          <w:p w:rsidR="009675B5" w:rsidRPr="00C6528A" w:rsidRDefault="009675B5" w:rsidP="00C6528A">
            <w:pPr>
              <w:snapToGrid w:val="0"/>
              <w:spacing w:line="240" w:lineRule="atLeast"/>
              <w:jc w:val="center"/>
              <w:rPr>
                <w:rFonts w:eastAsia="標楷體"/>
                <w:sz w:val="22"/>
              </w:rPr>
            </w:pPr>
            <w:r w:rsidRPr="00C6528A">
              <w:rPr>
                <w:rFonts w:eastAsia="標楷體"/>
                <w:sz w:val="22"/>
              </w:rPr>
              <w:t>（</w:t>
            </w:r>
            <w:r w:rsidRPr="00C6528A">
              <w:rPr>
                <w:rFonts w:eastAsia="標楷體"/>
                <w:sz w:val="22"/>
              </w:rPr>
              <w:t>%</w:t>
            </w:r>
            <w:r w:rsidRPr="00C6528A">
              <w:rPr>
                <w:rFonts w:eastAsia="標楷體"/>
                <w:sz w:val="22"/>
              </w:rPr>
              <w:t>）</w:t>
            </w:r>
          </w:p>
        </w:tc>
        <w:tc>
          <w:tcPr>
            <w:tcW w:w="529" w:type="pct"/>
            <w:tcBorders>
              <w:top w:val="nil"/>
              <w:left w:val="nil"/>
              <w:bottom w:val="nil"/>
              <w:right w:val="nil"/>
            </w:tcBorders>
            <w:vAlign w:val="center"/>
          </w:tcPr>
          <w:p w:rsidR="009675B5" w:rsidRPr="00C6528A" w:rsidRDefault="009675B5" w:rsidP="00C6528A">
            <w:pPr>
              <w:snapToGrid w:val="0"/>
              <w:spacing w:before="100" w:beforeAutospacing="1" w:line="240" w:lineRule="exact"/>
              <w:jc w:val="center"/>
              <w:rPr>
                <w:rFonts w:eastAsia="標楷體"/>
                <w:sz w:val="22"/>
                <w:szCs w:val="22"/>
              </w:rPr>
            </w:pPr>
            <w:r w:rsidRPr="00C6528A">
              <w:rPr>
                <w:rFonts w:eastAsia="標楷體" w:hint="eastAsia"/>
                <w:sz w:val="22"/>
                <w:szCs w:val="22"/>
              </w:rPr>
              <w:t>2.1</w:t>
            </w:r>
          </w:p>
        </w:tc>
        <w:tc>
          <w:tcPr>
            <w:tcW w:w="527"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hint="eastAsia"/>
                <w:sz w:val="22"/>
                <w:szCs w:val="22"/>
              </w:rPr>
              <w:t>2.9</w:t>
            </w:r>
          </w:p>
        </w:tc>
        <w:tc>
          <w:tcPr>
            <w:tcW w:w="52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color w:val="000000" w:themeColor="text1"/>
                <w:sz w:val="22"/>
                <w:szCs w:val="22"/>
              </w:rPr>
              <w:t>2.</w:t>
            </w:r>
            <w:r w:rsidRPr="00C6528A">
              <w:rPr>
                <w:rFonts w:eastAsia="標楷體" w:hint="eastAsia"/>
                <w:color w:val="000000" w:themeColor="text1"/>
                <w:sz w:val="22"/>
                <w:szCs w:val="22"/>
              </w:rPr>
              <w:t>5</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Theme="minorEastAsia" w:hint="eastAsia"/>
                <w:color w:val="000000" w:themeColor="text1"/>
                <w:sz w:val="22"/>
                <w:szCs w:val="22"/>
              </w:rPr>
              <w:t>-0.3</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標楷體" w:hint="eastAsia"/>
                <w:color w:val="000000" w:themeColor="text1"/>
                <w:sz w:val="22"/>
                <w:szCs w:val="22"/>
              </w:rPr>
              <w:t>-0.2</w:t>
            </w:r>
          </w:p>
        </w:tc>
        <w:tc>
          <w:tcPr>
            <w:tcW w:w="5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highlight w:val="yellow"/>
              </w:rPr>
            </w:pPr>
            <w:r w:rsidRPr="00C6528A">
              <w:rPr>
                <w:rFonts w:eastAsia="標楷體" w:hint="eastAsia"/>
                <w:color w:val="000000" w:themeColor="text1"/>
                <w:sz w:val="22"/>
                <w:szCs w:val="22"/>
              </w:rPr>
              <w:t>-0.3</w:t>
            </w:r>
          </w:p>
        </w:tc>
      </w:tr>
      <w:tr w:rsidR="00B24D1A" w:rsidRPr="00C6528A" w:rsidTr="00B24D1A">
        <w:trPr>
          <w:cantSplit/>
          <w:trHeight w:val="823"/>
          <w:jc w:val="center"/>
        </w:trPr>
        <w:tc>
          <w:tcPr>
            <w:tcW w:w="357" w:type="pct"/>
            <w:vMerge w:val="restart"/>
            <w:tcBorders>
              <w:top w:val="single" w:sz="4" w:space="0" w:color="auto"/>
              <w:left w:val="nil"/>
              <w:bottom w:val="single" w:sz="4" w:space="0" w:color="auto"/>
              <w:right w:val="single" w:sz="4" w:space="0" w:color="auto"/>
            </w:tcBorders>
            <w:vAlign w:val="center"/>
          </w:tcPr>
          <w:p w:rsidR="009675B5" w:rsidRPr="00C6528A" w:rsidRDefault="009675B5" w:rsidP="00B24D1A">
            <w:pPr>
              <w:snapToGrid w:val="0"/>
              <w:spacing w:line="300" w:lineRule="auto"/>
              <w:jc w:val="center"/>
              <w:rPr>
                <w:rFonts w:eastAsia="標楷體"/>
              </w:rPr>
            </w:pPr>
            <w:r w:rsidRPr="00C6528A">
              <w:rPr>
                <w:rFonts w:eastAsia="標楷體"/>
              </w:rPr>
              <w:t>金融</w:t>
            </w:r>
          </w:p>
        </w:tc>
        <w:tc>
          <w:tcPr>
            <w:tcW w:w="454" w:type="pct"/>
            <w:gridSpan w:val="2"/>
            <w:tcBorders>
              <w:top w:val="single" w:sz="4" w:space="0" w:color="auto"/>
              <w:left w:val="single" w:sz="4" w:space="0" w:color="auto"/>
              <w:bottom w:val="single" w:sz="4" w:space="0" w:color="auto"/>
              <w:right w:val="single" w:sz="4" w:space="0" w:color="auto"/>
            </w:tcBorders>
            <w:vAlign w:val="center"/>
          </w:tcPr>
          <w:p w:rsidR="00285226" w:rsidRDefault="009675B5" w:rsidP="00C6528A">
            <w:pPr>
              <w:snapToGrid w:val="0"/>
              <w:spacing w:line="240" w:lineRule="exact"/>
              <w:jc w:val="center"/>
              <w:rPr>
                <w:rFonts w:eastAsia="標楷體" w:hint="eastAsia"/>
              </w:rPr>
            </w:pPr>
            <w:r w:rsidRPr="00C6528A">
              <w:rPr>
                <w:rFonts w:eastAsia="標楷體"/>
              </w:rPr>
              <w:t>貨幣</w:t>
            </w:r>
          </w:p>
          <w:p w:rsidR="009675B5" w:rsidRPr="00C6528A" w:rsidRDefault="009675B5" w:rsidP="00C6528A">
            <w:pPr>
              <w:snapToGrid w:val="0"/>
              <w:spacing w:line="240" w:lineRule="exact"/>
              <w:jc w:val="center"/>
              <w:rPr>
                <w:rFonts w:eastAsia="標楷體"/>
              </w:rPr>
            </w:pPr>
            <w:r w:rsidRPr="00C6528A">
              <w:rPr>
                <w:rFonts w:eastAsia="標楷體"/>
              </w:rPr>
              <w:t>供給</w:t>
            </w:r>
          </w:p>
          <w:p w:rsidR="009675B5" w:rsidRPr="00C6528A" w:rsidRDefault="009675B5" w:rsidP="00C6528A">
            <w:pPr>
              <w:snapToGrid w:val="0"/>
              <w:spacing w:line="240" w:lineRule="exact"/>
              <w:ind w:hanging="133"/>
              <w:jc w:val="center"/>
              <w:rPr>
                <w:rFonts w:eastAsia="標楷體"/>
                <w:sz w:val="20"/>
              </w:rPr>
            </w:pPr>
            <w:r w:rsidRPr="00C6528A">
              <w:rPr>
                <w:rFonts w:eastAsia="標楷體"/>
                <w:sz w:val="20"/>
              </w:rPr>
              <w:t xml:space="preserve"> </w:t>
            </w:r>
            <w:r w:rsidRPr="00C6528A">
              <w:rPr>
                <w:rFonts w:eastAsia="標楷體"/>
                <w:sz w:val="20"/>
              </w:rPr>
              <w:t>（</w:t>
            </w:r>
            <w:r w:rsidRPr="00C6528A">
              <w:rPr>
                <w:rFonts w:eastAsia="標楷體"/>
                <w:sz w:val="20"/>
              </w:rPr>
              <w:t>M2</w:t>
            </w:r>
            <w:r w:rsidRPr="00C6528A">
              <w:rPr>
                <w:rFonts w:eastAsia="標楷體"/>
                <w:sz w:val="20"/>
              </w:rPr>
              <w:t>）</w:t>
            </w:r>
          </w:p>
        </w:tc>
        <w:tc>
          <w:tcPr>
            <w:tcW w:w="847" w:type="pct"/>
            <w:tcBorders>
              <w:top w:val="single" w:sz="4" w:space="0" w:color="auto"/>
              <w:left w:val="single" w:sz="4" w:space="0" w:color="auto"/>
              <w:bottom w:val="single" w:sz="4" w:space="0" w:color="auto"/>
              <w:right w:val="single" w:sz="4" w:space="0" w:color="auto"/>
            </w:tcBorders>
            <w:vAlign w:val="center"/>
          </w:tcPr>
          <w:p w:rsidR="009675B5" w:rsidRPr="00C6528A" w:rsidRDefault="009675B5" w:rsidP="00C6528A">
            <w:pPr>
              <w:snapToGrid w:val="0"/>
              <w:spacing w:line="240" w:lineRule="atLeast"/>
              <w:jc w:val="center"/>
              <w:rPr>
                <w:rFonts w:eastAsia="標楷體"/>
                <w:sz w:val="22"/>
              </w:rPr>
            </w:pPr>
            <w:r w:rsidRPr="00C6528A">
              <w:rPr>
                <w:rFonts w:eastAsia="標楷體"/>
                <w:sz w:val="22"/>
              </w:rPr>
              <w:t>年增率</w:t>
            </w:r>
          </w:p>
          <w:p w:rsidR="009675B5" w:rsidRPr="00C6528A" w:rsidRDefault="009675B5" w:rsidP="00C6528A">
            <w:pPr>
              <w:snapToGrid w:val="0"/>
              <w:spacing w:line="240" w:lineRule="atLeast"/>
              <w:jc w:val="center"/>
              <w:rPr>
                <w:rFonts w:eastAsia="標楷體"/>
                <w:sz w:val="22"/>
              </w:rPr>
            </w:pPr>
            <w:r w:rsidRPr="00C6528A">
              <w:rPr>
                <w:rFonts w:eastAsia="標楷體"/>
                <w:sz w:val="22"/>
              </w:rPr>
              <w:t>（</w:t>
            </w:r>
            <w:r w:rsidRPr="00C6528A">
              <w:rPr>
                <w:rFonts w:eastAsia="標楷體"/>
                <w:sz w:val="22"/>
              </w:rPr>
              <w:t>%</w:t>
            </w:r>
            <w:r w:rsidRPr="00C6528A">
              <w:rPr>
                <w:rFonts w:eastAsia="標楷體"/>
                <w:sz w:val="22"/>
              </w:rPr>
              <w:t>）</w:t>
            </w:r>
          </w:p>
        </w:tc>
        <w:tc>
          <w:tcPr>
            <w:tcW w:w="52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hint="eastAsia"/>
                <w:sz w:val="22"/>
                <w:szCs w:val="22"/>
              </w:rPr>
              <w:t>8.1</w:t>
            </w:r>
          </w:p>
        </w:tc>
        <w:tc>
          <w:tcPr>
            <w:tcW w:w="527"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Theme="minorEastAsia"/>
                <w:color w:val="000000" w:themeColor="text1"/>
                <w:szCs w:val="22"/>
              </w:rPr>
              <w:t>－</w:t>
            </w:r>
          </w:p>
        </w:tc>
        <w:tc>
          <w:tcPr>
            <w:tcW w:w="529" w:type="pct"/>
            <w:tcBorders>
              <w:top w:val="nil"/>
              <w:left w:val="nil"/>
              <w:bottom w:val="nil"/>
              <w:right w:val="nil"/>
            </w:tcBorders>
          </w:tcPr>
          <w:p w:rsidR="009675B5" w:rsidRPr="00C6528A" w:rsidRDefault="009675B5" w:rsidP="00C6528A">
            <w:pPr>
              <w:snapToGrid w:val="0"/>
              <w:spacing w:line="240" w:lineRule="exact"/>
              <w:jc w:val="center"/>
              <w:rPr>
                <w:rFonts w:eastAsiaTheme="minorEastAsia"/>
                <w:color w:val="000000" w:themeColor="text1"/>
                <w:szCs w:val="22"/>
              </w:rPr>
            </w:pPr>
          </w:p>
          <w:p w:rsidR="009675B5" w:rsidRPr="00C6528A" w:rsidRDefault="009675B5" w:rsidP="00C6528A">
            <w:pPr>
              <w:snapToGrid w:val="0"/>
              <w:spacing w:line="240" w:lineRule="exact"/>
              <w:jc w:val="center"/>
              <w:rPr>
                <w:rFonts w:eastAsia="標楷體"/>
                <w:sz w:val="22"/>
                <w:szCs w:val="22"/>
              </w:rPr>
            </w:pPr>
            <w:r w:rsidRPr="00C6528A">
              <w:rPr>
                <w:rFonts w:eastAsiaTheme="minorEastAsia"/>
                <w:color w:val="000000" w:themeColor="text1"/>
                <w:szCs w:val="22"/>
              </w:rPr>
              <w:t>－</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Theme="minorEastAsia" w:hint="eastAsia"/>
                <w:color w:val="000000" w:themeColor="text1"/>
                <w:sz w:val="22"/>
                <w:szCs w:val="22"/>
              </w:rPr>
              <w:t>9.4</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FF0000"/>
                <w:sz w:val="22"/>
                <w:szCs w:val="22"/>
              </w:rPr>
            </w:pPr>
            <w:r w:rsidRPr="00C6528A">
              <w:rPr>
                <w:rFonts w:eastAsia="標楷體" w:hint="eastAsia"/>
                <w:color w:val="000000" w:themeColor="text1"/>
                <w:sz w:val="22"/>
                <w:szCs w:val="22"/>
              </w:rPr>
              <w:t>10.1</w:t>
            </w:r>
          </w:p>
        </w:tc>
        <w:tc>
          <w:tcPr>
            <w:tcW w:w="519" w:type="pct"/>
            <w:tcBorders>
              <w:top w:val="nil"/>
              <w:left w:val="nil"/>
              <w:bottom w:val="nil"/>
              <w:right w:val="nil"/>
            </w:tcBorders>
          </w:tcPr>
          <w:p w:rsidR="009675B5" w:rsidRPr="00C6528A" w:rsidRDefault="009675B5" w:rsidP="00C6528A">
            <w:pPr>
              <w:snapToGrid w:val="0"/>
              <w:spacing w:line="240" w:lineRule="exact"/>
              <w:jc w:val="center"/>
              <w:rPr>
                <w:rFonts w:eastAsiaTheme="minorEastAsia"/>
                <w:color w:val="000000" w:themeColor="text1"/>
                <w:szCs w:val="22"/>
              </w:rPr>
            </w:pPr>
          </w:p>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Theme="minorEastAsia"/>
                <w:color w:val="000000" w:themeColor="text1"/>
                <w:szCs w:val="22"/>
              </w:rPr>
              <w:t>－</w:t>
            </w:r>
          </w:p>
        </w:tc>
      </w:tr>
      <w:tr w:rsidR="00B24D1A" w:rsidRPr="00C6528A" w:rsidTr="00B24D1A">
        <w:trPr>
          <w:cantSplit/>
          <w:trHeight w:val="676"/>
          <w:jc w:val="center"/>
        </w:trPr>
        <w:tc>
          <w:tcPr>
            <w:tcW w:w="357" w:type="pct"/>
            <w:vMerge/>
            <w:tcBorders>
              <w:top w:val="single" w:sz="4" w:space="0" w:color="auto"/>
              <w:left w:val="nil"/>
              <w:bottom w:val="single" w:sz="4" w:space="0" w:color="auto"/>
              <w:right w:val="single" w:sz="4" w:space="0" w:color="auto"/>
            </w:tcBorders>
            <w:vAlign w:val="center"/>
          </w:tcPr>
          <w:p w:rsidR="009675B5" w:rsidRPr="00C6528A" w:rsidRDefault="009675B5" w:rsidP="00C6528A">
            <w:pPr>
              <w:snapToGrid w:val="0"/>
              <w:spacing w:line="300" w:lineRule="auto"/>
              <w:jc w:val="center"/>
              <w:rPr>
                <w:rFonts w:eastAsia="標楷體"/>
              </w:rPr>
            </w:pPr>
          </w:p>
        </w:tc>
        <w:tc>
          <w:tcPr>
            <w:tcW w:w="454" w:type="pct"/>
            <w:gridSpan w:val="2"/>
            <w:tcBorders>
              <w:top w:val="single" w:sz="4" w:space="0" w:color="auto"/>
              <w:left w:val="single" w:sz="4" w:space="0" w:color="auto"/>
              <w:bottom w:val="single" w:sz="4" w:space="0" w:color="auto"/>
              <w:right w:val="single" w:sz="4" w:space="0" w:color="auto"/>
            </w:tcBorders>
            <w:vAlign w:val="center"/>
          </w:tcPr>
          <w:p w:rsidR="009675B5" w:rsidRPr="00C6528A" w:rsidRDefault="009675B5" w:rsidP="00C6528A">
            <w:pPr>
              <w:snapToGrid w:val="0"/>
              <w:spacing w:line="300" w:lineRule="auto"/>
              <w:jc w:val="center"/>
              <w:rPr>
                <w:rFonts w:eastAsia="標楷體"/>
              </w:rPr>
            </w:pPr>
            <w:r w:rsidRPr="00C6528A">
              <w:rPr>
                <w:rFonts w:eastAsia="標楷體"/>
              </w:rPr>
              <w:t>匯率</w:t>
            </w:r>
          </w:p>
        </w:tc>
        <w:tc>
          <w:tcPr>
            <w:tcW w:w="847" w:type="pct"/>
            <w:tcBorders>
              <w:top w:val="single" w:sz="4" w:space="0" w:color="auto"/>
              <w:left w:val="single" w:sz="4" w:space="0" w:color="auto"/>
              <w:bottom w:val="single" w:sz="4" w:space="0" w:color="auto"/>
              <w:right w:val="single" w:sz="4" w:space="0" w:color="auto"/>
            </w:tcBorders>
            <w:vAlign w:val="center"/>
          </w:tcPr>
          <w:p w:rsidR="009675B5" w:rsidRPr="00C6528A" w:rsidRDefault="009675B5" w:rsidP="00C6528A">
            <w:pPr>
              <w:snapToGrid w:val="0"/>
              <w:spacing w:line="240" w:lineRule="atLeast"/>
              <w:jc w:val="center"/>
              <w:rPr>
                <w:rFonts w:eastAsia="標楷體"/>
                <w:sz w:val="22"/>
              </w:rPr>
            </w:pPr>
            <w:r w:rsidRPr="00C6528A">
              <w:rPr>
                <w:rFonts w:eastAsia="標楷體"/>
                <w:sz w:val="22"/>
              </w:rPr>
              <w:t>美元兌</w:t>
            </w:r>
          </w:p>
          <w:p w:rsidR="009675B5" w:rsidRPr="00C6528A" w:rsidRDefault="009675B5" w:rsidP="00C6528A">
            <w:pPr>
              <w:snapToGrid w:val="0"/>
              <w:spacing w:line="240" w:lineRule="atLeast"/>
              <w:jc w:val="center"/>
              <w:rPr>
                <w:rFonts w:eastAsia="標楷體"/>
                <w:sz w:val="22"/>
              </w:rPr>
            </w:pPr>
            <w:r w:rsidRPr="00C6528A">
              <w:rPr>
                <w:rFonts w:eastAsia="標楷體"/>
                <w:sz w:val="22"/>
              </w:rPr>
              <w:t>人民幣</w:t>
            </w:r>
          </w:p>
        </w:tc>
        <w:tc>
          <w:tcPr>
            <w:tcW w:w="529" w:type="pct"/>
            <w:tcBorders>
              <w:top w:val="nil"/>
              <w:left w:val="nil"/>
              <w:bottom w:val="nil"/>
              <w:right w:val="nil"/>
            </w:tcBorders>
            <w:vAlign w:val="center"/>
          </w:tcPr>
          <w:p w:rsidR="009675B5" w:rsidRPr="00C6528A" w:rsidRDefault="009675B5" w:rsidP="00C6528A">
            <w:pPr>
              <w:snapToGrid w:val="0"/>
              <w:spacing w:line="240" w:lineRule="exact"/>
              <w:rPr>
                <w:rFonts w:eastAsia="標楷體"/>
                <w:sz w:val="22"/>
                <w:szCs w:val="22"/>
              </w:rPr>
            </w:pPr>
            <w:r w:rsidRPr="00C6528A">
              <w:rPr>
                <w:rFonts w:eastAsia="標楷體" w:hint="eastAsia"/>
                <w:sz w:val="22"/>
                <w:szCs w:val="22"/>
              </w:rPr>
              <w:t>1:6.8632</w:t>
            </w:r>
          </w:p>
        </w:tc>
        <w:tc>
          <w:tcPr>
            <w:tcW w:w="527"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Theme="minorEastAsia"/>
                <w:color w:val="000000" w:themeColor="text1"/>
                <w:szCs w:val="22"/>
              </w:rPr>
              <w:t>－</w:t>
            </w:r>
          </w:p>
        </w:tc>
        <w:tc>
          <w:tcPr>
            <w:tcW w:w="529" w:type="pct"/>
            <w:tcBorders>
              <w:top w:val="nil"/>
              <w:left w:val="nil"/>
              <w:bottom w:val="nil"/>
              <w:right w:val="nil"/>
            </w:tcBorders>
          </w:tcPr>
          <w:p w:rsidR="009675B5" w:rsidRPr="00C6528A" w:rsidRDefault="009675B5" w:rsidP="00C6528A">
            <w:pPr>
              <w:snapToGrid w:val="0"/>
              <w:spacing w:line="240" w:lineRule="exact"/>
              <w:jc w:val="center"/>
              <w:rPr>
                <w:rFonts w:eastAsiaTheme="minorEastAsia"/>
                <w:color w:val="000000" w:themeColor="text1"/>
                <w:szCs w:val="22"/>
              </w:rPr>
            </w:pPr>
          </w:p>
          <w:p w:rsidR="009675B5" w:rsidRPr="00C6528A" w:rsidRDefault="009675B5" w:rsidP="00C6528A">
            <w:pPr>
              <w:snapToGrid w:val="0"/>
              <w:spacing w:line="240" w:lineRule="exact"/>
              <w:jc w:val="center"/>
              <w:rPr>
                <w:rFonts w:eastAsia="標楷體"/>
                <w:sz w:val="22"/>
                <w:szCs w:val="22"/>
              </w:rPr>
            </w:pPr>
            <w:r w:rsidRPr="00C6528A">
              <w:rPr>
                <w:rFonts w:eastAsiaTheme="minorEastAsia"/>
                <w:color w:val="000000" w:themeColor="text1"/>
                <w:szCs w:val="22"/>
              </w:rPr>
              <w:t>－</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Theme="minorEastAsia" w:hint="eastAsia"/>
                <w:color w:val="000000" w:themeColor="text1"/>
                <w:sz w:val="22"/>
                <w:szCs w:val="22"/>
              </w:rPr>
              <w:t>1:6.4868</w:t>
            </w:r>
          </w:p>
        </w:tc>
        <w:tc>
          <w:tcPr>
            <w:tcW w:w="619" w:type="pct"/>
            <w:tcBorders>
              <w:top w:val="nil"/>
              <w:left w:val="nil"/>
              <w:bottom w:val="nil"/>
              <w:right w:val="nil"/>
            </w:tcBorders>
            <w:vAlign w:val="center"/>
          </w:tcPr>
          <w:p w:rsidR="009675B5" w:rsidRPr="00C6528A" w:rsidRDefault="009675B5" w:rsidP="00C6528A">
            <w:pPr>
              <w:snapToGrid w:val="0"/>
              <w:spacing w:line="240" w:lineRule="exact"/>
              <w:jc w:val="center"/>
              <w:rPr>
                <w:rFonts w:eastAsia="標楷體"/>
                <w:color w:val="FF0000"/>
                <w:sz w:val="22"/>
                <w:szCs w:val="22"/>
              </w:rPr>
            </w:pPr>
            <w:r w:rsidRPr="00C6528A">
              <w:rPr>
                <w:rFonts w:eastAsia="標楷體" w:hint="eastAsia"/>
                <w:color w:val="000000" w:themeColor="text1"/>
                <w:sz w:val="22"/>
                <w:szCs w:val="22"/>
              </w:rPr>
              <w:t>1:6.5036</w:t>
            </w:r>
          </w:p>
        </w:tc>
        <w:tc>
          <w:tcPr>
            <w:tcW w:w="519" w:type="pct"/>
            <w:tcBorders>
              <w:top w:val="nil"/>
              <w:left w:val="nil"/>
              <w:bottom w:val="nil"/>
              <w:right w:val="nil"/>
            </w:tcBorders>
          </w:tcPr>
          <w:p w:rsidR="009675B5" w:rsidRPr="00C6528A" w:rsidRDefault="009675B5" w:rsidP="00C6528A">
            <w:pPr>
              <w:snapToGrid w:val="0"/>
              <w:spacing w:line="240" w:lineRule="exact"/>
              <w:jc w:val="center"/>
              <w:rPr>
                <w:rFonts w:eastAsiaTheme="minorEastAsia"/>
                <w:color w:val="000000" w:themeColor="text1"/>
                <w:szCs w:val="22"/>
              </w:rPr>
            </w:pPr>
          </w:p>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Theme="minorEastAsia"/>
                <w:color w:val="000000" w:themeColor="text1"/>
                <w:szCs w:val="22"/>
              </w:rPr>
              <w:t>－</w:t>
            </w:r>
          </w:p>
        </w:tc>
      </w:tr>
      <w:tr w:rsidR="00B24D1A" w:rsidRPr="00C6528A" w:rsidTr="00B24D1A">
        <w:trPr>
          <w:cantSplit/>
          <w:trHeight w:val="558"/>
          <w:jc w:val="center"/>
        </w:trPr>
        <w:tc>
          <w:tcPr>
            <w:tcW w:w="357" w:type="pct"/>
            <w:vMerge/>
            <w:tcBorders>
              <w:top w:val="single" w:sz="4" w:space="0" w:color="auto"/>
              <w:left w:val="nil"/>
              <w:bottom w:val="single" w:sz="4" w:space="0" w:color="auto"/>
              <w:right w:val="single" w:sz="4" w:space="0" w:color="auto"/>
            </w:tcBorders>
            <w:vAlign w:val="center"/>
          </w:tcPr>
          <w:p w:rsidR="009675B5" w:rsidRPr="00C6528A" w:rsidRDefault="009675B5" w:rsidP="00C6528A">
            <w:pPr>
              <w:snapToGrid w:val="0"/>
              <w:spacing w:line="300" w:lineRule="auto"/>
              <w:jc w:val="center"/>
              <w:rPr>
                <w:rFonts w:eastAsia="標楷體"/>
              </w:rPr>
            </w:pPr>
          </w:p>
        </w:tc>
        <w:tc>
          <w:tcPr>
            <w:tcW w:w="454" w:type="pct"/>
            <w:gridSpan w:val="2"/>
            <w:tcBorders>
              <w:top w:val="single" w:sz="4" w:space="0" w:color="auto"/>
              <w:left w:val="single" w:sz="4" w:space="0" w:color="auto"/>
              <w:bottom w:val="single" w:sz="4" w:space="0" w:color="auto"/>
              <w:right w:val="single" w:sz="4" w:space="0" w:color="auto"/>
            </w:tcBorders>
            <w:vAlign w:val="center"/>
          </w:tcPr>
          <w:p w:rsidR="00285226" w:rsidRDefault="009675B5" w:rsidP="00C6528A">
            <w:pPr>
              <w:snapToGrid w:val="0"/>
              <w:jc w:val="center"/>
              <w:rPr>
                <w:rFonts w:eastAsia="標楷體" w:hint="eastAsia"/>
              </w:rPr>
            </w:pPr>
            <w:r w:rsidRPr="00C6528A">
              <w:rPr>
                <w:rFonts w:eastAsia="標楷體"/>
              </w:rPr>
              <w:t>外匯</w:t>
            </w:r>
          </w:p>
          <w:p w:rsidR="009675B5" w:rsidRPr="00C6528A" w:rsidRDefault="009675B5" w:rsidP="00C6528A">
            <w:pPr>
              <w:snapToGrid w:val="0"/>
              <w:jc w:val="center"/>
              <w:rPr>
                <w:rFonts w:eastAsia="標楷體"/>
              </w:rPr>
            </w:pPr>
            <w:r w:rsidRPr="00C6528A">
              <w:rPr>
                <w:rFonts w:eastAsia="標楷體"/>
              </w:rPr>
              <w:t>準備</w:t>
            </w:r>
          </w:p>
        </w:tc>
        <w:tc>
          <w:tcPr>
            <w:tcW w:w="847" w:type="pct"/>
            <w:tcBorders>
              <w:top w:val="single" w:sz="4" w:space="0" w:color="auto"/>
              <w:left w:val="single" w:sz="4" w:space="0" w:color="auto"/>
              <w:bottom w:val="single" w:sz="4" w:space="0" w:color="auto"/>
              <w:right w:val="single" w:sz="4" w:space="0" w:color="auto"/>
            </w:tcBorders>
            <w:vAlign w:val="center"/>
          </w:tcPr>
          <w:p w:rsidR="009675B5" w:rsidRPr="00C6528A" w:rsidRDefault="009675B5" w:rsidP="00C6528A">
            <w:pPr>
              <w:snapToGrid w:val="0"/>
              <w:spacing w:line="240" w:lineRule="atLeast"/>
              <w:jc w:val="center"/>
              <w:rPr>
                <w:rFonts w:eastAsia="標楷體"/>
                <w:sz w:val="22"/>
              </w:rPr>
            </w:pPr>
            <w:r w:rsidRPr="00C6528A">
              <w:rPr>
                <w:rFonts w:eastAsia="標楷體"/>
                <w:sz w:val="22"/>
              </w:rPr>
              <w:t>金額</w:t>
            </w:r>
          </w:p>
          <w:p w:rsidR="009675B5" w:rsidRPr="00C6528A" w:rsidRDefault="009675B5" w:rsidP="00C6528A">
            <w:pPr>
              <w:snapToGrid w:val="0"/>
              <w:spacing w:line="240" w:lineRule="atLeast"/>
              <w:jc w:val="center"/>
              <w:rPr>
                <w:rFonts w:eastAsia="標楷體"/>
                <w:sz w:val="22"/>
              </w:rPr>
            </w:pPr>
            <w:r w:rsidRPr="00C6528A">
              <w:rPr>
                <w:rFonts w:eastAsia="標楷體"/>
                <w:sz w:val="22"/>
              </w:rPr>
              <w:t>（億美元）</w:t>
            </w:r>
          </w:p>
        </w:tc>
        <w:tc>
          <w:tcPr>
            <w:tcW w:w="529" w:type="pct"/>
            <w:tcBorders>
              <w:top w:val="nil"/>
              <w:left w:val="nil"/>
              <w:bottom w:val="single" w:sz="4" w:space="0" w:color="auto"/>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標楷體" w:hint="eastAsia"/>
                <w:sz w:val="22"/>
                <w:szCs w:val="22"/>
              </w:rPr>
              <w:t>30,727</w:t>
            </w:r>
          </w:p>
        </w:tc>
        <w:tc>
          <w:tcPr>
            <w:tcW w:w="527" w:type="pct"/>
            <w:tcBorders>
              <w:top w:val="nil"/>
              <w:left w:val="nil"/>
              <w:bottom w:val="single" w:sz="4" w:space="0" w:color="auto"/>
              <w:right w:val="nil"/>
            </w:tcBorders>
            <w:vAlign w:val="center"/>
          </w:tcPr>
          <w:p w:rsidR="009675B5" w:rsidRPr="00C6528A" w:rsidRDefault="009675B5" w:rsidP="00C6528A">
            <w:pPr>
              <w:snapToGrid w:val="0"/>
              <w:spacing w:line="240" w:lineRule="exact"/>
              <w:jc w:val="center"/>
              <w:rPr>
                <w:rFonts w:eastAsia="標楷體"/>
                <w:sz w:val="22"/>
                <w:szCs w:val="22"/>
              </w:rPr>
            </w:pPr>
            <w:r w:rsidRPr="00C6528A">
              <w:rPr>
                <w:rFonts w:eastAsiaTheme="minorEastAsia"/>
                <w:color w:val="000000" w:themeColor="text1"/>
                <w:szCs w:val="22"/>
              </w:rPr>
              <w:t>－</w:t>
            </w:r>
          </w:p>
        </w:tc>
        <w:tc>
          <w:tcPr>
            <w:tcW w:w="529" w:type="pct"/>
            <w:tcBorders>
              <w:top w:val="nil"/>
              <w:left w:val="nil"/>
              <w:bottom w:val="single" w:sz="4" w:space="0" w:color="auto"/>
              <w:right w:val="nil"/>
            </w:tcBorders>
          </w:tcPr>
          <w:p w:rsidR="009675B5" w:rsidRPr="00C6528A" w:rsidRDefault="009675B5" w:rsidP="00C6528A">
            <w:pPr>
              <w:snapToGrid w:val="0"/>
              <w:spacing w:line="240" w:lineRule="exact"/>
              <w:jc w:val="center"/>
              <w:rPr>
                <w:rFonts w:eastAsiaTheme="minorEastAsia"/>
                <w:color w:val="000000" w:themeColor="text1"/>
                <w:szCs w:val="22"/>
              </w:rPr>
            </w:pPr>
          </w:p>
          <w:p w:rsidR="009675B5" w:rsidRPr="00C6528A" w:rsidRDefault="009675B5" w:rsidP="00C6528A">
            <w:pPr>
              <w:snapToGrid w:val="0"/>
              <w:spacing w:line="240" w:lineRule="exact"/>
              <w:jc w:val="center"/>
              <w:rPr>
                <w:rFonts w:eastAsia="標楷體"/>
                <w:sz w:val="22"/>
                <w:szCs w:val="22"/>
              </w:rPr>
            </w:pPr>
            <w:r w:rsidRPr="00C6528A">
              <w:rPr>
                <w:rFonts w:eastAsiaTheme="minorEastAsia"/>
                <w:color w:val="000000" w:themeColor="text1"/>
                <w:szCs w:val="22"/>
              </w:rPr>
              <w:t>－</w:t>
            </w:r>
          </w:p>
        </w:tc>
        <w:tc>
          <w:tcPr>
            <w:tcW w:w="619" w:type="pct"/>
            <w:tcBorders>
              <w:top w:val="nil"/>
              <w:left w:val="nil"/>
              <w:bottom w:val="single" w:sz="4" w:space="0" w:color="auto"/>
              <w:right w:val="nil"/>
            </w:tcBorders>
            <w:vAlign w:val="center"/>
          </w:tcPr>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Theme="minorEastAsia" w:hint="eastAsia"/>
                <w:color w:val="000000" w:themeColor="text1"/>
                <w:sz w:val="22"/>
                <w:szCs w:val="22"/>
              </w:rPr>
              <w:t>32,107</w:t>
            </w:r>
          </w:p>
        </w:tc>
        <w:tc>
          <w:tcPr>
            <w:tcW w:w="619" w:type="pct"/>
            <w:tcBorders>
              <w:top w:val="nil"/>
              <w:left w:val="nil"/>
              <w:bottom w:val="single" w:sz="4" w:space="0" w:color="auto"/>
              <w:right w:val="nil"/>
            </w:tcBorders>
            <w:vAlign w:val="center"/>
          </w:tcPr>
          <w:p w:rsidR="009675B5" w:rsidRPr="00C6528A" w:rsidRDefault="009675B5" w:rsidP="00C6528A">
            <w:pPr>
              <w:snapToGrid w:val="0"/>
              <w:spacing w:line="240" w:lineRule="exact"/>
              <w:jc w:val="center"/>
              <w:rPr>
                <w:rFonts w:eastAsia="標楷體"/>
                <w:color w:val="FF0000"/>
                <w:sz w:val="22"/>
                <w:szCs w:val="22"/>
              </w:rPr>
            </w:pPr>
            <w:r w:rsidRPr="00C6528A">
              <w:rPr>
                <w:rFonts w:eastAsia="標楷體" w:hint="eastAsia"/>
                <w:color w:val="000000" w:themeColor="text1"/>
                <w:sz w:val="22"/>
                <w:szCs w:val="22"/>
              </w:rPr>
              <w:t>32,050</w:t>
            </w:r>
          </w:p>
        </w:tc>
        <w:tc>
          <w:tcPr>
            <w:tcW w:w="519" w:type="pct"/>
            <w:tcBorders>
              <w:top w:val="nil"/>
              <w:left w:val="nil"/>
              <w:bottom w:val="single" w:sz="4" w:space="0" w:color="auto"/>
              <w:right w:val="nil"/>
            </w:tcBorders>
          </w:tcPr>
          <w:p w:rsidR="009675B5" w:rsidRPr="00C6528A" w:rsidRDefault="009675B5" w:rsidP="00C6528A">
            <w:pPr>
              <w:snapToGrid w:val="0"/>
              <w:spacing w:line="240" w:lineRule="exact"/>
              <w:jc w:val="center"/>
              <w:rPr>
                <w:rFonts w:eastAsiaTheme="minorEastAsia"/>
                <w:color w:val="000000" w:themeColor="text1"/>
                <w:szCs w:val="22"/>
              </w:rPr>
            </w:pPr>
          </w:p>
          <w:p w:rsidR="009675B5" w:rsidRPr="00C6528A" w:rsidRDefault="009675B5" w:rsidP="00C6528A">
            <w:pPr>
              <w:snapToGrid w:val="0"/>
              <w:spacing w:line="240" w:lineRule="exact"/>
              <w:jc w:val="center"/>
              <w:rPr>
                <w:rFonts w:eastAsia="標楷體"/>
                <w:color w:val="000000" w:themeColor="text1"/>
                <w:sz w:val="22"/>
                <w:szCs w:val="22"/>
              </w:rPr>
            </w:pPr>
            <w:r w:rsidRPr="00C6528A">
              <w:rPr>
                <w:rFonts w:eastAsiaTheme="minorEastAsia"/>
                <w:color w:val="000000" w:themeColor="text1"/>
                <w:szCs w:val="22"/>
              </w:rPr>
              <w:t>－</w:t>
            </w:r>
          </w:p>
        </w:tc>
      </w:tr>
    </w:tbl>
    <w:p w:rsidR="009428C8" w:rsidRPr="004F0202" w:rsidRDefault="009428C8" w:rsidP="009428C8">
      <w:pPr>
        <w:widowControl/>
        <w:spacing w:line="0" w:lineRule="atLeast"/>
        <w:ind w:left="1133" w:rightChars="-316" w:right="-758" w:hangingChars="515" w:hanging="1133"/>
        <w:rPr>
          <w:rFonts w:eastAsia="標楷體"/>
          <w:color w:val="000000" w:themeColor="text1"/>
          <w:sz w:val="22"/>
          <w:szCs w:val="22"/>
        </w:rPr>
      </w:pPr>
      <w:proofErr w:type="gramStart"/>
      <w:r w:rsidRPr="004F0202">
        <w:rPr>
          <w:rFonts w:eastAsia="標楷體"/>
          <w:color w:val="000000" w:themeColor="text1"/>
          <w:sz w:val="22"/>
          <w:szCs w:val="22"/>
        </w:rPr>
        <w:t>註</w:t>
      </w:r>
      <w:proofErr w:type="gramEnd"/>
      <w:r w:rsidRPr="004F0202">
        <w:rPr>
          <w:rFonts w:eastAsia="標楷體"/>
          <w:color w:val="000000" w:themeColor="text1"/>
          <w:sz w:val="22"/>
          <w:szCs w:val="22"/>
        </w:rPr>
        <w:t>：進出口數據僅公布最新月份及累計數據，</w:t>
      </w:r>
      <w:proofErr w:type="gramStart"/>
      <w:r w:rsidRPr="004F0202">
        <w:rPr>
          <w:rFonts w:eastAsia="標楷體"/>
          <w:color w:val="000000" w:themeColor="text1"/>
          <w:sz w:val="22"/>
          <w:szCs w:val="22"/>
        </w:rPr>
        <w:t>無各月份</w:t>
      </w:r>
      <w:proofErr w:type="gramEnd"/>
      <w:r w:rsidRPr="004F0202">
        <w:rPr>
          <w:rFonts w:eastAsia="標楷體"/>
          <w:color w:val="000000" w:themeColor="text1"/>
          <w:sz w:val="22"/>
          <w:szCs w:val="22"/>
        </w:rPr>
        <w:t>調整後數據，因此有些微誤差。</w:t>
      </w:r>
    </w:p>
    <w:p w:rsidR="00D85CB5" w:rsidRPr="004F0202" w:rsidRDefault="009428C8" w:rsidP="00C6528A">
      <w:pPr>
        <w:ind w:left="1091" w:hangingChars="496" w:hanging="1091"/>
        <w:rPr>
          <w:rFonts w:eastAsia="標楷體"/>
          <w:color w:val="000000" w:themeColor="text1"/>
          <w:sz w:val="22"/>
          <w:szCs w:val="22"/>
        </w:rPr>
      </w:pPr>
      <w:r w:rsidRPr="004F0202">
        <w:rPr>
          <w:rFonts w:eastAsia="標楷體"/>
          <w:color w:val="000000" w:themeColor="text1"/>
          <w:sz w:val="22"/>
          <w:szCs w:val="22"/>
        </w:rPr>
        <w:t>資料來源：中國大陸統計年鑑、中國大陸海關統計；中國大陸國家統計局、中國大陸人民銀行、中國大陸商務部。</w:t>
      </w:r>
    </w:p>
    <w:p w:rsidR="00D85CB5" w:rsidRPr="004F0202" w:rsidRDefault="00D85CB5" w:rsidP="00D85CB5">
      <w:pPr>
        <w:pStyle w:val="2"/>
        <w:spacing w:after="360"/>
        <w:jc w:val="center"/>
        <w:rPr>
          <w:color w:val="000000" w:themeColor="text1"/>
          <w:sz w:val="24"/>
        </w:rPr>
      </w:pPr>
      <w:bookmarkStart w:id="54" w:name="_Toc67903756"/>
      <w:r w:rsidRPr="004F0202">
        <w:rPr>
          <w:color w:val="000000" w:themeColor="text1"/>
          <w:sz w:val="32"/>
        </w:rPr>
        <w:lastRenderedPageBreak/>
        <w:t>表</w:t>
      </w:r>
      <w:r w:rsidRPr="004F0202">
        <w:rPr>
          <w:color w:val="000000" w:themeColor="text1"/>
          <w:sz w:val="32"/>
        </w:rPr>
        <w:t xml:space="preserve">5  </w:t>
      </w:r>
      <w:r w:rsidRPr="004F0202">
        <w:rPr>
          <w:color w:val="000000" w:themeColor="text1"/>
          <w:sz w:val="32"/>
        </w:rPr>
        <w:t>兩岸經貿統計</w:t>
      </w:r>
      <w:bookmarkEnd w:id="54"/>
    </w:p>
    <w:tbl>
      <w:tblPr>
        <w:tblW w:w="9474"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1"/>
        <w:gridCol w:w="1031"/>
        <w:gridCol w:w="1031"/>
        <w:gridCol w:w="1031"/>
        <w:gridCol w:w="1031"/>
        <w:gridCol w:w="1031"/>
        <w:gridCol w:w="1031"/>
      </w:tblGrid>
      <w:tr w:rsidR="00383D37" w:rsidRPr="00127454" w:rsidTr="00383D37">
        <w:trPr>
          <w:cantSplit/>
          <w:trHeight w:val="629"/>
        </w:trPr>
        <w:tc>
          <w:tcPr>
            <w:tcW w:w="2257" w:type="dxa"/>
            <w:gridSpan w:val="3"/>
            <w:vMerge w:val="restart"/>
            <w:tcBorders>
              <w:left w:val="nil"/>
            </w:tcBorders>
            <w:shd w:val="clear" w:color="auto" w:fill="FFFFFF"/>
          </w:tcPr>
          <w:p w:rsidR="00383D37" w:rsidRPr="00127454" w:rsidRDefault="00383D37" w:rsidP="00C6528A">
            <w:pPr>
              <w:snapToGrid w:val="0"/>
              <w:spacing w:before="120" w:after="120" w:line="320" w:lineRule="exact"/>
              <w:ind w:leftChars="47" w:left="113" w:firstLineChars="5" w:firstLine="14"/>
              <w:jc w:val="center"/>
              <w:rPr>
                <w:rFonts w:eastAsia="標楷體"/>
                <w:sz w:val="28"/>
              </w:rPr>
            </w:pPr>
          </w:p>
        </w:tc>
        <w:tc>
          <w:tcPr>
            <w:tcW w:w="1031" w:type="dxa"/>
            <w:vMerge w:val="restart"/>
            <w:tcBorders>
              <w:right w:val="nil"/>
            </w:tcBorders>
            <w:shd w:val="clear" w:color="auto" w:fill="FFFFFF"/>
            <w:vAlign w:val="center"/>
          </w:tcPr>
          <w:p w:rsidR="00383D37" w:rsidRPr="005D133A" w:rsidRDefault="00383D37" w:rsidP="00C6528A">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383D37" w:rsidRPr="005D133A" w:rsidRDefault="00383D37" w:rsidP="00C6528A">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8</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383D37" w:rsidRPr="00471356" w:rsidRDefault="00383D37" w:rsidP="00C6528A">
            <w:pPr>
              <w:snapToGrid w:val="0"/>
              <w:spacing w:before="120" w:after="120" w:line="280" w:lineRule="exact"/>
              <w:jc w:val="center"/>
              <w:rPr>
                <w:rFonts w:eastAsia="標楷體"/>
                <w:spacing w:val="-16"/>
                <w:sz w:val="26"/>
              </w:rPr>
            </w:pPr>
            <w:r w:rsidRPr="00471356">
              <w:rPr>
                <w:rFonts w:eastAsia="標楷體" w:hint="eastAsia"/>
                <w:spacing w:val="-16"/>
                <w:sz w:val="26"/>
              </w:rPr>
              <w:t>201</w:t>
            </w:r>
            <w:r>
              <w:rPr>
                <w:rFonts w:eastAsia="標楷體" w:hint="eastAsia"/>
                <w:spacing w:val="-16"/>
                <w:sz w:val="26"/>
              </w:rPr>
              <w:t>9</w:t>
            </w:r>
            <w:r w:rsidRPr="00471356">
              <w:rPr>
                <w:rFonts w:eastAsia="標楷體" w:hint="eastAsia"/>
                <w:spacing w:val="-16"/>
                <w:sz w:val="26"/>
              </w:rPr>
              <w:t>年</w:t>
            </w:r>
          </w:p>
        </w:tc>
        <w:tc>
          <w:tcPr>
            <w:tcW w:w="1031" w:type="dxa"/>
            <w:vMerge w:val="restart"/>
            <w:tcBorders>
              <w:right w:val="nil"/>
            </w:tcBorders>
            <w:shd w:val="clear" w:color="auto" w:fill="FFFFFF"/>
            <w:vAlign w:val="center"/>
          </w:tcPr>
          <w:p w:rsidR="00383D37" w:rsidRPr="00471356" w:rsidRDefault="00383D37" w:rsidP="00C6528A">
            <w:pPr>
              <w:snapToGrid w:val="0"/>
              <w:spacing w:before="120" w:after="120" w:line="280" w:lineRule="exact"/>
              <w:jc w:val="center"/>
              <w:rPr>
                <w:rFonts w:eastAsia="標楷體"/>
                <w:spacing w:val="-16"/>
                <w:sz w:val="26"/>
              </w:rPr>
            </w:pPr>
            <w:r>
              <w:rPr>
                <w:rFonts w:eastAsia="標楷體" w:hint="eastAsia"/>
                <w:spacing w:val="-16"/>
                <w:sz w:val="26"/>
              </w:rPr>
              <w:t>2020</w:t>
            </w:r>
            <w:r>
              <w:rPr>
                <w:rFonts w:eastAsia="標楷體" w:hint="eastAsia"/>
                <w:spacing w:val="-16"/>
                <w:sz w:val="26"/>
              </w:rPr>
              <w:t>年</w:t>
            </w:r>
          </w:p>
        </w:tc>
        <w:tc>
          <w:tcPr>
            <w:tcW w:w="3093" w:type="dxa"/>
            <w:gridSpan w:val="3"/>
            <w:tcBorders>
              <w:right w:val="nil"/>
            </w:tcBorders>
            <w:shd w:val="clear" w:color="auto" w:fill="FFFFFF"/>
            <w:vAlign w:val="center"/>
          </w:tcPr>
          <w:p w:rsidR="00383D37" w:rsidRPr="00471356" w:rsidRDefault="00383D37" w:rsidP="00C6528A">
            <w:pPr>
              <w:snapToGrid w:val="0"/>
              <w:spacing w:before="120" w:after="120" w:line="280" w:lineRule="exact"/>
              <w:jc w:val="center"/>
              <w:rPr>
                <w:rFonts w:eastAsia="標楷體"/>
                <w:spacing w:val="-16"/>
                <w:sz w:val="26"/>
              </w:rPr>
            </w:pPr>
            <w:r>
              <w:rPr>
                <w:rFonts w:eastAsia="標楷體" w:hint="eastAsia"/>
                <w:spacing w:val="-16"/>
                <w:sz w:val="26"/>
              </w:rPr>
              <w:t>2021</w:t>
            </w:r>
            <w:r>
              <w:rPr>
                <w:rFonts w:eastAsia="標楷體" w:hint="eastAsia"/>
                <w:spacing w:val="-16"/>
                <w:sz w:val="26"/>
              </w:rPr>
              <w:t>年</w:t>
            </w:r>
          </w:p>
        </w:tc>
      </w:tr>
      <w:tr w:rsidR="00383D37" w:rsidRPr="00127454" w:rsidTr="00383D37">
        <w:trPr>
          <w:cantSplit/>
          <w:trHeight w:val="493"/>
        </w:trPr>
        <w:tc>
          <w:tcPr>
            <w:tcW w:w="2257" w:type="dxa"/>
            <w:gridSpan w:val="3"/>
            <w:vMerge/>
            <w:tcBorders>
              <w:left w:val="nil"/>
              <w:bottom w:val="single" w:sz="4" w:space="0" w:color="auto"/>
            </w:tcBorders>
            <w:shd w:val="clear" w:color="auto" w:fill="FFFFFF"/>
          </w:tcPr>
          <w:p w:rsidR="00383D37" w:rsidRPr="00127454" w:rsidRDefault="00383D37" w:rsidP="00C6528A">
            <w:pPr>
              <w:snapToGrid w:val="0"/>
              <w:spacing w:before="120" w:after="120" w:line="320" w:lineRule="exact"/>
              <w:jc w:val="center"/>
              <w:rPr>
                <w:rFonts w:eastAsia="標楷體"/>
                <w:sz w:val="28"/>
              </w:rPr>
            </w:pPr>
          </w:p>
        </w:tc>
        <w:tc>
          <w:tcPr>
            <w:tcW w:w="1031" w:type="dxa"/>
            <w:vMerge/>
            <w:tcBorders>
              <w:bottom w:val="single" w:sz="4" w:space="0" w:color="auto"/>
            </w:tcBorders>
            <w:shd w:val="clear" w:color="auto" w:fill="FFFFFF"/>
          </w:tcPr>
          <w:p w:rsidR="00383D37" w:rsidRPr="00471356" w:rsidRDefault="00383D37" w:rsidP="00C6528A">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383D37" w:rsidRPr="00471356" w:rsidRDefault="00383D37" w:rsidP="00C6528A">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383D37" w:rsidRPr="00471356" w:rsidRDefault="00383D37" w:rsidP="00C6528A">
            <w:pPr>
              <w:snapToGrid w:val="0"/>
              <w:spacing w:before="120" w:after="120" w:line="280" w:lineRule="exact"/>
              <w:jc w:val="center"/>
              <w:rPr>
                <w:rFonts w:eastAsia="標楷體"/>
              </w:rPr>
            </w:pPr>
          </w:p>
        </w:tc>
        <w:tc>
          <w:tcPr>
            <w:tcW w:w="1031" w:type="dxa"/>
            <w:vMerge/>
            <w:tcBorders>
              <w:bottom w:val="single" w:sz="4" w:space="0" w:color="auto"/>
            </w:tcBorders>
            <w:shd w:val="clear" w:color="auto" w:fill="FFFFFF"/>
          </w:tcPr>
          <w:p w:rsidR="00383D37" w:rsidRPr="00471356" w:rsidRDefault="00383D37" w:rsidP="00C6528A">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383D37" w:rsidRPr="00AA029A" w:rsidRDefault="00383D37" w:rsidP="00C6528A">
            <w:pPr>
              <w:snapToGrid w:val="0"/>
              <w:spacing w:before="120" w:after="120" w:line="280" w:lineRule="exact"/>
              <w:jc w:val="center"/>
              <w:rPr>
                <w:rFonts w:eastAsia="標楷體"/>
              </w:rPr>
            </w:pPr>
            <w:r>
              <w:rPr>
                <w:rFonts w:eastAsia="標楷體" w:hint="eastAsia"/>
              </w:rPr>
              <w:t>1</w:t>
            </w:r>
            <w:r>
              <w:rPr>
                <w:rFonts w:eastAsia="標楷體" w:hint="eastAsia"/>
              </w:rPr>
              <w:t>月</w:t>
            </w:r>
          </w:p>
        </w:tc>
        <w:tc>
          <w:tcPr>
            <w:tcW w:w="1031" w:type="dxa"/>
            <w:tcBorders>
              <w:bottom w:val="single" w:sz="4" w:space="0" w:color="auto"/>
              <w:right w:val="nil"/>
            </w:tcBorders>
            <w:shd w:val="clear" w:color="auto" w:fill="FFFFFF"/>
          </w:tcPr>
          <w:p w:rsidR="00383D37" w:rsidRPr="00AA029A" w:rsidRDefault="00383D37" w:rsidP="00C6528A">
            <w:pPr>
              <w:snapToGrid w:val="0"/>
              <w:spacing w:before="120" w:after="120" w:line="280" w:lineRule="exact"/>
              <w:jc w:val="center"/>
              <w:rPr>
                <w:rFonts w:eastAsia="標楷體"/>
              </w:rPr>
            </w:pPr>
            <w:r>
              <w:rPr>
                <w:rFonts w:eastAsia="標楷體" w:hint="eastAsia"/>
              </w:rPr>
              <w:t>2</w:t>
            </w:r>
            <w:r>
              <w:rPr>
                <w:rFonts w:eastAsia="標楷體" w:hint="eastAsia"/>
              </w:rPr>
              <w:t>月</w:t>
            </w:r>
          </w:p>
        </w:tc>
        <w:tc>
          <w:tcPr>
            <w:tcW w:w="1031" w:type="dxa"/>
            <w:tcBorders>
              <w:bottom w:val="single" w:sz="4" w:space="0" w:color="auto"/>
              <w:right w:val="nil"/>
            </w:tcBorders>
            <w:shd w:val="clear" w:color="auto" w:fill="FFFFFF"/>
            <w:vAlign w:val="center"/>
          </w:tcPr>
          <w:p w:rsidR="00383D37" w:rsidRDefault="00383D37" w:rsidP="00C6528A">
            <w:pPr>
              <w:snapToGrid w:val="0"/>
              <w:spacing w:before="120" w:after="120" w:line="280" w:lineRule="exact"/>
              <w:jc w:val="center"/>
              <w:rPr>
                <w:rFonts w:eastAsia="標楷體"/>
              </w:rPr>
            </w:pPr>
            <w:r>
              <w:rPr>
                <w:rFonts w:eastAsia="標楷體" w:hint="eastAsia"/>
              </w:rPr>
              <w:t>1~2</w:t>
            </w:r>
            <w:r>
              <w:rPr>
                <w:rFonts w:eastAsia="標楷體" w:hint="eastAsia"/>
              </w:rPr>
              <w:t>月</w:t>
            </w:r>
          </w:p>
        </w:tc>
      </w:tr>
      <w:tr w:rsidR="00383D37" w:rsidRPr="00396676" w:rsidTr="00383D37">
        <w:trPr>
          <w:cantSplit/>
          <w:trHeight w:val="828"/>
        </w:trPr>
        <w:tc>
          <w:tcPr>
            <w:tcW w:w="615" w:type="dxa"/>
            <w:vMerge w:val="restart"/>
            <w:tcBorders>
              <w:left w:val="nil"/>
            </w:tcBorders>
          </w:tcPr>
          <w:p w:rsidR="00383D37" w:rsidRPr="00127454" w:rsidRDefault="00383D37" w:rsidP="00C6528A">
            <w:pPr>
              <w:snapToGrid w:val="0"/>
              <w:spacing w:before="240"/>
              <w:jc w:val="center"/>
              <w:rPr>
                <w:rFonts w:eastAsia="標楷體"/>
                <w:sz w:val="28"/>
              </w:rPr>
            </w:pPr>
          </w:p>
          <w:p w:rsidR="00383D37" w:rsidRPr="00127454" w:rsidRDefault="00383D37" w:rsidP="00C6528A">
            <w:pPr>
              <w:snapToGrid w:val="0"/>
              <w:spacing w:before="240"/>
              <w:jc w:val="center"/>
              <w:rPr>
                <w:rFonts w:eastAsia="標楷體"/>
                <w:sz w:val="28"/>
              </w:rPr>
            </w:pPr>
            <w:r w:rsidRPr="00127454">
              <w:rPr>
                <w:rFonts w:eastAsia="標楷體" w:hint="eastAsia"/>
                <w:sz w:val="28"/>
              </w:rPr>
              <w:t>兩</w:t>
            </w:r>
          </w:p>
          <w:p w:rsidR="00383D37" w:rsidRPr="00127454" w:rsidRDefault="00383D37" w:rsidP="00C6528A">
            <w:pPr>
              <w:snapToGrid w:val="0"/>
              <w:spacing w:before="240"/>
              <w:jc w:val="center"/>
              <w:rPr>
                <w:rFonts w:eastAsia="標楷體"/>
                <w:sz w:val="28"/>
              </w:rPr>
            </w:pPr>
            <w:r w:rsidRPr="00127454">
              <w:rPr>
                <w:rFonts w:eastAsia="標楷體" w:hint="eastAsia"/>
                <w:sz w:val="28"/>
              </w:rPr>
              <w:t>岸</w:t>
            </w:r>
          </w:p>
          <w:p w:rsidR="00383D37" w:rsidRPr="00127454" w:rsidRDefault="00383D37" w:rsidP="00C6528A">
            <w:pPr>
              <w:snapToGrid w:val="0"/>
              <w:spacing w:before="240"/>
              <w:jc w:val="center"/>
              <w:rPr>
                <w:rFonts w:eastAsia="標楷體"/>
                <w:sz w:val="28"/>
              </w:rPr>
            </w:pPr>
            <w:r w:rsidRPr="00127454">
              <w:rPr>
                <w:rFonts w:eastAsia="標楷體" w:hint="eastAsia"/>
                <w:sz w:val="28"/>
              </w:rPr>
              <w:t>投</w:t>
            </w:r>
          </w:p>
          <w:p w:rsidR="00383D37" w:rsidRPr="00127454" w:rsidRDefault="00383D37" w:rsidP="00C6528A">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383D37" w:rsidRPr="00127454" w:rsidRDefault="00383D37" w:rsidP="00C6528A">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383D37" w:rsidRPr="00127454" w:rsidRDefault="00383D37" w:rsidP="00C6528A">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1" w:type="dxa"/>
            <w:tcBorders>
              <w:top w:val="single" w:sz="4" w:space="0" w:color="auto"/>
              <w:left w:val="nil"/>
              <w:bottom w:val="nil"/>
              <w:right w:val="nil"/>
            </w:tcBorders>
            <w:vAlign w:val="center"/>
          </w:tcPr>
          <w:p w:rsidR="00383D37" w:rsidRPr="00A40E3B" w:rsidRDefault="00383D37" w:rsidP="00C6528A">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383D37" w:rsidRPr="009E710C" w:rsidRDefault="00383D37" w:rsidP="00C6528A">
            <w:pPr>
              <w:snapToGrid w:val="0"/>
              <w:spacing w:before="60" w:after="60" w:line="400" w:lineRule="exact"/>
              <w:ind w:rightChars="-2" w:right="-5"/>
              <w:jc w:val="center"/>
              <w:rPr>
                <w:rFonts w:eastAsia="標楷體"/>
              </w:rPr>
            </w:pPr>
            <w:r w:rsidRPr="009E710C">
              <w:rPr>
                <w:rFonts w:eastAsia="標楷體" w:hint="eastAsia"/>
              </w:rPr>
              <w:t>726</w:t>
            </w:r>
          </w:p>
        </w:tc>
        <w:tc>
          <w:tcPr>
            <w:tcW w:w="1031" w:type="dxa"/>
            <w:tcBorders>
              <w:top w:val="single" w:sz="4" w:space="0" w:color="auto"/>
              <w:left w:val="nil"/>
              <w:bottom w:val="nil"/>
              <w:right w:val="nil"/>
            </w:tcBorders>
            <w:vAlign w:val="center"/>
          </w:tcPr>
          <w:p w:rsidR="00383D37" w:rsidRPr="00A8288A" w:rsidRDefault="00383D37" w:rsidP="00C6528A">
            <w:pPr>
              <w:snapToGrid w:val="0"/>
              <w:spacing w:before="60" w:after="60" w:line="400" w:lineRule="exact"/>
              <w:ind w:rightChars="-2" w:right="-5"/>
              <w:jc w:val="center"/>
              <w:rPr>
                <w:rFonts w:eastAsia="標楷體"/>
              </w:rPr>
            </w:pPr>
            <w:r w:rsidRPr="00A8288A">
              <w:rPr>
                <w:rFonts w:eastAsia="標楷體" w:hint="eastAsia"/>
              </w:rPr>
              <w:t>610</w:t>
            </w:r>
          </w:p>
        </w:tc>
        <w:tc>
          <w:tcPr>
            <w:tcW w:w="1031" w:type="dxa"/>
            <w:tcBorders>
              <w:top w:val="single" w:sz="4" w:space="0" w:color="auto"/>
              <w:left w:val="nil"/>
              <w:bottom w:val="nil"/>
              <w:right w:val="nil"/>
            </w:tcBorders>
            <w:vAlign w:val="center"/>
          </w:tcPr>
          <w:p w:rsidR="00383D37" w:rsidRPr="00042CEE" w:rsidRDefault="00383D37" w:rsidP="00C6528A">
            <w:pPr>
              <w:snapToGrid w:val="0"/>
              <w:spacing w:before="60" w:after="60" w:line="400" w:lineRule="exact"/>
              <w:ind w:rightChars="-2" w:right="-5"/>
              <w:jc w:val="center"/>
              <w:rPr>
                <w:rFonts w:eastAsia="標楷體"/>
              </w:rPr>
            </w:pPr>
            <w:r w:rsidRPr="00042CEE">
              <w:rPr>
                <w:rFonts w:eastAsia="標楷體" w:hint="eastAsia"/>
              </w:rPr>
              <w:t>475</w:t>
            </w:r>
          </w:p>
        </w:tc>
        <w:tc>
          <w:tcPr>
            <w:tcW w:w="1031" w:type="dxa"/>
            <w:tcBorders>
              <w:top w:val="single" w:sz="4" w:space="0" w:color="auto"/>
              <w:left w:val="nil"/>
              <w:bottom w:val="nil"/>
              <w:right w:val="nil"/>
            </w:tcBorders>
            <w:vAlign w:val="center"/>
          </w:tcPr>
          <w:p w:rsidR="00383D37" w:rsidRPr="00396676" w:rsidRDefault="00383D37" w:rsidP="00C6528A">
            <w:pPr>
              <w:snapToGrid w:val="0"/>
              <w:spacing w:before="60" w:after="60" w:line="400" w:lineRule="exact"/>
              <w:ind w:rightChars="-2" w:right="-5"/>
              <w:jc w:val="center"/>
              <w:rPr>
                <w:rFonts w:eastAsia="標楷體"/>
              </w:rPr>
            </w:pPr>
            <w:r w:rsidRPr="00396676">
              <w:rPr>
                <w:rFonts w:eastAsia="標楷體"/>
              </w:rPr>
              <w:t>34</w:t>
            </w:r>
          </w:p>
        </w:tc>
        <w:tc>
          <w:tcPr>
            <w:tcW w:w="1031" w:type="dxa"/>
            <w:tcBorders>
              <w:top w:val="single" w:sz="4" w:space="0" w:color="auto"/>
              <w:left w:val="nil"/>
              <w:bottom w:val="nil"/>
              <w:right w:val="nil"/>
            </w:tcBorders>
            <w:vAlign w:val="center"/>
          </w:tcPr>
          <w:p w:rsidR="00383D37" w:rsidRPr="00042CEE" w:rsidRDefault="00383D37" w:rsidP="00C6528A">
            <w:pPr>
              <w:snapToGrid w:val="0"/>
              <w:spacing w:before="60" w:after="60" w:line="400" w:lineRule="exact"/>
              <w:ind w:rightChars="-2" w:right="-5"/>
              <w:jc w:val="center"/>
              <w:rPr>
                <w:rFonts w:eastAsia="標楷體"/>
              </w:rPr>
            </w:pPr>
            <w:r>
              <w:rPr>
                <w:rFonts w:eastAsia="標楷體" w:hint="eastAsia"/>
              </w:rPr>
              <w:t>29</w:t>
            </w:r>
          </w:p>
        </w:tc>
        <w:tc>
          <w:tcPr>
            <w:tcW w:w="1031" w:type="dxa"/>
            <w:tcBorders>
              <w:top w:val="single" w:sz="4" w:space="0" w:color="auto"/>
              <w:left w:val="nil"/>
              <w:bottom w:val="nil"/>
              <w:right w:val="nil"/>
            </w:tcBorders>
            <w:vAlign w:val="center"/>
          </w:tcPr>
          <w:p w:rsidR="00383D37" w:rsidRPr="00AC2B9B" w:rsidRDefault="00383D37" w:rsidP="00C6528A">
            <w:pPr>
              <w:snapToGrid w:val="0"/>
              <w:spacing w:before="60" w:after="60" w:line="400" w:lineRule="exact"/>
              <w:ind w:rightChars="-2" w:right="-5"/>
              <w:jc w:val="center"/>
              <w:rPr>
                <w:rFonts w:eastAsia="標楷體"/>
              </w:rPr>
            </w:pPr>
            <w:r w:rsidRPr="00AC2B9B">
              <w:rPr>
                <w:rFonts w:eastAsia="標楷體" w:hint="eastAsia"/>
              </w:rPr>
              <w:t>63</w:t>
            </w:r>
          </w:p>
        </w:tc>
      </w:tr>
      <w:tr w:rsidR="00383D37" w:rsidRPr="00396676" w:rsidTr="00383D37">
        <w:trPr>
          <w:cantSplit/>
          <w:trHeight w:val="786"/>
        </w:trPr>
        <w:tc>
          <w:tcPr>
            <w:tcW w:w="615" w:type="dxa"/>
            <w:vMerge/>
            <w:tcBorders>
              <w:left w:val="nil"/>
            </w:tcBorders>
          </w:tcPr>
          <w:p w:rsidR="00383D37" w:rsidRPr="00127454" w:rsidRDefault="00383D37" w:rsidP="00C6528A">
            <w:pPr>
              <w:snapToGrid w:val="0"/>
              <w:spacing w:before="120" w:after="120" w:line="320" w:lineRule="exact"/>
              <w:rPr>
                <w:rFonts w:eastAsia="標楷體"/>
                <w:b/>
                <w:sz w:val="28"/>
              </w:rPr>
            </w:pPr>
          </w:p>
        </w:tc>
        <w:tc>
          <w:tcPr>
            <w:tcW w:w="758" w:type="dxa"/>
            <w:vMerge/>
          </w:tcPr>
          <w:p w:rsidR="00383D37" w:rsidRPr="00127454" w:rsidRDefault="00383D37" w:rsidP="00C6528A">
            <w:pPr>
              <w:snapToGrid w:val="0"/>
              <w:spacing w:before="120" w:after="120" w:line="320" w:lineRule="exact"/>
              <w:jc w:val="center"/>
              <w:rPr>
                <w:rFonts w:eastAsia="標楷體"/>
                <w:spacing w:val="-16"/>
                <w:sz w:val="26"/>
              </w:rPr>
            </w:pPr>
          </w:p>
        </w:tc>
        <w:tc>
          <w:tcPr>
            <w:tcW w:w="884" w:type="dxa"/>
          </w:tcPr>
          <w:p w:rsidR="00383D37" w:rsidRPr="00127454" w:rsidRDefault="00383D37" w:rsidP="00C6528A">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1" w:type="dxa"/>
            <w:tcBorders>
              <w:top w:val="nil"/>
              <w:left w:val="nil"/>
              <w:bottom w:val="nil"/>
              <w:right w:val="nil"/>
            </w:tcBorders>
            <w:vAlign w:val="center"/>
          </w:tcPr>
          <w:p w:rsidR="00383D37" w:rsidRPr="00A40E3B" w:rsidRDefault="00383D37" w:rsidP="00C6528A">
            <w:pPr>
              <w:snapToGrid w:val="0"/>
              <w:spacing w:before="60" w:line="400" w:lineRule="exact"/>
              <w:ind w:rightChars="-2" w:right="-5"/>
              <w:jc w:val="center"/>
              <w:rPr>
                <w:rFonts w:eastAsia="標楷體"/>
              </w:rPr>
            </w:pPr>
            <w:r w:rsidRPr="00A40E3B">
              <w:rPr>
                <w:rFonts w:eastAsia="標楷體" w:hint="eastAsia"/>
              </w:rPr>
              <w:t>92.5</w:t>
            </w:r>
          </w:p>
        </w:tc>
        <w:tc>
          <w:tcPr>
            <w:tcW w:w="1031" w:type="dxa"/>
            <w:tcBorders>
              <w:top w:val="nil"/>
              <w:left w:val="nil"/>
              <w:bottom w:val="nil"/>
              <w:right w:val="nil"/>
            </w:tcBorders>
            <w:vAlign w:val="center"/>
          </w:tcPr>
          <w:p w:rsidR="00383D37" w:rsidRPr="009E710C" w:rsidRDefault="00383D37" w:rsidP="00C6528A">
            <w:pPr>
              <w:snapToGrid w:val="0"/>
              <w:spacing w:before="60" w:line="400" w:lineRule="exact"/>
              <w:ind w:rightChars="-2" w:right="-5"/>
              <w:jc w:val="center"/>
              <w:rPr>
                <w:rFonts w:eastAsia="標楷體"/>
              </w:rPr>
            </w:pPr>
            <w:r w:rsidRPr="009E710C">
              <w:rPr>
                <w:rFonts w:eastAsia="標楷體" w:hint="eastAsia"/>
              </w:rPr>
              <w:t>85.0</w:t>
            </w:r>
          </w:p>
        </w:tc>
        <w:tc>
          <w:tcPr>
            <w:tcW w:w="1031" w:type="dxa"/>
            <w:tcBorders>
              <w:top w:val="nil"/>
              <w:left w:val="nil"/>
              <w:bottom w:val="nil"/>
              <w:right w:val="nil"/>
            </w:tcBorders>
            <w:vAlign w:val="center"/>
          </w:tcPr>
          <w:p w:rsidR="00383D37" w:rsidRPr="00A8288A" w:rsidRDefault="00383D37" w:rsidP="00C6528A">
            <w:pPr>
              <w:snapToGrid w:val="0"/>
              <w:spacing w:before="60" w:line="400" w:lineRule="exact"/>
              <w:ind w:rightChars="-2" w:right="-5"/>
              <w:jc w:val="center"/>
              <w:rPr>
                <w:rFonts w:eastAsia="標楷體"/>
              </w:rPr>
            </w:pPr>
            <w:r w:rsidRPr="00A8288A">
              <w:rPr>
                <w:rFonts w:eastAsia="標楷體" w:hint="eastAsia"/>
              </w:rPr>
              <w:t>41.7</w:t>
            </w:r>
          </w:p>
        </w:tc>
        <w:tc>
          <w:tcPr>
            <w:tcW w:w="1031" w:type="dxa"/>
            <w:tcBorders>
              <w:top w:val="nil"/>
              <w:left w:val="nil"/>
              <w:bottom w:val="nil"/>
              <w:right w:val="nil"/>
            </w:tcBorders>
            <w:vAlign w:val="center"/>
          </w:tcPr>
          <w:p w:rsidR="00383D37" w:rsidRPr="00042CEE" w:rsidRDefault="00383D37" w:rsidP="00C6528A">
            <w:pPr>
              <w:snapToGrid w:val="0"/>
              <w:spacing w:before="60" w:line="400" w:lineRule="exact"/>
              <w:ind w:rightChars="-2" w:right="-5"/>
              <w:jc w:val="center"/>
              <w:rPr>
                <w:rFonts w:eastAsia="標楷體"/>
              </w:rPr>
            </w:pPr>
            <w:r w:rsidRPr="00042CEE">
              <w:rPr>
                <w:rFonts w:eastAsia="標楷體" w:hint="eastAsia"/>
              </w:rPr>
              <w:t>59.0</w:t>
            </w:r>
          </w:p>
        </w:tc>
        <w:tc>
          <w:tcPr>
            <w:tcW w:w="1031" w:type="dxa"/>
            <w:tcBorders>
              <w:top w:val="nil"/>
              <w:left w:val="nil"/>
              <w:bottom w:val="nil"/>
              <w:right w:val="nil"/>
            </w:tcBorders>
            <w:vAlign w:val="center"/>
          </w:tcPr>
          <w:p w:rsidR="00383D37" w:rsidRPr="00396676" w:rsidRDefault="00383D37" w:rsidP="00C6528A">
            <w:pPr>
              <w:snapToGrid w:val="0"/>
              <w:spacing w:before="60" w:line="400" w:lineRule="exact"/>
              <w:ind w:rightChars="-2" w:right="-5"/>
              <w:jc w:val="center"/>
              <w:rPr>
                <w:rFonts w:eastAsia="標楷體"/>
              </w:rPr>
            </w:pPr>
            <w:r w:rsidRPr="00396676">
              <w:rPr>
                <w:rFonts w:eastAsia="標楷體"/>
              </w:rPr>
              <w:t>2.5</w:t>
            </w:r>
          </w:p>
        </w:tc>
        <w:tc>
          <w:tcPr>
            <w:tcW w:w="1031" w:type="dxa"/>
            <w:tcBorders>
              <w:top w:val="nil"/>
              <w:left w:val="nil"/>
              <w:bottom w:val="nil"/>
              <w:right w:val="nil"/>
            </w:tcBorders>
            <w:vAlign w:val="center"/>
          </w:tcPr>
          <w:p w:rsidR="00383D37" w:rsidRPr="00042CEE" w:rsidRDefault="00383D37" w:rsidP="00C6528A">
            <w:pPr>
              <w:snapToGrid w:val="0"/>
              <w:spacing w:before="60" w:line="400" w:lineRule="exact"/>
              <w:ind w:rightChars="-2" w:right="-5"/>
              <w:jc w:val="center"/>
              <w:rPr>
                <w:rFonts w:eastAsia="標楷體"/>
              </w:rPr>
            </w:pPr>
            <w:r>
              <w:rPr>
                <w:rFonts w:eastAsia="標楷體" w:hint="eastAsia"/>
              </w:rPr>
              <w:t>1.7</w:t>
            </w:r>
          </w:p>
        </w:tc>
        <w:tc>
          <w:tcPr>
            <w:tcW w:w="1031" w:type="dxa"/>
            <w:tcBorders>
              <w:top w:val="nil"/>
              <w:left w:val="nil"/>
              <w:bottom w:val="nil"/>
              <w:right w:val="nil"/>
            </w:tcBorders>
            <w:vAlign w:val="center"/>
          </w:tcPr>
          <w:p w:rsidR="00383D37" w:rsidRPr="00AC2B9B" w:rsidRDefault="00383D37" w:rsidP="00C6528A">
            <w:pPr>
              <w:snapToGrid w:val="0"/>
              <w:spacing w:before="60" w:line="400" w:lineRule="exact"/>
              <w:ind w:rightChars="-2" w:right="-5"/>
              <w:jc w:val="center"/>
              <w:rPr>
                <w:rFonts w:eastAsia="標楷體"/>
              </w:rPr>
            </w:pPr>
            <w:r w:rsidRPr="00AC2B9B">
              <w:rPr>
                <w:rFonts w:eastAsia="標楷體" w:hint="eastAsia"/>
              </w:rPr>
              <w:t>4.2</w:t>
            </w:r>
          </w:p>
        </w:tc>
      </w:tr>
      <w:tr w:rsidR="00383D37" w:rsidRPr="00396676" w:rsidTr="00383D37">
        <w:trPr>
          <w:cantSplit/>
          <w:trHeight w:val="786"/>
        </w:trPr>
        <w:tc>
          <w:tcPr>
            <w:tcW w:w="615" w:type="dxa"/>
            <w:vMerge/>
            <w:tcBorders>
              <w:left w:val="nil"/>
            </w:tcBorders>
          </w:tcPr>
          <w:p w:rsidR="00383D37" w:rsidRPr="00127454" w:rsidRDefault="00383D37" w:rsidP="00C6528A">
            <w:pPr>
              <w:snapToGrid w:val="0"/>
              <w:spacing w:before="240"/>
              <w:jc w:val="center"/>
              <w:rPr>
                <w:rFonts w:eastAsia="標楷體"/>
                <w:sz w:val="28"/>
              </w:rPr>
            </w:pPr>
          </w:p>
        </w:tc>
        <w:tc>
          <w:tcPr>
            <w:tcW w:w="758" w:type="dxa"/>
            <w:vMerge w:val="restart"/>
            <w:vAlign w:val="center"/>
          </w:tcPr>
          <w:p w:rsidR="00383D37" w:rsidRPr="00127454" w:rsidRDefault="00383D37" w:rsidP="00C6528A">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383D37" w:rsidRPr="00127454" w:rsidRDefault="00383D37" w:rsidP="00C6528A">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1" w:type="dxa"/>
            <w:tcBorders>
              <w:top w:val="nil"/>
              <w:left w:val="nil"/>
              <w:bottom w:val="nil"/>
              <w:right w:val="nil"/>
            </w:tcBorders>
            <w:vAlign w:val="center"/>
          </w:tcPr>
          <w:p w:rsidR="00383D37" w:rsidRPr="00A40E3B" w:rsidRDefault="00383D37" w:rsidP="00C6528A">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383D37" w:rsidRPr="009E710C" w:rsidRDefault="00383D37" w:rsidP="00C6528A">
            <w:pPr>
              <w:snapToGrid w:val="0"/>
              <w:spacing w:before="60" w:after="60" w:line="400" w:lineRule="exact"/>
              <w:ind w:rightChars="-2" w:right="-5"/>
              <w:jc w:val="center"/>
              <w:rPr>
                <w:rFonts w:eastAsia="標楷體"/>
              </w:rPr>
            </w:pPr>
            <w:r w:rsidRPr="009E710C">
              <w:rPr>
                <w:rFonts w:eastAsia="標楷體" w:hint="eastAsia"/>
              </w:rPr>
              <w:t>141</w:t>
            </w:r>
          </w:p>
        </w:tc>
        <w:tc>
          <w:tcPr>
            <w:tcW w:w="1031" w:type="dxa"/>
            <w:tcBorders>
              <w:top w:val="nil"/>
              <w:left w:val="nil"/>
              <w:bottom w:val="nil"/>
              <w:right w:val="nil"/>
            </w:tcBorders>
            <w:vAlign w:val="center"/>
          </w:tcPr>
          <w:p w:rsidR="00383D37" w:rsidRPr="009A6602" w:rsidRDefault="00383D37" w:rsidP="00C6528A">
            <w:pPr>
              <w:snapToGrid w:val="0"/>
              <w:spacing w:before="60" w:after="60" w:line="400" w:lineRule="exact"/>
              <w:ind w:rightChars="-2" w:right="-5"/>
              <w:jc w:val="center"/>
              <w:rPr>
                <w:rFonts w:eastAsia="標楷體"/>
              </w:rPr>
            </w:pPr>
            <w:r>
              <w:rPr>
                <w:rFonts w:eastAsia="標楷體" w:hint="eastAsia"/>
              </w:rPr>
              <w:t>143</w:t>
            </w:r>
          </w:p>
        </w:tc>
        <w:tc>
          <w:tcPr>
            <w:tcW w:w="1031" w:type="dxa"/>
            <w:tcBorders>
              <w:top w:val="nil"/>
              <w:left w:val="nil"/>
              <w:bottom w:val="nil"/>
              <w:right w:val="nil"/>
            </w:tcBorders>
            <w:vAlign w:val="center"/>
          </w:tcPr>
          <w:p w:rsidR="00383D37" w:rsidRPr="00042CEE" w:rsidRDefault="00383D37" w:rsidP="00C6528A">
            <w:pPr>
              <w:snapToGrid w:val="0"/>
              <w:spacing w:before="60" w:after="60" w:line="400" w:lineRule="exact"/>
              <w:ind w:rightChars="-2" w:right="-5"/>
              <w:jc w:val="center"/>
              <w:rPr>
                <w:rFonts w:eastAsia="標楷體"/>
              </w:rPr>
            </w:pPr>
            <w:r w:rsidRPr="00042CEE">
              <w:rPr>
                <w:rFonts w:eastAsia="標楷體" w:hint="eastAsia"/>
              </w:rPr>
              <w:t>90</w:t>
            </w:r>
          </w:p>
        </w:tc>
        <w:tc>
          <w:tcPr>
            <w:tcW w:w="1031" w:type="dxa"/>
            <w:tcBorders>
              <w:top w:val="nil"/>
              <w:left w:val="nil"/>
              <w:bottom w:val="nil"/>
              <w:right w:val="nil"/>
            </w:tcBorders>
            <w:vAlign w:val="center"/>
          </w:tcPr>
          <w:p w:rsidR="00383D37" w:rsidRPr="00396676" w:rsidRDefault="00383D37" w:rsidP="00C6528A">
            <w:pPr>
              <w:snapToGrid w:val="0"/>
              <w:spacing w:before="60" w:after="60" w:line="400" w:lineRule="exact"/>
              <w:ind w:rightChars="-2" w:right="-5"/>
              <w:jc w:val="center"/>
              <w:rPr>
                <w:rFonts w:eastAsia="標楷體"/>
              </w:rPr>
            </w:pPr>
            <w:r w:rsidRPr="00396676">
              <w:rPr>
                <w:rFonts w:eastAsia="標楷體"/>
              </w:rPr>
              <w:t>2</w:t>
            </w:r>
          </w:p>
        </w:tc>
        <w:tc>
          <w:tcPr>
            <w:tcW w:w="1031" w:type="dxa"/>
            <w:tcBorders>
              <w:top w:val="nil"/>
              <w:left w:val="nil"/>
              <w:bottom w:val="nil"/>
              <w:right w:val="nil"/>
            </w:tcBorders>
            <w:vAlign w:val="center"/>
          </w:tcPr>
          <w:p w:rsidR="00383D37" w:rsidRPr="00042CEE" w:rsidRDefault="00383D37" w:rsidP="00C6528A">
            <w:pPr>
              <w:snapToGrid w:val="0"/>
              <w:spacing w:before="60" w:after="60" w:line="400" w:lineRule="exact"/>
              <w:ind w:rightChars="-2" w:right="-5"/>
              <w:jc w:val="center"/>
              <w:rPr>
                <w:rFonts w:eastAsia="標楷體"/>
              </w:rPr>
            </w:pPr>
            <w:r>
              <w:rPr>
                <w:rFonts w:eastAsia="標楷體" w:hint="eastAsia"/>
              </w:rPr>
              <w:t>3</w:t>
            </w:r>
          </w:p>
        </w:tc>
        <w:tc>
          <w:tcPr>
            <w:tcW w:w="1031" w:type="dxa"/>
            <w:tcBorders>
              <w:top w:val="nil"/>
              <w:left w:val="nil"/>
              <w:bottom w:val="nil"/>
              <w:right w:val="nil"/>
            </w:tcBorders>
            <w:vAlign w:val="center"/>
          </w:tcPr>
          <w:p w:rsidR="00383D37" w:rsidRPr="00AC2B9B" w:rsidRDefault="00383D37" w:rsidP="00C6528A">
            <w:pPr>
              <w:snapToGrid w:val="0"/>
              <w:spacing w:before="60" w:after="60" w:line="400" w:lineRule="exact"/>
              <w:ind w:rightChars="-2" w:right="-5"/>
              <w:jc w:val="center"/>
              <w:rPr>
                <w:rFonts w:eastAsia="標楷體"/>
              </w:rPr>
            </w:pPr>
            <w:r w:rsidRPr="00AC2B9B">
              <w:rPr>
                <w:rFonts w:eastAsia="標楷體" w:hint="eastAsia"/>
              </w:rPr>
              <w:t>5</w:t>
            </w:r>
          </w:p>
        </w:tc>
      </w:tr>
      <w:tr w:rsidR="00383D37" w:rsidRPr="00396676" w:rsidTr="00383D37">
        <w:trPr>
          <w:cantSplit/>
          <w:trHeight w:val="786"/>
        </w:trPr>
        <w:tc>
          <w:tcPr>
            <w:tcW w:w="615" w:type="dxa"/>
            <w:vMerge/>
            <w:tcBorders>
              <w:left w:val="nil"/>
            </w:tcBorders>
          </w:tcPr>
          <w:p w:rsidR="00383D37" w:rsidRPr="00127454" w:rsidRDefault="00383D37" w:rsidP="00C6528A">
            <w:pPr>
              <w:snapToGrid w:val="0"/>
              <w:spacing w:before="120" w:after="120" w:line="320" w:lineRule="exact"/>
              <w:rPr>
                <w:rFonts w:eastAsia="標楷體"/>
                <w:b/>
                <w:sz w:val="28"/>
              </w:rPr>
            </w:pPr>
          </w:p>
        </w:tc>
        <w:tc>
          <w:tcPr>
            <w:tcW w:w="758" w:type="dxa"/>
            <w:vMerge/>
          </w:tcPr>
          <w:p w:rsidR="00383D37" w:rsidRPr="00127454" w:rsidRDefault="00383D37" w:rsidP="00C6528A">
            <w:pPr>
              <w:snapToGrid w:val="0"/>
              <w:spacing w:before="120" w:after="120" w:line="320" w:lineRule="exact"/>
              <w:jc w:val="center"/>
              <w:rPr>
                <w:rFonts w:eastAsia="標楷體"/>
                <w:spacing w:val="-16"/>
                <w:sz w:val="26"/>
              </w:rPr>
            </w:pPr>
          </w:p>
        </w:tc>
        <w:tc>
          <w:tcPr>
            <w:tcW w:w="884" w:type="dxa"/>
          </w:tcPr>
          <w:p w:rsidR="00383D37" w:rsidRPr="00127454" w:rsidRDefault="00383D37" w:rsidP="00C6528A">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1" w:type="dxa"/>
            <w:tcBorders>
              <w:top w:val="nil"/>
              <w:left w:val="nil"/>
              <w:bottom w:val="nil"/>
              <w:right w:val="nil"/>
            </w:tcBorders>
            <w:vAlign w:val="center"/>
          </w:tcPr>
          <w:p w:rsidR="00383D37" w:rsidRPr="00A40E3B" w:rsidRDefault="00383D37" w:rsidP="00C6528A">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383D37" w:rsidRPr="009E710C" w:rsidRDefault="00383D37" w:rsidP="00C6528A">
            <w:pPr>
              <w:snapToGrid w:val="0"/>
              <w:spacing w:before="60" w:after="60" w:line="400" w:lineRule="exact"/>
              <w:ind w:rightChars="-2" w:right="-5"/>
              <w:jc w:val="center"/>
              <w:rPr>
                <w:rFonts w:eastAsia="標楷體"/>
              </w:rPr>
            </w:pPr>
            <w:r w:rsidRPr="009E710C">
              <w:rPr>
                <w:rFonts w:eastAsia="華康楷書體W5" w:hint="eastAsia"/>
              </w:rPr>
              <w:t>23,124.2</w:t>
            </w:r>
          </w:p>
        </w:tc>
        <w:tc>
          <w:tcPr>
            <w:tcW w:w="1031" w:type="dxa"/>
            <w:tcBorders>
              <w:top w:val="nil"/>
              <w:left w:val="nil"/>
              <w:bottom w:val="nil"/>
              <w:right w:val="nil"/>
            </w:tcBorders>
            <w:vAlign w:val="center"/>
          </w:tcPr>
          <w:p w:rsidR="00383D37" w:rsidRPr="009A6602" w:rsidRDefault="00383D37" w:rsidP="00C6528A">
            <w:pPr>
              <w:snapToGrid w:val="0"/>
              <w:spacing w:before="60" w:after="60" w:line="400" w:lineRule="exact"/>
              <w:ind w:rightChars="-2" w:right="-5"/>
              <w:jc w:val="center"/>
              <w:rPr>
                <w:rFonts w:eastAsia="標楷體"/>
              </w:rPr>
            </w:pPr>
            <w:r w:rsidRPr="009A6602">
              <w:rPr>
                <w:rFonts w:eastAsia="華康楷書體W5" w:hint="eastAsia"/>
              </w:rPr>
              <w:t>9,718.0</w:t>
            </w:r>
          </w:p>
        </w:tc>
        <w:tc>
          <w:tcPr>
            <w:tcW w:w="1031" w:type="dxa"/>
            <w:tcBorders>
              <w:top w:val="nil"/>
              <w:left w:val="nil"/>
              <w:bottom w:val="nil"/>
              <w:right w:val="nil"/>
            </w:tcBorders>
            <w:vAlign w:val="center"/>
          </w:tcPr>
          <w:p w:rsidR="00383D37" w:rsidRPr="00042CEE" w:rsidRDefault="00383D37" w:rsidP="00C6528A">
            <w:pPr>
              <w:snapToGrid w:val="0"/>
              <w:spacing w:before="60" w:after="60" w:line="400" w:lineRule="exact"/>
              <w:ind w:rightChars="-2" w:right="-5"/>
              <w:jc w:val="center"/>
              <w:rPr>
                <w:rFonts w:eastAsia="華康楷書體W5"/>
              </w:rPr>
            </w:pPr>
            <w:r w:rsidRPr="00042CEE">
              <w:rPr>
                <w:rFonts w:eastAsia="華康楷書體W5" w:hint="eastAsia"/>
              </w:rPr>
              <w:t>12,631.1</w:t>
            </w:r>
          </w:p>
        </w:tc>
        <w:tc>
          <w:tcPr>
            <w:tcW w:w="1031" w:type="dxa"/>
            <w:tcBorders>
              <w:top w:val="nil"/>
              <w:left w:val="nil"/>
              <w:bottom w:val="nil"/>
              <w:right w:val="nil"/>
            </w:tcBorders>
            <w:vAlign w:val="center"/>
          </w:tcPr>
          <w:p w:rsidR="00383D37" w:rsidRPr="00396676" w:rsidRDefault="00383D37" w:rsidP="00C6528A">
            <w:pPr>
              <w:snapToGrid w:val="0"/>
              <w:spacing w:before="60" w:after="60" w:line="400" w:lineRule="exact"/>
              <w:ind w:rightChars="-2" w:right="-5"/>
              <w:jc w:val="center"/>
              <w:rPr>
                <w:rFonts w:eastAsia="華康楷書體W5"/>
              </w:rPr>
            </w:pPr>
            <w:r w:rsidRPr="00396676">
              <w:rPr>
                <w:rFonts w:eastAsia="華康楷書體W5" w:hint="eastAsia"/>
              </w:rPr>
              <w:t>1</w:t>
            </w:r>
            <w:r w:rsidRPr="00396676">
              <w:rPr>
                <w:rFonts w:eastAsia="華康楷書體W5"/>
              </w:rPr>
              <w:t>51.2</w:t>
            </w:r>
          </w:p>
        </w:tc>
        <w:tc>
          <w:tcPr>
            <w:tcW w:w="1031" w:type="dxa"/>
            <w:tcBorders>
              <w:top w:val="nil"/>
              <w:left w:val="nil"/>
              <w:bottom w:val="nil"/>
              <w:right w:val="nil"/>
            </w:tcBorders>
            <w:vAlign w:val="center"/>
          </w:tcPr>
          <w:p w:rsidR="00383D37" w:rsidRPr="00042CEE" w:rsidRDefault="00383D37" w:rsidP="00C6528A">
            <w:pPr>
              <w:snapToGrid w:val="0"/>
              <w:spacing w:before="60" w:after="60" w:line="400" w:lineRule="exact"/>
              <w:ind w:rightChars="-2" w:right="-5"/>
              <w:jc w:val="center"/>
              <w:rPr>
                <w:rFonts w:eastAsia="華康楷書體W5"/>
              </w:rPr>
            </w:pPr>
            <w:r>
              <w:rPr>
                <w:rFonts w:eastAsia="華康楷書體W5" w:hint="eastAsia"/>
              </w:rPr>
              <w:t>1,160.2</w:t>
            </w:r>
          </w:p>
        </w:tc>
        <w:tc>
          <w:tcPr>
            <w:tcW w:w="1031" w:type="dxa"/>
            <w:tcBorders>
              <w:top w:val="nil"/>
              <w:left w:val="nil"/>
              <w:bottom w:val="nil"/>
              <w:right w:val="nil"/>
            </w:tcBorders>
            <w:vAlign w:val="center"/>
          </w:tcPr>
          <w:p w:rsidR="00383D37" w:rsidRPr="00AC2B9B" w:rsidRDefault="00383D37" w:rsidP="00C6528A">
            <w:pPr>
              <w:snapToGrid w:val="0"/>
              <w:spacing w:before="60" w:after="60" w:line="400" w:lineRule="exact"/>
              <w:ind w:rightChars="-2" w:right="-5"/>
              <w:jc w:val="center"/>
              <w:rPr>
                <w:rFonts w:eastAsia="華康楷書體W5"/>
              </w:rPr>
            </w:pPr>
            <w:r w:rsidRPr="00AC2B9B">
              <w:rPr>
                <w:rFonts w:eastAsia="華康楷書體W5" w:hint="eastAsia"/>
              </w:rPr>
              <w:t>1,311.4</w:t>
            </w:r>
          </w:p>
        </w:tc>
      </w:tr>
      <w:tr w:rsidR="00383D37" w:rsidRPr="00127454" w:rsidTr="00383D37">
        <w:trPr>
          <w:cantSplit/>
          <w:trHeight w:hRule="exact" w:val="760"/>
        </w:trPr>
        <w:tc>
          <w:tcPr>
            <w:tcW w:w="615" w:type="dxa"/>
            <w:vMerge w:val="restart"/>
            <w:tcBorders>
              <w:left w:val="nil"/>
            </w:tcBorders>
          </w:tcPr>
          <w:p w:rsidR="00383D37" w:rsidRPr="00127454" w:rsidRDefault="00383D37" w:rsidP="00C6528A">
            <w:pPr>
              <w:snapToGrid w:val="0"/>
              <w:spacing w:before="840"/>
              <w:jc w:val="center"/>
              <w:rPr>
                <w:rFonts w:eastAsia="標楷體"/>
                <w:sz w:val="28"/>
              </w:rPr>
            </w:pPr>
          </w:p>
          <w:p w:rsidR="00383D37" w:rsidRPr="00127454" w:rsidRDefault="00383D37" w:rsidP="00C6528A">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383D37" w:rsidRPr="00127454" w:rsidRDefault="00383D37" w:rsidP="00C6528A">
            <w:pPr>
              <w:snapToGrid w:val="0"/>
              <w:spacing w:line="280" w:lineRule="exact"/>
              <w:jc w:val="center"/>
              <w:rPr>
                <w:rFonts w:eastAsia="標楷體"/>
              </w:rPr>
            </w:pPr>
          </w:p>
          <w:p w:rsidR="00383D37" w:rsidRPr="00127454" w:rsidRDefault="00383D37" w:rsidP="00C6528A">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383D37" w:rsidRPr="00127454" w:rsidRDefault="00383D37" w:rsidP="00C6528A">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1" w:type="dxa"/>
            <w:tcBorders>
              <w:top w:val="nil"/>
              <w:left w:val="nil"/>
              <w:bottom w:val="nil"/>
              <w:right w:val="nil"/>
            </w:tcBorders>
            <w:vAlign w:val="center"/>
          </w:tcPr>
          <w:p w:rsidR="00383D37" w:rsidRPr="00BF4E50" w:rsidRDefault="00383D37" w:rsidP="00C6528A">
            <w:pPr>
              <w:spacing w:beforeLines="20" w:before="72" w:afterLines="20" w:after="72" w:line="400" w:lineRule="exact"/>
              <w:jc w:val="center"/>
              <w:rPr>
                <w:rFonts w:eastAsia="華康楷書體W5"/>
              </w:rPr>
            </w:pPr>
            <w:r w:rsidRPr="00BF4E50">
              <w:rPr>
                <w:rFonts w:eastAsia="華康楷書體W5" w:hint="eastAsia"/>
              </w:rPr>
              <w:t>1,</w:t>
            </w:r>
            <w:r>
              <w:rPr>
                <w:rFonts w:eastAsia="華康楷書體W5" w:hint="eastAsia"/>
              </w:rPr>
              <w:t>299.1</w:t>
            </w:r>
          </w:p>
        </w:tc>
        <w:tc>
          <w:tcPr>
            <w:tcW w:w="1031" w:type="dxa"/>
            <w:tcBorders>
              <w:top w:val="nil"/>
              <w:left w:val="nil"/>
              <w:bottom w:val="nil"/>
              <w:right w:val="nil"/>
            </w:tcBorders>
            <w:vAlign w:val="center"/>
          </w:tcPr>
          <w:p w:rsidR="00383D37" w:rsidRPr="00925497" w:rsidRDefault="00383D37" w:rsidP="00C6528A">
            <w:pPr>
              <w:spacing w:beforeLines="20" w:before="72" w:afterLines="20" w:after="72" w:line="400" w:lineRule="exact"/>
              <w:jc w:val="center"/>
              <w:rPr>
                <w:rFonts w:eastAsia="華康楷書體W5"/>
              </w:rPr>
            </w:pPr>
            <w:r>
              <w:rPr>
                <w:rFonts w:eastAsia="華康楷書體W5" w:hint="eastAsia"/>
              </w:rPr>
              <w:t>1,379.0</w:t>
            </w:r>
          </w:p>
        </w:tc>
        <w:tc>
          <w:tcPr>
            <w:tcW w:w="1031" w:type="dxa"/>
            <w:tcBorders>
              <w:top w:val="nil"/>
              <w:left w:val="nil"/>
              <w:bottom w:val="nil"/>
              <w:right w:val="nil"/>
            </w:tcBorders>
            <w:vAlign w:val="center"/>
          </w:tcPr>
          <w:p w:rsidR="00383D37" w:rsidRPr="00AA6989" w:rsidRDefault="00383D37" w:rsidP="00C6528A">
            <w:pPr>
              <w:spacing w:beforeLines="20" w:before="72" w:afterLines="20" w:after="72" w:line="400" w:lineRule="exact"/>
              <w:jc w:val="center"/>
              <w:rPr>
                <w:rFonts w:eastAsia="華康楷書體W5"/>
              </w:rPr>
            </w:pPr>
            <w:r w:rsidRPr="00AA6989">
              <w:rPr>
                <w:rFonts w:eastAsia="華康楷書體W5"/>
              </w:rPr>
              <w:t>1,</w:t>
            </w:r>
            <w:r w:rsidRPr="00AA6989">
              <w:rPr>
                <w:rFonts w:eastAsia="華康楷書體W5" w:hint="eastAsia"/>
              </w:rPr>
              <w:t>32</w:t>
            </w:r>
            <w:r>
              <w:rPr>
                <w:rFonts w:eastAsia="華康楷書體W5" w:hint="eastAsia"/>
              </w:rPr>
              <w:t>1.5</w:t>
            </w:r>
          </w:p>
        </w:tc>
        <w:tc>
          <w:tcPr>
            <w:tcW w:w="1031" w:type="dxa"/>
            <w:tcBorders>
              <w:top w:val="nil"/>
              <w:left w:val="nil"/>
              <w:bottom w:val="nil"/>
              <w:right w:val="nil"/>
            </w:tcBorders>
            <w:vAlign w:val="center"/>
          </w:tcPr>
          <w:p w:rsidR="00383D37" w:rsidRPr="00EE4AA8" w:rsidRDefault="00383D37" w:rsidP="00C6528A">
            <w:pPr>
              <w:spacing w:beforeLines="20" w:before="72" w:afterLines="20" w:after="72" w:line="400" w:lineRule="exact"/>
              <w:jc w:val="center"/>
              <w:rPr>
                <w:rFonts w:eastAsia="華康楷書體W5"/>
              </w:rPr>
            </w:pPr>
            <w:r w:rsidRPr="00EE4AA8">
              <w:rPr>
                <w:rFonts w:eastAsia="華康楷書體W5" w:hint="eastAsia"/>
              </w:rPr>
              <w:t>1,514.5</w:t>
            </w:r>
          </w:p>
        </w:tc>
        <w:tc>
          <w:tcPr>
            <w:tcW w:w="1031" w:type="dxa"/>
            <w:tcBorders>
              <w:top w:val="nil"/>
              <w:left w:val="nil"/>
              <w:bottom w:val="nil"/>
              <w:right w:val="nil"/>
            </w:tcBorders>
            <w:vAlign w:val="center"/>
          </w:tcPr>
          <w:p w:rsidR="00383D37" w:rsidRPr="00AB6BC7" w:rsidRDefault="00383D37" w:rsidP="00C6528A">
            <w:pPr>
              <w:spacing w:beforeLines="20" w:before="72" w:afterLines="20" w:after="72" w:line="400" w:lineRule="exact"/>
              <w:jc w:val="center"/>
              <w:rPr>
                <w:rFonts w:eastAsia="華康楷書體W5"/>
              </w:rPr>
            </w:pPr>
            <w:r w:rsidRPr="00AB6BC7">
              <w:rPr>
                <w:rFonts w:eastAsia="華康楷書體W5" w:hint="eastAsia"/>
              </w:rPr>
              <w:t>148.5</w:t>
            </w:r>
          </w:p>
        </w:tc>
        <w:tc>
          <w:tcPr>
            <w:tcW w:w="1031" w:type="dxa"/>
            <w:tcBorders>
              <w:top w:val="nil"/>
              <w:left w:val="nil"/>
              <w:bottom w:val="nil"/>
              <w:right w:val="nil"/>
            </w:tcBorders>
            <w:vAlign w:val="center"/>
          </w:tcPr>
          <w:p w:rsidR="00383D37" w:rsidRPr="00EE4AA8" w:rsidRDefault="00383D37" w:rsidP="00C6528A">
            <w:pPr>
              <w:spacing w:beforeLines="20" w:before="72" w:afterLines="20" w:after="72" w:line="400" w:lineRule="exact"/>
              <w:jc w:val="center"/>
              <w:rPr>
                <w:rFonts w:eastAsia="華康楷書體W5"/>
              </w:rPr>
            </w:pPr>
            <w:r>
              <w:rPr>
                <w:rFonts w:eastAsia="華康楷書體W5" w:hint="eastAsia"/>
              </w:rPr>
              <w:t>112.6</w:t>
            </w:r>
          </w:p>
        </w:tc>
        <w:tc>
          <w:tcPr>
            <w:tcW w:w="1031" w:type="dxa"/>
            <w:tcBorders>
              <w:top w:val="nil"/>
              <w:left w:val="nil"/>
              <w:bottom w:val="nil"/>
              <w:right w:val="nil"/>
            </w:tcBorders>
            <w:vAlign w:val="center"/>
          </w:tcPr>
          <w:p w:rsidR="00383D37" w:rsidRPr="007666B3" w:rsidRDefault="00383D37" w:rsidP="00C6528A">
            <w:pPr>
              <w:spacing w:beforeLines="20" w:before="72" w:afterLines="20" w:after="72" w:line="400" w:lineRule="exact"/>
              <w:jc w:val="center"/>
              <w:rPr>
                <w:rFonts w:eastAsia="華康楷書體W5"/>
              </w:rPr>
            </w:pPr>
            <w:r w:rsidRPr="007666B3">
              <w:rPr>
                <w:rFonts w:eastAsia="華康楷書體W5" w:hint="eastAsia"/>
              </w:rPr>
              <w:t>261.1</w:t>
            </w:r>
          </w:p>
        </w:tc>
      </w:tr>
      <w:tr w:rsidR="00383D37" w:rsidRPr="00127454" w:rsidTr="00383D37">
        <w:trPr>
          <w:cantSplit/>
          <w:trHeight w:hRule="exact" w:val="760"/>
        </w:trPr>
        <w:tc>
          <w:tcPr>
            <w:tcW w:w="615" w:type="dxa"/>
            <w:vMerge/>
            <w:tcBorders>
              <w:left w:val="nil"/>
            </w:tcBorders>
          </w:tcPr>
          <w:p w:rsidR="00383D37" w:rsidRPr="00127454" w:rsidRDefault="00383D37" w:rsidP="00C6528A">
            <w:pPr>
              <w:snapToGrid w:val="0"/>
              <w:spacing w:before="120" w:after="120" w:line="320" w:lineRule="exact"/>
              <w:rPr>
                <w:rFonts w:eastAsia="標楷體"/>
                <w:sz w:val="28"/>
              </w:rPr>
            </w:pPr>
          </w:p>
        </w:tc>
        <w:tc>
          <w:tcPr>
            <w:tcW w:w="758" w:type="dxa"/>
            <w:vMerge/>
          </w:tcPr>
          <w:p w:rsidR="00383D37" w:rsidRPr="00127454" w:rsidRDefault="00383D37" w:rsidP="00C6528A">
            <w:pPr>
              <w:snapToGrid w:val="0"/>
              <w:spacing w:before="120" w:after="120" w:line="320" w:lineRule="exact"/>
              <w:jc w:val="center"/>
              <w:rPr>
                <w:rFonts w:eastAsia="標楷體"/>
              </w:rPr>
            </w:pPr>
          </w:p>
        </w:tc>
        <w:tc>
          <w:tcPr>
            <w:tcW w:w="884" w:type="dxa"/>
          </w:tcPr>
          <w:p w:rsidR="00383D37" w:rsidRPr="00127454" w:rsidRDefault="00383D37" w:rsidP="00C6528A">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031" w:type="dxa"/>
            <w:tcBorders>
              <w:top w:val="nil"/>
              <w:left w:val="nil"/>
              <w:bottom w:val="nil"/>
              <w:right w:val="nil"/>
            </w:tcBorders>
            <w:vAlign w:val="center"/>
          </w:tcPr>
          <w:p w:rsidR="00383D37" w:rsidRPr="00BF4E50" w:rsidRDefault="00383D37" w:rsidP="00C6528A">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383D37" w:rsidRPr="00925497" w:rsidRDefault="00383D37" w:rsidP="00C6528A">
            <w:pPr>
              <w:spacing w:beforeLines="20" w:before="72" w:afterLines="20" w:after="72" w:line="400" w:lineRule="exact"/>
              <w:ind w:rightChars="100" w:right="240"/>
              <w:jc w:val="right"/>
              <w:rPr>
                <w:rFonts w:eastAsia="華康楷書體W5"/>
              </w:rPr>
            </w:pPr>
            <w:r>
              <w:rPr>
                <w:rFonts w:eastAsia="華康楷書體W5" w:hint="eastAsia"/>
              </w:rPr>
              <w:t>6.1</w:t>
            </w:r>
          </w:p>
        </w:tc>
        <w:tc>
          <w:tcPr>
            <w:tcW w:w="1031" w:type="dxa"/>
            <w:tcBorders>
              <w:top w:val="nil"/>
              <w:left w:val="nil"/>
              <w:bottom w:val="nil"/>
              <w:right w:val="nil"/>
            </w:tcBorders>
            <w:vAlign w:val="center"/>
          </w:tcPr>
          <w:p w:rsidR="00383D37" w:rsidRPr="00AA6989" w:rsidRDefault="00383D37" w:rsidP="00C6528A">
            <w:pPr>
              <w:spacing w:beforeLines="20" w:before="72" w:afterLines="20" w:after="72" w:line="400" w:lineRule="exact"/>
              <w:ind w:rightChars="100" w:right="240"/>
              <w:jc w:val="right"/>
              <w:rPr>
                <w:rFonts w:eastAsia="華康楷書體W5"/>
              </w:rPr>
            </w:pPr>
            <w:r w:rsidRPr="00AA6989">
              <w:rPr>
                <w:rFonts w:eastAsia="華康楷書體W5" w:hint="eastAsia"/>
              </w:rPr>
              <w:t>-4.</w:t>
            </w:r>
            <w:r>
              <w:rPr>
                <w:rFonts w:eastAsia="華康楷書體W5" w:hint="eastAsia"/>
              </w:rPr>
              <w:t>2</w:t>
            </w:r>
          </w:p>
        </w:tc>
        <w:tc>
          <w:tcPr>
            <w:tcW w:w="1031" w:type="dxa"/>
            <w:tcBorders>
              <w:top w:val="nil"/>
              <w:left w:val="nil"/>
              <w:bottom w:val="nil"/>
              <w:right w:val="nil"/>
            </w:tcBorders>
            <w:vAlign w:val="center"/>
          </w:tcPr>
          <w:p w:rsidR="00383D37" w:rsidRPr="00EE4AA8" w:rsidRDefault="00383D37" w:rsidP="00C6528A">
            <w:pPr>
              <w:spacing w:beforeLines="20" w:before="72" w:afterLines="20" w:after="72" w:line="400" w:lineRule="exact"/>
              <w:ind w:rightChars="100" w:right="240"/>
              <w:jc w:val="right"/>
              <w:rPr>
                <w:rFonts w:eastAsia="華康楷書體W5"/>
              </w:rPr>
            </w:pPr>
            <w:r w:rsidRPr="00EE4AA8">
              <w:rPr>
                <w:rFonts w:eastAsia="華康楷書體W5" w:hint="eastAsia"/>
              </w:rPr>
              <w:t>14.6</w:t>
            </w:r>
          </w:p>
        </w:tc>
        <w:tc>
          <w:tcPr>
            <w:tcW w:w="1031" w:type="dxa"/>
            <w:tcBorders>
              <w:top w:val="nil"/>
              <w:left w:val="nil"/>
              <w:bottom w:val="nil"/>
              <w:right w:val="nil"/>
            </w:tcBorders>
            <w:vAlign w:val="center"/>
          </w:tcPr>
          <w:p w:rsidR="00383D37" w:rsidRPr="00AB6BC7" w:rsidRDefault="00383D37" w:rsidP="00C6528A">
            <w:pPr>
              <w:spacing w:beforeLines="20" w:before="72" w:afterLines="20" w:after="72" w:line="400" w:lineRule="exact"/>
              <w:ind w:rightChars="100" w:right="240"/>
              <w:jc w:val="right"/>
              <w:rPr>
                <w:rFonts w:eastAsia="華康楷書體W5"/>
              </w:rPr>
            </w:pPr>
            <w:r w:rsidRPr="00AB6BC7">
              <w:rPr>
                <w:rFonts w:eastAsia="華康楷書體W5" w:hint="eastAsia"/>
              </w:rPr>
              <w:t>57.0</w:t>
            </w:r>
          </w:p>
        </w:tc>
        <w:tc>
          <w:tcPr>
            <w:tcW w:w="1031" w:type="dxa"/>
            <w:tcBorders>
              <w:top w:val="nil"/>
              <w:left w:val="nil"/>
              <w:bottom w:val="nil"/>
              <w:right w:val="nil"/>
            </w:tcBorders>
            <w:vAlign w:val="center"/>
          </w:tcPr>
          <w:p w:rsidR="00383D37" w:rsidRPr="00EE4AA8" w:rsidRDefault="00383D37" w:rsidP="00C6528A">
            <w:pPr>
              <w:spacing w:beforeLines="20" w:before="72" w:afterLines="20" w:after="72" w:line="400" w:lineRule="exact"/>
              <w:ind w:rightChars="100" w:right="240"/>
              <w:jc w:val="right"/>
              <w:rPr>
                <w:rFonts w:eastAsia="華康楷書體W5"/>
              </w:rPr>
            </w:pPr>
            <w:r>
              <w:rPr>
                <w:rFonts w:eastAsia="華康楷書體W5" w:hint="eastAsia"/>
              </w:rPr>
              <w:t>14.8</w:t>
            </w:r>
          </w:p>
        </w:tc>
        <w:tc>
          <w:tcPr>
            <w:tcW w:w="1031" w:type="dxa"/>
            <w:tcBorders>
              <w:top w:val="nil"/>
              <w:left w:val="nil"/>
              <w:bottom w:val="nil"/>
              <w:right w:val="nil"/>
            </w:tcBorders>
            <w:vAlign w:val="center"/>
          </w:tcPr>
          <w:p w:rsidR="00383D37" w:rsidRPr="007666B3" w:rsidRDefault="00383D37" w:rsidP="00C6528A">
            <w:pPr>
              <w:spacing w:beforeLines="20" w:before="72" w:afterLines="20" w:after="72" w:line="400" w:lineRule="exact"/>
              <w:ind w:rightChars="100" w:right="240"/>
              <w:jc w:val="right"/>
              <w:rPr>
                <w:rFonts w:eastAsia="華康楷書體W5"/>
              </w:rPr>
            </w:pPr>
            <w:r w:rsidRPr="007666B3">
              <w:rPr>
                <w:rFonts w:eastAsia="華康楷書體W5" w:hint="eastAsia"/>
              </w:rPr>
              <w:t>35.6</w:t>
            </w:r>
          </w:p>
        </w:tc>
      </w:tr>
      <w:tr w:rsidR="00383D37" w:rsidRPr="00127454" w:rsidTr="00383D37">
        <w:trPr>
          <w:cantSplit/>
          <w:trHeight w:hRule="exact" w:val="760"/>
        </w:trPr>
        <w:tc>
          <w:tcPr>
            <w:tcW w:w="615" w:type="dxa"/>
            <w:vMerge/>
            <w:tcBorders>
              <w:left w:val="nil"/>
            </w:tcBorders>
          </w:tcPr>
          <w:p w:rsidR="00383D37" w:rsidRPr="00127454" w:rsidRDefault="00383D37" w:rsidP="00C6528A">
            <w:pPr>
              <w:snapToGrid w:val="0"/>
              <w:spacing w:before="120" w:after="120" w:line="320" w:lineRule="exact"/>
              <w:rPr>
                <w:rFonts w:eastAsia="標楷體"/>
                <w:sz w:val="28"/>
              </w:rPr>
            </w:pPr>
          </w:p>
        </w:tc>
        <w:tc>
          <w:tcPr>
            <w:tcW w:w="758" w:type="dxa"/>
            <w:vMerge/>
          </w:tcPr>
          <w:p w:rsidR="00383D37" w:rsidRPr="00127454" w:rsidRDefault="00383D37" w:rsidP="00C6528A">
            <w:pPr>
              <w:snapToGrid w:val="0"/>
              <w:spacing w:before="120" w:after="120" w:line="320" w:lineRule="exact"/>
              <w:jc w:val="center"/>
              <w:rPr>
                <w:rFonts w:eastAsia="標楷體"/>
              </w:rPr>
            </w:pPr>
          </w:p>
        </w:tc>
        <w:tc>
          <w:tcPr>
            <w:tcW w:w="884" w:type="dxa"/>
          </w:tcPr>
          <w:p w:rsidR="00383D37" w:rsidRPr="00127454" w:rsidRDefault="00383D37" w:rsidP="00C6528A">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031" w:type="dxa"/>
            <w:tcBorders>
              <w:top w:val="nil"/>
              <w:left w:val="nil"/>
              <w:bottom w:val="nil"/>
              <w:right w:val="nil"/>
            </w:tcBorders>
            <w:vAlign w:val="center"/>
          </w:tcPr>
          <w:p w:rsidR="00383D37" w:rsidRPr="00BF4E50" w:rsidRDefault="00383D37" w:rsidP="00C6528A">
            <w:pPr>
              <w:spacing w:beforeLines="20" w:before="72" w:afterLines="20" w:after="72" w:line="400" w:lineRule="exact"/>
              <w:ind w:rightChars="100" w:right="240"/>
              <w:jc w:val="right"/>
              <w:rPr>
                <w:rFonts w:eastAsia="華康楷書體W5"/>
              </w:rPr>
            </w:pPr>
            <w:r w:rsidRPr="00BF4E50">
              <w:rPr>
                <w:rFonts w:eastAsia="華康楷書體W5" w:hint="eastAsia"/>
              </w:rPr>
              <w:t>41.</w:t>
            </w:r>
            <w:r>
              <w:rPr>
                <w:rFonts w:eastAsia="華康楷書體W5" w:hint="eastAsia"/>
              </w:rPr>
              <w:t>2</w:t>
            </w:r>
          </w:p>
        </w:tc>
        <w:tc>
          <w:tcPr>
            <w:tcW w:w="1031" w:type="dxa"/>
            <w:tcBorders>
              <w:top w:val="nil"/>
              <w:left w:val="nil"/>
              <w:bottom w:val="nil"/>
              <w:right w:val="nil"/>
            </w:tcBorders>
            <w:vAlign w:val="center"/>
          </w:tcPr>
          <w:p w:rsidR="00383D37" w:rsidRPr="00925497" w:rsidRDefault="00383D37" w:rsidP="00C6528A">
            <w:pPr>
              <w:spacing w:beforeLines="20" w:before="72" w:afterLines="20" w:after="72" w:line="400" w:lineRule="exact"/>
              <w:ind w:rightChars="100" w:right="240"/>
              <w:jc w:val="right"/>
              <w:rPr>
                <w:rFonts w:eastAsia="華康楷書體W5"/>
              </w:rPr>
            </w:pPr>
            <w:r>
              <w:rPr>
                <w:rFonts w:eastAsia="華康楷書體W5" w:hint="eastAsia"/>
              </w:rPr>
              <w:t>41.3</w:t>
            </w:r>
          </w:p>
        </w:tc>
        <w:tc>
          <w:tcPr>
            <w:tcW w:w="1031" w:type="dxa"/>
            <w:tcBorders>
              <w:top w:val="nil"/>
              <w:left w:val="nil"/>
              <w:bottom w:val="nil"/>
              <w:right w:val="nil"/>
            </w:tcBorders>
            <w:vAlign w:val="center"/>
          </w:tcPr>
          <w:p w:rsidR="00383D37" w:rsidRPr="00AA6989" w:rsidRDefault="00383D37" w:rsidP="00C6528A">
            <w:pPr>
              <w:spacing w:beforeLines="20" w:before="72" w:afterLines="20" w:after="72" w:line="400" w:lineRule="exact"/>
              <w:ind w:rightChars="100" w:right="240"/>
              <w:jc w:val="right"/>
              <w:rPr>
                <w:rFonts w:eastAsia="華康楷書體W5"/>
              </w:rPr>
            </w:pPr>
            <w:r w:rsidRPr="00AA6989">
              <w:rPr>
                <w:rFonts w:eastAsia="華康楷書體W5" w:hint="eastAsia"/>
              </w:rPr>
              <w:t>40.1</w:t>
            </w:r>
          </w:p>
        </w:tc>
        <w:tc>
          <w:tcPr>
            <w:tcW w:w="1031" w:type="dxa"/>
            <w:tcBorders>
              <w:top w:val="nil"/>
              <w:left w:val="nil"/>
              <w:bottom w:val="nil"/>
              <w:right w:val="nil"/>
            </w:tcBorders>
            <w:vAlign w:val="center"/>
          </w:tcPr>
          <w:p w:rsidR="00383D37" w:rsidRPr="00EE4AA8" w:rsidRDefault="00383D37" w:rsidP="00C6528A">
            <w:pPr>
              <w:spacing w:beforeLines="20" w:before="72" w:afterLines="20" w:after="72" w:line="400" w:lineRule="exact"/>
              <w:ind w:rightChars="100" w:right="240"/>
              <w:jc w:val="right"/>
              <w:rPr>
                <w:rFonts w:eastAsia="華康楷書體W5"/>
              </w:rPr>
            </w:pPr>
            <w:r w:rsidRPr="00EE4AA8">
              <w:rPr>
                <w:rFonts w:eastAsia="華康楷書體W5" w:hint="eastAsia"/>
              </w:rPr>
              <w:t>43.9</w:t>
            </w:r>
          </w:p>
        </w:tc>
        <w:tc>
          <w:tcPr>
            <w:tcW w:w="1031" w:type="dxa"/>
            <w:tcBorders>
              <w:top w:val="nil"/>
              <w:left w:val="nil"/>
              <w:bottom w:val="nil"/>
              <w:right w:val="nil"/>
            </w:tcBorders>
            <w:vAlign w:val="center"/>
          </w:tcPr>
          <w:p w:rsidR="00383D37" w:rsidRPr="00AB6BC7" w:rsidRDefault="00383D37" w:rsidP="00C6528A">
            <w:pPr>
              <w:spacing w:beforeLines="20" w:before="72" w:afterLines="20" w:after="72" w:line="400" w:lineRule="exact"/>
              <w:ind w:rightChars="100" w:right="240"/>
              <w:jc w:val="right"/>
              <w:rPr>
                <w:rFonts w:eastAsia="華康楷書體W5"/>
              </w:rPr>
            </w:pPr>
            <w:r w:rsidRPr="00AB6BC7">
              <w:rPr>
                <w:rFonts w:eastAsia="華康楷書體W5" w:hint="eastAsia"/>
              </w:rPr>
              <w:t>43.3</w:t>
            </w:r>
          </w:p>
        </w:tc>
        <w:tc>
          <w:tcPr>
            <w:tcW w:w="1031" w:type="dxa"/>
            <w:tcBorders>
              <w:top w:val="nil"/>
              <w:left w:val="nil"/>
              <w:bottom w:val="nil"/>
              <w:right w:val="nil"/>
            </w:tcBorders>
            <w:vAlign w:val="center"/>
          </w:tcPr>
          <w:p w:rsidR="00383D37" w:rsidRPr="00EE4AA8" w:rsidRDefault="00383D37" w:rsidP="00C6528A">
            <w:pPr>
              <w:spacing w:beforeLines="20" w:before="72" w:afterLines="20" w:after="72" w:line="400" w:lineRule="exact"/>
              <w:ind w:rightChars="100" w:right="240"/>
              <w:jc w:val="right"/>
              <w:rPr>
                <w:rFonts w:eastAsia="華康楷書體W5"/>
              </w:rPr>
            </w:pPr>
            <w:r>
              <w:rPr>
                <w:rFonts w:eastAsia="華康楷書體W5" w:hint="eastAsia"/>
              </w:rPr>
              <w:t>40.5</w:t>
            </w:r>
          </w:p>
        </w:tc>
        <w:tc>
          <w:tcPr>
            <w:tcW w:w="1031" w:type="dxa"/>
            <w:tcBorders>
              <w:top w:val="nil"/>
              <w:left w:val="nil"/>
              <w:bottom w:val="nil"/>
              <w:right w:val="nil"/>
            </w:tcBorders>
            <w:vAlign w:val="center"/>
          </w:tcPr>
          <w:p w:rsidR="00383D37" w:rsidRPr="007666B3" w:rsidRDefault="00383D37" w:rsidP="00C6528A">
            <w:pPr>
              <w:spacing w:beforeLines="20" w:before="72" w:afterLines="20" w:after="72" w:line="400" w:lineRule="exact"/>
              <w:ind w:rightChars="100" w:right="240"/>
              <w:jc w:val="right"/>
              <w:rPr>
                <w:rFonts w:eastAsia="華康楷書體W5"/>
              </w:rPr>
            </w:pPr>
            <w:r w:rsidRPr="007666B3">
              <w:rPr>
                <w:rFonts w:eastAsia="華康楷書體W5" w:hint="eastAsia"/>
              </w:rPr>
              <w:t>42.1</w:t>
            </w:r>
          </w:p>
        </w:tc>
      </w:tr>
      <w:tr w:rsidR="00383D37" w:rsidRPr="00127454" w:rsidTr="00383D37">
        <w:trPr>
          <w:cantSplit/>
          <w:trHeight w:hRule="exact" w:val="760"/>
        </w:trPr>
        <w:tc>
          <w:tcPr>
            <w:tcW w:w="615" w:type="dxa"/>
            <w:vMerge/>
            <w:tcBorders>
              <w:left w:val="nil"/>
            </w:tcBorders>
          </w:tcPr>
          <w:p w:rsidR="00383D37" w:rsidRPr="00127454" w:rsidRDefault="00383D37" w:rsidP="00C6528A">
            <w:pPr>
              <w:snapToGrid w:val="0"/>
              <w:spacing w:before="120" w:after="120" w:line="320" w:lineRule="exact"/>
              <w:rPr>
                <w:rFonts w:eastAsia="標楷體"/>
                <w:sz w:val="28"/>
              </w:rPr>
            </w:pPr>
          </w:p>
        </w:tc>
        <w:tc>
          <w:tcPr>
            <w:tcW w:w="758" w:type="dxa"/>
            <w:vMerge w:val="restart"/>
          </w:tcPr>
          <w:p w:rsidR="00383D37" w:rsidRPr="00127454" w:rsidRDefault="00383D37" w:rsidP="00C6528A">
            <w:pPr>
              <w:snapToGrid w:val="0"/>
              <w:spacing w:line="280" w:lineRule="exact"/>
              <w:jc w:val="center"/>
              <w:rPr>
                <w:rFonts w:eastAsia="標楷體"/>
              </w:rPr>
            </w:pPr>
          </w:p>
          <w:p w:rsidR="00383D37" w:rsidRPr="00127454" w:rsidRDefault="00383D37" w:rsidP="00C6528A">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383D37" w:rsidRPr="00127454" w:rsidRDefault="00383D37" w:rsidP="00C6528A">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1" w:type="dxa"/>
            <w:tcBorders>
              <w:top w:val="nil"/>
              <w:left w:val="nil"/>
              <w:bottom w:val="nil"/>
              <w:right w:val="nil"/>
            </w:tcBorders>
            <w:vAlign w:val="center"/>
          </w:tcPr>
          <w:p w:rsidR="00383D37" w:rsidRPr="00BF4E50" w:rsidRDefault="00383D37" w:rsidP="00C6528A">
            <w:pPr>
              <w:spacing w:beforeLines="20" w:before="72" w:afterLines="20" w:after="72" w:line="400" w:lineRule="exact"/>
              <w:ind w:rightChars="100" w:right="240"/>
              <w:jc w:val="right"/>
              <w:rPr>
                <w:rFonts w:eastAsia="華康楷書體W5"/>
              </w:rPr>
            </w:pPr>
            <w:r w:rsidRPr="00BF4E50">
              <w:rPr>
                <w:rFonts w:eastAsia="華康楷書體W5" w:hint="eastAsia"/>
              </w:rPr>
              <w:t>515.</w:t>
            </w:r>
            <w:r>
              <w:rPr>
                <w:rFonts w:eastAsia="華康楷書體W5" w:hint="eastAsia"/>
              </w:rPr>
              <w:t>5</w:t>
            </w:r>
          </w:p>
        </w:tc>
        <w:tc>
          <w:tcPr>
            <w:tcW w:w="1031" w:type="dxa"/>
            <w:tcBorders>
              <w:top w:val="nil"/>
              <w:left w:val="nil"/>
              <w:bottom w:val="nil"/>
              <w:right w:val="nil"/>
            </w:tcBorders>
            <w:vAlign w:val="center"/>
          </w:tcPr>
          <w:p w:rsidR="00383D37" w:rsidRPr="00925497" w:rsidRDefault="00383D37" w:rsidP="00C6528A">
            <w:pPr>
              <w:spacing w:beforeLines="20" w:before="72" w:afterLines="20" w:after="72" w:line="400" w:lineRule="exact"/>
              <w:ind w:rightChars="100" w:right="240"/>
              <w:jc w:val="right"/>
              <w:rPr>
                <w:rFonts w:eastAsia="華康楷書體W5"/>
              </w:rPr>
            </w:pPr>
            <w:r>
              <w:rPr>
                <w:rFonts w:eastAsia="華康楷書體W5" w:hint="eastAsia"/>
              </w:rPr>
              <w:t>552.0</w:t>
            </w:r>
          </w:p>
        </w:tc>
        <w:tc>
          <w:tcPr>
            <w:tcW w:w="1031" w:type="dxa"/>
            <w:tcBorders>
              <w:top w:val="nil"/>
              <w:left w:val="nil"/>
              <w:bottom w:val="nil"/>
              <w:right w:val="nil"/>
            </w:tcBorders>
            <w:vAlign w:val="center"/>
          </w:tcPr>
          <w:p w:rsidR="00383D37" w:rsidRPr="00AA6989" w:rsidRDefault="00383D37" w:rsidP="00C6528A">
            <w:pPr>
              <w:spacing w:beforeLines="20" w:before="72" w:afterLines="20" w:after="72" w:line="400" w:lineRule="exact"/>
              <w:ind w:rightChars="100" w:right="240"/>
              <w:jc w:val="right"/>
              <w:rPr>
                <w:rFonts w:eastAsia="華康楷書體W5"/>
              </w:rPr>
            </w:pPr>
            <w:r w:rsidRPr="00AA6989">
              <w:rPr>
                <w:rFonts w:eastAsia="華康楷書體W5" w:hint="eastAsia"/>
              </w:rPr>
              <w:t>584.</w:t>
            </w:r>
            <w:r>
              <w:rPr>
                <w:rFonts w:eastAsia="華康楷書體W5" w:hint="eastAsia"/>
              </w:rPr>
              <w:t>5</w:t>
            </w:r>
          </w:p>
        </w:tc>
        <w:tc>
          <w:tcPr>
            <w:tcW w:w="1031" w:type="dxa"/>
            <w:tcBorders>
              <w:top w:val="nil"/>
              <w:left w:val="nil"/>
              <w:bottom w:val="nil"/>
              <w:right w:val="nil"/>
            </w:tcBorders>
            <w:vAlign w:val="center"/>
          </w:tcPr>
          <w:p w:rsidR="00383D37" w:rsidRPr="00EE4AA8" w:rsidRDefault="00383D37" w:rsidP="00C6528A">
            <w:pPr>
              <w:spacing w:beforeLines="20" w:before="72" w:afterLines="20" w:after="72" w:line="400" w:lineRule="exact"/>
              <w:ind w:rightChars="100" w:right="240"/>
              <w:jc w:val="right"/>
              <w:rPr>
                <w:rFonts w:eastAsia="華康楷書體W5"/>
              </w:rPr>
            </w:pPr>
            <w:r w:rsidRPr="00EE4AA8">
              <w:rPr>
                <w:rFonts w:eastAsia="華康楷書體W5" w:hint="eastAsia"/>
              </w:rPr>
              <w:t>647.8</w:t>
            </w:r>
          </w:p>
        </w:tc>
        <w:tc>
          <w:tcPr>
            <w:tcW w:w="1031" w:type="dxa"/>
            <w:tcBorders>
              <w:top w:val="nil"/>
              <w:left w:val="nil"/>
              <w:bottom w:val="nil"/>
              <w:right w:val="nil"/>
            </w:tcBorders>
            <w:vAlign w:val="center"/>
          </w:tcPr>
          <w:p w:rsidR="00383D37" w:rsidRPr="00AB6BC7" w:rsidRDefault="00383D37" w:rsidP="00C6528A">
            <w:pPr>
              <w:spacing w:beforeLines="20" w:before="72" w:afterLines="20" w:after="72" w:line="400" w:lineRule="exact"/>
              <w:ind w:rightChars="100" w:right="240"/>
              <w:jc w:val="right"/>
              <w:rPr>
                <w:rFonts w:eastAsia="華康楷書體W5"/>
              </w:rPr>
            </w:pPr>
            <w:r w:rsidRPr="00AB6BC7">
              <w:rPr>
                <w:rFonts w:eastAsia="華康楷書體W5" w:hint="eastAsia"/>
              </w:rPr>
              <w:t>69.7</w:t>
            </w:r>
          </w:p>
        </w:tc>
        <w:tc>
          <w:tcPr>
            <w:tcW w:w="1031" w:type="dxa"/>
            <w:tcBorders>
              <w:top w:val="nil"/>
              <w:left w:val="nil"/>
              <w:bottom w:val="nil"/>
              <w:right w:val="nil"/>
            </w:tcBorders>
            <w:vAlign w:val="center"/>
          </w:tcPr>
          <w:p w:rsidR="00383D37" w:rsidRPr="00EE4AA8" w:rsidRDefault="00383D37" w:rsidP="00C6528A">
            <w:pPr>
              <w:spacing w:beforeLines="20" w:before="72" w:afterLines="20" w:after="72" w:line="400" w:lineRule="exact"/>
              <w:ind w:rightChars="100" w:right="240"/>
              <w:jc w:val="right"/>
              <w:rPr>
                <w:rFonts w:eastAsia="華康楷書體W5"/>
              </w:rPr>
            </w:pPr>
            <w:r>
              <w:rPr>
                <w:rFonts w:eastAsia="華康楷書體W5" w:hint="eastAsia"/>
              </w:rPr>
              <w:t>46.1</w:t>
            </w:r>
          </w:p>
        </w:tc>
        <w:tc>
          <w:tcPr>
            <w:tcW w:w="1031" w:type="dxa"/>
            <w:tcBorders>
              <w:top w:val="nil"/>
              <w:left w:val="nil"/>
              <w:bottom w:val="nil"/>
              <w:right w:val="nil"/>
            </w:tcBorders>
            <w:vAlign w:val="center"/>
          </w:tcPr>
          <w:p w:rsidR="00383D37" w:rsidRPr="007666B3" w:rsidRDefault="00383D37" w:rsidP="00C6528A">
            <w:pPr>
              <w:spacing w:beforeLines="20" w:before="72" w:afterLines="20" w:after="72" w:line="400" w:lineRule="exact"/>
              <w:ind w:rightChars="100" w:right="240"/>
              <w:jc w:val="right"/>
              <w:rPr>
                <w:rFonts w:eastAsia="華康楷書體W5"/>
              </w:rPr>
            </w:pPr>
            <w:r w:rsidRPr="007666B3">
              <w:rPr>
                <w:rFonts w:eastAsia="華康楷書體W5" w:hint="eastAsia"/>
              </w:rPr>
              <w:t>115.7</w:t>
            </w:r>
          </w:p>
        </w:tc>
      </w:tr>
      <w:tr w:rsidR="00383D37" w:rsidRPr="00127454" w:rsidTr="00383D37">
        <w:trPr>
          <w:cantSplit/>
          <w:trHeight w:hRule="exact" w:val="760"/>
        </w:trPr>
        <w:tc>
          <w:tcPr>
            <w:tcW w:w="615" w:type="dxa"/>
            <w:vMerge/>
            <w:tcBorders>
              <w:left w:val="nil"/>
            </w:tcBorders>
          </w:tcPr>
          <w:p w:rsidR="00383D37" w:rsidRPr="00127454" w:rsidRDefault="00383D37" w:rsidP="00C6528A">
            <w:pPr>
              <w:snapToGrid w:val="0"/>
              <w:spacing w:before="120" w:after="120" w:line="320" w:lineRule="exact"/>
              <w:rPr>
                <w:rFonts w:eastAsia="標楷體"/>
                <w:sz w:val="28"/>
              </w:rPr>
            </w:pPr>
          </w:p>
        </w:tc>
        <w:tc>
          <w:tcPr>
            <w:tcW w:w="758" w:type="dxa"/>
            <w:vMerge/>
          </w:tcPr>
          <w:p w:rsidR="00383D37" w:rsidRPr="00127454" w:rsidRDefault="00383D37" w:rsidP="00C6528A">
            <w:pPr>
              <w:snapToGrid w:val="0"/>
              <w:spacing w:before="120" w:after="120" w:line="320" w:lineRule="exact"/>
              <w:rPr>
                <w:rFonts w:eastAsia="標楷體"/>
                <w:sz w:val="28"/>
              </w:rPr>
            </w:pPr>
          </w:p>
        </w:tc>
        <w:tc>
          <w:tcPr>
            <w:tcW w:w="884" w:type="dxa"/>
          </w:tcPr>
          <w:p w:rsidR="00383D37" w:rsidRPr="00127454" w:rsidRDefault="00383D37" w:rsidP="00C6528A">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031" w:type="dxa"/>
            <w:tcBorders>
              <w:top w:val="nil"/>
              <w:left w:val="nil"/>
              <w:bottom w:val="nil"/>
              <w:right w:val="nil"/>
            </w:tcBorders>
            <w:vAlign w:val="center"/>
          </w:tcPr>
          <w:p w:rsidR="00383D37" w:rsidRPr="00BF4E50" w:rsidRDefault="00383D37" w:rsidP="00C6528A">
            <w:pPr>
              <w:spacing w:beforeLines="20" w:before="72" w:afterLines="20" w:after="72" w:line="400" w:lineRule="exact"/>
              <w:ind w:rightChars="100" w:right="240"/>
              <w:jc w:val="right"/>
              <w:rPr>
                <w:rFonts w:eastAsia="華康楷書體W5"/>
              </w:rPr>
            </w:pPr>
            <w:r w:rsidRPr="00BF4E50">
              <w:rPr>
                <w:rFonts w:eastAsia="華康楷書體W5" w:hint="eastAsia"/>
              </w:rPr>
              <w:t>13.</w:t>
            </w:r>
            <w:r>
              <w:rPr>
                <w:rFonts w:eastAsia="華康楷書體W5" w:hint="eastAsia"/>
              </w:rPr>
              <w:t>7</w:t>
            </w:r>
          </w:p>
        </w:tc>
        <w:tc>
          <w:tcPr>
            <w:tcW w:w="1031" w:type="dxa"/>
            <w:tcBorders>
              <w:top w:val="nil"/>
              <w:left w:val="nil"/>
              <w:bottom w:val="nil"/>
              <w:right w:val="nil"/>
            </w:tcBorders>
            <w:vAlign w:val="center"/>
          </w:tcPr>
          <w:p w:rsidR="00383D37" w:rsidRPr="00925497" w:rsidRDefault="00383D37" w:rsidP="00C6528A">
            <w:pPr>
              <w:spacing w:beforeLines="20" w:before="72" w:afterLines="20" w:after="72" w:line="400" w:lineRule="exact"/>
              <w:ind w:rightChars="100" w:right="240"/>
              <w:jc w:val="right"/>
              <w:rPr>
                <w:rFonts w:eastAsia="華康楷書體W5"/>
              </w:rPr>
            </w:pPr>
            <w:r>
              <w:rPr>
                <w:rFonts w:eastAsia="華康楷書體W5" w:hint="eastAsia"/>
              </w:rPr>
              <w:t>7.1</w:t>
            </w:r>
          </w:p>
        </w:tc>
        <w:tc>
          <w:tcPr>
            <w:tcW w:w="1031" w:type="dxa"/>
            <w:tcBorders>
              <w:top w:val="nil"/>
              <w:left w:val="nil"/>
              <w:bottom w:val="nil"/>
              <w:right w:val="nil"/>
            </w:tcBorders>
            <w:vAlign w:val="center"/>
          </w:tcPr>
          <w:p w:rsidR="00383D37" w:rsidRPr="00AA6989" w:rsidRDefault="00383D37" w:rsidP="00C6528A">
            <w:pPr>
              <w:spacing w:beforeLines="20" w:before="72" w:afterLines="20" w:after="72" w:line="400" w:lineRule="exact"/>
              <w:ind w:rightChars="100" w:right="240"/>
              <w:jc w:val="right"/>
              <w:rPr>
                <w:rFonts w:eastAsia="華康楷書體W5"/>
              </w:rPr>
            </w:pPr>
            <w:r w:rsidRPr="00AA6989">
              <w:rPr>
                <w:rFonts w:eastAsia="華康楷書體W5"/>
              </w:rPr>
              <w:t>5.</w:t>
            </w:r>
            <w:r w:rsidRPr="00AA6989">
              <w:rPr>
                <w:rFonts w:eastAsia="華康楷書體W5" w:hint="eastAsia"/>
              </w:rPr>
              <w:t>9</w:t>
            </w:r>
          </w:p>
        </w:tc>
        <w:tc>
          <w:tcPr>
            <w:tcW w:w="1031" w:type="dxa"/>
            <w:tcBorders>
              <w:top w:val="nil"/>
              <w:left w:val="nil"/>
              <w:bottom w:val="nil"/>
              <w:right w:val="nil"/>
            </w:tcBorders>
            <w:vAlign w:val="center"/>
          </w:tcPr>
          <w:p w:rsidR="00383D37" w:rsidRPr="00EE4AA8" w:rsidRDefault="00383D37" w:rsidP="00C6528A">
            <w:pPr>
              <w:spacing w:beforeLines="20" w:before="72" w:afterLines="20" w:after="72" w:line="400" w:lineRule="exact"/>
              <w:ind w:rightChars="100" w:right="240"/>
              <w:jc w:val="right"/>
              <w:rPr>
                <w:rFonts w:eastAsia="華康楷書體W5"/>
              </w:rPr>
            </w:pPr>
            <w:r w:rsidRPr="00EE4AA8">
              <w:rPr>
                <w:rFonts w:eastAsia="華康楷書體W5" w:hint="eastAsia"/>
              </w:rPr>
              <w:t>10.8</w:t>
            </w:r>
          </w:p>
        </w:tc>
        <w:tc>
          <w:tcPr>
            <w:tcW w:w="1031" w:type="dxa"/>
            <w:tcBorders>
              <w:top w:val="nil"/>
              <w:left w:val="nil"/>
              <w:bottom w:val="nil"/>
              <w:right w:val="nil"/>
            </w:tcBorders>
            <w:vAlign w:val="center"/>
          </w:tcPr>
          <w:p w:rsidR="00383D37" w:rsidRPr="00AB6BC7" w:rsidRDefault="00383D37" w:rsidP="00C6528A">
            <w:pPr>
              <w:spacing w:beforeLines="20" w:before="72" w:afterLines="20" w:after="72" w:line="400" w:lineRule="exact"/>
              <w:ind w:rightChars="100" w:right="240"/>
              <w:jc w:val="right"/>
              <w:rPr>
                <w:rFonts w:eastAsia="華康楷書體W5"/>
              </w:rPr>
            </w:pPr>
            <w:r w:rsidRPr="00AB6BC7">
              <w:rPr>
                <w:rFonts w:eastAsia="華康楷書體W5" w:hint="eastAsia"/>
              </w:rPr>
              <w:t>46.9</w:t>
            </w:r>
          </w:p>
        </w:tc>
        <w:tc>
          <w:tcPr>
            <w:tcW w:w="1031" w:type="dxa"/>
            <w:tcBorders>
              <w:top w:val="nil"/>
              <w:left w:val="nil"/>
              <w:bottom w:val="nil"/>
              <w:right w:val="nil"/>
            </w:tcBorders>
            <w:vAlign w:val="center"/>
          </w:tcPr>
          <w:p w:rsidR="00383D37" w:rsidRPr="00EE4AA8" w:rsidRDefault="00383D37" w:rsidP="00C6528A">
            <w:pPr>
              <w:spacing w:beforeLines="20" w:before="72" w:afterLines="20" w:after="72" w:line="400" w:lineRule="exact"/>
              <w:ind w:rightChars="100" w:right="240"/>
              <w:jc w:val="right"/>
              <w:rPr>
                <w:rFonts w:eastAsia="華康楷書體W5"/>
              </w:rPr>
            </w:pPr>
            <w:r>
              <w:rPr>
                <w:rFonts w:eastAsia="華康楷書體W5" w:hint="eastAsia"/>
              </w:rPr>
              <w:t>39.0</w:t>
            </w:r>
          </w:p>
        </w:tc>
        <w:tc>
          <w:tcPr>
            <w:tcW w:w="1031" w:type="dxa"/>
            <w:tcBorders>
              <w:top w:val="nil"/>
              <w:left w:val="nil"/>
              <w:bottom w:val="nil"/>
              <w:right w:val="nil"/>
            </w:tcBorders>
            <w:vAlign w:val="center"/>
          </w:tcPr>
          <w:p w:rsidR="00383D37" w:rsidRPr="007666B3" w:rsidRDefault="00383D37" w:rsidP="00C6528A">
            <w:pPr>
              <w:spacing w:beforeLines="20" w:before="72" w:afterLines="20" w:after="72" w:line="400" w:lineRule="exact"/>
              <w:ind w:rightChars="100" w:right="240"/>
              <w:jc w:val="right"/>
              <w:rPr>
                <w:rFonts w:eastAsia="華康楷書體W5"/>
              </w:rPr>
            </w:pPr>
            <w:r w:rsidRPr="007666B3">
              <w:rPr>
                <w:rFonts w:eastAsia="華康楷書體W5" w:hint="eastAsia"/>
              </w:rPr>
              <w:t>43.6</w:t>
            </w:r>
          </w:p>
        </w:tc>
      </w:tr>
      <w:tr w:rsidR="00383D37" w:rsidRPr="00127454" w:rsidTr="00383D37">
        <w:trPr>
          <w:cantSplit/>
          <w:trHeight w:hRule="exact" w:val="760"/>
        </w:trPr>
        <w:tc>
          <w:tcPr>
            <w:tcW w:w="615" w:type="dxa"/>
            <w:vMerge/>
            <w:tcBorders>
              <w:left w:val="nil"/>
            </w:tcBorders>
          </w:tcPr>
          <w:p w:rsidR="00383D37" w:rsidRPr="00127454" w:rsidRDefault="00383D37" w:rsidP="00C6528A">
            <w:pPr>
              <w:snapToGrid w:val="0"/>
              <w:spacing w:before="120" w:after="120" w:line="320" w:lineRule="exact"/>
              <w:rPr>
                <w:rFonts w:eastAsia="標楷體"/>
                <w:sz w:val="28"/>
              </w:rPr>
            </w:pPr>
          </w:p>
        </w:tc>
        <w:tc>
          <w:tcPr>
            <w:tcW w:w="758" w:type="dxa"/>
            <w:vMerge/>
          </w:tcPr>
          <w:p w:rsidR="00383D37" w:rsidRPr="00127454" w:rsidRDefault="00383D37" w:rsidP="00C6528A">
            <w:pPr>
              <w:snapToGrid w:val="0"/>
              <w:spacing w:before="120" w:after="120" w:line="320" w:lineRule="exact"/>
              <w:rPr>
                <w:rFonts w:eastAsia="標楷體"/>
                <w:sz w:val="28"/>
              </w:rPr>
            </w:pPr>
          </w:p>
        </w:tc>
        <w:tc>
          <w:tcPr>
            <w:tcW w:w="884" w:type="dxa"/>
          </w:tcPr>
          <w:p w:rsidR="00383D37" w:rsidRPr="00127454" w:rsidRDefault="00383D37" w:rsidP="00C6528A">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031" w:type="dxa"/>
            <w:tcBorders>
              <w:top w:val="nil"/>
              <w:left w:val="nil"/>
              <w:bottom w:val="nil"/>
              <w:right w:val="nil"/>
            </w:tcBorders>
            <w:vAlign w:val="center"/>
          </w:tcPr>
          <w:p w:rsidR="00383D37" w:rsidRPr="00BF4E50" w:rsidRDefault="00383D37" w:rsidP="00C6528A">
            <w:pPr>
              <w:spacing w:beforeLines="20" w:before="72" w:afterLines="20" w:after="72" w:line="400" w:lineRule="exact"/>
              <w:ind w:rightChars="100" w:right="240"/>
              <w:jc w:val="right"/>
              <w:rPr>
                <w:rFonts w:eastAsia="華康楷書體W5"/>
              </w:rPr>
            </w:pPr>
            <w:r>
              <w:rPr>
                <w:rFonts w:eastAsia="華康楷書體W5" w:hint="eastAsia"/>
              </w:rPr>
              <w:t>20.0</w:t>
            </w:r>
          </w:p>
        </w:tc>
        <w:tc>
          <w:tcPr>
            <w:tcW w:w="1031" w:type="dxa"/>
            <w:tcBorders>
              <w:top w:val="nil"/>
              <w:left w:val="nil"/>
              <w:bottom w:val="nil"/>
              <w:right w:val="nil"/>
            </w:tcBorders>
            <w:vAlign w:val="center"/>
          </w:tcPr>
          <w:p w:rsidR="00383D37" w:rsidRPr="00925497" w:rsidRDefault="00383D37" w:rsidP="00C6528A">
            <w:pPr>
              <w:spacing w:beforeLines="20" w:before="72" w:afterLines="20" w:after="72" w:line="400" w:lineRule="exact"/>
              <w:ind w:rightChars="100" w:right="240"/>
              <w:jc w:val="right"/>
              <w:rPr>
                <w:rFonts w:eastAsia="華康楷書體W5"/>
              </w:rPr>
            </w:pPr>
            <w:r>
              <w:rPr>
                <w:rFonts w:eastAsia="華康楷書體W5" w:hint="eastAsia"/>
              </w:rPr>
              <w:t>19.4</w:t>
            </w:r>
          </w:p>
        </w:tc>
        <w:tc>
          <w:tcPr>
            <w:tcW w:w="1031" w:type="dxa"/>
            <w:tcBorders>
              <w:top w:val="nil"/>
              <w:left w:val="nil"/>
              <w:bottom w:val="nil"/>
              <w:right w:val="nil"/>
            </w:tcBorders>
            <w:vAlign w:val="center"/>
          </w:tcPr>
          <w:p w:rsidR="00383D37" w:rsidRPr="00AA6989" w:rsidRDefault="00383D37" w:rsidP="00C6528A">
            <w:pPr>
              <w:spacing w:beforeLines="20" w:before="72" w:afterLines="20" w:after="72" w:line="400" w:lineRule="exact"/>
              <w:ind w:rightChars="100" w:right="240"/>
              <w:jc w:val="right"/>
              <w:rPr>
                <w:rFonts w:eastAsia="華康楷書體W5"/>
              </w:rPr>
            </w:pPr>
            <w:r w:rsidRPr="00AA6989">
              <w:rPr>
                <w:rFonts w:eastAsia="華康楷書體W5" w:hint="eastAsia"/>
              </w:rPr>
              <w:t>20.</w:t>
            </w:r>
            <w:r>
              <w:rPr>
                <w:rFonts w:eastAsia="華康楷書體W5" w:hint="eastAsia"/>
              </w:rPr>
              <w:t>5</w:t>
            </w:r>
          </w:p>
        </w:tc>
        <w:tc>
          <w:tcPr>
            <w:tcW w:w="1031" w:type="dxa"/>
            <w:tcBorders>
              <w:top w:val="nil"/>
              <w:left w:val="nil"/>
              <w:bottom w:val="nil"/>
              <w:right w:val="nil"/>
            </w:tcBorders>
            <w:vAlign w:val="center"/>
          </w:tcPr>
          <w:p w:rsidR="00383D37" w:rsidRPr="00EE4AA8" w:rsidRDefault="00383D37" w:rsidP="00C6528A">
            <w:pPr>
              <w:spacing w:beforeLines="20" w:before="72" w:afterLines="20" w:after="72" w:line="400" w:lineRule="exact"/>
              <w:ind w:rightChars="100" w:right="240"/>
              <w:jc w:val="right"/>
              <w:rPr>
                <w:rFonts w:eastAsia="華康楷書體W5"/>
              </w:rPr>
            </w:pPr>
            <w:r w:rsidRPr="00EE4AA8">
              <w:rPr>
                <w:rFonts w:eastAsia="華康楷書體W5" w:hint="eastAsia"/>
              </w:rPr>
              <w:t>22.6</w:t>
            </w:r>
          </w:p>
        </w:tc>
        <w:tc>
          <w:tcPr>
            <w:tcW w:w="1031" w:type="dxa"/>
            <w:tcBorders>
              <w:top w:val="nil"/>
              <w:left w:val="nil"/>
              <w:bottom w:val="nil"/>
              <w:right w:val="nil"/>
            </w:tcBorders>
            <w:vAlign w:val="center"/>
          </w:tcPr>
          <w:p w:rsidR="00383D37" w:rsidRPr="00AB6BC7" w:rsidRDefault="00383D37" w:rsidP="00C6528A">
            <w:pPr>
              <w:spacing w:beforeLines="20" w:before="72" w:afterLines="20" w:after="72" w:line="400" w:lineRule="exact"/>
              <w:ind w:rightChars="100" w:right="240"/>
              <w:jc w:val="right"/>
              <w:rPr>
                <w:rFonts w:eastAsia="華康楷書體W5"/>
              </w:rPr>
            </w:pPr>
            <w:r w:rsidRPr="00AB6BC7">
              <w:rPr>
                <w:rFonts w:eastAsia="華康楷書體W5" w:hint="eastAsia"/>
              </w:rPr>
              <w:t>24.8</w:t>
            </w:r>
          </w:p>
        </w:tc>
        <w:tc>
          <w:tcPr>
            <w:tcW w:w="1031" w:type="dxa"/>
            <w:tcBorders>
              <w:top w:val="nil"/>
              <w:left w:val="nil"/>
              <w:bottom w:val="nil"/>
              <w:right w:val="nil"/>
            </w:tcBorders>
            <w:vAlign w:val="center"/>
          </w:tcPr>
          <w:p w:rsidR="00383D37" w:rsidRPr="00EE4AA8" w:rsidRDefault="00383D37" w:rsidP="00C6528A">
            <w:pPr>
              <w:spacing w:beforeLines="20" w:before="72" w:afterLines="20" w:after="72" w:line="400" w:lineRule="exact"/>
              <w:ind w:rightChars="100" w:right="240"/>
              <w:jc w:val="right"/>
              <w:rPr>
                <w:rFonts w:eastAsia="華康楷書體W5"/>
              </w:rPr>
            </w:pPr>
            <w:r>
              <w:rPr>
                <w:rFonts w:eastAsia="華康楷書體W5" w:hint="eastAsia"/>
              </w:rPr>
              <w:t>19.8</w:t>
            </w:r>
          </w:p>
        </w:tc>
        <w:tc>
          <w:tcPr>
            <w:tcW w:w="1031" w:type="dxa"/>
            <w:tcBorders>
              <w:top w:val="nil"/>
              <w:left w:val="nil"/>
              <w:bottom w:val="nil"/>
              <w:right w:val="nil"/>
            </w:tcBorders>
            <w:vAlign w:val="center"/>
          </w:tcPr>
          <w:p w:rsidR="00383D37" w:rsidRPr="007666B3" w:rsidRDefault="00383D37" w:rsidP="00C6528A">
            <w:pPr>
              <w:spacing w:beforeLines="20" w:before="72" w:afterLines="20" w:after="72" w:line="400" w:lineRule="exact"/>
              <w:ind w:rightChars="100" w:right="240"/>
              <w:jc w:val="right"/>
              <w:rPr>
                <w:rFonts w:eastAsia="華康楷書體W5"/>
              </w:rPr>
            </w:pPr>
            <w:r w:rsidRPr="007666B3">
              <w:rPr>
                <w:rFonts w:eastAsia="華康楷書體W5" w:hint="eastAsia"/>
              </w:rPr>
              <w:t>22.5</w:t>
            </w:r>
          </w:p>
        </w:tc>
      </w:tr>
      <w:tr w:rsidR="00383D37" w:rsidRPr="00127454" w:rsidTr="00383D37">
        <w:trPr>
          <w:cantSplit/>
          <w:trHeight w:hRule="exact" w:val="760"/>
        </w:trPr>
        <w:tc>
          <w:tcPr>
            <w:tcW w:w="615" w:type="dxa"/>
            <w:vMerge/>
            <w:tcBorders>
              <w:left w:val="nil"/>
            </w:tcBorders>
          </w:tcPr>
          <w:p w:rsidR="00383D37" w:rsidRPr="00127454" w:rsidRDefault="00383D37" w:rsidP="00C6528A">
            <w:pPr>
              <w:snapToGrid w:val="0"/>
              <w:spacing w:before="120" w:after="120" w:line="320" w:lineRule="exact"/>
              <w:rPr>
                <w:rFonts w:eastAsia="標楷體"/>
                <w:sz w:val="28"/>
              </w:rPr>
            </w:pPr>
          </w:p>
        </w:tc>
        <w:tc>
          <w:tcPr>
            <w:tcW w:w="758" w:type="dxa"/>
            <w:vMerge w:val="restart"/>
            <w:vAlign w:val="center"/>
          </w:tcPr>
          <w:p w:rsidR="00383D37" w:rsidRPr="00127454" w:rsidRDefault="00383D37" w:rsidP="00C6528A">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383D37" w:rsidRPr="00127454" w:rsidRDefault="00383D37" w:rsidP="00C6528A">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1" w:type="dxa"/>
            <w:tcBorders>
              <w:top w:val="nil"/>
              <w:left w:val="nil"/>
              <w:bottom w:val="nil"/>
              <w:right w:val="nil"/>
            </w:tcBorders>
            <w:vAlign w:val="center"/>
          </w:tcPr>
          <w:p w:rsidR="00383D37" w:rsidRPr="00BF4E50" w:rsidRDefault="00383D37" w:rsidP="00C6528A">
            <w:pPr>
              <w:spacing w:beforeLines="20" w:before="72" w:afterLines="20" w:after="72" w:line="400" w:lineRule="exact"/>
              <w:ind w:rightChars="100" w:right="240"/>
              <w:jc w:val="right"/>
              <w:rPr>
                <w:rFonts w:eastAsia="華康楷書體W5"/>
              </w:rPr>
            </w:pPr>
            <w:r w:rsidRPr="00BF4E50">
              <w:rPr>
                <w:rFonts w:eastAsia="華康楷書體W5" w:hint="eastAsia"/>
              </w:rPr>
              <w:t>78</w:t>
            </w:r>
            <w:r>
              <w:rPr>
                <w:rFonts w:eastAsia="華康楷書體W5" w:hint="eastAsia"/>
              </w:rPr>
              <w:t>3.6</w:t>
            </w:r>
          </w:p>
        </w:tc>
        <w:tc>
          <w:tcPr>
            <w:tcW w:w="1031" w:type="dxa"/>
            <w:tcBorders>
              <w:top w:val="nil"/>
              <w:left w:val="nil"/>
              <w:bottom w:val="nil"/>
              <w:right w:val="nil"/>
            </w:tcBorders>
            <w:vAlign w:val="center"/>
          </w:tcPr>
          <w:p w:rsidR="00383D37" w:rsidRPr="00925497" w:rsidRDefault="00383D37" w:rsidP="00C6528A">
            <w:pPr>
              <w:spacing w:beforeLines="20" w:before="72" w:afterLines="20" w:after="72" w:line="400" w:lineRule="exact"/>
              <w:ind w:rightChars="100" w:right="240"/>
              <w:jc w:val="right"/>
              <w:rPr>
                <w:rFonts w:eastAsia="華康楷書體W5"/>
              </w:rPr>
            </w:pPr>
            <w:r>
              <w:rPr>
                <w:rFonts w:eastAsia="華康楷書體W5" w:hint="eastAsia"/>
              </w:rPr>
              <w:t>827.0</w:t>
            </w:r>
          </w:p>
        </w:tc>
        <w:tc>
          <w:tcPr>
            <w:tcW w:w="1031" w:type="dxa"/>
            <w:tcBorders>
              <w:top w:val="nil"/>
              <w:left w:val="nil"/>
              <w:bottom w:val="nil"/>
              <w:right w:val="nil"/>
            </w:tcBorders>
            <w:vAlign w:val="center"/>
          </w:tcPr>
          <w:p w:rsidR="00383D37" w:rsidRPr="00AA6989" w:rsidRDefault="00383D37" w:rsidP="00C6528A">
            <w:pPr>
              <w:spacing w:beforeLines="20" w:before="72" w:afterLines="20" w:after="72" w:line="400" w:lineRule="exact"/>
              <w:ind w:rightChars="100" w:right="240"/>
              <w:jc w:val="right"/>
              <w:rPr>
                <w:rFonts w:eastAsia="華康楷書體W5"/>
              </w:rPr>
            </w:pPr>
            <w:r w:rsidRPr="00AA6989">
              <w:rPr>
                <w:rFonts w:eastAsia="華康楷書體W5" w:hint="eastAsia"/>
              </w:rPr>
              <w:t>737.</w:t>
            </w:r>
            <w:r>
              <w:rPr>
                <w:rFonts w:eastAsia="華康楷書體W5" w:hint="eastAsia"/>
              </w:rPr>
              <w:t>0</w:t>
            </w:r>
          </w:p>
        </w:tc>
        <w:tc>
          <w:tcPr>
            <w:tcW w:w="1031" w:type="dxa"/>
            <w:tcBorders>
              <w:top w:val="nil"/>
              <w:left w:val="nil"/>
              <w:bottom w:val="nil"/>
              <w:right w:val="nil"/>
            </w:tcBorders>
            <w:vAlign w:val="center"/>
          </w:tcPr>
          <w:p w:rsidR="00383D37" w:rsidRPr="00EE4AA8" w:rsidRDefault="00383D37" w:rsidP="00C6528A">
            <w:pPr>
              <w:spacing w:beforeLines="20" w:before="72" w:afterLines="20" w:after="72" w:line="400" w:lineRule="exact"/>
              <w:ind w:rightChars="100" w:right="240"/>
              <w:jc w:val="right"/>
              <w:rPr>
                <w:rFonts w:eastAsia="華康楷書體W5"/>
              </w:rPr>
            </w:pPr>
            <w:r w:rsidRPr="00EE4AA8">
              <w:rPr>
                <w:rFonts w:eastAsia="華康楷書體W5" w:hint="eastAsia"/>
              </w:rPr>
              <w:t>866.7</w:t>
            </w:r>
          </w:p>
        </w:tc>
        <w:tc>
          <w:tcPr>
            <w:tcW w:w="1031" w:type="dxa"/>
            <w:tcBorders>
              <w:top w:val="nil"/>
              <w:left w:val="nil"/>
              <w:bottom w:val="nil"/>
              <w:right w:val="nil"/>
            </w:tcBorders>
            <w:vAlign w:val="center"/>
          </w:tcPr>
          <w:p w:rsidR="00383D37" w:rsidRPr="00AB6BC7" w:rsidRDefault="00383D37" w:rsidP="00C6528A">
            <w:pPr>
              <w:spacing w:beforeLines="20" w:before="72" w:afterLines="20" w:after="72" w:line="400" w:lineRule="exact"/>
              <w:ind w:rightChars="100" w:right="240"/>
              <w:jc w:val="right"/>
              <w:rPr>
                <w:rFonts w:eastAsia="華康楷書體W5"/>
              </w:rPr>
            </w:pPr>
            <w:r w:rsidRPr="00AB6BC7">
              <w:rPr>
                <w:rFonts w:eastAsia="華康楷書體W5" w:hint="eastAsia"/>
              </w:rPr>
              <w:t>78.9</w:t>
            </w:r>
          </w:p>
        </w:tc>
        <w:tc>
          <w:tcPr>
            <w:tcW w:w="1031" w:type="dxa"/>
            <w:tcBorders>
              <w:top w:val="nil"/>
              <w:left w:val="nil"/>
              <w:bottom w:val="nil"/>
              <w:right w:val="nil"/>
            </w:tcBorders>
            <w:vAlign w:val="center"/>
          </w:tcPr>
          <w:p w:rsidR="00383D37" w:rsidRPr="00EE4AA8" w:rsidRDefault="00383D37" w:rsidP="00C6528A">
            <w:pPr>
              <w:spacing w:beforeLines="20" w:before="72" w:afterLines="20" w:after="72" w:line="400" w:lineRule="exact"/>
              <w:ind w:rightChars="100" w:right="240"/>
              <w:jc w:val="right"/>
              <w:rPr>
                <w:rFonts w:eastAsia="華康楷書體W5"/>
              </w:rPr>
            </w:pPr>
            <w:r>
              <w:rPr>
                <w:rFonts w:eastAsia="華康楷書體W5" w:hint="eastAsia"/>
              </w:rPr>
              <w:t>66.5</w:t>
            </w:r>
          </w:p>
        </w:tc>
        <w:tc>
          <w:tcPr>
            <w:tcW w:w="1031" w:type="dxa"/>
            <w:tcBorders>
              <w:top w:val="nil"/>
              <w:left w:val="nil"/>
              <w:bottom w:val="nil"/>
              <w:right w:val="nil"/>
            </w:tcBorders>
            <w:vAlign w:val="center"/>
          </w:tcPr>
          <w:p w:rsidR="00383D37" w:rsidRPr="007666B3" w:rsidRDefault="00383D37" w:rsidP="00C6528A">
            <w:pPr>
              <w:spacing w:beforeLines="20" w:before="72" w:afterLines="20" w:after="72" w:line="400" w:lineRule="exact"/>
              <w:ind w:rightChars="100" w:right="240"/>
              <w:jc w:val="right"/>
              <w:rPr>
                <w:rFonts w:eastAsia="華康楷書體W5"/>
              </w:rPr>
            </w:pPr>
            <w:r w:rsidRPr="007666B3">
              <w:rPr>
                <w:rFonts w:eastAsia="華康楷書體W5" w:hint="eastAsia"/>
              </w:rPr>
              <w:t>145.4</w:t>
            </w:r>
          </w:p>
        </w:tc>
      </w:tr>
      <w:tr w:rsidR="00383D37" w:rsidRPr="00127454" w:rsidTr="00383D37">
        <w:trPr>
          <w:cantSplit/>
          <w:trHeight w:hRule="exact" w:val="760"/>
        </w:trPr>
        <w:tc>
          <w:tcPr>
            <w:tcW w:w="615" w:type="dxa"/>
            <w:vMerge/>
            <w:tcBorders>
              <w:left w:val="nil"/>
            </w:tcBorders>
          </w:tcPr>
          <w:p w:rsidR="00383D37" w:rsidRPr="00127454" w:rsidRDefault="00383D37" w:rsidP="00C6528A">
            <w:pPr>
              <w:snapToGrid w:val="0"/>
              <w:spacing w:before="120" w:after="120" w:line="320" w:lineRule="exact"/>
              <w:rPr>
                <w:rFonts w:eastAsia="標楷體"/>
                <w:sz w:val="28"/>
              </w:rPr>
            </w:pPr>
          </w:p>
        </w:tc>
        <w:tc>
          <w:tcPr>
            <w:tcW w:w="758" w:type="dxa"/>
            <w:vMerge/>
          </w:tcPr>
          <w:p w:rsidR="00383D37" w:rsidRPr="00127454" w:rsidRDefault="00383D37" w:rsidP="00C6528A">
            <w:pPr>
              <w:snapToGrid w:val="0"/>
              <w:spacing w:before="120" w:after="120" w:line="320" w:lineRule="exact"/>
              <w:rPr>
                <w:rFonts w:eastAsia="標楷體"/>
                <w:sz w:val="28"/>
              </w:rPr>
            </w:pPr>
          </w:p>
        </w:tc>
        <w:tc>
          <w:tcPr>
            <w:tcW w:w="884" w:type="dxa"/>
          </w:tcPr>
          <w:p w:rsidR="00383D37" w:rsidRPr="00127454" w:rsidRDefault="00383D37" w:rsidP="00C6528A">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031" w:type="dxa"/>
            <w:tcBorders>
              <w:top w:val="nil"/>
              <w:left w:val="nil"/>
              <w:right w:val="nil"/>
            </w:tcBorders>
            <w:vAlign w:val="center"/>
          </w:tcPr>
          <w:p w:rsidR="00383D37" w:rsidRPr="00BF4E50" w:rsidRDefault="00383D37" w:rsidP="00C6528A">
            <w:pPr>
              <w:spacing w:beforeLines="20" w:before="72" w:afterLines="20" w:after="72" w:line="400" w:lineRule="exact"/>
              <w:ind w:rightChars="100" w:right="240"/>
              <w:jc w:val="right"/>
              <w:rPr>
                <w:rFonts w:eastAsia="華康楷書體W5"/>
              </w:rPr>
            </w:pPr>
            <w:r w:rsidRPr="00BF4E50">
              <w:rPr>
                <w:rFonts w:eastAsia="華康楷書體W5" w:hint="eastAsia"/>
              </w:rPr>
              <w:t>17.</w:t>
            </w:r>
            <w:r>
              <w:rPr>
                <w:rFonts w:eastAsia="華康楷書體W5" w:hint="eastAsia"/>
              </w:rPr>
              <w:t>5</w:t>
            </w:r>
          </w:p>
        </w:tc>
        <w:tc>
          <w:tcPr>
            <w:tcW w:w="1031" w:type="dxa"/>
            <w:tcBorders>
              <w:top w:val="nil"/>
              <w:left w:val="nil"/>
              <w:right w:val="nil"/>
            </w:tcBorders>
            <w:vAlign w:val="center"/>
          </w:tcPr>
          <w:p w:rsidR="00383D37" w:rsidRPr="00925497" w:rsidRDefault="00383D37" w:rsidP="00C6528A">
            <w:pPr>
              <w:spacing w:beforeLines="20" w:before="72" w:afterLines="20" w:after="72" w:line="400" w:lineRule="exact"/>
              <w:ind w:rightChars="100" w:right="240"/>
              <w:jc w:val="right"/>
              <w:rPr>
                <w:rFonts w:eastAsia="華康楷書體W5"/>
              </w:rPr>
            </w:pPr>
            <w:r>
              <w:rPr>
                <w:rFonts w:eastAsia="華康楷書體W5" w:hint="eastAsia"/>
              </w:rPr>
              <w:t>5.5</w:t>
            </w:r>
          </w:p>
        </w:tc>
        <w:tc>
          <w:tcPr>
            <w:tcW w:w="1031" w:type="dxa"/>
            <w:tcBorders>
              <w:top w:val="nil"/>
              <w:left w:val="nil"/>
              <w:right w:val="nil"/>
            </w:tcBorders>
            <w:vAlign w:val="center"/>
          </w:tcPr>
          <w:p w:rsidR="00383D37" w:rsidRPr="00AA6989" w:rsidRDefault="00383D37" w:rsidP="00C6528A">
            <w:pPr>
              <w:spacing w:beforeLines="20" w:before="72" w:afterLines="20" w:after="72" w:line="400" w:lineRule="exact"/>
              <w:ind w:rightChars="100" w:right="240"/>
              <w:jc w:val="right"/>
              <w:rPr>
                <w:rFonts w:eastAsia="華康楷書體W5"/>
              </w:rPr>
            </w:pPr>
            <w:r w:rsidRPr="00AA6989">
              <w:rPr>
                <w:rFonts w:eastAsia="華康楷書體W5" w:hint="eastAsia"/>
              </w:rPr>
              <w:t>-10.</w:t>
            </w:r>
            <w:r>
              <w:rPr>
                <w:rFonts w:eastAsia="華康楷書體W5" w:hint="eastAsia"/>
              </w:rPr>
              <w:t>9</w:t>
            </w:r>
          </w:p>
        </w:tc>
        <w:tc>
          <w:tcPr>
            <w:tcW w:w="1031" w:type="dxa"/>
            <w:tcBorders>
              <w:top w:val="nil"/>
              <w:left w:val="nil"/>
              <w:right w:val="nil"/>
            </w:tcBorders>
            <w:vAlign w:val="center"/>
          </w:tcPr>
          <w:p w:rsidR="00383D37" w:rsidRPr="00EE4AA8" w:rsidRDefault="00383D37" w:rsidP="00C6528A">
            <w:pPr>
              <w:spacing w:beforeLines="20" w:before="72" w:afterLines="20" w:after="72" w:line="400" w:lineRule="exact"/>
              <w:ind w:rightChars="100" w:right="240"/>
              <w:jc w:val="right"/>
              <w:rPr>
                <w:rFonts w:eastAsia="華康楷書體W5"/>
              </w:rPr>
            </w:pPr>
            <w:r w:rsidRPr="00EE4AA8">
              <w:rPr>
                <w:rFonts w:eastAsia="華康楷書體W5" w:hint="eastAsia"/>
              </w:rPr>
              <w:t>17.7</w:t>
            </w:r>
          </w:p>
        </w:tc>
        <w:tc>
          <w:tcPr>
            <w:tcW w:w="1031" w:type="dxa"/>
            <w:tcBorders>
              <w:top w:val="nil"/>
              <w:left w:val="nil"/>
              <w:right w:val="nil"/>
            </w:tcBorders>
            <w:vAlign w:val="center"/>
          </w:tcPr>
          <w:p w:rsidR="00383D37" w:rsidRPr="00AB6BC7" w:rsidRDefault="00383D37" w:rsidP="00C6528A">
            <w:pPr>
              <w:spacing w:beforeLines="20" w:before="72" w:afterLines="20" w:after="72" w:line="400" w:lineRule="exact"/>
              <w:ind w:rightChars="100" w:right="240"/>
              <w:jc w:val="right"/>
              <w:rPr>
                <w:rFonts w:eastAsia="華康楷書體W5"/>
              </w:rPr>
            </w:pPr>
            <w:r w:rsidRPr="00AB6BC7">
              <w:rPr>
                <w:rFonts w:eastAsia="華康楷書體W5" w:hint="eastAsia"/>
              </w:rPr>
              <w:t>67.2</w:t>
            </w:r>
          </w:p>
        </w:tc>
        <w:tc>
          <w:tcPr>
            <w:tcW w:w="1031" w:type="dxa"/>
            <w:tcBorders>
              <w:top w:val="nil"/>
              <w:left w:val="nil"/>
              <w:right w:val="nil"/>
            </w:tcBorders>
            <w:vAlign w:val="center"/>
          </w:tcPr>
          <w:p w:rsidR="00383D37" w:rsidRPr="00EE4AA8" w:rsidRDefault="00383D37" w:rsidP="00C6528A">
            <w:pPr>
              <w:spacing w:beforeLines="20" w:before="72" w:afterLines="20" w:after="72" w:line="400" w:lineRule="exact"/>
              <w:ind w:rightChars="100" w:right="240"/>
              <w:jc w:val="right"/>
              <w:rPr>
                <w:rFonts w:eastAsia="華康楷書體W5"/>
              </w:rPr>
            </w:pPr>
            <w:r>
              <w:rPr>
                <w:rFonts w:eastAsia="華康楷書體W5" w:hint="eastAsia"/>
              </w:rPr>
              <w:t>2.5</w:t>
            </w:r>
          </w:p>
        </w:tc>
        <w:tc>
          <w:tcPr>
            <w:tcW w:w="1031" w:type="dxa"/>
            <w:tcBorders>
              <w:top w:val="nil"/>
              <w:left w:val="nil"/>
              <w:right w:val="nil"/>
            </w:tcBorders>
            <w:vAlign w:val="center"/>
          </w:tcPr>
          <w:p w:rsidR="00383D37" w:rsidRPr="007666B3" w:rsidRDefault="00383D37" w:rsidP="00C6528A">
            <w:pPr>
              <w:spacing w:beforeLines="20" w:before="72" w:afterLines="20" w:after="72" w:line="400" w:lineRule="exact"/>
              <w:ind w:rightChars="100" w:right="240"/>
              <w:jc w:val="right"/>
              <w:rPr>
                <w:rFonts w:eastAsia="華康楷書體W5"/>
              </w:rPr>
            </w:pPr>
            <w:r w:rsidRPr="007666B3">
              <w:rPr>
                <w:rFonts w:eastAsia="華康楷書體W5" w:hint="eastAsia"/>
              </w:rPr>
              <w:t>29.7</w:t>
            </w:r>
          </w:p>
        </w:tc>
      </w:tr>
    </w:tbl>
    <w:p w:rsidR="006F306C" w:rsidRPr="004F0202" w:rsidRDefault="006F306C" w:rsidP="006F306C">
      <w:pPr>
        <w:widowControl/>
        <w:autoSpaceDE w:val="0"/>
        <w:autoSpaceDN w:val="0"/>
        <w:adjustRightInd w:val="0"/>
        <w:snapToGrid w:val="0"/>
        <w:spacing w:line="300" w:lineRule="auto"/>
        <w:rPr>
          <w:rFonts w:eastAsia="標楷體"/>
          <w:color w:val="000000" w:themeColor="text1"/>
          <w:sz w:val="22"/>
          <w:szCs w:val="22"/>
        </w:rPr>
      </w:pPr>
      <w:proofErr w:type="gramStart"/>
      <w:r w:rsidRPr="004F0202">
        <w:rPr>
          <w:rFonts w:eastAsia="標楷體"/>
          <w:color w:val="000000" w:themeColor="text1"/>
          <w:sz w:val="22"/>
          <w:szCs w:val="22"/>
        </w:rPr>
        <w:t>註</w:t>
      </w:r>
      <w:proofErr w:type="gramEnd"/>
      <w:r w:rsidRPr="004F0202">
        <w:rPr>
          <w:rFonts w:eastAsia="標楷體"/>
          <w:color w:val="000000" w:themeColor="text1"/>
          <w:sz w:val="22"/>
          <w:szCs w:val="22"/>
        </w:rPr>
        <w:t>：</w:t>
      </w:r>
      <w:r w:rsidRPr="004F0202">
        <w:rPr>
          <w:rFonts w:eastAsia="標楷體"/>
          <w:color w:val="000000" w:themeColor="text1"/>
          <w:sz w:val="22"/>
          <w:szCs w:val="22"/>
        </w:rPr>
        <w:t>1.</w:t>
      </w:r>
      <w:r w:rsidRPr="004F0202">
        <w:rPr>
          <w:rFonts w:eastAsia="標楷體"/>
          <w:color w:val="000000" w:themeColor="text1"/>
          <w:sz w:val="22"/>
          <w:szCs w:val="22"/>
        </w:rPr>
        <w:t>我對中國大陸投資件數及</w:t>
      </w:r>
      <w:proofErr w:type="gramStart"/>
      <w:r w:rsidRPr="004F0202">
        <w:rPr>
          <w:rFonts w:eastAsia="標楷體"/>
          <w:color w:val="000000" w:themeColor="text1"/>
          <w:sz w:val="22"/>
          <w:szCs w:val="22"/>
        </w:rPr>
        <w:t>金額均含核准</w:t>
      </w:r>
      <w:proofErr w:type="gramEnd"/>
      <w:r w:rsidRPr="004F0202">
        <w:rPr>
          <w:rFonts w:eastAsia="標楷體"/>
          <w:color w:val="000000" w:themeColor="text1"/>
          <w:sz w:val="22"/>
          <w:szCs w:val="22"/>
        </w:rPr>
        <w:t>補辦案件。</w:t>
      </w:r>
    </w:p>
    <w:p w:rsidR="006F306C" w:rsidRPr="004F0202" w:rsidRDefault="006F306C" w:rsidP="006F306C">
      <w:pPr>
        <w:widowControl/>
        <w:autoSpaceDE w:val="0"/>
        <w:autoSpaceDN w:val="0"/>
        <w:adjustRightInd w:val="0"/>
        <w:snapToGrid w:val="0"/>
        <w:spacing w:line="300" w:lineRule="auto"/>
        <w:rPr>
          <w:rFonts w:eastAsia="標楷體"/>
          <w:color w:val="000000" w:themeColor="text1"/>
          <w:sz w:val="22"/>
          <w:szCs w:val="22"/>
        </w:rPr>
      </w:pPr>
      <w:r w:rsidRPr="004F0202">
        <w:rPr>
          <w:rFonts w:eastAsia="標楷體"/>
          <w:color w:val="000000" w:themeColor="text1"/>
          <w:sz w:val="22"/>
          <w:szCs w:val="22"/>
        </w:rPr>
        <w:t xml:space="preserve">    2.</w:t>
      </w:r>
      <w:r w:rsidRPr="004F0202">
        <w:rPr>
          <w:rFonts w:eastAsia="標楷體"/>
          <w:color w:val="000000" w:themeColor="text1"/>
          <w:sz w:val="22"/>
          <w:szCs w:val="22"/>
        </w:rPr>
        <w:t>我對中國大陸投資金額</w:t>
      </w:r>
      <w:r w:rsidRPr="004F0202">
        <w:rPr>
          <w:rFonts w:eastAsia="標楷體" w:hint="eastAsia"/>
          <w:color w:val="000000" w:themeColor="text1"/>
          <w:sz w:val="22"/>
          <w:szCs w:val="22"/>
        </w:rPr>
        <w:t>( )</w:t>
      </w:r>
      <w:r w:rsidRPr="004F0202">
        <w:rPr>
          <w:rFonts w:eastAsia="標楷體"/>
          <w:color w:val="000000" w:themeColor="text1"/>
          <w:sz w:val="22"/>
          <w:szCs w:val="22"/>
        </w:rPr>
        <w:t>內數字為年增率。</w:t>
      </w:r>
    </w:p>
    <w:p w:rsidR="006F306C" w:rsidRPr="004F0202" w:rsidRDefault="006F306C" w:rsidP="006F306C">
      <w:pPr>
        <w:widowControl/>
        <w:autoSpaceDE w:val="0"/>
        <w:autoSpaceDN w:val="0"/>
        <w:adjustRightInd w:val="0"/>
        <w:snapToGrid w:val="0"/>
        <w:spacing w:line="300" w:lineRule="auto"/>
        <w:rPr>
          <w:rFonts w:eastAsia="標楷體"/>
          <w:color w:val="000000" w:themeColor="text1"/>
          <w:sz w:val="22"/>
          <w:szCs w:val="22"/>
        </w:rPr>
      </w:pPr>
      <w:r w:rsidRPr="004F0202">
        <w:rPr>
          <w:rFonts w:eastAsia="標楷體"/>
          <w:color w:val="000000" w:themeColor="text1"/>
          <w:sz w:val="22"/>
          <w:szCs w:val="22"/>
        </w:rPr>
        <w:t xml:space="preserve">　　</w:t>
      </w:r>
      <w:r w:rsidRPr="004F0202">
        <w:rPr>
          <w:rFonts w:eastAsia="標楷體"/>
          <w:color w:val="000000" w:themeColor="text1"/>
          <w:sz w:val="22"/>
          <w:szCs w:val="22"/>
        </w:rPr>
        <w:t>3. 2009</w:t>
      </w:r>
      <w:r w:rsidRPr="004F0202">
        <w:rPr>
          <w:rFonts w:eastAsia="標楷體"/>
          <w:color w:val="000000" w:themeColor="text1"/>
          <w:sz w:val="22"/>
          <w:szCs w:val="22"/>
        </w:rPr>
        <w:t>年</w:t>
      </w:r>
      <w:r w:rsidRPr="004F0202">
        <w:rPr>
          <w:rFonts w:eastAsia="標楷體"/>
          <w:color w:val="000000" w:themeColor="text1"/>
          <w:sz w:val="22"/>
          <w:szCs w:val="22"/>
        </w:rPr>
        <w:t>6</w:t>
      </w:r>
      <w:r w:rsidRPr="004F0202">
        <w:rPr>
          <w:rFonts w:eastAsia="標楷體"/>
          <w:color w:val="000000" w:themeColor="text1"/>
          <w:sz w:val="22"/>
          <w:szCs w:val="22"/>
        </w:rPr>
        <w:t>月</w:t>
      </w:r>
      <w:r w:rsidRPr="004F0202">
        <w:rPr>
          <w:rFonts w:eastAsia="標楷體"/>
          <w:color w:val="000000" w:themeColor="text1"/>
          <w:sz w:val="22"/>
          <w:szCs w:val="22"/>
        </w:rPr>
        <w:t>30</w:t>
      </w:r>
      <w:r w:rsidRPr="004F0202">
        <w:rPr>
          <w:rFonts w:eastAsia="標楷體"/>
          <w:color w:val="000000" w:themeColor="text1"/>
          <w:sz w:val="22"/>
          <w:szCs w:val="22"/>
        </w:rPr>
        <w:t>日起開放陸資來</w:t>
      </w:r>
      <w:proofErr w:type="gramStart"/>
      <w:r w:rsidRPr="004F0202">
        <w:rPr>
          <w:rFonts w:eastAsia="標楷體" w:hint="eastAsia"/>
          <w:color w:val="000000" w:themeColor="text1"/>
          <w:sz w:val="22"/>
          <w:szCs w:val="22"/>
        </w:rPr>
        <w:t>臺</w:t>
      </w:r>
      <w:proofErr w:type="gramEnd"/>
      <w:r w:rsidRPr="004F0202">
        <w:rPr>
          <w:rFonts w:eastAsia="標楷體"/>
          <w:color w:val="000000" w:themeColor="text1"/>
          <w:sz w:val="22"/>
          <w:szCs w:val="22"/>
        </w:rPr>
        <w:t>投資。</w:t>
      </w:r>
    </w:p>
    <w:p w:rsidR="00D85CB5" w:rsidRPr="004F0202" w:rsidRDefault="006F306C" w:rsidP="006F306C">
      <w:pPr>
        <w:widowControl/>
        <w:autoSpaceDE w:val="0"/>
        <w:autoSpaceDN w:val="0"/>
        <w:adjustRightInd w:val="0"/>
        <w:snapToGrid w:val="0"/>
        <w:spacing w:line="300" w:lineRule="auto"/>
        <w:rPr>
          <w:rFonts w:eastAsia="標楷體"/>
          <w:color w:val="000000" w:themeColor="text1"/>
          <w:sz w:val="22"/>
          <w:szCs w:val="22"/>
        </w:rPr>
      </w:pPr>
      <w:r w:rsidRPr="004F0202">
        <w:rPr>
          <w:rFonts w:eastAsia="標楷體"/>
          <w:color w:val="000000" w:themeColor="text1"/>
          <w:sz w:val="22"/>
          <w:szCs w:val="22"/>
        </w:rPr>
        <w:t>資料來源：經濟部投審會「投資統計月報」、財政部進出口海關統計。</w:t>
      </w:r>
    </w:p>
    <w:p w:rsidR="003C7867" w:rsidRPr="004F0202" w:rsidRDefault="00D85CB5" w:rsidP="003C7867">
      <w:pPr>
        <w:widowControl/>
        <w:autoSpaceDE w:val="0"/>
        <w:autoSpaceDN w:val="0"/>
        <w:adjustRightInd w:val="0"/>
        <w:snapToGrid w:val="0"/>
        <w:spacing w:line="300" w:lineRule="auto"/>
        <w:rPr>
          <w:rFonts w:eastAsia="標楷體"/>
          <w:color w:val="000000" w:themeColor="text1"/>
          <w:sz w:val="22"/>
          <w:szCs w:val="22"/>
        </w:rPr>
      </w:pPr>
      <w:r w:rsidRPr="004F0202">
        <w:rPr>
          <w:rFonts w:eastAsia="標楷體"/>
          <w:color w:val="000000" w:themeColor="text1"/>
          <w:sz w:val="22"/>
          <w:szCs w:val="22"/>
        </w:rPr>
        <w:t xml:space="preserve">　　</w:t>
      </w:r>
    </w:p>
    <w:p w:rsidR="00BE6593" w:rsidRPr="004F0202" w:rsidRDefault="00BE6593" w:rsidP="00BE6593">
      <w:pPr>
        <w:keepNext/>
        <w:adjustRightInd w:val="0"/>
        <w:snapToGrid w:val="0"/>
        <w:spacing w:line="300" w:lineRule="auto"/>
        <w:outlineLvl w:val="1"/>
        <w:rPr>
          <w:rFonts w:eastAsia="標楷體"/>
          <w:color w:val="000000" w:themeColor="text1"/>
        </w:rPr>
      </w:pPr>
      <w:bookmarkStart w:id="55" w:name="_Toc67903757"/>
      <w:bookmarkStart w:id="56" w:name="_Toc16157613"/>
      <w:r w:rsidRPr="004F0202">
        <w:rPr>
          <w:rFonts w:eastAsia="標楷體"/>
          <w:b/>
          <w:bCs/>
          <w:color w:val="000000" w:themeColor="text1"/>
          <w:sz w:val="40"/>
          <w:szCs w:val="36"/>
        </w:rPr>
        <w:lastRenderedPageBreak/>
        <w:t>參、經濟情勢分析</w:t>
      </w:r>
      <w:bookmarkEnd w:id="55"/>
    </w:p>
    <w:p w:rsidR="00BE6593" w:rsidRPr="004F0202" w:rsidRDefault="00BE6593" w:rsidP="00BE6593">
      <w:pPr>
        <w:keepNext/>
        <w:adjustRightInd w:val="0"/>
        <w:snapToGrid w:val="0"/>
        <w:spacing w:line="300" w:lineRule="auto"/>
        <w:outlineLvl w:val="1"/>
        <w:rPr>
          <w:rFonts w:eastAsia="標楷體"/>
          <w:color w:val="000000" w:themeColor="text1"/>
        </w:rPr>
      </w:pPr>
      <w:bookmarkStart w:id="57" w:name="_Toc515271007"/>
      <w:bookmarkStart w:id="58" w:name="_Toc20842453"/>
      <w:bookmarkStart w:id="59" w:name="_Toc67903758"/>
      <w:bookmarkEnd w:id="56"/>
      <w:r w:rsidRPr="004F0202">
        <w:rPr>
          <w:rFonts w:eastAsia="標楷體"/>
          <w:b/>
          <w:bCs/>
          <w:color w:val="000000" w:themeColor="text1"/>
          <w:sz w:val="40"/>
          <w:szCs w:val="36"/>
        </w:rPr>
        <w:t>一、國際經濟</w:t>
      </w:r>
      <w:bookmarkEnd w:id="57"/>
      <w:bookmarkEnd w:id="58"/>
      <w:bookmarkEnd w:id="59"/>
    </w:p>
    <w:p w:rsidR="00BE6593" w:rsidRPr="004F0202" w:rsidRDefault="00BE6593" w:rsidP="00BE6593">
      <w:pPr>
        <w:pStyle w:val="t-3"/>
        <w:spacing w:line="520" w:lineRule="exact"/>
        <w:ind w:right="-60"/>
        <w:rPr>
          <w:color w:val="000000" w:themeColor="text1"/>
        </w:rPr>
      </w:pPr>
      <w:bookmarkStart w:id="60" w:name="_Toc515271008"/>
      <w:bookmarkStart w:id="61" w:name="_Toc20842454"/>
      <w:bookmarkStart w:id="62" w:name="_Toc67903759"/>
      <w:r w:rsidRPr="004F0202">
        <w:rPr>
          <w:color w:val="000000" w:themeColor="text1"/>
        </w:rPr>
        <w:t>（一）美國</w:t>
      </w:r>
      <w:bookmarkEnd w:id="60"/>
      <w:bookmarkEnd w:id="61"/>
      <w:bookmarkEnd w:id="62"/>
    </w:p>
    <w:p w:rsidR="00C6528A" w:rsidRPr="00C6528A" w:rsidRDefault="00C6528A" w:rsidP="00C6528A">
      <w:pPr>
        <w:snapToGrid w:val="0"/>
        <w:spacing w:beforeLines="50" w:before="180" w:line="300" w:lineRule="auto"/>
        <w:ind w:leftChars="118" w:left="283" w:firstLineChars="252" w:firstLine="706"/>
        <w:jc w:val="both"/>
        <w:rPr>
          <w:rFonts w:eastAsia="標楷體"/>
          <w:color w:val="000000" w:themeColor="text1"/>
          <w:sz w:val="28"/>
          <w:szCs w:val="28"/>
        </w:rPr>
      </w:pPr>
      <w:r w:rsidRPr="00C6528A">
        <w:rPr>
          <w:rFonts w:eastAsia="標楷體" w:hint="eastAsia"/>
          <w:color w:val="000000" w:themeColor="text1"/>
          <w:sz w:val="28"/>
          <w:szCs w:val="28"/>
        </w:rPr>
        <w:t>美國聯</w:t>
      </w:r>
      <w:proofErr w:type="gramStart"/>
      <w:r w:rsidRPr="00C6528A">
        <w:rPr>
          <w:rFonts w:eastAsia="標楷體" w:hint="eastAsia"/>
          <w:color w:val="000000" w:themeColor="text1"/>
          <w:sz w:val="28"/>
          <w:szCs w:val="28"/>
        </w:rPr>
        <w:t>準</w:t>
      </w:r>
      <w:proofErr w:type="gramEnd"/>
      <w:r w:rsidRPr="00C6528A">
        <w:rPr>
          <w:rFonts w:eastAsia="標楷體" w:hint="eastAsia"/>
          <w:color w:val="000000" w:themeColor="text1"/>
          <w:sz w:val="28"/>
          <w:szCs w:val="28"/>
        </w:rPr>
        <w:t>會</w:t>
      </w:r>
      <w:r w:rsidRPr="00C6528A">
        <w:rPr>
          <w:rFonts w:eastAsia="標楷體" w:hint="eastAsia"/>
          <w:color w:val="000000" w:themeColor="text1"/>
          <w:sz w:val="28"/>
          <w:szCs w:val="28"/>
        </w:rPr>
        <w:t>(Fed)</w:t>
      </w:r>
      <w:r w:rsidRPr="00C6528A">
        <w:rPr>
          <w:rFonts w:eastAsia="標楷體" w:hint="eastAsia"/>
          <w:color w:val="000000" w:themeColor="text1"/>
          <w:sz w:val="28"/>
          <w:szCs w:val="28"/>
        </w:rPr>
        <w:t>於今年</w:t>
      </w:r>
      <w:r w:rsidRPr="00C6528A">
        <w:rPr>
          <w:rFonts w:eastAsia="標楷體" w:hint="eastAsia"/>
          <w:color w:val="000000" w:themeColor="text1"/>
          <w:sz w:val="28"/>
          <w:szCs w:val="28"/>
        </w:rPr>
        <w:t>3</w:t>
      </w:r>
      <w:r w:rsidRPr="00C6528A">
        <w:rPr>
          <w:rFonts w:eastAsia="標楷體" w:hint="eastAsia"/>
          <w:color w:val="000000" w:themeColor="text1"/>
          <w:sz w:val="28"/>
          <w:szCs w:val="28"/>
        </w:rPr>
        <w:t>月</w:t>
      </w:r>
      <w:r w:rsidRPr="00C6528A">
        <w:rPr>
          <w:rFonts w:eastAsia="標楷體" w:hint="eastAsia"/>
          <w:color w:val="000000" w:themeColor="text1"/>
          <w:sz w:val="28"/>
          <w:szCs w:val="28"/>
        </w:rPr>
        <w:t>17</w:t>
      </w:r>
      <w:r w:rsidRPr="00C6528A">
        <w:rPr>
          <w:rFonts w:eastAsia="標楷體" w:hint="eastAsia"/>
          <w:color w:val="000000" w:themeColor="text1"/>
          <w:sz w:val="28"/>
          <w:szCs w:val="28"/>
        </w:rPr>
        <w:t>日宣布維持聯邦資金利率於</w:t>
      </w:r>
      <w:r w:rsidRPr="00C6528A">
        <w:rPr>
          <w:rFonts w:eastAsia="標楷體" w:hint="eastAsia"/>
          <w:color w:val="000000" w:themeColor="text1"/>
          <w:sz w:val="28"/>
          <w:szCs w:val="28"/>
        </w:rPr>
        <w:t>0%~0.25%</w:t>
      </w:r>
      <w:r w:rsidRPr="00C6528A">
        <w:rPr>
          <w:rFonts w:eastAsia="標楷體" w:hint="eastAsia"/>
          <w:color w:val="000000" w:themeColor="text1"/>
          <w:sz w:val="28"/>
          <w:szCs w:val="28"/>
        </w:rPr>
        <w:t>區間，</w:t>
      </w:r>
      <w:proofErr w:type="gramStart"/>
      <w:r w:rsidRPr="00C6528A">
        <w:rPr>
          <w:rFonts w:eastAsia="標楷體" w:hint="eastAsia"/>
          <w:color w:val="000000" w:themeColor="text1"/>
          <w:sz w:val="28"/>
          <w:szCs w:val="28"/>
        </w:rPr>
        <w:t>每月購債規模</w:t>
      </w:r>
      <w:proofErr w:type="gramEnd"/>
      <w:r w:rsidR="00383D37">
        <w:rPr>
          <w:rFonts w:eastAsia="標楷體" w:hint="eastAsia"/>
          <w:color w:val="000000" w:themeColor="text1"/>
          <w:sz w:val="28"/>
          <w:szCs w:val="28"/>
        </w:rPr>
        <w:t>維持約</w:t>
      </w:r>
      <w:r w:rsidR="00383D37">
        <w:rPr>
          <w:rFonts w:eastAsia="標楷體" w:hint="eastAsia"/>
          <w:color w:val="000000" w:themeColor="text1"/>
          <w:sz w:val="28"/>
          <w:szCs w:val="28"/>
        </w:rPr>
        <w:t>1,200</w:t>
      </w:r>
      <w:r w:rsidR="00383D37">
        <w:rPr>
          <w:rFonts w:eastAsia="標楷體" w:hint="eastAsia"/>
          <w:color w:val="000000" w:themeColor="text1"/>
          <w:sz w:val="28"/>
          <w:szCs w:val="28"/>
        </w:rPr>
        <w:t>億美元</w:t>
      </w:r>
      <w:r w:rsidRPr="00C6528A">
        <w:rPr>
          <w:rFonts w:eastAsia="標楷體" w:hint="eastAsia"/>
          <w:color w:val="000000" w:themeColor="text1"/>
          <w:sz w:val="28"/>
          <w:szCs w:val="28"/>
        </w:rPr>
        <w:t>不變，為經濟提供強力之支撐，並預估美國今年</w:t>
      </w:r>
      <w:r w:rsidRPr="00C6528A">
        <w:rPr>
          <w:rFonts w:eastAsia="標楷體" w:hint="eastAsia"/>
          <w:color w:val="000000" w:themeColor="text1"/>
          <w:sz w:val="28"/>
          <w:szCs w:val="28"/>
        </w:rPr>
        <w:t>GDP</w:t>
      </w:r>
      <w:r w:rsidRPr="00C6528A">
        <w:rPr>
          <w:rFonts w:eastAsia="標楷體" w:hint="eastAsia"/>
          <w:color w:val="000000" w:themeColor="text1"/>
          <w:sz w:val="28"/>
          <w:szCs w:val="28"/>
        </w:rPr>
        <w:t>將成長</w:t>
      </w:r>
      <w:r w:rsidRPr="00C6528A">
        <w:rPr>
          <w:rFonts w:eastAsia="標楷體" w:hint="eastAsia"/>
          <w:color w:val="000000" w:themeColor="text1"/>
          <w:sz w:val="28"/>
          <w:szCs w:val="28"/>
        </w:rPr>
        <w:t>6.5</w:t>
      </w:r>
      <w:r w:rsidRPr="00C6528A">
        <w:rPr>
          <w:rFonts w:eastAsia="標楷體" w:hint="eastAsia"/>
          <w:color w:val="000000" w:themeColor="text1"/>
          <w:sz w:val="28"/>
          <w:szCs w:val="28"/>
        </w:rPr>
        <w:t>％。</w:t>
      </w:r>
      <w:r w:rsidRPr="00C6528A">
        <w:rPr>
          <w:rFonts w:eastAsia="標楷體" w:hint="eastAsia"/>
          <w:color w:val="000000" w:themeColor="text1"/>
          <w:sz w:val="28"/>
          <w:szCs w:val="28"/>
        </w:rPr>
        <w:t>IHS Markit</w:t>
      </w:r>
      <w:r w:rsidRPr="00C6528A">
        <w:rPr>
          <w:rFonts w:eastAsia="標楷體" w:hint="eastAsia"/>
          <w:color w:val="000000" w:themeColor="text1"/>
          <w:sz w:val="28"/>
          <w:szCs w:val="28"/>
        </w:rPr>
        <w:t>今年</w:t>
      </w:r>
      <w:r w:rsidRPr="00C6528A">
        <w:rPr>
          <w:rFonts w:eastAsia="標楷體" w:hint="eastAsia"/>
          <w:color w:val="000000" w:themeColor="text1"/>
          <w:sz w:val="28"/>
          <w:szCs w:val="28"/>
        </w:rPr>
        <w:t>3</w:t>
      </w:r>
      <w:r w:rsidRPr="00C6528A">
        <w:rPr>
          <w:rFonts w:eastAsia="標楷體" w:hint="eastAsia"/>
          <w:color w:val="000000" w:themeColor="text1"/>
          <w:sz w:val="28"/>
          <w:szCs w:val="28"/>
        </w:rPr>
        <w:t>月預測，美國今年及明年經濟成長率分別為</w:t>
      </w:r>
      <w:r w:rsidRPr="00C6528A">
        <w:rPr>
          <w:rFonts w:eastAsia="標楷體" w:hint="eastAsia"/>
          <w:color w:val="000000" w:themeColor="text1"/>
          <w:sz w:val="28"/>
          <w:szCs w:val="28"/>
        </w:rPr>
        <w:t>5.69%</w:t>
      </w:r>
      <w:r w:rsidRPr="00C6528A">
        <w:rPr>
          <w:rFonts w:eastAsia="標楷體" w:hint="eastAsia"/>
          <w:color w:val="000000" w:themeColor="text1"/>
          <w:sz w:val="28"/>
          <w:szCs w:val="28"/>
        </w:rPr>
        <w:t>及</w:t>
      </w:r>
      <w:r w:rsidRPr="00C6528A">
        <w:rPr>
          <w:rFonts w:eastAsia="標楷體" w:hint="eastAsia"/>
          <w:color w:val="000000" w:themeColor="text1"/>
          <w:sz w:val="28"/>
          <w:szCs w:val="28"/>
        </w:rPr>
        <w:t>4.15 %</w:t>
      </w:r>
      <w:r w:rsidRPr="00C6528A">
        <w:rPr>
          <w:rFonts w:eastAsia="標楷體" w:hint="eastAsia"/>
          <w:color w:val="000000" w:themeColor="text1"/>
          <w:sz w:val="28"/>
          <w:szCs w:val="28"/>
        </w:rPr>
        <w:t>。</w:t>
      </w:r>
    </w:p>
    <w:p w:rsidR="00C6528A" w:rsidRPr="00C6528A" w:rsidRDefault="00C6528A" w:rsidP="00C6528A">
      <w:pPr>
        <w:snapToGrid w:val="0"/>
        <w:spacing w:beforeLines="50" w:before="180" w:line="300" w:lineRule="auto"/>
        <w:ind w:leftChars="118" w:left="283" w:firstLineChars="252" w:firstLine="706"/>
        <w:jc w:val="both"/>
        <w:rPr>
          <w:rFonts w:eastAsia="標楷體"/>
          <w:color w:val="000000" w:themeColor="text1"/>
          <w:sz w:val="28"/>
          <w:szCs w:val="28"/>
        </w:rPr>
      </w:pPr>
      <w:r w:rsidRPr="00C6528A">
        <w:rPr>
          <w:rFonts w:eastAsia="標楷體" w:hint="eastAsia"/>
          <w:color w:val="000000" w:themeColor="text1"/>
          <w:sz w:val="28"/>
          <w:szCs w:val="28"/>
        </w:rPr>
        <w:t>美國今年</w:t>
      </w:r>
      <w:r w:rsidRPr="00C6528A">
        <w:rPr>
          <w:rFonts w:eastAsia="標楷體" w:hint="eastAsia"/>
          <w:color w:val="000000" w:themeColor="text1"/>
          <w:sz w:val="28"/>
          <w:szCs w:val="28"/>
        </w:rPr>
        <w:t>1</w:t>
      </w:r>
      <w:r w:rsidRPr="00C6528A">
        <w:rPr>
          <w:rFonts w:eastAsia="標楷體" w:hint="eastAsia"/>
          <w:color w:val="000000" w:themeColor="text1"/>
          <w:sz w:val="28"/>
          <w:szCs w:val="28"/>
        </w:rPr>
        <w:t>月商品出口額為</w:t>
      </w:r>
      <w:r w:rsidRPr="00C6528A">
        <w:rPr>
          <w:rFonts w:eastAsia="標楷體" w:hint="eastAsia"/>
          <w:color w:val="000000" w:themeColor="text1"/>
          <w:sz w:val="28"/>
          <w:szCs w:val="28"/>
        </w:rPr>
        <w:t>1,356.6</w:t>
      </w:r>
      <w:r w:rsidRPr="00C6528A">
        <w:rPr>
          <w:rFonts w:eastAsia="標楷體" w:hint="eastAsia"/>
          <w:color w:val="000000" w:themeColor="text1"/>
          <w:sz w:val="28"/>
          <w:szCs w:val="28"/>
        </w:rPr>
        <w:t>億美元，較上年同月減少</w:t>
      </w:r>
      <w:r w:rsidRPr="00C6528A">
        <w:rPr>
          <w:rFonts w:eastAsia="標楷體" w:hint="eastAsia"/>
          <w:color w:val="000000" w:themeColor="text1"/>
          <w:sz w:val="28"/>
          <w:szCs w:val="28"/>
        </w:rPr>
        <w:t>1.0%</w:t>
      </w:r>
      <w:r w:rsidRPr="00C6528A">
        <w:rPr>
          <w:rFonts w:eastAsia="標楷體" w:hint="eastAsia"/>
          <w:color w:val="000000" w:themeColor="text1"/>
          <w:sz w:val="28"/>
          <w:szCs w:val="28"/>
        </w:rPr>
        <w:t>，進口額為</w:t>
      </w:r>
      <w:r w:rsidRPr="00C6528A">
        <w:rPr>
          <w:rFonts w:eastAsia="標楷體" w:hint="eastAsia"/>
          <w:color w:val="000000" w:themeColor="text1"/>
          <w:sz w:val="28"/>
          <w:szCs w:val="28"/>
        </w:rPr>
        <w:t>2,211.1</w:t>
      </w:r>
      <w:r w:rsidRPr="00C6528A">
        <w:rPr>
          <w:rFonts w:eastAsia="標楷體" w:hint="eastAsia"/>
          <w:color w:val="000000" w:themeColor="text1"/>
          <w:sz w:val="28"/>
          <w:szCs w:val="28"/>
        </w:rPr>
        <w:t>億美元，增加</w:t>
      </w:r>
      <w:r w:rsidRPr="00C6528A">
        <w:rPr>
          <w:rFonts w:eastAsia="標楷體" w:hint="eastAsia"/>
          <w:color w:val="000000" w:themeColor="text1"/>
          <w:sz w:val="28"/>
          <w:szCs w:val="28"/>
        </w:rPr>
        <w:t>8.5%</w:t>
      </w:r>
      <w:r w:rsidRPr="00C6528A">
        <w:rPr>
          <w:rFonts w:eastAsia="標楷體" w:hint="eastAsia"/>
          <w:color w:val="000000" w:themeColor="text1"/>
          <w:sz w:val="28"/>
          <w:szCs w:val="28"/>
        </w:rPr>
        <w:t>，貿易入超</w:t>
      </w:r>
      <w:r w:rsidRPr="00C6528A">
        <w:rPr>
          <w:rFonts w:eastAsia="標楷體" w:hint="eastAsia"/>
          <w:color w:val="000000" w:themeColor="text1"/>
          <w:sz w:val="28"/>
          <w:szCs w:val="28"/>
        </w:rPr>
        <w:t>854.5</w:t>
      </w:r>
      <w:r w:rsidRPr="00C6528A">
        <w:rPr>
          <w:rFonts w:eastAsia="標楷體" w:hint="eastAsia"/>
          <w:color w:val="000000" w:themeColor="text1"/>
          <w:sz w:val="28"/>
          <w:szCs w:val="28"/>
        </w:rPr>
        <w:t>億美元。今年</w:t>
      </w:r>
      <w:r w:rsidRPr="00C6528A">
        <w:rPr>
          <w:rFonts w:eastAsia="標楷體" w:hint="eastAsia"/>
          <w:color w:val="000000" w:themeColor="text1"/>
          <w:sz w:val="28"/>
          <w:szCs w:val="28"/>
        </w:rPr>
        <w:t>2</w:t>
      </w:r>
      <w:r w:rsidRPr="00C6528A">
        <w:rPr>
          <w:rFonts w:eastAsia="標楷體" w:hint="eastAsia"/>
          <w:color w:val="000000" w:themeColor="text1"/>
          <w:sz w:val="28"/>
          <w:szCs w:val="28"/>
        </w:rPr>
        <w:t>月工業生產減少</w:t>
      </w:r>
      <w:r w:rsidRPr="00C6528A">
        <w:rPr>
          <w:rFonts w:eastAsia="標楷體" w:hint="eastAsia"/>
          <w:color w:val="000000" w:themeColor="text1"/>
          <w:sz w:val="28"/>
          <w:szCs w:val="28"/>
        </w:rPr>
        <w:t>4.2%</w:t>
      </w:r>
      <w:r w:rsidRPr="00C6528A">
        <w:rPr>
          <w:rFonts w:eastAsia="標楷體" w:hint="eastAsia"/>
          <w:color w:val="000000" w:themeColor="text1"/>
          <w:sz w:val="28"/>
          <w:szCs w:val="28"/>
        </w:rPr>
        <w:t>；消費者物價上漲</w:t>
      </w:r>
      <w:r w:rsidRPr="00C6528A">
        <w:rPr>
          <w:rFonts w:eastAsia="標楷體" w:hint="eastAsia"/>
          <w:color w:val="000000" w:themeColor="text1"/>
          <w:sz w:val="28"/>
          <w:szCs w:val="28"/>
        </w:rPr>
        <w:t>1.7%</w:t>
      </w:r>
      <w:r w:rsidRPr="00C6528A">
        <w:rPr>
          <w:rFonts w:eastAsia="標楷體" w:hint="eastAsia"/>
          <w:color w:val="000000" w:themeColor="text1"/>
          <w:sz w:val="28"/>
          <w:szCs w:val="28"/>
        </w:rPr>
        <w:t>；非農就業增加</w:t>
      </w:r>
      <w:r w:rsidRPr="00C6528A">
        <w:rPr>
          <w:rFonts w:eastAsia="標楷體" w:hint="eastAsia"/>
          <w:color w:val="000000" w:themeColor="text1"/>
          <w:sz w:val="28"/>
          <w:szCs w:val="28"/>
        </w:rPr>
        <w:t>37.9</w:t>
      </w:r>
      <w:r w:rsidRPr="00C6528A">
        <w:rPr>
          <w:rFonts w:eastAsia="標楷體" w:hint="eastAsia"/>
          <w:color w:val="000000" w:themeColor="text1"/>
          <w:sz w:val="28"/>
          <w:szCs w:val="28"/>
        </w:rPr>
        <w:t>萬人，失業率</w:t>
      </w:r>
      <w:r w:rsidRPr="00C6528A">
        <w:rPr>
          <w:rFonts w:eastAsia="標楷體" w:hint="eastAsia"/>
          <w:color w:val="000000" w:themeColor="text1"/>
          <w:sz w:val="28"/>
          <w:szCs w:val="28"/>
        </w:rPr>
        <w:t>6.2%</w:t>
      </w:r>
      <w:r w:rsidRPr="00C6528A">
        <w:rPr>
          <w:rFonts w:eastAsia="標楷體" w:hint="eastAsia"/>
          <w:color w:val="000000" w:themeColor="text1"/>
          <w:sz w:val="28"/>
          <w:szCs w:val="28"/>
        </w:rPr>
        <w:t>。</w:t>
      </w:r>
    </w:p>
    <w:p w:rsidR="002259EE" w:rsidRPr="004F0202" w:rsidRDefault="00C6528A" w:rsidP="00C6528A">
      <w:pPr>
        <w:snapToGrid w:val="0"/>
        <w:spacing w:beforeLines="50" w:before="180" w:line="300" w:lineRule="auto"/>
        <w:ind w:leftChars="118" w:left="283" w:firstLineChars="252" w:firstLine="706"/>
        <w:jc w:val="both"/>
        <w:rPr>
          <w:rFonts w:eastAsia="標楷體"/>
          <w:color w:val="000000" w:themeColor="text1"/>
          <w:sz w:val="28"/>
          <w:szCs w:val="28"/>
        </w:rPr>
      </w:pPr>
      <w:r w:rsidRPr="00C6528A">
        <w:rPr>
          <w:rFonts w:eastAsia="標楷體" w:hint="eastAsia"/>
          <w:color w:val="000000" w:themeColor="text1"/>
          <w:sz w:val="28"/>
          <w:szCs w:val="28"/>
        </w:rPr>
        <w:t>美國工商協進會</w:t>
      </w:r>
      <w:r w:rsidRPr="00C6528A">
        <w:rPr>
          <w:rFonts w:eastAsia="標楷體" w:hint="eastAsia"/>
          <w:color w:val="000000" w:themeColor="text1"/>
          <w:sz w:val="28"/>
          <w:szCs w:val="28"/>
        </w:rPr>
        <w:t>(Conference Board)</w:t>
      </w:r>
      <w:r w:rsidRPr="00C6528A">
        <w:rPr>
          <w:rFonts w:eastAsia="標楷體" w:hint="eastAsia"/>
          <w:color w:val="000000" w:themeColor="text1"/>
          <w:sz w:val="28"/>
          <w:szCs w:val="28"/>
        </w:rPr>
        <w:t>公布今年</w:t>
      </w:r>
      <w:r w:rsidRPr="00C6528A">
        <w:rPr>
          <w:rFonts w:eastAsia="標楷體" w:hint="eastAsia"/>
          <w:color w:val="000000" w:themeColor="text1"/>
          <w:sz w:val="28"/>
          <w:szCs w:val="28"/>
        </w:rPr>
        <w:t>2</w:t>
      </w:r>
      <w:r w:rsidRPr="00C6528A">
        <w:rPr>
          <w:rFonts w:eastAsia="標楷體" w:hint="eastAsia"/>
          <w:color w:val="000000" w:themeColor="text1"/>
          <w:sz w:val="28"/>
          <w:szCs w:val="28"/>
        </w:rPr>
        <w:t>月領先指標增加</w:t>
      </w:r>
      <w:r w:rsidRPr="00C6528A">
        <w:rPr>
          <w:rFonts w:eastAsia="標楷體" w:hint="eastAsia"/>
          <w:color w:val="000000" w:themeColor="text1"/>
          <w:sz w:val="28"/>
          <w:szCs w:val="28"/>
        </w:rPr>
        <w:t>0.2%</w:t>
      </w:r>
      <w:r w:rsidRPr="00C6528A">
        <w:rPr>
          <w:rFonts w:eastAsia="標楷體" w:hint="eastAsia"/>
          <w:color w:val="000000" w:themeColor="text1"/>
          <w:sz w:val="28"/>
          <w:szCs w:val="28"/>
        </w:rPr>
        <w:t>，除製造業非國防</w:t>
      </w:r>
      <w:proofErr w:type="gramStart"/>
      <w:r w:rsidRPr="00C6528A">
        <w:rPr>
          <w:rFonts w:eastAsia="標楷體" w:hint="eastAsia"/>
          <w:color w:val="000000" w:themeColor="text1"/>
          <w:sz w:val="28"/>
          <w:szCs w:val="28"/>
        </w:rPr>
        <w:t>資本財新訂單</w:t>
      </w:r>
      <w:proofErr w:type="gramEnd"/>
      <w:r w:rsidRPr="00C6528A">
        <w:rPr>
          <w:rFonts w:eastAsia="標楷體" w:hint="eastAsia"/>
          <w:color w:val="000000" w:themeColor="text1"/>
          <w:sz w:val="28"/>
          <w:szCs w:val="28"/>
        </w:rPr>
        <w:t>零成長，建築許可、消費者預期及製造業平均每週工時負成長外，其餘每週平均申請失業救濟金人數、製造業消費性產品與材料新訂單、股價指標、</w:t>
      </w:r>
      <w:r w:rsidRPr="00C6528A">
        <w:rPr>
          <w:rFonts w:eastAsia="標楷體" w:hint="eastAsia"/>
          <w:color w:val="000000" w:themeColor="text1"/>
          <w:sz w:val="28"/>
          <w:szCs w:val="28"/>
        </w:rPr>
        <w:t>SM</w:t>
      </w:r>
      <w:r w:rsidRPr="00C6528A">
        <w:rPr>
          <w:rFonts w:eastAsia="標楷體" w:hint="eastAsia"/>
          <w:color w:val="000000" w:themeColor="text1"/>
          <w:sz w:val="28"/>
          <w:szCs w:val="28"/>
        </w:rPr>
        <w:t>新接訂單、領先信用指數，以及利率差距則為正成長。今年</w:t>
      </w:r>
      <w:r w:rsidRPr="00C6528A">
        <w:rPr>
          <w:rFonts w:eastAsia="標楷體" w:hint="eastAsia"/>
          <w:color w:val="000000" w:themeColor="text1"/>
          <w:sz w:val="28"/>
          <w:szCs w:val="28"/>
        </w:rPr>
        <w:t>2</w:t>
      </w:r>
      <w:r w:rsidRPr="00C6528A">
        <w:rPr>
          <w:rFonts w:eastAsia="標楷體" w:hint="eastAsia"/>
          <w:color w:val="000000" w:themeColor="text1"/>
          <w:sz w:val="28"/>
          <w:szCs w:val="28"/>
        </w:rPr>
        <w:t>月消費者信心指數，自上月修正後的</w:t>
      </w:r>
      <w:r w:rsidRPr="00C6528A">
        <w:rPr>
          <w:rFonts w:eastAsia="標楷體" w:hint="eastAsia"/>
          <w:color w:val="000000" w:themeColor="text1"/>
          <w:sz w:val="28"/>
          <w:szCs w:val="28"/>
        </w:rPr>
        <w:t>88.9</w:t>
      </w:r>
      <w:r w:rsidRPr="00C6528A">
        <w:rPr>
          <w:rFonts w:eastAsia="標楷體" w:hint="eastAsia"/>
          <w:color w:val="000000" w:themeColor="text1"/>
          <w:sz w:val="28"/>
          <w:szCs w:val="28"/>
        </w:rPr>
        <w:t>上升至</w:t>
      </w:r>
      <w:r w:rsidRPr="00C6528A">
        <w:rPr>
          <w:rFonts w:eastAsia="標楷體" w:hint="eastAsia"/>
          <w:color w:val="000000" w:themeColor="text1"/>
          <w:sz w:val="28"/>
          <w:szCs w:val="28"/>
        </w:rPr>
        <w:t>91.3</w:t>
      </w:r>
      <w:r w:rsidRPr="00C6528A">
        <w:rPr>
          <w:rFonts w:eastAsia="標楷體" w:hint="eastAsia"/>
          <w:color w:val="000000" w:themeColor="text1"/>
          <w:sz w:val="28"/>
          <w:szCs w:val="28"/>
        </w:rPr>
        <w:t>；今年</w:t>
      </w:r>
      <w:r w:rsidRPr="00C6528A">
        <w:rPr>
          <w:rFonts w:eastAsia="標楷體" w:hint="eastAsia"/>
          <w:color w:val="000000" w:themeColor="text1"/>
          <w:sz w:val="28"/>
          <w:szCs w:val="28"/>
        </w:rPr>
        <w:t>2</w:t>
      </w:r>
      <w:r w:rsidRPr="00C6528A">
        <w:rPr>
          <w:rFonts w:eastAsia="標楷體" w:hint="eastAsia"/>
          <w:color w:val="000000" w:themeColor="text1"/>
          <w:sz w:val="28"/>
          <w:szCs w:val="28"/>
        </w:rPr>
        <w:t>月製造業採購經理人指數為</w:t>
      </w:r>
      <w:r w:rsidRPr="00C6528A">
        <w:rPr>
          <w:rFonts w:eastAsia="標楷體" w:hint="eastAsia"/>
          <w:color w:val="000000" w:themeColor="text1"/>
          <w:sz w:val="28"/>
          <w:szCs w:val="28"/>
        </w:rPr>
        <w:t>60.8</w:t>
      </w:r>
      <w:r w:rsidRPr="00C6528A">
        <w:rPr>
          <w:rFonts w:eastAsia="標楷體" w:hint="eastAsia"/>
          <w:color w:val="000000" w:themeColor="text1"/>
          <w:sz w:val="28"/>
          <w:szCs w:val="28"/>
        </w:rPr>
        <w:t>，整體數值高於</w:t>
      </w:r>
      <w:r w:rsidRPr="00C6528A">
        <w:rPr>
          <w:rFonts w:eastAsia="標楷體" w:hint="eastAsia"/>
          <w:color w:val="000000" w:themeColor="text1"/>
          <w:sz w:val="28"/>
          <w:szCs w:val="28"/>
        </w:rPr>
        <w:t>50</w:t>
      </w:r>
      <w:proofErr w:type="gramStart"/>
      <w:r w:rsidRPr="00C6528A">
        <w:rPr>
          <w:rFonts w:eastAsia="標楷體" w:hint="eastAsia"/>
          <w:color w:val="000000" w:themeColor="text1"/>
          <w:sz w:val="28"/>
          <w:szCs w:val="28"/>
        </w:rPr>
        <w:t>榮枯線</w:t>
      </w:r>
      <w:proofErr w:type="gramEnd"/>
      <w:r w:rsidRPr="00C6528A">
        <w:rPr>
          <w:rFonts w:eastAsia="標楷體" w:hint="eastAsia"/>
          <w:color w:val="000000" w:themeColor="text1"/>
          <w:sz w:val="28"/>
          <w:szCs w:val="28"/>
        </w:rPr>
        <w:t>，顯示製造業景氣回溫，活動處於擴張。</w:t>
      </w:r>
    </w:p>
    <w:p w:rsidR="00BE6593" w:rsidRPr="004F0202" w:rsidRDefault="00BE6593">
      <w:pPr>
        <w:widowControl/>
        <w:rPr>
          <w:rFonts w:eastAsia="標楷體"/>
          <w:color w:val="000000" w:themeColor="text1"/>
          <w:sz w:val="28"/>
          <w:szCs w:val="28"/>
        </w:rPr>
      </w:pPr>
      <w:r w:rsidRPr="004F0202">
        <w:rPr>
          <w:rFonts w:eastAsia="標楷體"/>
          <w:color w:val="000000" w:themeColor="text1"/>
          <w:sz w:val="28"/>
          <w:szCs w:val="28"/>
        </w:rPr>
        <w:br w:type="page"/>
      </w:r>
    </w:p>
    <w:p w:rsidR="00A44FAC" w:rsidRPr="004F0202" w:rsidRDefault="00A44FAC" w:rsidP="00A44FAC">
      <w:pPr>
        <w:widowControl/>
        <w:jc w:val="center"/>
        <w:rPr>
          <w:rFonts w:eastAsia="標楷體"/>
          <w:b/>
          <w:color w:val="000000" w:themeColor="text1"/>
          <w:kern w:val="0"/>
          <w:sz w:val="28"/>
          <w:szCs w:val="20"/>
        </w:rPr>
      </w:pPr>
      <w:r w:rsidRPr="004F0202">
        <w:rPr>
          <w:rFonts w:eastAsia="標楷體"/>
          <w:b/>
          <w:color w:val="000000" w:themeColor="text1"/>
          <w:kern w:val="0"/>
          <w:sz w:val="28"/>
          <w:szCs w:val="32"/>
          <w:lang w:val="zh-TW"/>
        </w:rPr>
        <w:lastRenderedPageBreak/>
        <w:t>表</w:t>
      </w:r>
      <w:r w:rsidRPr="004F0202">
        <w:rPr>
          <w:rFonts w:eastAsia="標楷體"/>
          <w:b/>
          <w:color w:val="000000" w:themeColor="text1"/>
          <w:kern w:val="0"/>
          <w:sz w:val="28"/>
          <w:szCs w:val="32"/>
          <w:lang w:val="zh-TW"/>
        </w:rPr>
        <w:t xml:space="preserve">1-1   </w:t>
      </w:r>
      <w:r w:rsidRPr="004F0202">
        <w:rPr>
          <w:rFonts w:eastAsia="標楷體"/>
          <w:b/>
          <w:color w:val="000000" w:themeColor="text1"/>
          <w:kern w:val="0"/>
          <w:sz w:val="28"/>
          <w:szCs w:val="32"/>
          <w:lang w:val="zh-TW"/>
        </w:rPr>
        <w:t>美國重要經濟指標</w:t>
      </w:r>
    </w:p>
    <w:p w:rsidR="00A44FAC" w:rsidRPr="004F0202" w:rsidRDefault="00A44FAC" w:rsidP="00A44FAC">
      <w:pPr>
        <w:tabs>
          <w:tab w:val="left" w:pos="6840"/>
        </w:tabs>
        <w:snapToGrid w:val="0"/>
        <w:jc w:val="right"/>
        <w:rPr>
          <w:rFonts w:eastAsia="標楷體"/>
          <w:bCs/>
          <w:color w:val="000000" w:themeColor="text1"/>
          <w:sz w:val="22"/>
          <w:szCs w:val="28"/>
        </w:rPr>
      </w:pPr>
      <w:r w:rsidRPr="004F0202">
        <w:rPr>
          <w:rFonts w:eastAsia="標楷體"/>
          <w:bCs/>
          <w:color w:val="000000" w:themeColor="text1"/>
          <w:sz w:val="28"/>
          <w:szCs w:val="32"/>
          <w:lang w:val="zh-TW"/>
        </w:rPr>
        <w:t xml:space="preserve">       </w:t>
      </w:r>
      <w:r w:rsidRPr="004F0202">
        <w:rPr>
          <w:rFonts w:eastAsia="標楷體"/>
          <w:bCs/>
          <w:color w:val="000000" w:themeColor="text1"/>
          <w:sz w:val="22"/>
          <w:szCs w:val="28"/>
          <w:lang w:val="zh-TW"/>
        </w:rPr>
        <w:t>單位：億美元；</w:t>
      </w:r>
      <w:r w:rsidRPr="004F0202">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C6528A" w:rsidRPr="00A3323D" w:rsidTr="00C6528A">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C6528A" w:rsidRPr="00A3323D" w:rsidRDefault="00C6528A" w:rsidP="00C6528A">
            <w:pPr>
              <w:tabs>
                <w:tab w:val="left" w:pos="6840"/>
              </w:tabs>
              <w:autoSpaceDE w:val="0"/>
              <w:autoSpaceDN w:val="0"/>
              <w:adjustRightInd w:val="0"/>
              <w:snapToGrid w:val="0"/>
              <w:spacing w:line="240" w:lineRule="atLeast"/>
              <w:jc w:val="center"/>
              <w:rPr>
                <w:rFonts w:eastAsia="標楷體"/>
                <w:bCs/>
                <w:sz w:val="22"/>
              </w:rPr>
            </w:pPr>
            <w:r w:rsidRPr="00A3323D">
              <w:rPr>
                <w:rFonts w:eastAsia="標楷體"/>
                <w:bCs/>
                <w:sz w:val="22"/>
                <w:lang w:val="zh-TW"/>
              </w:rPr>
              <w:t>年</w:t>
            </w:r>
            <w:r w:rsidRPr="00A3323D">
              <w:rPr>
                <w:rFonts w:eastAsia="標楷體"/>
                <w:bCs/>
                <w:sz w:val="22"/>
              </w:rPr>
              <w:t>(</w:t>
            </w:r>
            <w:r w:rsidRPr="00A3323D">
              <w:rPr>
                <w:rFonts w:eastAsia="標楷體"/>
                <w:bCs/>
                <w:sz w:val="22"/>
                <w:lang w:val="zh-TW"/>
              </w:rPr>
              <w:t>月</w:t>
            </w:r>
            <w:r w:rsidRPr="00A3323D">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C6528A" w:rsidRPr="00A3323D" w:rsidRDefault="00C6528A" w:rsidP="00C6528A">
            <w:pPr>
              <w:tabs>
                <w:tab w:val="left" w:pos="6840"/>
              </w:tabs>
              <w:autoSpaceDE w:val="0"/>
              <w:autoSpaceDN w:val="0"/>
              <w:adjustRightInd w:val="0"/>
              <w:snapToGrid w:val="0"/>
              <w:spacing w:line="240" w:lineRule="atLeast"/>
              <w:jc w:val="center"/>
              <w:rPr>
                <w:rFonts w:eastAsia="標楷體"/>
                <w:bCs/>
                <w:sz w:val="22"/>
              </w:rPr>
            </w:pPr>
            <w:r w:rsidRPr="00A3323D">
              <w:rPr>
                <w:rFonts w:eastAsia="標楷體"/>
                <w:bCs/>
                <w:sz w:val="22"/>
                <w:lang w:val="zh-TW"/>
              </w:rPr>
              <w:t>實質</w:t>
            </w:r>
          </w:p>
          <w:p w:rsidR="00C6528A" w:rsidRPr="00A3323D" w:rsidRDefault="00C6528A" w:rsidP="00C6528A">
            <w:pPr>
              <w:tabs>
                <w:tab w:val="left" w:pos="6840"/>
              </w:tabs>
              <w:autoSpaceDE w:val="0"/>
              <w:autoSpaceDN w:val="0"/>
              <w:adjustRightInd w:val="0"/>
              <w:snapToGrid w:val="0"/>
              <w:spacing w:line="240" w:lineRule="atLeast"/>
              <w:jc w:val="center"/>
              <w:rPr>
                <w:rFonts w:eastAsia="標楷體"/>
                <w:bCs/>
                <w:sz w:val="22"/>
              </w:rPr>
            </w:pPr>
            <w:r w:rsidRPr="00A3323D">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C6528A" w:rsidRPr="00A3323D" w:rsidRDefault="00C6528A" w:rsidP="00C6528A">
            <w:pPr>
              <w:tabs>
                <w:tab w:val="left" w:pos="6840"/>
              </w:tabs>
              <w:autoSpaceDE w:val="0"/>
              <w:autoSpaceDN w:val="0"/>
              <w:adjustRightInd w:val="0"/>
              <w:snapToGrid w:val="0"/>
              <w:spacing w:line="240" w:lineRule="atLeast"/>
              <w:jc w:val="center"/>
              <w:rPr>
                <w:rFonts w:eastAsia="標楷體"/>
                <w:bCs/>
                <w:sz w:val="22"/>
              </w:rPr>
            </w:pPr>
            <w:r w:rsidRPr="00A3323D">
              <w:rPr>
                <w:rFonts w:eastAsia="標楷體"/>
                <w:bCs/>
                <w:sz w:val="22"/>
                <w:lang w:val="zh-TW"/>
              </w:rPr>
              <w:t>工業</w:t>
            </w:r>
          </w:p>
          <w:p w:rsidR="00C6528A" w:rsidRPr="00A3323D" w:rsidRDefault="00C6528A" w:rsidP="00C6528A">
            <w:pPr>
              <w:tabs>
                <w:tab w:val="left" w:pos="6840"/>
              </w:tabs>
              <w:autoSpaceDE w:val="0"/>
              <w:autoSpaceDN w:val="0"/>
              <w:adjustRightInd w:val="0"/>
              <w:snapToGrid w:val="0"/>
              <w:spacing w:line="240" w:lineRule="atLeast"/>
              <w:jc w:val="center"/>
              <w:rPr>
                <w:rFonts w:eastAsia="標楷體"/>
                <w:bCs/>
                <w:sz w:val="22"/>
              </w:rPr>
            </w:pPr>
            <w:r w:rsidRPr="00A3323D">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C6528A" w:rsidRPr="00A3323D" w:rsidRDefault="00C6528A" w:rsidP="00C6528A">
            <w:pPr>
              <w:tabs>
                <w:tab w:val="left" w:pos="6840"/>
              </w:tabs>
              <w:autoSpaceDE w:val="0"/>
              <w:autoSpaceDN w:val="0"/>
              <w:adjustRightInd w:val="0"/>
              <w:snapToGrid w:val="0"/>
              <w:spacing w:line="240" w:lineRule="atLeast"/>
              <w:jc w:val="center"/>
              <w:rPr>
                <w:rFonts w:eastAsia="標楷體"/>
                <w:bCs/>
                <w:sz w:val="22"/>
                <w:szCs w:val="20"/>
              </w:rPr>
            </w:pPr>
            <w:r w:rsidRPr="00A3323D">
              <w:rPr>
                <w:rFonts w:eastAsia="標楷體"/>
                <w:bCs/>
                <w:sz w:val="22"/>
                <w:szCs w:val="20"/>
              </w:rPr>
              <w:t>貿</w:t>
            </w:r>
            <w:r w:rsidRPr="00A3323D">
              <w:rPr>
                <w:rFonts w:eastAsia="標楷體"/>
                <w:bCs/>
                <w:sz w:val="22"/>
                <w:szCs w:val="20"/>
              </w:rPr>
              <w:t xml:space="preserve">    </w:t>
            </w:r>
            <w:r w:rsidRPr="00A3323D">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C6528A" w:rsidRPr="00A3323D" w:rsidRDefault="00C6528A" w:rsidP="00C6528A">
            <w:pPr>
              <w:tabs>
                <w:tab w:val="left" w:pos="6840"/>
              </w:tabs>
              <w:autoSpaceDE w:val="0"/>
              <w:autoSpaceDN w:val="0"/>
              <w:adjustRightInd w:val="0"/>
              <w:snapToGrid w:val="0"/>
              <w:spacing w:line="240" w:lineRule="atLeast"/>
              <w:jc w:val="center"/>
              <w:rPr>
                <w:rFonts w:eastAsia="標楷體"/>
                <w:bCs/>
                <w:sz w:val="22"/>
                <w:lang w:val="zh-TW"/>
              </w:rPr>
            </w:pPr>
            <w:r w:rsidRPr="00A3323D">
              <w:rPr>
                <w:rFonts w:eastAsia="標楷體"/>
                <w:bCs/>
                <w:sz w:val="22"/>
                <w:lang w:val="zh-TW"/>
              </w:rPr>
              <w:t>消費者</w:t>
            </w:r>
          </w:p>
          <w:p w:rsidR="00C6528A" w:rsidRPr="00A3323D" w:rsidRDefault="00C6528A" w:rsidP="00C6528A">
            <w:pPr>
              <w:tabs>
                <w:tab w:val="left" w:pos="6840"/>
              </w:tabs>
              <w:autoSpaceDE w:val="0"/>
              <w:autoSpaceDN w:val="0"/>
              <w:adjustRightInd w:val="0"/>
              <w:snapToGrid w:val="0"/>
              <w:spacing w:line="240" w:lineRule="atLeast"/>
              <w:jc w:val="center"/>
              <w:rPr>
                <w:rFonts w:eastAsia="標楷體"/>
                <w:bCs/>
                <w:sz w:val="22"/>
              </w:rPr>
            </w:pPr>
            <w:r w:rsidRPr="00A3323D">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C6528A" w:rsidRPr="00A3323D" w:rsidRDefault="00C6528A" w:rsidP="00C6528A">
            <w:pPr>
              <w:tabs>
                <w:tab w:val="left" w:pos="6840"/>
              </w:tabs>
              <w:autoSpaceDE w:val="0"/>
              <w:autoSpaceDN w:val="0"/>
              <w:adjustRightInd w:val="0"/>
              <w:snapToGrid w:val="0"/>
              <w:spacing w:line="240" w:lineRule="atLeast"/>
              <w:jc w:val="center"/>
              <w:rPr>
                <w:rFonts w:eastAsia="標楷體"/>
                <w:bCs/>
                <w:sz w:val="22"/>
              </w:rPr>
            </w:pPr>
            <w:r w:rsidRPr="00A3323D">
              <w:rPr>
                <w:rFonts w:eastAsia="標楷體"/>
                <w:bCs/>
                <w:sz w:val="22"/>
                <w:lang w:val="zh-TW"/>
              </w:rPr>
              <w:t>失業率</w:t>
            </w:r>
          </w:p>
        </w:tc>
      </w:tr>
      <w:tr w:rsidR="00C6528A" w:rsidRPr="00A3323D" w:rsidTr="00C6528A">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C6528A" w:rsidRPr="00A3323D" w:rsidRDefault="00C6528A" w:rsidP="00C6528A">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C6528A" w:rsidRPr="00A3323D" w:rsidRDefault="00C6528A" w:rsidP="00C6528A">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C6528A" w:rsidRPr="00A3323D" w:rsidRDefault="00C6528A" w:rsidP="00C6528A">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C6528A" w:rsidRPr="00A3323D" w:rsidRDefault="00C6528A" w:rsidP="00C6528A">
            <w:pPr>
              <w:tabs>
                <w:tab w:val="left" w:pos="6840"/>
              </w:tabs>
              <w:autoSpaceDE w:val="0"/>
              <w:autoSpaceDN w:val="0"/>
              <w:adjustRightInd w:val="0"/>
              <w:snapToGrid w:val="0"/>
              <w:spacing w:line="240" w:lineRule="atLeast"/>
              <w:jc w:val="center"/>
              <w:rPr>
                <w:rFonts w:eastAsia="標楷體"/>
                <w:bCs/>
                <w:sz w:val="22"/>
              </w:rPr>
            </w:pPr>
            <w:r w:rsidRPr="00A3323D">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C6528A" w:rsidRPr="00A3323D" w:rsidRDefault="00C6528A" w:rsidP="00C6528A">
            <w:pPr>
              <w:tabs>
                <w:tab w:val="left" w:pos="6840"/>
              </w:tabs>
              <w:autoSpaceDE w:val="0"/>
              <w:autoSpaceDN w:val="0"/>
              <w:adjustRightInd w:val="0"/>
              <w:snapToGrid w:val="0"/>
              <w:spacing w:line="240" w:lineRule="atLeast"/>
              <w:jc w:val="center"/>
              <w:rPr>
                <w:rFonts w:eastAsia="標楷體"/>
                <w:bCs/>
                <w:sz w:val="22"/>
              </w:rPr>
            </w:pPr>
            <w:r w:rsidRPr="00A3323D">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C6528A" w:rsidRPr="00A3323D" w:rsidRDefault="00C6528A" w:rsidP="00C6528A">
            <w:pPr>
              <w:tabs>
                <w:tab w:val="left" w:pos="6840"/>
              </w:tabs>
              <w:autoSpaceDE w:val="0"/>
              <w:autoSpaceDN w:val="0"/>
              <w:adjustRightInd w:val="0"/>
              <w:snapToGrid w:val="0"/>
              <w:spacing w:beforeLines="30" w:before="108" w:line="240" w:lineRule="atLeast"/>
              <w:jc w:val="center"/>
              <w:rPr>
                <w:rFonts w:eastAsia="標楷體"/>
                <w:bCs/>
                <w:sz w:val="22"/>
              </w:rPr>
            </w:pPr>
            <w:r w:rsidRPr="00A3323D">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C6528A" w:rsidRPr="00A3323D" w:rsidRDefault="00C6528A" w:rsidP="00C6528A">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C6528A" w:rsidRPr="00A3323D" w:rsidRDefault="00C6528A" w:rsidP="00C6528A">
            <w:pPr>
              <w:widowControl/>
              <w:rPr>
                <w:rFonts w:eastAsia="標楷體"/>
                <w:bCs/>
                <w:sz w:val="22"/>
              </w:rPr>
            </w:pPr>
          </w:p>
        </w:tc>
      </w:tr>
      <w:tr w:rsidR="00C6528A" w:rsidRPr="00A3323D" w:rsidTr="00C6528A">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C6528A" w:rsidRPr="00A3323D" w:rsidRDefault="00C6528A" w:rsidP="00C6528A">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C6528A" w:rsidRPr="00A3323D" w:rsidRDefault="00C6528A" w:rsidP="00C6528A">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C6528A" w:rsidRPr="00A3323D" w:rsidRDefault="00C6528A" w:rsidP="00C6528A">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C6528A" w:rsidRPr="00A3323D" w:rsidRDefault="00C6528A" w:rsidP="00C6528A">
            <w:pPr>
              <w:tabs>
                <w:tab w:val="left" w:pos="6840"/>
              </w:tabs>
              <w:autoSpaceDE w:val="0"/>
              <w:autoSpaceDN w:val="0"/>
              <w:adjustRightInd w:val="0"/>
              <w:snapToGrid w:val="0"/>
              <w:spacing w:line="240" w:lineRule="atLeast"/>
              <w:jc w:val="center"/>
              <w:rPr>
                <w:rFonts w:eastAsia="標楷體"/>
                <w:bCs/>
                <w:sz w:val="22"/>
              </w:rPr>
            </w:pPr>
            <w:r w:rsidRPr="00A3323D">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C6528A" w:rsidRPr="00A3323D" w:rsidRDefault="00C6528A" w:rsidP="00C6528A">
            <w:pPr>
              <w:tabs>
                <w:tab w:val="left" w:pos="6840"/>
              </w:tabs>
              <w:autoSpaceDE w:val="0"/>
              <w:autoSpaceDN w:val="0"/>
              <w:adjustRightInd w:val="0"/>
              <w:snapToGrid w:val="0"/>
              <w:spacing w:line="240" w:lineRule="atLeast"/>
              <w:jc w:val="center"/>
              <w:rPr>
                <w:rFonts w:eastAsia="標楷體"/>
                <w:bCs/>
                <w:sz w:val="22"/>
              </w:rPr>
            </w:pPr>
            <w:r w:rsidRPr="00A3323D">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C6528A" w:rsidRPr="00A3323D" w:rsidRDefault="00C6528A" w:rsidP="00C6528A">
            <w:pPr>
              <w:tabs>
                <w:tab w:val="left" w:pos="6840"/>
              </w:tabs>
              <w:autoSpaceDE w:val="0"/>
              <w:autoSpaceDN w:val="0"/>
              <w:adjustRightInd w:val="0"/>
              <w:snapToGrid w:val="0"/>
              <w:spacing w:line="240" w:lineRule="atLeast"/>
              <w:jc w:val="center"/>
              <w:rPr>
                <w:rFonts w:eastAsia="標楷體"/>
                <w:bCs/>
                <w:sz w:val="22"/>
              </w:rPr>
            </w:pPr>
            <w:r w:rsidRPr="00A3323D">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C6528A" w:rsidRPr="00A3323D" w:rsidRDefault="00C6528A" w:rsidP="00C6528A">
            <w:pPr>
              <w:tabs>
                <w:tab w:val="left" w:pos="6840"/>
              </w:tabs>
              <w:autoSpaceDE w:val="0"/>
              <w:autoSpaceDN w:val="0"/>
              <w:adjustRightInd w:val="0"/>
              <w:snapToGrid w:val="0"/>
              <w:spacing w:line="240" w:lineRule="atLeast"/>
              <w:jc w:val="center"/>
              <w:rPr>
                <w:rFonts w:eastAsia="標楷體"/>
                <w:bCs/>
                <w:sz w:val="22"/>
              </w:rPr>
            </w:pPr>
            <w:r w:rsidRPr="00A3323D">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C6528A" w:rsidRPr="00A3323D" w:rsidRDefault="00C6528A" w:rsidP="00C6528A">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C6528A" w:rsidRPr="00A3323D" w:rsidRDefault="00C6528A" w:rsidP="00C6528A">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C6528A" w:rsidRPr="00A3323D" w:rsidRDefault="00C6528A" w:rsidP="00C6528A">
            <w:pPr>
              <w:widowControl/>
              <w:rPr>
                <w:rFonts w:eastAsia="標楷體"/>
                <w:bCs/>
                <w:sz w:val="22"/>
              </w:rPr>
            </w:pPr>
          </w:p>
        </w:tc>
      </w:tr>
      <w:tr w:rsidR="00C6528A" w:rsidRPr="00A3323D" w:rsidTr="00C6528A">
        <w:trPr>
          <w:cantSplit/>
        </w:trPr>
        <w:tc>
          <w:tcPr>
            <w:tcW w:w="1288" w:type="dxa"/>
            <w:tcBorders>
              <w:top w:val="nil"/>
              <w:left w:val="nil"/>
              <w:bottom w:val="nil"/>
              <w:right w:val="single" w:sz="6" w:space="0" w:color="auto"/>
            </w:tcBorders>
            <w:hideMark/>
          </w:tcPr>
          <w:p w:rsidR="00C6528A" w:rsidRPr="00A3323D" w:rsidRDefault="00C6528A" w:rsidP="00C6528A">
            <w:pPr>
              <w:tabs>
                <w:tab w:val="left" w:pos="6840"/>
              </w:tabs>
              <w:autoSpaceDE w:val="0"/>
              <w:autoSpaceDN w:val="0"/>
              <w:adjustRightInd w:val="0"/>
              <w:snapToGrid w:val="0"/>
              <w:spacing w:line="380" w:lineRule="atLeast"/>
              <w:jc w:val="center"/>
              <w:rPr>
                <w:rFonts w:eastAsia="標楷體"/>
                <w:bCs/>
                <w:sz w:val="22"/>
              </w:rPr>
            </w:pPr>
            <w:r w:rsidRPr="00A3323D">
              <w:rPr>
                <w:rFonts w:eastAsia="標楷體"/>
                <w:bCs/>
                <w:sz w:val="22"/>
              </w:rPr>
              <w:t>2013</w:t>
            </w:r>
            <w:r w:rsidRPr="00A3323D">
              <w:rPr>
                <w:rFonts w:eastAsia="標楷體"/>
                <w:bCs/>
                <w:sz w:val="22"/>
              </w:rPr>
              <w:t>年</w:t>
            </w:r>
          </w:p>
        </w:tc>
        <w:tc>
          <w:tcPr>
            <w:tcW w:w="1008" w:type="dxa"/>
            <w:tcBorders>
              <w:top w:val="nil"/>
              <w:left w:val="single" w:sz="6" w:space="0" w:color="auto"/>
              <w:bottom w:val="nil"/>
              <w:right w:val="single" w:sz="6" w:space="0" w:color="auto"/>
            </w:tcBorders>
            <w:hideMark/>
          </w:tcPr>
          <w:p w:rsidR="00C6528A" w:rsidRPr="00A3323D" w:rsidRDefault="00C6528A" w:rsidP="00C6528A">
            <w:pPr>
              <w:tabs>
                <w:tab w:val="left" w:pos="6840"/>
              </w:tabs>
              <w:autoSpaceDE w:val="0"/>
              <w:autoSpaceDN w:val="0"/>
              <w:adjustRightInd w:val="0"/>
              <w:snapToGrid w:val="0"/>
              <w:spacing w:line="380" w:lineRule="atLeast"/>
              <w:jc w:val="center"/>
              <w:rPr>
                <w:rFonts w:eastAsia="標楷體"/>
                <w:bCs/>
                <w:sz w:val="22"/>
              </w:rPr>
            </w:pPr>
            <w:r w:rsidRPr="00A3323D">
              <w:rPr>
                <w:rFonts w:eastAsia="標楷體"/>
                <w:bCs/>
                <w:sz w:val="22"/>
              </w:rPr>
              <w:t>1.8</w:t>
            </w:r>
          </w:p>
        </w:tc>
        <w:tc>
          <w:tcPr>
            <w:tcW w:w="844" w:type="dxa"/>
            <w:tcBorders>
              <w:top w:val="nil"/>
              <w:left w:val="single" w:sz="6" w:space="0" w:color="auto"/>
              <w:bottom w:val="nil"/>
              <w:right w:val="single" w:sz="6" w:space="0" w:color="auto"/>
            </w:tcBorders>
            <w:vAlign w:val="center"/>
            <w:hideMark/>
          </w:tcPr>
          <w:p w:rsidR="00C6528A" w:rsidRPr="00A3323D" w:rsidRDefault="00C6528A" w:rsidP="00C6528A">
            <w:pPr>
              <w:tabs>
                <w:tab w:val="left" w:pos="6840"/>
              </w:tabs>
              <w:autoSpaceDE w:val="0"/>
              <w:autoSpaceDN w:val="0"/>
              <w:adjustRightInd w:val="0"/>
              <w:snapToGrid w:val="0"/>
              <w:spacing w:line="380" w:lineRule="atLeast"/>
              <w:jc w:val="center"/>
              <w:rPr>
                <w:rFonts w:eastAsia="標楷體"/>
                <w:bCs/>
                <w:sz w:val="22"/>
              </w:rPr>
            </w:pPr>
            <w:r w:rsidRPr="00A3323D">
              <w:rPr>
                <w:rFonts w:eastAsia="標楷體"/>
                <w:bCs/>
                <w:sz w:val="22"/>
              </w:rPr>
              <w:t>2.0</w:t>
            </w:r>
          </w:p>
        </w:tc>
        <w:tc>
          <w:tcPr>
            <w:tcW w:w="840" w:type="dxa"/>
            <w:tcBorders>
              <w:top w:val="nil"/>
              <w:left w:val="single" w:sz="6" w:space="0" w:color="auto"/>
              <w:bottom w:val="nil"/>
              <w:right w:val="single" w:sz="6" w:space="0" w:color="auto"/>
            </w:tcBorders>
            <w:vAlign w:val="center"/>
            <w:hideMark/>
          </w:tcPr>
          <w:p w:rsidR="00C6528A" w:rsidRPr="00A3323D" w:rsidRDefault="00C6528A" w:rsidP="00C6528A">
            <w:pPr>
              <w:tabs>
                <w:tab w:val="left" w:pos="6840"/>
              </w:tabs>
              <w:autoSpaceDE w:val="0"/>
              <w:autoSpaceDN w:val="0"/>
              <w:adjustRightInd w:val="0"/>
              <w:snapToGrid w:val="0"/>
              <w:spacing w:line="380" w:lineRule="atLeast"/>
              <w:jc w:val="center"/>
              <w:rPr>
                <w:rFonts w:eastAsia="標楷體"/>
                <w:bCs/>
                <w:sz w:val="22"/>
              </w:rPr>
            </w:pPr>
            <w:r w:rsidRPr="00A3323D">
              <w:rPr>
                <w:rFonts w:eastAsia="標楷體"/>
                <w:bCs/>
                <w:sz w:val="22"/>
              </w:rPr>
              <w:t>15,937.1</w:t>
            </w:r>
          </w:p>
        </w:tc>
        <w:tc>
          <w:tcPr>
            <w:tcW w:w="784" w:type="dxa"/>
            <w:tcBorders>
              <w:top w:val="nil"/>
              <w:left w:val="single" w:sz="6" w:space="0" w:color="auto"/>
              <w:bottom w:val="nil"/>
              <w:right w:val="single" w:sz="6" w:space="0" w:color="auto"/>
            </w:tcBorders>
            <w:vAlign w:val="center"/>
            <w:hideMark/>
          </w:tcPr>
          <w:p w:rsidR="00C6528A" w:rsidRPr="00A3323D" w:rsidRDefault="00C6528A" w:rsidP="00C6528A">
            <w:pPr>
              <w:tabs>
                <w:tab w:val="left" w:pos="6840"/>
              </w:tabs>
              <w:autoSpaceDE w:val="0"/>
              <w:autoSpaceDN w:val="0"/>
              <w:adjustRightInd w:val="0"/>
              <w:snapToGrid w:val="0"/>
              <w:spacing w:line="380" w:lineRule="atLeast"/>
              <w:jc w:val="center"/>
              <w:rPr>
                <w:rFonts w:eastAsia="標楷體"/>
                <w:bCs/>
                <w:sz w:val="22"/>
              </w:rPr>
            </w:pPr>
            <w:r w:rsidRPr="00A3323D">
              <w:rPr>
                <w:rFonts w:eastAsia="標楷體"/>
                <w:bCs/>
                <w:sz w:val="22"/>
              </w:rPr>
              <w:t>2.0</w:t>
            </w:r>
          </w:p>
        </w:tc>
        <w:tc>
          <w:tcPr>
            <w:tcW w:w="853" w:type="dxa"/>
            <w:tcBorders>
              <w:top w:val="nil"/>
              <w:left w:val="single" w:sz="6" w:space="0" w:color="auto"/>
              <w:bottom w:val="nil"/>
              <w:right w:val="single" w:sz="6" w:space="0" w:color="auto"/>
            </w:tcBorders>
            <w:vAlign w:val="center"/>
            <w:hideMark/>
          </w:tcPr>
          <w:p w:rsidR="00C6528A" w:rsidRPr="00A3323D" w:rsidRDefault="00C6528A" w:rsidP="00C6528A">
            <w:pPr>
              <w:tabs>
                <w:tab w:val="left" w:pos="6840"/>
              </w:tabs>
              <w:autoSpaceDE w:val="0"/>
              <w:autoSpaceDN w:val="0"/>
              <w:adjustRightInd w:val="0"/>
              <w:snapToGrid w:val="0"/>
              <w:spacing w:line="380" w:lineRule="atLeast"/>
              <w:jc w:val="center"/>
              <w:rPr>
                <w:rFonts w:eastAsia="標楷體"/>
                <w:bCs/>
                <w:sz w:val="22"/>
              </w:rPr>
            </w:pPr>
            <w:r w:rsidRPr="00A3323D">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C6528A" w:rsidRPr="00A3323D" w:rsidRDefault="00C6528A" w:rsidP="00C6528A">
            <w:pPr>
              <w:tabs>
                <w:tab w:val="left" w:pos="6840"/>
              </w:tabs>
              <w:autoSpaceDE w:val="0"/>
              <w:autoSpaceDN w:val="0"/>
              <w:adjustRightInd w:val="0"/>
              <w:snapToGrid w:val="0"/>
              <w:spacing w:line="380" w:lineRule="atLeast"/>
              <w:jc w:val="center"/>
              <w:rPr>
                <w:rFonts w:eastAsia="標楷體"/>
                <w:bCs/>
                <w:sz w:val="22"/>
              </w:rPr>
            </w:pPr>
            <w:r w:rsidRPr="00A3323D">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C6528A" w:rsidRPr="00A3323D" w:rsidRDefault="00C6528A" w:rsidP="00C6528A">
            <w:pPr>
              <w:tabs>
                <w:tab w:val="left" w:pos="6840"/>
              </w:tabs>
              <w:autoSpaceDE w:val="0"/>
              <w:autoSpaceDN w:val="0"/>
              <w:adjustRightInd w:val="0"/>
              <w:snapToGrid w:val="0"/>
              <w:spacing w:line="380" w:lineRule="atLeast"/>
              <w:jc w:val="center"/>
              <w:rPr>
                <w:rFonts w:eastAsia="標楷體"/>
                <w:bCs/>
                <w:sz w:val="22"/>
              </w:rPr>
            </w:pPr>
            <w:r w:rsidRPr="00A3323D">
              <w:rPr>
                <w:rFonts w:eastAsia="標楷體"/>
                <w:bCs/>
                <w:sz w:val="22"/>
              </w:rPr>
              <w:t>-7,005.4</w:t>
            </w:r>
          </w:p>
        </w:tc>
        <w:tc>
          <w:tcPr>
            <w:tcW w:w="854" w:type="dxa"/>
            <w:tcBorders>
              <w:top w:val="nil"/>
              <w:left w:val="single" w:sz="6" w:space="0" w:color="auto"/>
              <w:bottom w:val="nil"/>
              <w:right w:val="single" w:sz="6" w:space="0" w:color="auto"/>
            </w:tcBorders>
            <w:hideMark/>
          </w:tcPr>
          <w:p w:rsidR="00C6528A" w:rsidRPr="00A3323D" w:rsidRDefault="00C6528A" w:rsidP="00C6528A">
            <w:pPr>
              <w:tabs>
                <w:tab w:val="left" w:pos="6840"/>
              </w:tabs>
              <w:autoSpaceDE w:val="0"/>
              <w:autoSpaceDN w:val="0"/>
              <w:adjustRightInd w:val="0"/>
              <w:snapToGrid w:val="0"/>
              <w:spacing w:line="380" w:lineRule="atLeast"/>
              <w:jc w:val="center"/>
              <w:rPr>
                <w:rFonts w:eastAsia="標楷體"/>
                <w:bCs/>
                <w:sz w:val="22"/>
              </w:rPr>
            </w:pPr>
            <w:r w:rsidRPr="00A3323D">
              <w:rPr>
                <w:rFonts w:eastAsia="標楷體"/>
                <w:bCs/>
                <w:sz w:val="22"/>
              </w:rPr>
              <w:t>1.5</w:t>
            </w:r>
          </w:p>
        </w:tc>
        <w:tc>
          <w:tcPr>
            <w:tcW w:w="835" w:type="dxa"/>
            <w:tcBorders>
              <w:top w:val="nil"/>
              <w:left w:val="single" w:sz="6" w:space="0" w:color="auto"/>
              <w:bottom w:val="nil"/>
              <w:right w:val="nil"/>
            </w:tcBorders>
            <w:hideMark/>
          </w:tcPr>
          <w:p w:rsidR="00C6528A" w:rsidRPr="00A3323D" w:rsidRDefault="00C6528A" w:rsidP="00C6528A">
            <w:pPr>
              <w:tabs>
                <w:tab w:val="left" w:pos="6840"/>
              </w:tabs>
              <w:autoSpaceDE w:val="0"/>
              <w:autoSpaceDN w:val="0"/>
              <w:adjustRightInd w:val="0"/>
              <w:snapToGrid w:val="0"/>
              <w:spacing w:line="380" w:lineRule="atLeast"/>
              <w:jc w:val="center"/>
              <w:rPr>
                <w:rFonts w:eastAsia="標楷體"/>
                <w:bCs/>
                <w:sz w:val="22"/>
              </w:rPr>
            </w:pPr>
            <w:r w:rsidRPr="00A3323D">
              <w:rPr>
                <w:rFonts w:eastAsia="標楷體"/>
                <w:bCs/>
                <w:sz w:val="22"/>
              </w:rPr>
              <w:t>7.4</w:t>
            </w:r>
          </w:p>
        </w:tc>
      </w:tr>
      <w:tr w:rsidR="00C6528A" w:rsidRPr="00A3323D" w:rsidTr="00C6528A">
        <w:trPr>
          <w:cantSplit/>
        </w:trPr>
        <w:tc>
          <w:tcPr>
            <w:tcW w:w="1288" w:type="dxa"/>
            <w:tcBorders>
              <w:top w:val="nil"/>
              <w:left w:val="nil"/>
              <w:bottom w:val="nil"/>
              <w:right w:val="single" w:sz="6" w:space="0" w:color="auto"/>
            </w:tcBorders>
            <w:hideMark/>
          </w:tcPr>
          <w:p w:rsidR="00C6528A" w:rsidRPr="00A3323D" w:rsidRDefault="00C6528A" w:rsidP="00C6528A">
            <w:pPr>
              <w:tabs>
                <w:tab w:val="left" w:pos="6840"/>
              </w:tabs>
              <w:autoSpaceDE w:val="0"/>
              <w:autoSpaceDN w:val="0"/>
              <w:adjustRightInd w:val="0"/>
              <w:snapToGrid w:val="0"/>
              <w:spacing w:line="380" w:lineRule="atLeast"/>
              <w:jc w:val="center"/>
              <w:rPr>
                <w:rFonts w:eastAsia="標楷體"/>
                <w:bCs/>
                <w:sz w:val="22"/>
              </w:rPr>
            </w:pPr>
            <w:r w:rsidRPr="00A3323D">
              <w:rPr>
                <w:rFonts w:eastAsia="標楷體"/>
                <w:bCs/>
                <w:sz w:val="22"/>
              </w:rPr>
              <w:t>2014</w:t>
            </w:r>
            <w:r w:rsidRPr="00A3323D">
              <w:rPr>
                <w:rFonts w:eastAsia="標楷體"/>
                <w:bCs/>
                <w:sz w:val="22"/>
              </w:rPr>
              <w:t>年</w:t>
            </w:r>
          </w:p>
        </w:tc>
        <w:tc>
          <w:tcPr>
            <w:tcW w:w="1008" w:type="dxa"/>
            <w:tcBorders>
              <w:top w:val="nil"/>
              <w:left w:val="single" w:sz="6" w:space="0" w:color="auto"/>
              <w:bottom w:val="nil"/>
              <w:right w:val="single" w:sz="6" w:space="0" w:color="auto"/>
            </w:tcBorders>
            <w:hideMark/>
          </w:tcPr>
          <w:p w:rsidR="00C6528A" w:rsidRPr="00A3323D" w:rsidRDefault="00C6528A" w:rsidP="00C6528A">
            <w:pPr>
              <w:tabs>
                <w:tab w:val="left" w:pos="6840"/>
              </w:tabs>
              <w:autoSpaceDE w:val="0"/>
              <w:autoSpaceDN w:val="0"/>
              <w:adjustRightInd w:val="0"/>
              <w:snapToGrid w:val="0"/>
              <w:spacing w:line="380" w:lineRule="atLeast"/>
              <w:jc w:val="center"/>
              <w:rPr>
                <w:rFonts w:eastAsia="標楷體"/>
                <w:bCs/>
                <w:sz w:val="22"/>
              </w:rPr>
            </w:pPr>
            <w:r w:rsidRPr="00A3323D">
              <w:rPr>
                <w:rFonts w:eastAsia="標楷體"/>
                <w:bCs/>
                <w:sz w:val="22"/>
              </w:rPr>
              <w:t>2.5</w:t>
            </w:r>
          </w:p>
        </w:tc>
        <w:tc>
          <w:tcPr>
            <w:tcW w:w="844" w:type="dxa"/>
            <w:tcBorders>
              <w:top w:val="nil"/>
              <w:left w:val="single" w:sz="6" w:space="0" w:color="auto"/>
              <w:bottom w:val="nil"/>
              <w:right w:val="single" w:sz="6" w:space="0" w:color="auto"/>
            </w:tcBorders>
            <w:hideMark/>
          </w:tcPr>
          <w:p w:rsidR="00C6528A" w:rsidRPr="00A3323D" w:rsidRDefault="00C6528A" w:rsidP="00C6528A">
            <w:pPr>
              <w:jc w:val="center"/>
              <w:rPr>
                <w:sz w:val="22"/>
              </w:rPr>
            </w:pPr>
            <w:r w:rsidRPr="00A3323D">
              <w:rPr>
                <w:sz w:val="22"/>
              </w:rPr>
              <w:t>3.1</w:t>
            </w:r>
          </w:p>
        </w:tc>
        <w:tc>
          <w:tcPr>
            <w:tcW w:w="840" w:type="dxa"/>
            <w:tcBorders>
              <w:top w:val="nil"/>
              <w:left w:val="single" w:sz="6" w:space="0" w:color="auto"/>
              <w:bottom w:val="nil"/>
              <w:right w:val="single" w:sz="6" w:space="0" w:color="auto"/>
            </w:tcBorders>
            <w:hideMark/>
          </w:tcPr>
          <w:p w:rsidR="00C6528A" w:rsidRPr="00A3323D" w:rsidRDefault="00C6528A" w:rsidP="00C6528A">
            <w:pPr>
              <w:jc w:val="center"/>
              <w:rPr>
                <w:sz w:val="22"/>
              </w:rPr>
            </w:pPr>
            <w:r w:rsidRPr="00A3323D">
              <w:rPr>
                <w:sz w:val="22"/>
              </w:rPr>
              <w:t>16,355.6</w:t>
            </w:r>
          </w:p>
        </w:tc>
        <w:tc>
          <w:tcPr>
            <w:tcW w:w="784" w:type="dxa"/>
            <w:tcBorders>
              <w:top w:val="nil"/>
              <w:left w:val="single" w:sz="6" w:space="0" w:color="auto"/>
              <w:bottom w:val="nil"/>
              <w:right w:val="single" w:sz="6" w:space="0" w:color="auto"/>
            </w:tcBorders>
            <w:hideMark/>
          </w:tcPr>
          <w:p w:rsidR="00C6528A" w:rsidRPr="00A3323D" w:rsidRDefault="00C6528A" w:rsidP="00C6528A">
            <w:pPr>
              <w:jc w:val="center"/>
              <w:rPr>
                <w:sz w:val="22"/>
              </w:rPr>
            </w:pPr>
            <w:r w:rsidRPr="00A3323D">
              <w:rPr>
                <w:sz w:val="22"/>
              </w:rPr>
              <w:t>2.6</w:t>
            </w:r>
          </w:p>
        </w:tc>
        <w:tc>
          <w:tcPr>
            <w:tcW w:w="853" w:type="dxa"/>
            <w:tcBorders>
              <w:top w:val="nil"/>
              <w:left w:val="single" w:sz="6" w:space="0" w:color="auto"/>
              <w:bottom w:val="nil"/>
              <w:right w:val="single" w:sz="6" w:space="0" w:color="auto"/>
            </w:tcBorders>
            <w:hideMark/>
          </w:tcPr>
          <w:p w:rsidR="00C6528A" w:rsidRPr="00A3323D" w:rsidRDefault="00C6528A" w:rsidP="00C6528A">
            <w:pPr>
              <w:jc w:val="center"/>
              <w:rPr>
                <w:sz w:val="22"/>
              </w:rPr>
            </w:pPr>
            <w:r w:rsidRPr="00A3323D">
              <w:rPr>
                <w:sz w:val="22"/>
              </w:rPr>
              <w:t>23,854.8</w:t>
            </w:r>
          </w:p>
        </w:tc>
        <w:tc>
          <w:tcPr>
            <w:tcW w:w="784" w:type="dxa"/>
            <w:tcBorders>
              <w:top w:val="nil"/>
              <w:left w:val="single" w:sz="6" w:space="0" w:color="auto"/>
              <w:bottom w:val="nil"/>
              <w:right w:val="single" w:sz="6" w:space="0" w:color="auto"/>
            </w:tcBorders>
            <w:hideMark/>
          </w:tcPr>
          <w:p w:rsidR="00C6528A" w:rsidRPr="00A3323D" w:rsidRDefault="00C6528A" w:rsidP="00C6528A">
            <w:pPr>
              <w:jc w:val="center"/>
              <w:rPr>
                <w:sz w:val="22"/>
              </w:rPr>
            </w:pPr>
            <w:r w:rsidRPr="00A3323D">
              <w:rPr>
                <w:sz w:val="22"/>
              </w:rPr>
              <w:t>4.0</w:t>
            </w:r>
          </w:p>
        </w:tc>
        <w:tc>
          <w:tcPr>
            <w:tcW w:w="910" w:type="dxa"/>
            <w:tcBorders>
              <w:top w:val="nil"/>
              <w:left w:val="single" w:sz="6" w:space="0" w:color="auto"/>
              <w:bottom w:val="nil"/>
              <w:right w:val="single" w:sz="6" w:space="0" w:color="auto"/>
            </w:tcBorders>
            <w:hideMark/>
          </w:tcPr>
          <w:p w:rsidR="00C6528A" w:rsidRPr="00A3323D" w:rsidRDefault="00C6528A" w:rsidP="00C6528A">
            <w:pPr>
              <w:jc w:val="center"/>
              <w:rPr>
                <w:sz w:val="22"/>
              </w:rPr>
            </w:pPr>
            <w:r w:rsidRPr="00A3323D">
              <w:rPr>
                <w:sz w:val="22"/>
              </w:rPr>
              <w:t>-7,499.2</w:t>
            </w:r>
          </w:p>
        </w:tc>
        <w:tc>
          <w:tcPr>
            <w:tcW w:w="854" w:type="dxa"/>
            <w:tcBorders>
              <w:top w:val="nil"/>
              <w:left w:val="single" w:sz="6" w:space="0" w:color="auto"/>
              <w:bottom w:val="nil"/>
              <w:right w:val="single" w:sz="6" w:space="0" w:color="auto"/>
            </w:tcBorders>
            <w:hideMark/>
          </w:tcPr>
          <w:p w:rsidR="00C6528A" w:rsidRPr="00A3323D" w:rsidRDefault="00C6528A" w:rsidP="00C6528A">
            <w:pPr>
              <w:jc w:val="center"/>
              <w:rPr>
                <w:sz w:val="22"/>
              </w:rPr>
            </w:pPr>
            <w:r w:rsidRPr="00A3323D">
              <w:rPr>
                <w:sz w:val="22"/>
              </w:rPr>
              <w:t>1.6</w:t>
            </w:r>
          </w:p>
        </w:tc>
        <w:tc>
          <w:tcPr>
            <w:tcW w:w="835" w:type="dxa"/>
            <w:tcBorders>
              <w:top w:val="nil"/>
              <w:left w:val="single" w:sz="6" w:space="0" w:color="auto"/>
              <w:bottom w:val="nil"/>
              <w:right w:val="nil"/>
            </w:tcBorders>
            <w:vAlign w:val="center"/>
            <w:hideMark/>
          </w:tcPr>
          <w:p w:rsidR="00C6528A" w:rsidRPr="00A3323D" w:rsidRDefault="00C6528A" w:rsidP="00C6528A">
            <w:pPr>
              <w:tabs>
                <w:tab w:val="left" w:pos="6840"/>
              </w:tabs>
              <w:autoSpaceDE w:val="0"/>
              <w:autoSpaceDN w:val="0"/>
              <w:adjustRightInd w:val="0"/>
              <w:snapToGrid w:val="0"/>
              <w:jc w:val="center"/>
              <w:rPr>
                <w:rFonts w:eastAsia="標楷體"/>
                <w:bCs/>
                <w:sz w:val="22"/>
              </w:rPr>
            </w:pPr>
            <w:r w:rsidRPr="00A3323D">
              <w:rPr>
                <w:rFonts w:eastAsia="標楷體"/>
                <w:bCs/>
                <w:sz w:val="22"/>
              </w:rPr>
              <w:t>6.2</w:t>
            </w:r>
          </w:p>
        </w:tc>
      </w:tr>
      <w:tr w:rsidR="00C6528A" w:rsidRPr="00A3323D" w:rsidTr="00C6528A">
        <w:trPr>
          <w:cantSplit/>
        </w:trPr>
        <w:tc>
          <w:tcPr>
            <w:tcW w:w="1288" w:type="dxa"/>
            <w:tcBorders>
              <w:top w:val="nil"/>
              <w:left w:val="nil"/>
              <w:bottom w:val="nil"/>
              <w:right w:val="single" w:sz="6" w:space="0" w:color="auto"/>
            </w:tcBorders>
            <w:hideMark/>
          </w:tcPr>
          <w:p w:rsidR="00C6528A" w:rsidRPr="00A3323D" w:rsidRDefault="00C6528A" w:rsidP="00C6528A">
            <w:pPr>
              <w:tabs>
                <w:tab w:val="left" w:pos="6840"/>
              </w:tabs>
              <w:autoSpaceDE w:val="0"/>
              <w:autoSpaceDN w:val="0"/>
              <w:adjustRightInd w:val="0"/>
              <w:snapToGrid w:val="0"/>
              <w:spacing w:line="380" w:lineRule="atLeast"/>
              <w:jc w:val="center"/>
              <w:rPr>
                <w:rFonts w:eastAsia="標楷體"/>
                <w:bCs/>
                <w:sz w:val="22"/>
              </w:rPr>
            </w:pPr>
            <w:r w:rsidRPr="00A3323D">
              <w:rPr>
                <w:rFonts w:eastAsia="標楷體"/>
                <w:bCs/>
                <w:sz w:val="22"/>
              </w:rPr>
              <w:t>2015</w:t>
            </w:r>
            <w:r w:rsidRPr="00A3323D">
              <w:rPr>
                <w:rFonts w:eastAsia="標楷體"/>
                <w:bCs/>
                <w:sz w:val="22"/>
              </w:rPr>
              <w:t>年</w:t>
            </w:r>
          </w:p>
        </w:tc>
        <w:tc>
          <w:tcPr>
            <w:tcW w:w="1008" w:type="dxa"/>
            <w:tcBorders>
              <w:top w:val="nil"/>
              <w:left w:val="single" w:sz="6" w:space="0" w:color="auto"/>
              <w:bottom w:val="nil"/>
              <w:right w:val="single" w:sz="6" w:space="0" w:color="auto"/>
            </w:tcBorders>
            <w:hideMark/>
          </w:tcPr>
          <w:p w:rsidR="00C6528A" w:rsidRPr="00A3323D" w:rsidRDefault="00C6528A" w:rsidP="00C6528A">
            <w:pPr>
              <w:tabs>
                <w:tab w:val="left" w:pos="6840"/>
              </w:tabs>
              <w:autoSpaceDE w:val="0"/>
              <w:autoSpaceDN w:val="0"/>
              <w:adjustRightInd w:val="0"/>
              <w:snapToGrid w:val="0"/>
              <w:spacing w:line="380" w:lineRule="atLeast"/>
              <w:jc w:val="center"/>
              <w:rPr>
                <w:rFonts w:eastAsia="標楷體"/>
                <w:bCs/>
                <w:sz w:val="22"/>
              </w:rPr>
            </w:pPr>
            <w:r w:rsidRPr="00A3323D">
              <w:rPr>
                <w:rFonts w:eastAsia="標楷體"/>
                <w:bCs/>
                <w:sz w:val="22"/>
              </w:rPr>
              <w:t>2.9</w:t>
            </w:r>
          </w:p>
        </w:tc>
        <w:tc>
          <w:tcPr>
            <w:tcW w:w="844" w:type="dxa"/>
            <w:tcBorders>
              <w:top w:val="nil"/>
              <w:left w:val="single" w:sz="6" w:space="0" w:color="auto"/>
              <w:bottom w:val="nil"/>
              <w:right w:val="single" w:sz="6" w:space="0" w:color="auto"/>
            </w:tcBorders>
            <w:hideMark/>
          </w:tcPr>
          <w:p w:rsidR="00C6528A" w:rsidRPr="00A3323D" w:rsidRDefault="00C6528A" w:rsidP="00C6528A">
            <w:pPr>
              <w:jc w:val="center"/>
              <w:rPr>
                <w:sz w:val="22"/>
              </w:rPr>
            </w:pPr>
            <w:r w:rsidRPr="00A3323D">
              <w:rPr>
                <w:sz w:val="22"/>
              </w:rPr>
              <w:t>-1.0</w:t>
            </w:r>
          </w:p>
        </w:tc>
        <w:tc>
          <w:tcPr>
            <w:tcW w:w="840" w:type="dxa"/>
            <w:tcBorders>
              <w:top w:val="nil"/>
              <w:left w:val="single" w:sz="6" w:space="0" w:color="auto"/>
              <w:bottom w:val="nil"/>
              <w:right w:val="single" w:sz="6" w:space="0" w:color="auto"/>
            </w:tcBorders>
            <w:hideMark/>
          </w:tcPr>
          <w:p w:rsidR="00C6528A" w:rsidRPr="00A3323D" w:rsidRDefault="00C6528A" w:rsidP="00C6528A">
            <w:pPr>
              <w:jc w:val="center"/>
              <w:rPr>
                <w:sz w:val="22"/>
              </w:rPr>
            </w:pPr>
            <w:r w:rsidRPr="00A3323D">
              <w:rPr>
                <w:sz w:val="22"/>
              </w:rPr>
              <w:t>15,113.8</w:t>
            </w:r>
          </w:p>
        </w:tc>
        <w:tc>
          <w:tcPr>
            <w:tcW w:w="784" w:type="dxa"/>
            <w:tcBorders>
              <w:top w:val="nil"/>
              <w:left w:val="single" w:sz="6" w:space="0" w:color="auto"/>
              <w:bottom w:val="nil"/>
              <w:right w:val="single" w:sz="6" w:space="0" w:color="auto"/>
            </w:tcBorders>
            <w:hideMark/>
          </w:tcPr>
          <w:p w:rsidR="00C6528A" w:rsidRPr="00A3323D" w:rsidRDefault="00C6528A" w:rsidP="00C6528A">
            <w:pPr>
              <w:jc w:val="center"/>
              <w:rPr>
                <w:sz w:val="22"/>
              </w:rPr>
            </w:pPr>
            <w:r w:rsidRPr="00A3323D">
              <w:rPr>
                <w:sz w:val="22"/>
              </w:rPr>
              <w:t>-7.6</w:t>
            </w:r>
          </w:p>
        </w:tc>
        <w:tc>
          <w:tcPr>
            <w:tcW w:w="853" w:type="dxa"/>
            <w:tcBorders>
              <w:top w:val="nil"/>
              <w:left w:val="single" w:sz="6" w:space="0" w:color="auto"/>
              <w:bottom w:val="nil"/>
              <w:right w:val="single" w:sz="6" w:space="0" w:color="auto"/>
            </w:tcBorders>
            <w:hideMark/>
          </w:tcPr>
          <w:p w:rsidR="00C6528A" w:rsidRPr="00A3323D" w:rsidRDefault="00C6528A" w:rsidP="00C6528A">
            <w:pPr>
              <w:jc w:val="center"/>
              <w:rPr>
                <w:sz w:val="22"/>
              </w:rPr>
            </w:pPr>
            <w:r w:rsidRPr="00A3323D">
              <w:rPr>
                <w:sz w:val="22"/>
              </w:rPr>
              <w:t>22,732.5</w:t>
            </w:r>
          </w:p>
        </w:tc>
        <w:tc>
          <w:tcPr>
            <w:tcW w:w="784" w:type="dxa"/>
            <w:tcBorders>
              <w:top w:val="nil"/>
              <w:left w:val="single" w:sz="6" w:space="0" w:color="auto"/>
              <w:bottom w:val="nil"/>
              <w:right w:val="single" w:sz="6" w:space="0" w:color="auto"/>
            </w:tcBorders>
            <w:hideMark/>
          </w:tcPr>
          <w:p w:rsidR="00C6528A" w:rsidRPr="00A3323D" w:rsidRDefault="00C6528A" w:rsidP="00C6528A">
            <w:pPr>
              <w:jc w:val="center"/>
              <w:rPr>
                <w:sz w:val="22"/>
              </w:rPr>
            </w:pPr>
            <w:r w:rsidRPr="00A3323D">
              <w:rPr>
                <w:sz w:val="22"/>
              </w:rPr>
              <w:t>-4.7</w:t>
            </w:r>
          </w:p>
        </w:tc>
        <w:tc>
          <w:tcPr>
            <w:tcW w:w="910" w:type="dxa"/>
            <w:tcBorders>
              <w:top w:val="nil"/>
              <w:left w:val="single" w:sz="6" w:space="0" w:color="auto"/>
              <w:bottom w:val="nil"/>
              <w:right w:val="single" w:sz="6" w:space="0" w:color="auto"/>
            </w:tcBorders>
            <w:hideMark/>
          </w:tcPr>
          <w:p w:rsidR="00C6528A" w:rsidRPr="00A3323D" w:rsidRDefault="00C6528A" w:rsidP="00C6528A">
            <w:pPr>
              <w:jc w:val="center"/>
              <w:rPr>
                <w:sz w:val="22"/>
              </w:rPr>
            </w:pPr>
            <w:r w:rsidRPr="00A3323D">
              <w:rPr>
                <w:sz w:val="22"/>
              </w:rPr>
              <w:t>-7,618.7</w:t>
            </w:r>
          </w:p>
        </w:tc>
        <w:tc>
          <w:tcPr>
            <w:tcW w:w="854" w:type="dxa"/>
            <w:tcBorders>
              <w:top w:val="nil"/>
              <w:left w:val="single" w:sz="6" w:space="0" w:color="auto"/>
              <w:bottom w:val="nil"/>
              <w:right w:val="single" w:sz="6" w:space="0" w:color="auto"/>
            </w:tcBorders>
            <w:hideMark/>
          </w:tcPr>
          <w:p w:rsidR="00C6528A" w:rsidRPr="00A3323D" w:rsidRDefault="00C6528A" w:rsidP="00C6528A">
            <w:pPr>
              <w:jc w:val="center"/>
              <w:rPr>
                <w:sz w:val="22"/>
              </w:rPr>
            </w:pPr>
            <w:r w:rsidRPr="00A3323D">
              <w:rPr>
                <w:sz w:val="22"/>
              </w:rPr>
              <w:t>0.1</w:t>
            </w:r>
          </w:p>
        </w:tc>
        <w:tc>
          <w:tcPr>
            <w:tcW w:w="835" w:type="dxa"/>
            <w:tcBorders>
              <w:top w:val="nil"/>
              <w:left w:val="single" w:sz="6" w:space="0" w:color="auto"/>
              <w:bottom w:val="nil"/>
              <w:right w:val="nil"/>
            </w:tcBorders>
            <w:vAlign w:val="center"/>
            <w:hideMark/>
          </w:tcPr>
          <w:p w:rsidR="00C6528A" w:rsidRPr="00A3323D" w:rsidRDefault="00C6528A" w:rsidP="00C6528A">
            <w:pPr>
              <w:tabs>
                <w:tab w:val="left" w:pos="6840"/>
              </w:tabs>
              <w:autoSpaceDE w:val="0"/>
              <w:autoSpaceDN w:val="0"/>
              <w:adjustRightInd w:val="0"/>
              <w:snapToGrid w:val="0"/>
              <w:jc w:val="center"/>
              <w:rPr>
                <w:rFonts w:eastAsia="標楷體"/>
                <w:bCs/>
                <w:sz w:val="22"/>
              </w:rPr>
            </w:pPr>
            <w:r w:rsidRPr="00A3323D">
              <w:rPr>
                <w:rFonts w:eastAsia="標楷體"/>
                <w:bCs/>
                <w:sz w:val="22"/>
              </w:rPr>
              <w:t>5.3</w:t>
            </w:r>
          </w:p>
        </w:tc>
      </w:tr>
      <w:tr w:rsidR="00C6528A" w:rsidRPr="00A3323D" w:rsidTr="00C6528A">
        <w:trPr>
          <w:cantSplit/>
          <w:trHeight w:val="201"/>
        </w:trPr>
        <w:tc>
          <w:tcPr>
            <w:tcW w:w="1288" w:type="dxa"/>
            <w:tcBorders>
              <w:top w:val="nil"/>
              <w:left w:val="nil"/>
              <w:bottom w:val="nil"/>
              <w:right w:val="single" w:sz="6" w:space="0" w:color="auto"/>
            </w:tcBorders>
            <w:hideMark/>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bCs/>
                <w:color w:val="000000" w:themeColor="text1"/>
                <w:sz w:val="22"/>
              </w:rPr>
              <w:t>2016</w:t>
            </w:r>
            <w:r w:rsidRPr="00C6528A">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bCs/>
                <w:color w:val="000000" w:themeColor="text1"/>
                <w:sz w:val="22"/>
              </w:rPr>
              <w:t>1.6</w:t>
            </w:r>
          </w:p>
        </w:tc>
        <w:tc>
          <w:tcPr>
            <w:tcW w:w="844" w:type="dxa"/>
            <w:tcBorders>
              <w:top w:val="nil"/>
              <w:left w:val="single" w:sz="6" w:space="0" w:color="auto"/>
              <w:bottom w:val="nil"/>
              <w:right w:val="single" w:sz="6" w:space="0" w:color="auto"/>
            </w:tcBorders>
            <w:hideMark/>
          </w:tcPr>
          <w:p w:rsidR="00C6528A" w:rsidRPr="00C6528A" w:rsidRDefault="00C6528A" w:rsidP="00C6528A">
            <w:pPr>
              <w:jc w:val="center"/>
              <w:rPr>
                <w:rFonts w:eastAsia="標楷體"/>
                <w:bCs/>
                <w:color w:val="000000" w:themeColor="text1"/>
                <w:sz w:val="22"/>
              </w:rPr>
            </w:pPr>
            <w:r w:rsidRPr="00C6528A">
              <w:rPr>
                <w:rFonts w:eastAsia="標楷體"/>
                <w:bCs/>
                <w:color w:val="000000" w:themeColor="text1"/>
                <w:sz w:val="22"/>
              </w:rPr>
              <w:t>-2.0</w:t>
            </w:r>
          </w:p>
        </w:tc>
        <w:tc>
          <w:tcPr>
            <w:tcW w:w="840" w:type="dxa"/>
            <w:tcBorders>
              <w:top w:val="nil"/>
              <w:left w:val="single" w:sz="6" w:space="0" w:color="auto"/>
              <w:bottom w:val="nil"/>
              <w:right w:val="single" w:sz="6" w:space="0" w:color="auto"/>
            </w:tcBorders>
            <w:hideMark/>
          </w:tcPr>
          <w:p w:rsidR="00C6528A" w:rsidRPr="00C6528A" w:rsidRDefault="00C6528A" w:rsidP="00C6528A">
            <w:pPr>
              <w:jc w:val="center"/>
              <w:rPr>
                <w:rFonts w:eastAsia="標楷體"/>
                <w:bCs/>
                <w:color w:val="000000" w:themeColor="text1"/>
                <w:sz w:val="22"/>
              </w:rPr>
            </w:pPr>
            <w:r w:rsidRPr="00C6528A">
              <w:rPr>
                <w:rFonts w:eastAsia="標楷體"/>
                <w:bCs/>
                <w:color w:val="000000" w:themeColor="text1"/>
                <w:sz w:val="22"/>
              </w:rPr>
              <w:t>14,573.9</w:t>
            </w:r>
          </w:p>
        </w:tc>
        <w:tc>
          <w:tcPr>
            <w:tcW w:w="784" w:type="dxa"/>
            <w:tcBorders>
              <w:top w:val="nil"/>
              <w:left w:val="single" w:sz="6" w:space="0" w:color="auto"/>
              <w:bottom w:val="nil"/>
              <w:right w:val="single" w:sz="6" w:space="0" w:color="auto"/>
            </w:tcBorders>
            <w:hideMark/>
          </w:tcPr>
          <w:p w:rsidR="00C6528A" w:rsidRPr="00C6528A" w:rsidRDefault="00C6528A" w:rsidP="00C6528A">
            <w:pPr>
              <w:jc w:val="center"/>
              <w:rPr>
                <w:rFonts w:eastAsia="標楷體"/>
                <w:bCs/>
                <w:color w:val="000000" w:themeColor="text1"/>
                <w:sz w:val="22"/>
              </w:rPr>
            </w:pPr>
            <w:r w:rsidRPr="00C6528A">
              <w:rPr>
                <w:rFonts w:eastAsia="標楷體"/>
                <w:bCs/>
                <w:color w:val="000000" w:themeColor="text1"/>
                <w:sz w:val="22"/>
              </w:rPr>
              <w:t>-3.6</w:t>
            </w:r>
          </w:p>
        </w:tc>
        <w:tc>
          <w:tcPr>
            <w:tcW w:w="853" w:type="dxa"/>
            <w:tcBorders>
              <w:top w:val="nil"/>
              <w:left w:val="single" w:sz="6" w:space="0" w:color="auto"/>
              <w:bottom w:val="nil"/>
              <w:right w:val="single" w:sz="6" w:space="0" w:color="auto"/>
            </w:tcBorders>
            <w:hideMark/>
          </w:tcPr>
          <w:p w:rsidR="00C6528A" w:rsidRPr="00C6528A" w:rsidRDefault="00C6528A" w:rsidP="00C6528A">
            <w:pPr>
              <w:jc w:val="center"/>
              <w:rPr>
                <w:rFonts w:eastAsia="標楷體"/>
                <w:bCs/>
                <w:color w:val="000000" w:themeColor="text1"/>
                <w:sz w:val="22"/>
              </w:rPr>
            </w:pPr>
            <w:r w:rsidRPr="00C6528A">
              <w:rPr>
                <w:rFonts w:eastAsia="標楷體"/>
                <w:bCs/>
                <w:color w:val="000000" w:themeColor="text1"/>
                <w:sz w:val="22"/>
              </w:rPr>
              <w:t>22,072.0</w:t>
            </w:r>
          </w:p>
        </w:tc>
        <w:tc>
          <w:tcPr>
            <w:tcW w:w="784" w:type="dxa"/>
            <w:tcBorders>
              <w:top w:val="nil"/>
              <w:left w:val="single" w:sz="6" w:space="0" w:color="auto"/>
              <w:bottom w:val="nil"/>
              <w:right w:val="single" w:sz="6" w:space="0" w:color="auto"/>
            </w:tcBorders>
            <w:hideMark/>
          </w:tcPr>
          <w:p w:rsidR="00C6528A" w:rsidRPr="00C6528A" w:rsidRDefault="00C6528A" w:rsidP="00C6528A">
            <w:pPr>
              <w:jc w:val="center"/>
              <w:rPr>
                <w:rFonts w:eastAsia="標楷體"/>
                <w:bCs/>
                <w:color w:val="000000" w:themeColor="text1"/>
                <w:sz w:val="22"/>
              </w:rPr>
            </w:pPr>
            <w:r w:rsidRPr="00C6528A">
              <w:rPr>
                <w:rFonts w:eastAsia="標楷體"/>
                <w:bCs/>
                <w:color w:val="000000" w:themeColor="text1"/>
                <w:sz w:val="22"/>
              </w:rPr>
              <w:t>-2.9</w:t>
            </w:r>
          </w:p>
        </w:tc>
        <w:tc>
          <w:tcPr>
            <w:tcW w:w="910" w:type="dxa"/>
            <w:tcBorders>
              <w:top w:val="nil"/>
              <w:left w:val="single" w:sz="6" w:space="0" w:color="auto"/>
              <w:bottom w:val="nil"/>
              <w:right w:val="single" w:sz="6" w:space="0" w:color="auto"/>
            </w:tcBorders>
            <w:hideMark/>
          </w:tcPr>
          <w:p w:rsidR="00C6528A" w:rsidRPr="00C6528A" w:rsidRDefault="00C6528A" w:rsidP="00C6528A">
            <w:pPr>
              <w:jc w:val="center"/>
              <w:rPr>
                <w:rFonts w:eastAsia="標楷體"/>
                <w:bCs/>
                <w:color w:val="000000" w:themeColor="text1"/>
                <w:sz w:val="22"/>
              </w:rPr>
            </w:pPr>
            <w:r w:rsidRPr="00C6528A">
              <w:rPr>
                <w:rFonts w:eastAsia="標楷體"/>
                <w:bCs/>
                <w:color w:val="000000" w:themeColor="text1"/>
                <w:sz w:val="22"/>
              </w:rPr>
              <w:t>-7,498.0</w:t>
            </w:r>
          </w:p>
        </w:tc>
        <w:tc>
          <w:tcPr>
            <w:tcW w:w="854" w:type="dxa"/>
            <w:tcBorders>
              <w:top w:val="nil"/>
              <w:left w:val="single" w:sz="6" w:space="0" w:color="auto"/>
              <w:bottom w:val="nil"/>
              <w:right w:val="single" w:sz="6" w:space="0" w:color="auto"/>
            </w:tcBorders>
            <w:hideMark/>
          </w:tcPr>
          <w:p w:rsidR="00C6528A" w:rsidRPr="00C6528A" w:rsidRDefault="00C6528A" w:rsidP="00C6528A">
            <w:pPr>
              <w:jc w:val="center"/>
              <w:rPr>
                <w:rFonts w:eastAsia="標楷體"/>
                <w:bCs/>
                <w:color w:val="000000" w:themeColor="text1"/>
                <w:sz w:val="22"/>
              </w:rPr>
            </w:pPr>
            <w:r w:rsidRPr="00C6528A">
              <w:rPr>
                <w:rFonts w:eastAsia="標楷體"/>
                <w:bCs/>
                <w:color w:val="000000" w:themeColor="text1"/>
                <w:sz w:val="22"/>
              </w:rPr>
              <w:t>1.3</w:t>
            </w:r>
          </w:p>
        </w:tc>
        <w:tc>
          <w:tcPr>
            <w:tcW w:w="835" w:type="dxa"/>
            <w:tcBorders>
              <w:top w:val="nil"/>
              <w:left w:val="single" w:sz="6" w:space="0" w:color="auto"/>
              <w:bottom w:val="nil"/>
              <w:right w:val="nil"/>
            </w:tcBorders>
            <w:vAlign w:val="center"/>
            <w:hideMark/>
          </w:tcPr>
          <w:p w:rsidR="00C6528A" w:rsidRPr="00C6528A" w:rsidRDefault="00C6528A" w:rsidP="00C6528A">
            <w:pPr>
              <w:tabs>
                <w:tab w:val="left" w:pos="6840"/>
              </w:tabs>
              <w:autoSpaceDE w:val="0"/>
              <w:autoSpaceDN w:val="0"/>
              <w:adjustRightInd w:val="0"/>
              <w:snapToGrid w:val="0"/>
              <w:jc w:val="center"/>
              <w:rPr>
                <w:rFonts w:eastAsia="標楷體"/>
                <w:bCs/>
                <w:color w:val="000000" w:themeColor="text1"/>
                <w:sz w:val="22"/>
              </w:rPr>
            </w:pPr>
            <w:r w:rsidRPr="00C6528A">
              <w:rPr>
                <w:rFonts w:eastAsia="標楷體"/>
                <w:bCs/>
                <w:color w:val="000000" w:themeColor="text1"/>
                <w:sz w:val="22"/>
              </w:rPr>
              <w:t>4.9</w:t>
            </w:r>
          </w:p>
        </w:tc>
      </w:tr>
      <w:tr w:rsidR="00C6528A" w:rsidRPr="00A3323D" w:rsidTr="00C6528A">
        <w:trPr>
          <w:cantSplit/>
          <w:trHeight w:val="201"/>
        </w:trPr>
        <w:tc>
          <w:tcPr>
            <w:tcW w:w="1288" w:type="dxa"/>
            <w:tcBorders>
              <w:top w:val="nil"/>
              <w:left w:val="nil"/>
              <w:bottom w:val="nil"/>
              <w:right w:val="single" w:sz="6" w:space="0" w:color="auto"/>
            </w:tcBorders>
            <w:hideMark/>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bCs/>
                <w:color w:val="000000" w:themeColor="text1"/>
                <w:sz w:val="22"/>
              </w:rPr>
              <w:t>2017</w:t>
            </w:r>
            <w:r w:rsidRPr="00C6528A">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bCs/>
                <w:color w:val="000000" w:themeColor="text1"/>
                <w:sz w:val="22"/>
              </w:rPr>
              <w:t>2.</w:t>
            </w:r>
            <w:r w:rsidRPr="00C6528A">
              <w:rPr>
                <w:rFonts w:eastAsia="標楷體" w:hint="eastAsia"/>
                <w:bCs/>
                <w:color w:val="000000" w:themeColor="text1"/>
                <w:sz w:val="22"/>
              </w:rPr>
              <w:t>3</w:t>
            </w:r>
          </w:p>
        </w:tc>
        <w:tc>
          <w:tcPr>
            <w:tcW w:w="844" w:type="dxa"/>
            <w:tcBorders>
              <w:top w:val="nil"/>
              <w:left w:val="single" w:sz="6" w:space="0" w:color="auto"/>
              <w:bottom w:val="nil"/>
              <w:right w:val="single" w:sz="6" w:space="0" w:color="auto"/>
            </w:tcBorders>
          </w:tcPr>
          <w:p w:rsidR="00C6528A" w:rsidRPr="00C6528A" w:rsidRDefault="00C6528A" w:rsidP="00C6528A">
            <w:pPr>
              <w:jc w:val="center"/>
              <w:rPr>
                <w:rFonts w:eastAsia="標楷體"/>
                <w:bCs/>
                <w:color w:val="000000" w:themeColor="text1"/>
                <w:sz w:val="22"/>
              </w:rPr>
            </w:pPr>
            <w:r w:rsidRPr="00C6528A">
              <w:rPr>
                <w:rFonts w:eastAsia="標楷體"/>
                <w:bCs/>
                <w:color w:val="000000" w:themeColor="text1"/>
                <w:sz w:val="22"/>
              </w:rPr>
              <w:t>2.3</w:t>
            </w:r>
          </w:p>
        </w:tc>
        <w:tc>
          <w:tcPr>
            <w:tcW w:w="840" w:type="dxa"/>
            <w:tcBorders>
              <w:top w:val="nil"/>
              <w:left w:val="single" w:sz="6" w:space="0" w:color="auto"/>
              <w:bottom w:val="nil"/>
              <w:right w:val="single" w:sz="6" w:space="0" w:color="auto"/>
            </w:tcBorders>
            <w:hideMark/>
          </w:tcPr>
          <w:p w:rsidR="00C6528A" w:rsidRPr="00C6528A" w:rsidRDefault="00C6528A" w:rsidP="00C6528A">
            <w:pPr>
              <w:jc w:val="center"/>
              <w:rPr>
                <w:rFonts w:eastAsia="標楷體"/>
                <w:bCs/>
                <w:color w:val="000000" w:themeColor="text1"/>
                <w:sz w:val="22"/>
              </w:rPr>
            </w:pPr>
            <w:r w:rsidRPr="00C6528A">
              <w:rPr>
                <w:rFonts w:eastAsia="標楷體"/>
                <w:bCs/>
                <w:color w:val="000000" w:themeColor="text1"/>
                <w:sz w:val="22"/>
              </w:rPr>
              <w:t>15,535.9</w:t>
            </w:r>
          </w:p>
        </w:tc>
        <w:tc>
          <w:tcPr>
            <w:tcW w:w="784" w:type="dxa"/>
            <w:tcBorders>
              <w:top w:val="nil"/>
              <w:left w:val="single" w:sz="6" w:space="0" w:color="auto"/>
              <w:bottom w:val="nil"/>
              <w:right w:val="single" w:sz="6" w:space="0" w:color="auto"/>
            </w:tcBorders>
            <w:hideMark/>
          </w:tcPr>
          <w:p w:rsidR="00C6528A" w:rsidRPr="00C6528A" w:rsidRDefault="00C6528A" w:rsidP="00C6528A">
            <w:pPr>
              <w:jc w:val="center"/>
              <w:rPr>
                <w:rFonts w:eastAsia="標楷體"/>
                <w:bCs/>
                <w:color w:val="000000" w:themeColor="text1"/>
                <w:sz w:val="22"/>
              </w:rPr>
            </w:pPr>
            <w:r w:rsidRPr="00C6528A">
              <w:rPr>
                <w:rFonts w:eastAsia="標楷體"/>
                <w:bCs/>
                <w:color w:val="000000" w:themeColor="text1"/>
                <w:sz w:val="22"/>
              </w:rPr>
              <w:t>6.6</w:t>
            </w:r>
          </w:p>
        </w:tc>
        <w:tc>
          <w:tcPr>
            <w:tcW w:w="853" w:type="dxa"/>
            <w:tcBorders>
              <w:top w:val="nil"/>
              <w:left w:val="single" w:sz="6" w:space="0" w:color="auto"/>
              <w:bottom w:val="nil"/>
              <w:right w:val="single" w:sz="6" w:space="0" w:color="auto"/>
            </w:tcBorders>
            <w:hideMark/>
          </w:tcPr>
          <w:p w:rsidR="00C6528A" w:rsidRPr="00C6528A" w:rsidRDefault="00C6528A" w:rsidP="00C6528A">
            <w:pPr>
              <w:jc w:val="center"/>
              <w:rPr>
                <w:rFonts w:eastAsia="標楷體"/>
                <w:bCs/>
                <w:color w:val="000000" w:themeColor="text1"/>
                <w:sz w:val="22"/>
              </w:rPr>
            </w:pPr>
            <w:r w:rsidRPr="00C6528A">
              <w:rPr>
                <w:rFonts w:eastAsia="標楷體"/>
                <w:bCs/>
                <w:color w:val="000000" w:themeColor="text1"/>
                <w:sz w:val="22"/>
              </w:rPr>
              <w:t>23,587.9</w:t>
            </w:r>
          </w:p>
        </w:tc>
        <w:tc>
          <w:tcPr>
            <w:tcW w:w="784" w:type="dxa"/>
            <w:tcBorders>
              <w:top w:val="nil"/>
              <w:left w:val="single" w:sz="6" w:space="0" w:color="auto"/>
              <w:bottom w:val="nil"/>
              <w:right w:val="single" w:sz="6" w:space="0" w:color="auto"/>
            </w:tcBorders>
            <w:hideMark/>
          </w:tcPr>
          <w:p w:rsidR="00C6528A" w:rsidRPr="00C6528A" w:rsidRDefault="00C6528A" w:rsidP="00C6528A">
            <w:pPr>
              <w:jc w:val="center"/>
              <w:rPr>
                <w:rFonts w:eastAsia="標楷體"/>
                <w:bCs/>
                <w:color w:val="000000" w:themeColor="text1"/>
                <w:sz w:val="22"/>
              </w:rPr>
            </w:pPr>
            <w:r w:rsidRPr="00C6528A">
              <w:rPr>
                <w:rFonts w:eastAsia="標楷體"/>
                <w:bCs/>
                <w:color w:val="000000" w:themeColor="text1"/>
                <w:sz w:val="22"/>
              </w:rPr>
              <w:t>6.9</w:t>
            </w:r>
          </w:p>
        </w:tc>
        <w:tc>
          <w:tcPr>
            <w:tcW w:w="910" w:type="dxa"/>
            <w:tcBorders>
              <w:top w:val="nil"/>
              <w:left w:val="single" w:sz="6" w:space="0" w:color="auto"/>
              <w:bottom w:val="nil"/>
              <w:right w:val="single" w:sz="6" w:space="0" w:color="auto"/>
            </w:tcBorders>
            <w:hideMark/>
          </w:tcPr>
          <w:p w:rsidR="00C6528A" w:rsidRPr="00C6528A" w:rsidRDefault="00C6528A" w:rsidP="00C6528A">
            <w:pPr>
              <w:jc w:val="center"/>
              <w:rPr>
                <w:rFonts w:eastAsia="標楷體"/>
                <w:bCs/>
                <w:color w:val="000000" w:themeColor="text1"/>
                <w:sz w:val="22"/>
              </w:rPr>
            </w:pPr>
            <w:r w:rsidRPr="00C6528A">
              <w:rPr>
                <w:rFonts w:eastAsia="標楷體"/>
                <w:bCs/>
                <w:color w:val="000000" w:themeColor="text1"/>
                <w:sz w:val="22"/>
              </w:rPr>
              <w:t>-8,052.0</w:t>
            </w:r>
          </w:p>
        </w:tc>
        <w:tc>
          <w:tcPr>
            <w:tcW w:w="854" w:type="dxa"/>
            <w:tcBorders>
              <w:top w:val="nil"/>
              <w:left w:val="single" w:sz="6" w:space="0" w:color="auto"/>
              <w:bottom w:val="nil"/>
              <w:right w:val="single" w:sz="6" w:space="0" w:color="auto"/>
            </w:tcBorders>
            <w:hideMark/>
          </w:tcPr>
          <w:p w:rsidR="00C6528A" w:rsidRPr="00C6528A" w:rsidRDefault="00C6528A" w:rsidP="00C6528A">
            <w:pPr>
              <w:jc w:val="center"/>
              <w:rPr>
                <w:rFonts w:eastAsia="標楷體"/>
                <w:bCs/>
                <w:color w:val="000000" w:themeColor="text1"/>
                <w:sz w:val="22"/>
              </w:rPr>
            </w:pPr>
            <w:r w:rsidRPr="00C6528A">
              <w:rPr>
                <w:rFonts w:eastAsia="標楷體"/>
                <w:bCs/>
                <w:color w:val="000000" w:themeColor="text1"/>
                <w:sz w:val="22"/>
              </w:rPr>
              <w:t>2.1</w:t>
            </w:r>
          </w:p>
        </w:tc>
        <w:tc>
          <w:tcPr>
            <w:tcW w:w="835" w:type="dxa"/>
            <w:tcBorders>
              <w:top w:val="nil"/>
              <w:left w:val="single" w:sz="6" w:space="0" w:color="auto"/>
              <w:bottom w:val="nil"/>
              <w:right w:val="nil"/>
            </w:tcBorders>
            <w:vAlign w:val="center"/>
            <w:hideMark/>
          </w:tcPr>
          <w:p w:rsidR="00C6528A" w:rsidRPr="00C6528A" w:rsidRDefault="00C6528A" w:rsidP="00C6528A">
            <w:pPr>
              <w:tabs>
                <w:tab w:val="left" w:pos="6840"/>
              </w:tabs>
              <w:autoSpaceDE w:val="0"/>
              <w:autoSpaceDN w:val="0"/>
              <w:adjustRightInd w:val="0"/>
              <w:snapToGrid w:val="0"/>
              <w:jc w:val="center"/>
              <w:rPr>
                <w:rFonts w:eastAsia="標楷體"/>
                <w:bCs/>
                <w:color w:val="000000" w:themeColor="text1"/>
                <w:sz w:val="22"/>
              </w:rPr>
            </w:pPr>
            <w:r w:rsidRPr="00C6528A">
              <w:rPr>
                <w:rFonts w:eastAsia="標楷體"/>
                <w:bCs/>
                <w:color w:val="000000" w:themeColor="text1"/>
                <w:sz w:val="22"/>
              </w:rPr>
              <w:t>4.4</w:t>
            </w:r>
          </w:p>
        </w:tc>
      </w:tr>
      <w:tr w:rsidR="00C6528A" w:rsidRPr="00A3323D" w:rsidTr="00C6528A">
        <w:trPr>
          <w:cantSplit/>
          <w:trHeight w:val="257"/>
        </w:trPr>
        <w:tc>
          <w:tcPr>
            <w:tcW w:w="1288" w:type="dxa"/>
            <w:tcBorders>
              <w:top w:val="nil"/>
              <w:left w:val="nil"/>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bCs/>
                <w:color w:val="000000" w:themeColor="text1"/>
                <w:sz w:val="22"/>
              </w:rPr>
              <w:t>2018</w:t>
            </w:r>
            <w:r w:rsidRPr="00C6528A">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hint="eastAsia"/>
                <w:bCs/>
                <w:color w:val="000000" w:themeColor="text1"/>
                <w:sz w:val="22"/>
              </w:rPr>
              <w:t>3.0</w:t>
            </w:r>
          </w:p>
        </w:tc>
        <w:tc>
          <w:tcPr>
            <w:tcW w:w="84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color w:val="000000" w:themeColor="text1"/>
                <w:sz w:val="22"/>
              </w:rPr>
              <w:t>3.9</w:t>
            </w:r>
          </w:p>
        </w:tc>
        <w:tc>
          <w:tcPr>
            <w:tcW w:w="840" w:type="dxa"/>
            <w:tcBorders>
              <w:top w:val="nil"/>
              <w:left w:val="single" w:sz="6" w:space="0" w:color="auto"/>
              <w:bottom w:val="nil"/>
              <w:right w:val="single" w:sz="6" w:space="0" w:color="auto"/>
            </w:tcBorders>
            <w:vAlign w:val="center"/>
          </w:tcPr>
          <w:p w:rsidR="00C6528A" w:rsidRPr="00C6528A" w:rsidRDefault="00C6528A" w:rsidP="00C6528A">
            <w:pPr>
              <w:jc w:val="center"/>
              <w:rPr>
                <w:color w:val="000000" w:themeColor="text1"/>
                <w:sz w:val="22"/>
                <w:szCs w:val="22"/>
              </w:rPr>
            </w:pPr>
            <w:r w:rsidRPr="00C6528A">
              <w:rPr>
                <w:color w:val="000000" w:themeColor="text1"/>
                <w:sz w:val="22"/>
                <w:szCs w:val="22"/>
              </w:rPr>
              <w:t>1</w:t>
            </w:r>
            <w:r w:rsidRPr="00C6528A">
              <w:rPr>
                <w:rFonts w:hint="eastAsia"/>
                <w:color w:val="000000" w:themeColor="text1"/>
                <w:sz w:val="22"/>
                <w:szCs w:val="22"/>
              </w:rPr>
              <w:t>6</w:t>
            </w:r>
            <w:r w:rsidRPr="00C6528A">
              <w:rPr>
                <w:color w:val="000000" w:themeColor="text1"/>
                <w:sz w:val="22"/>
                <w:szCs w:val="22"/>
              </w:rPr>
              <w:t>,</w:t>
            </w:r>
            <w:r w:rsidRPr="00C6528A">
              <w:rPr>
                <w:rFonts w:hint="eastAsia"/>
                <w:color w:val="000000" w:themeColor="text1"/>
                <w:sz w:val="22"/>
                <w:szCs w:val="22"/>
              </w:rPr>
              <w:t>743</w:t>
            </w:r>
            <w:r w:rsidRPr="00C6528A">
              <w:rPr>
                <w:color w:val="000000" w:themeColor="text1"/>
                <w:sz w:val="22"/>
                <w:szCs w:val="22"/>
              </w:rPr>
              <w:t>.</w:t>
            </w:r>
            <w:r w:rsidRPr="00C6528A">
              <w:rPr>
                <w:rFonts w:hint="eastAsia"/>
                <w:color w:val="000000" w:themeColor="text1"/>
                <w:sz w:val="22"/>
                <w:szCs w:val="22"/>
              </w:rPr>
              <w:t>3</w:t>
            </w:r>
          </w:p>
        </w:tc>
        <w:tc>
          <w:tcPr>
            <w:tcW w:w="784" w:type="dxa"/>
            <w:tcBorders>
              <w:top w:val="nil"/>
              <w:left w:val="single" w:sz="6" w:space="0" w:color="auto"/>
              <w:bottom w:val="nil"/>
              <w:right w:val="single" w:sz="6" w:space="0" w:color="auto"/>
            </w:tcBorders>
            <w:vAlign w:val="center"/>
          </w:tcPr>
          <w:p w:rsidR="00C6528A" w:rsidRPr="00C6528A" w:rsidRDefault="00C6528A" w:rsidP="00C6528A">
            <w:pPr>
              <w:jc w:val="center"/>
              <w:rPr>
                <w:color w:val="000000" w:themeColor="text1"/>
              </w:rPr>
            </w:pPr>
            <w:r w:rsidRPr="00C6528A">
              <w:rPr>
                <w:rFonts w:hint="eastAsia"/>
                <w:color w:val="000000" w:themeColor="text1"/>
              </w:rPr>
              <w:t>7.8</w:t>
            </w:r>
          </w:p>
        </w:tc>
        <w:tc>
          <w:tcPr>
            <w:tcW w:w="853" w:type="dxa"/>
            <w:tcBorders>
              <w:top w:val="nil"/>
              <w:left w:val="single" w:sz="6" w:space="0" w:color="auto"/>
              <w:bottom w:val="nil"/>
              <w:right w:val="single" w:sz="6" w:space="0" w:color="auto"/>
            </w:tcBorders>
            <w:vAlign w:val="center"/>
          </w:tcPr>
          <w:p w:rsidR="00C6528A" w:rsidRPr="00C6528A" w:rsidRDefault="00C6528A" w:rsidP="00C6528A">
            <w:pPr>
              <w:jc w:val="center"/>
              <w:rPr>
                <w:color w:val="000000" w:themeColor="text1"/>
                <w:sz w:val="22"/>
                <w:szCs w:val="22"/>
              </w:rPr>
            </w:pPr>
            <w:r w:rsidRPr="00C6528A">
              <w:rPr>
                <w:color w:val="000000" w:themeColor="text1"/>
                <w:sz w:val="22"/>
                <w:szCs w:val="22"/>
              </w:rPr>
              <w:t>2</w:t>
            </w:r>
            <w:r w:rsidRPr="00C6528A">
              <w:rPr>
                <w:rFonts w:hint="eastAsia"/>
                <w:color w:val="000000" w:themeColor="text1"/>
                <w:sz w:val="22"/>
                <w:szCs w:val="22"/>
              </w:rPr>
              <w:t>5</w:t>
            </w:r>
            <w:r w:rsidRPr="00C6528A">
              <w:rPr>
                <w:color w:val="000000" w:themeColor="text1"/>
                <w:sz w:val="22"/>
                <w:szCs w:val="22"/>
              </w:rPr>
              <w:t>,</w:t>
            </w:r>
            <w:r w:rsidRPr="00C6528A">
              <w:rPr>
                <w:rFonts w:hint="eastAsia"/>
                <w:color w:val="000000" w:themeColor="text1"/>
                <w:sz w:val="22"/>
                <w:szCs w:val="22"/>
              </w:rPr>
              <w:t>616</w:t>
            </w:r>
            <w:r w:rsidRPr="00C6528A">
              <w:rPr>
                <w:color w:val="000000" w:themeColor="text1"/>
                <w:sz w:val="22"/>
                <w:szCs w:val="22"/>
              </w:rPr>
              <w:t>.</w:t>
            </w:r>
            <w:r w:rsidRPr="00C6528A">
              <w:rPr>
                <w:rFonts w:hint="eastAsia"/>
                <w:color w:val="000000" w:themeColor="text1"/>
                <w:sz w:val="22"/>
                <w:szCs w:val="22"/>
              </w:rPr>
              <w:t>7</w:t>
            </w:r>
          </w:p>
        </w:tc>
        <w:tc>
          <w:tcPr>
            <w:tcW w:w="784" w:type="dxa"/>
            <w:tcBorders>
              <w:top w:val="nil"/>
              <w:left w:val="single" w:sz="6" w:space="0" w:color="auto"/>
              <w:bottom w:val="nil"/>
              <w:right w:val="single" w:sz="6" w:space="0" w:color="auto"/>
            </w:tcBorders>
            <w:vAlign w:val="center"/>
          </w:tcPr>
          <w:p w:rsidR="00C6528A" w:rsidRPr="00C6528A" w:rsidRDefault="00C6528A" w:rsidP="00C6528A">
            <w:pPr>
              <w:jc w:val="center"/>
              <w:rPr>
                <w:color w:val="000000" w:themeColor="text1"/>
              </w:rPr>
            </w:pPr>
            <w:r w:rsidRPr="00C6528A">
              <w:rPr>
                <w:rFonts w:hint="eastAsia"/>
                <w:color w:val="000000" w:themeColor="text1"/>
              </w:rPr>
              <w:t>8.6</w:t>
            </w:r>
          </w:p>
        </w:tc>
        <w:tc>
          <w:tcPr>
            <w:tcW w:w="910" w:type="dxa"/>
            <w:tcBorders>
              <w:top w:val="nil"/>
              <w:left w:val="single" w:sz="6" w:space="0" w:color="auto"/>
              <w:bottom w:val="nil"/>
              <w:right w:val="single" w:sz="6" w:space="0" w:color="auto"/>
            </w:tcBorders>
            <w:vAlign w:val="center"/>
          </w:tcPr>
          <w:p w:rsidR="00C6528A" w:rsidRPr="00C6528A" w:rsidRDefault="00C6528A" w:rsidP="00C6528A">
            <w:pPr>
              <w:jc w:val="center"/>
              <w:rPr>
                <w:color w:val="000000" w:themeColor="text1"/>
                <w:sz w:val="22"/>
                <w:szCs w:val="22"/>
              </w:rPr>
            </w:pPr>
            <w:r w:rsidRPr="00C6528A">
              <w:rPr>
                <w:color w:val="000000" w:themeColor="text1"/>
                <w:sz w:val="22"/>
                <w:szCs w:val="22"/>
              </w:rPr>
              <w:t>-</w:t>
            </w:r>
            <w:r w:rsidRPr="00C6528A">
              <w:rPr>
                <w:rFonts w:hint="eastAsia"/>
                <w:color w:val="000000" w:themeColor="text1"/>
                <w:sz w:val="22"/>
                <w:szCs w:val="22"/>
              </w:rPr>
              <w:t>8</w:t>
            </w:r>
            <w:r w:rsidRPr="00C6528A">
              <w:rPr>
                <w:color w:val="000000" w:themeColor="text1"/>
                <w:sz w:val="22"/>
                <w:szCs w:val="22"/>
              </w:rPr>
              <w:t>,</w:t>
            </w:r>
            <w:r w:rsidRPr="00C6528A">
              <w:rPr>
                <w:rFonts w:hint="eastAsia"/>
                <w:color w:val="000000" w:themeColor="text1"/>
                <w:sz w:val="22"/>
                <w:szCs w:val="22"/>
              </w:rPr>
              <w:t>873</w:t>
            </w:r>
            <w:r w:rsidRPr="00C6528A">
              <w:rPr>
                <w:color w:val="000000" w:themeColor="text1"/>
                <w:sz w:val="22"/>
                <w:szCs w:val="22"/>
              </w:rPr>
              <w:t>.</w:t>
            </w:r>
            <w:r w:rsidRPr="00C6528A">
              <w:rPr>
                <w:rFonts w:hint="eastAsia"/>
                <w:color w:val="000000" w:themeColor="text1"/>
                <w:sz w:val="22"/>
                <w:szCs w:val="22"/>
              </w:rPr>
              <w:t>4</w:t>
            </w:r>
          </w:p>
        </w:tc>
        <w:tc>
          <w:tcPr>
            <w:tcW w:w="85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color w:val="000000" w:themeColor="text1"/>
                <w:sz w:val="22"/>
              </w:rPr>
              <w:t>2.4</w:t>
            </w:r>
          </w:p>
        </w:tc>
        <w:tc>
          <w:tcPr>
            <w:tcW w:w="835" w:type="dxa"/>
            <w:tcBorders>
              <w:top w:val="nil"/>
              <w:left w:val="single" w:sz="6" w:space="0" w:color="auto"/>
              <w:bottom w:val="nil"/>
              <w:right w:val="nil"/>
            </w:tcBorders>
            <w:vAlign w:val="center"/>
          </w:tcPr>
          <w:p w:rsidR="00C6528A" w:rsidRPr="00C6528A" w:rsidRDefault="00C6528A" w:rsidP="00C6528A">
            <w:pPr>
              <w:tabs>
                <w:tab w:val="left" w:pos="6840"/>
              </w:tabs>
              <w:autoSpaceDE w:val="0"/>
              <w:autoSpaceDN w:val="0"/>
              <w:adjustRightInd w:val="0"/>
              <w:snapToGrid w:val="0"/>
              <w:jc w:val="center"/>
              <w:rPr>
                <w:rFonts w:eastAsia="標楷體"/>
                <w:bCs/>
                <w:color w:val="000000" w:themeColor="text1"/>
                <w:sz w:val="22"/>
              </w:rPr>
            </w:pPr>
            <w:r w:rsidRPr="00C6528A">
              <w:rPr>
                <w:rFonts w:eastAsia="標楷體"/>
                <w:bCs/>
                <w:color w:val="000000" w:themeColor="text1"/>
                <w:sz w:val="22"/>
              </w:rPr>
              <w:t>3.9</w:t>
            </w:r>
          </w:p>
        </w:tc>
      </w:tr>
      <w:tr w:rsidR="00C6528A" w:rsidRPr="00A3323D" w:rsidTr="00C6528A">
        <w:trPr>
          <w:cantSplit/>
          <w:trHeight w:val="257"/>
        </w:trPr>
        <w:tc>
          <w:tcPr>
            <w:tcW w:w="1288" w:type="dxa"/>
            <w:tcBorders>
              <w:top w:val="nil"/>
              <w:left w:val="nil"/>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bCs/>
                <w:color w:val="000000" w:themeColor="text1"/>
                <w:sz w:val="22"/>
              </w:rPr>
              <w:t>2019</w:t>
            </w:r>
            <w:r w:rsidRPr="00C6528A">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bCs/>
                <w:color w:val="000000" w:themeColor="text1"/>
                <w:sz w:val="22"/>
              </w:rPr>
              <w:t>2.</w:t>
            </w:r>
            <w:r w:rsidRPr="00C6528A">
              <w:rPr>
                <w:rFonts w:eastAsia="標楷體" w:hint="eastAsia"/>
                <w:bCs/>
                <w:color w:val="000000" w:themeColor="text1"/>
                <w:sz w:val="22"/>
              </w:rPr>
              <w:t>2</w:t>
            </w:r>
          </w:p>
        </w:tc>
        <w:tc>
          <w:tcPr>
            <w:tcW w:w="84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rFonts w:hint="eastAsia"/>
                <w:color w:val="000000" w:themeColor="text1"/>
                <w:sz w:val="22"/>
              </w:rPr>
              <w:t>0.8</w:t>
            </w:r>
          </w:p>
        </w:tc>
        <w:tc>
          <w:tcPr>
            <w:tcW w:w="84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szCs w:val="22"/>
              </w:rPr>
            </w:pPr>
            <w:r w:rsidRPr="00C6528A">
              <w:rPr>
                <w:color w:val="000000" w:themeColor="text1"/>
                <w:sz w:val="22"/>
                <w:szCs w:val="22"/>
              </w:rPr>
              <w:t>16,52</w:t>
            </w:r>
            <w:r w:rsidRPr="00C6528A">
              <w:rPr>
                <w:rFonts w:hint="eastAsia"/>
                <w:color w:val="000000" w:themeColor="text1"/>
                <w:sz w:val="22"/>
                <w:szCs w:val="22"/>
              </w:rPr>
              <w:t>4</w:t>
            </w:r>
            <w:r w:rsidRPr="00C6528A">
              <w:rPr>
                <w:color w:val="000000" w:themeColor="text1"/>
                <w:sz w:val="22"/>
                <w:szCs w:val="22"/>
              </w:rPr>
              <w:t>.</w:t>
            </w:r>
            <w:r w:rsidRPr="00C6528A">
              <w:rPr>
                <w:rFonts w:hint="eastAsia"/>
                <w:color w:val="000000" w:themeColor="text1"/>
                <w:sz w:val="22"/>
                <w:szCs w:val="22"/>
              </w:rPr>
              <w:t>4</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-1.5</w:t>
            </w:r>
          </w:p>
        </w:tc>
        <w:tc>
          <w:tcPr>
            <w:tcW w:w="853"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szCs w:val="22"/>
              </w:rPr>
            </w:pPr>
            <w:r w:rsidRPr="00C6528A">
              <w:rPr>
                <w:rFonts w:hint="eastAsia"/>
                <w:color w:val="000000" w:themeColor="text1"/>
                <w:sz w:val="22"/>
                <w:szCs w:val="22"/>
              </w:rPr>
              <w:t>25,167.7</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-1.6</w:t>
            </w:r>
          </w:p>
        </w:tc>
        <w:tc>
          <w:tcPr>
            <w:tcW w:w="91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-8,6</w:t>
            </w:r>
            <w:r w:rsidRPr="00C6528A">
              <w:rPr>
                <w:rFonts w:hint="eastAsia"/>
                <w:color w:val="000000" w:themeColor="text1"/>
              </w:rPr>
              <w:t>43</w:t>
            </w:r>
            <w:r w:rsidRPr="00C6528A">
              <w:rPr>
                <w:color w:val="000000" w:themeColor="text1"/>
              </w:rPr>
              <w:t>.</w:t>
            </w:r>
            <w:r w:rsidRPr="00C6528A">
              <w:rPr>
                <w:rFonts w:hint="eastAsia"/>
                <w:color w:val="000000" w:themeColor="text1"/>
              </w:rPr>
              <w:t>3</w:t>
            </w:r>
          </w:p>
        </w:tc>
        <w:tc>
          <w:tcPr>
            <w:tcW w:w="85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rFonts w:hint="eastAsia"/>
                <w:color w:val="000000" w:themeColor="text1"/>
                <w:sz w:val="22"/>
              </w:rPr>
              <w:t>1.8</w:t>
            </w:r>
          </w:p>
        </w:tc>
        <w:tc>
          <w:tcPr>
            <w:tcW w:w="835" w:type="dxa"/>
            <w:tcBorders>
              <w:top w:val="nil"/>
              <w:left w:val="single" w:sz="6" w:space="0" w:color="auto"/>
              <w:bottom w:val="nil"/>
              <w:right w:val="nil"/>
            </w:tcBorders>
            <w:vAlign w:val="center"/>
          </w:tcPr>
          <w:p w:rsidR="00C6528A" w:rsidRPr="00C6528A" w:rsidRDefault="00C6528A" w:rsidP="00C6528A">
            <w:pPr>
              <w:tabs>
                <w:tab w:val="left" w:pos="6840"/>
              </w:tabs>
              <w:autoSpaceDE w:val="0"/>
              <w:autoSpaceDN w:val="0"/>
              <w:adjustRightInd w:val="0"/>
              <w:snapToGrid w:val="0"/>
              <w:jc w:val="center"/>
              <w:rPr>
                <w:rFonts w:eastAsia="標楷體"/>
                <w:bCs/>
                <w:color w:val="000000" w:themeColor="text1"/>
                <w:sz w:val="22"/>
              </w:rPr>
            </w:pPr>
            <w:r w:rsidRPr="00C6528A">
              <w:rPr>
                <w:rFonts w:eastAsia="標楷體" w:hint="eastAsia"/>
                <w:bCs/>
                <w:color w:val="000000" w:themeColor="text1"/>
                <w:sz w:val="22"/>
              </w:rPr>
              <w:t>3.7</w:t>
            </w:r>
          </w:p>
        </w:tc>
      </w:tr>
      <w:tr w:rsidR="00C6528A" w:rsidRPr="00A3323D" w:rsidTr="00C6528A">
        <w:trPr>
          <w:cantSplit/>
          <w:trHeight w:val="257"/>
        </w:trPr>
        <w:tc>
          <w:tcPr>
            <w:tcW w:w="1288" w:type="dxa"/>
            <w:tcBorders>
              <w:top w:val="nil"/>
              <w:left w:val="nil"/>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hint="eastAsia"/>
                <w:bCs/>
                <w:color w:val="000000" w:themeColor="text1"/>
                <w:sz w:val="22"/>
              </w:rPr>
              <w:t>2020</w:t>
            </w:r>
            <w:r w:rsidRPr="00C6528A">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hint="eastAsia"/>
                <w:bCs/>
                <w:color w:val="000000" w:themeColor="text1"/>
                <w:sz w:val="22"/>
              </w:rPr>
              <w:t>-3.5</w:t>
            </w:r>
          </w:p>
        </w:tc>
        <w:tc>
          <w:tcPr>
            <w:tcW w:w="84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rFonts w:hint="eastAsia"/>
                <w:color w:val="000000" w:themeColor="text1"/>
                <w:sz w:val="22"/>
              </w:rPr>
              <w:t>-7.0</w:t>
            </w:r>
          </w:p>
        </w:tc>
        <w:tc>
          <w:tcPr>
            <w:tcW w:w="84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szCs w:val="22"/>
              </w:rPr>
            </w:pPr>
            <w:r w:rsidRPr="00C6528A">
              <w:rPr>
                <w:color w:val="000000" w:themeColor="text1"/>
                <w:sz w:val="22"/>
                <w:szCs w:val="22"/>
              </w:rPr>
              <w:t>14,351.3</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w:t>
            </w:r>
            <w:r w:rsidRPr="00C6528A">
              <w:rPr>
                <w:rFonts w:hint="eastAsia"/>
                <w:color w:val="000000" w:themeColor="text1"/>
              </w:rPr>
              <w:t>13.2</w:t>
            </w:r>
          </w:p>
        </w:tc>
        <w:tc>
          <w:tcPr>
            <w:tcW w:w="853"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szCs w:val="22"/>
              </w:rPr>
            </w:pPr>
            <w:r w:rsidRPr="00C6528A">
              <w:rPr>
                <w:rFonts w:hint="eastAsia"/>
                <w:color w:val="000000" w:themeColor="text1"/>
                <w:sz w:val="22"/>
                <w:szCs w:val="22"/>
              </w:rPr>
              <w:t>23</w:t>
            </w:r>
            <w:r w:rsidRPr="00C6528A">
              <w:rPr>
                <w:color w:val="000000" w:themeColor="text1"/>
                <w:sz w:val="22"/>
                <w:szCs w:val="22"/>
              </w:rPr>
              <w:t>,</w:t>
            </w:r>
            <w:r w:rsidRPr="00C6528A">
              <w:rPr>
                <w:rFonts w:hint="eastAsia"/>
                <w:color w:val="000000" w:themeColor="text1"/>
                <w:sz w:val="22"/>
                <w:szCs w:val="22"/>
              </w:rPr>
              <w:t>507.0</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-6.6</w:t>
            </w:r>
          </w:p>
        </w:tc>
        <w:tc>
          <w:tcPr>
            <w:tcW w:w="91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w:t>
            </w:r>
            <w:r w:rsidRPr="00C6528A">
              <w:rPr>
                <w:rFonts w:hint="eastAsia"/>
                <w:color w:val="000000" w:themeColor="text1"/>
              </w:rPr>
              <w:t>9</w:t>
            </w:r>
            <w:r w:rsidRPr="00C6528A">
              <w:rPr>
                <w:color w:val="000000" w:themeColor="text1"/>
              </w:rPr>
              <w:t>,</w:t>
            </w:r>
            <w:r w:rsidRPr="00C6528A">
              <w:rPr>
                <w:rFonts w:hint="eastAsia"/>
                <w:color w:val="000000" w:themeColor="text1"/>
              </w:rPr>
              <w:t>155</w:t>
            </w:r>
            <w:r w:rsidRPr="00C6528A">
              <w:rPr>
                <w:color w:val="000000" w:themeColor="text1"/>
              </w:rPr>
              <w:t>.7</w:t>
            </w:r>
          </w:p>
        </w:tc>
        <w:tc>
          <w:tcPr>
            <w:tcW w:w="85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color w:val="000000" w:themeColor="text1"/>
                <w:sz w:val="22"/>
              </w:rPr>
              <w:t>1.</w:t>
            </w:r>
            <w:r w:rsidRPr="00C6528A">
              <w:rPr>
                <w:rFonts w:hint="eastAsia"/>
                <w:color w:val="000000" w:themeColor="text1"/>
                <w:sz w:val="22"/>
              </w:rPr>
              <w:t>2</w:t>
            </w:r>
          </w:p>
        </w:tc>
        <w:tc>
          <w:tcPr>
            <w:tcW w:w="835" w:type="dxa"/>
            <w:tcBorders>
              <w:top w:val="nil"/>
              <w:left w:val="single" w:sz="6" w:space="0" w:color="auto"/>
              <w:bottom w:val="nil"/>
              <w:right w:val="nil"/>
            </w:tcBorders>
            <w:vAlign w:val="center"/>
          </w:tcPr>
          <w:p w:rsidR="00C6528A" w:rsidRPr="00C6528A" w:rsidRDefault="00C6528A" w:rsidP="00C6528A">
            <w:pPr>
              <w:tabs>
                <w:tab w:val="left" w:pos="6840"/>
              </w:tabs>
              <w:autoSpaceDE w:val="0"/>
              <w:autoSpaceDN w:val="0"/>
              <w:adjustRightInd w:val="0"/>
              <w:snapToGrid w:val="0"/>
              <w:jc w:val="center"/>
              <w:rPr>
                <w:rFonts w:eastAsia="標楷體"/>
                <w:bCs/>
                <w:color w:val="000000" w:themeColor="text1"/>
                <w:sz w:val="22"/>
              </w:rPr>
            </w:pPr>
            <w:r w:rsidRPr="00C6528A">
              <w:rPr>
                <w:rFonts w:eastAsia="標楷體" w:hint="eastAsia"/>
                <w:bCs/>
                <w:color w:val="000000" w:themeColor="text1"/>
                <w:sz w:val="22"/>
              </w:rPr>
              <w:t>8.1</w:t>
            </w:r>
          </w:p>
        </w:tc>
      </w:tr>
      <w:tr w:rsidR="00C6528A" w:rsidRPr="00A3323D" w:rsidTr="00C6528A">
        <w:trPr>
          <w:cantSplit/>
          <w:trHeight w:val="257"/>
        </w:trPr>
        <w:tc>
          <w:tcPr>
            <w:tcW w:w="1288" w:type="dxa"/>
            <w:tcBorders>
              <w:top w:val="nil"/>
              <w:left w:val="nil"/>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hint="eastAsia"/>
                <w:bCs/>
                <w:color w:val="000000" w:themeColor="text1"/>
                <w:sz w:val="22"/>
              </w:rPr>
              <w:t>1</w:t>
            </w:r>
            <w:r w:rsidRPr="00C6528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color w:val="000000" w:themeColor="text1"/>
                <w:sz w:val="22"/>
              </w:rPr>
              <w:t>-0.</w:t>
            </w:r>
            <w:r w:rsidRPr="00C6528A">
              <w:rPr>
                <w:rFonts w:hint="eastAsia"/>
                <w:color w:val="000000" w:themeColor="text1"/>
                <w:sz w:val="22"/>
              </w:rPr>
              <w:t>9</w:t>
            </w:r>
          </w:p>
        </w:tc>
        <w:tc>
          <w:tcPr>
            <w:tcW w:w="84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1,370.2</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-1.</w:t>
            </w:r>
            <w:r w:rsidRPr="00C6528A">
              <w:rPr>
                <w:rFonts w:hint="eastAsia"/>
                <w:color w:val="000000" w:themeColor="text1"/>
              </w:rPr>
              <w:t>3</w:t>
            </w:r>
          </w:p>
        </w:tc>
        <w:tc>
          <w:tcPr>
            <w:tcW w:w="853"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2,03</w:t>
            </w:r>
            <w:r w:rsidRPr="00C6528A">
              <w:rPr>
                <w:rFonts w:hint="eastAsia"/>
                <w:color w:val="000000" w:themeColor="text1"/>
              </w:rPr>
              <w:t>7</w:t>
            </w:r>
            <w:r w:rsidRPr="00C6528A">
              <w:rPr>
                <w:color w:val="000000" w:themeColor="text1"/>
              </w:rPr>
              <w:t>.</w:t>
            </w:r>
            <w:r w:rsidRPr="00C6528A">
              <w:rPr>
                <w:rFonts w:hint="eastAsia"/>
                <w:color w:val="000000" w:themeColor="text1"/>
              </w:rPr>
              <w:t>9</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-3.</w:t>
            </w:r>
            <w:r w:rsidRPr="00C6528A">
              <w:rPr>
                <w:rFonts w:hint="eastAsia"/>
                <w:color w:val="000000" w:themeColor="text1"/>
              </w:rPr>
              <w:t>5</w:t>
            </w:r>
          </w:p>
        </w:tc>
        <w:tc>
          <w:tcPr>
            <w:tcW w:w="91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-6</w:t>
            </w:r>
            <w:r w:rsidRPr="00C6528A">
              <w:rPr>
                <w:rFonts w:hint="eastAsia"/>
                <w:color w:val="000000" w:themeColor="text1"/>
              </w:rPr>
              <w:t>67.7</w:t>
            </w:r>
          </w:p>
        </w:tc>
        <w:tc>
          <w:tcPr>
            <w:tcW w:w="85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color w:val="000000" w:themeColor="text1"/>
                <w:sz w:val="22"/>
              </w:rPr>
              <w:t>2.5</w:t>
            </w:r>
          </w:p>
        </w:tc>
        <w:tc>
          <w:tcPr>
            <w:tcW w:w="835" w:type="dxa"/>
            <w:tcBorders>
              <w:top w:val="nil"/>
              <w:left w:val="single" w:sz="6" w:space="0" w:color="auto"/>
              <w:bottom w:val="nil"/>
              <w:right w:val="nil"/>
            </w:tcBorders>
            <w:vAlign w:val="center"/>
          </w:tcPr>
          <w:p w:rsidR="00C6528A" w:rsidRPr="00C6528A" w:rsidRDefault="00C6528A" w:rsidP="00C6528A">
            <w:pPr>
              <w:tabs>
                <w:tab w:val="left" w:pos="6840"/>
              </w:tabs>
              <w:autoSpaceDE w:val="0"/>
              <w:autoSpaceDN w:val="0"/>
              <w:adjustRightInd w:val="0"/>
              <w:snapToGrid w:val="0"/>
              <w:jc w:val="center"/>
              <w:rPr>
                <w:rFonts w:eastAsia="標楷體"/>
                <w:bCs/>
                <w:color w:val="000000" w:themeColor="text1"/>
                <w:sz w:val="22"/>
              </w:rPr>
            </w:pPr>
            <w:r w:rsidRPr="00C6528A">
              <w:rPr>
                <w:rFonts w:eastAsia="標楷體"/>
                <w:bCs/>
                <w:color w:val="000000" w:themeColor="text1"/>
                <w:sz w:val="22"/>
              </w:rPr>
              <w:t>3.6</w:t>
            </w:r>
          </w:p>
        </w:tc>
      </w:tr>
      <w:tr w:rsidR="00C6528A" w:rsidRPr="00A3323D" w:rsidTr="00C6528A">
        <w:trPr>
          <w:cantSplit/>
          <w:trHeight w:val="257"/>
        </w:trPr>
        <w:tc>
          <w:tcPr>
            <w:tcW w:w="1288" w:type="dxa"/>
            <w:tcBorders>
              <w:top w:val="nil"/>
              <w:left w:val="nil"/>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hint="eastAsia"/>
                <w:bCs/>
                <w:color w:val="000000" w:themeColor="text1"/>
                <w:sz w:val="22"/>
              </w:rPr>
              <w:t>2</w:t>
            </w:r>
            <w:r w:rsidRPr="00C6528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rFonts w:hint="eastAsia"/>
                <w:color w:val="000000" w:themeColor="text1"/>
                <w:sz w:val="22"/>
              </w:rPr>
              <w:t>-</w:t>
            </w:r>
            <w:r w:rsidRPr="00C6528A">
              <w:rPr>
                <w:color w:val="000000" w:themeColor="text1"/>
                <w:sz w:val="22"/>
              </w:rPr>
              <w:t>0</w:t>
            </w:r>
            <w:r w:rsidRPr="00C6528A">
              <w:rPr>
                <w:rFonts w:hint="eastAsia"/>
                <w:color w:val="000000" w:themeColor="text1"/>
                <w:sz w:val="22"/>
              </w:rPr>
              <w:t>.3</w:t>
            </w:r>
          </w:p>
        </w:tc>
        <w:tc>
          <w:tcPr>
            <w:tcW w:w="84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1,3</w:t>
            </w:r>
            <w:r w:rsidRPr="00C6528A">
              <w:rPr>
                <w:rFonts w:hint="eastAsia"/>
                <w:color w:val="000000" w:themeColor="text1"/>
              </w:rPr>
              <w:t>82</w:t>
            </w:r>
            <w:r w:rsidRPr="00C6528A">
              <w:rPr>
                <w:color w:val="000000" w:themeColor="text1"/>
              </w:rPr>
              <w:t>.5</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w:t>
            </w:r>
            <w:r w:rsidRPr="00C6528A">
              <w:rPr>
                <w:rFonts w:hint="eastAsia"/>
                <w:color w:val="000000" w:themeColor="text1"/>
              </w:rPr>
              <w:t>0.7</w:t>
            </w:r>
          </w:p>
        </w:tc>
        <w:tc>
          <w:tcPr>
            <w:tcW w:w="853"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1,98</w:t>
            </w:r>
            <w:r w:rsidRPr="00C6528A">
              <w:rPr>
                <w:rFonts w:hint="eastAsia"/>
                <w:color w:val="000000" w:themeColor="text1"/>
              </w:rPr>
              <w:t>6</w:t>
            </w:r>
            <w:r w:rsidRPr="00C6528A">
              <w:rPr>
                <w:color w:val="000000" w:themeColor="text1"/>
              </w:rPr>
              <w:t>.</w:t>
            </w:r>
            <w:r w:rsidRPr="00C6528A">
              <w:rPr>
                <w:rFonts w:hint="eastAsia"/>
                <w:color w:val="000000" w:themeColor="text1"/>
              </w:rPr>
              <w:t>5</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-5.</w:t>
            </w:r>
            <w:r w:rsidRPr="00C6528A">
              <w:rPr>
                <w:rFonts w:hint="eastAsia"/>
                <w:color w:val="000000" w:themeColor="text1"/>
              </w:rPr>
              <w:t>5</w:t>
            </w:r>
          </w:p>
        </w:tc>
        <w:tc>
          <w:tcPr>
            <w:tcW w:w="91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w:t>
            </w:r>
            <w:r w:rsidRPr="00C6528A">
              <w:rPr>
                <w:rFonts w:hint="eastAsia"/>
                <w:color w:val="000000" w:themeColor="text1"/>
              </w:rPr>
              <w:t>604.0</w:t>
            </w:r>
          </w:p>
        </w:tc>
        <w:tc>
          <w:tcPr>
            <w:tcW w:w="85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color w:val="000000" w:themeColor="text1"/>
                <w:sz w:val="22"/>
              </w:rPr>
              <w:t>2.3</w:t>
            </w:r>
          </w:p>
        </w:tc>
        <w:tc>
          <w:tcPr>
            <w:tcW w:w="835" w:type="dxa"/>
            <w:tcBorders>
              <w:top w:val="nil"/>
              <w:left w:val="single" w:sz="6" w:space="0" w:color="auto"/>
              <w:bottom w:val="nil"/>
              <w:right w:val="nil"/>
            </w:tcBorders>
            <w:vAlign w:val="center"/>
          </w:tcPr>
          <w:p w:rsidR="00C6528A" w:rsidRPr="00C6528A" w:rsidRDefault="00C6528A" w:rsidP="00C6528A">
            <w:pPr>
              <w:tabs>
                <w:tab w:val="left" w:pos="6840"/>
              </w:tabs>
              <w:autoSpaceDE w:val="0"/>
              <w:autoSpaceDN w:val="0"/>
              <w:adjustRightInd w:val="0"/>
              <w:snapToGrid w:val="0"/>
              <w:jc w:val="center"/>
              <w:rPr>
                <w:rFonts w:eastAsia="標楷體"/>
                <w:bCs/>
                <w:color w:val="000000" w:themeColor="text1"/>
                <w:sz w:val="22"/>
              </w:rPr>
            </w:pPr>
            <w:r w:rsidRPr="00C6528A">
              <w:rPr>
                <w:rFonts w:eastAsia="標楷體"/>
                <w:bCs/>
                <w:color w:val="000000" w:themeColor="text1"/>
                <w:sz w:val="22"/>
              </w:rPr>
              <w:t>3.5</w:t>
            </w:r>
          </w:p>
        </w:tc>
      </w:tr>
      <w:tr w:rsidR="00C6528A" w:rsidRPr="00A3323D" w:rsidTr="00C6528A">
        <w:trPr>
          <w:cantSplit/>
          <w:trHeight w:val="257"/>
        </w:trPr>
        <w:tc>
          <w:tcPr>
            <w:tcW w:w="1288" w:type="dxa"/>
            <w:tcBorders>
              <w:top w:val="nil"/>
              <w:left w:val="nil"/>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hint="eastAsia"/>
                <w:bCs/>
                <w:color w:val="000000" w:themeColor="text1"/>
                <w:sz w:val="22"/>
              </w:rPr>
              <w:t>3</w:t>
            </w:r>
            <w:r w:rsidRPr="00C6528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hint="eastAsia"/>
                <w:bCs/>
                <w:color w:val="000000" w:themeColor="text1"/>
                <w:sz w:val="22"/>
              </w:rPr>
              <w:t>-5.0</w:t>
            </w:r>
            <w:r w:rsidRPr="00C6528A">
              <w:rPr>
                <w:rFonts w:eastAsia="標楷體"/>
                <w:bCs/>
                <w:color w:val="000000" w:themeColor="text1"/>
                <w:sz w:val="22"/>
              </w:rPr>
              <w:t>(I)</w:t>
            </w:r>
          </w:p>
        </w:tc>
        <w:tc>
          <w:tcPr>
            <w:tcW w:w="84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color w:val="000000" w:themeColor="text1"/>
                <w:sz w:val="22"/>
              </w:rPr>
              <w:t>-</w:t>
            </w:r>
            <w:r w:rsidRPr="00C6528A">
              <w:rPr>
                <w:rFonts w:hint="eastAsia"/>
                <w:color w:val="000000" w:themeColor="text1"/>
                <w:sz w:val="22"/>
              </w:rPr>
              <w:t>4.9</w:t>
            </w:r>
          </w:p>
        </w:tc>
        <w:tc>
          <w:tcPr>
            <w:tcW w:w="84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1,276.4</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-9.</w:t>
            </w:r>
            <w:r w:rsidRPr="00C6528A">
              <w:rPr>
                <w:rFonts w:hint="eastAsia"/>
                <w:color w:val="000000" w:themeColor="text1"/>
              </w:rPr>
              <w:t>5</w:t>
            </w:r>
          </w:p>
        </w:tc>
        <w:tc>
          <w:tcPr>
            <w:tcW w:w="853"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1,941.5</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-9.</w:t>
            </w:r>
            <w:r w:rsidRPr="00C6528A">
              <w:rPr>
                <w:rFonts w:hint="eastAsia"/>
                <w:color w:val="000000" w:themeColor="text1"/>
              </w:rPr>
              <w:t>2</w:t>
            </w:r>
          </w:p>
        </w:tc>
        <w:tc>
          <w:tcPr>
            <w:tcW w:w="91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-665.1</w:t>
            </w:r>
          </w:p>
        </w:tc>
        <w:tc>
          <w:tcPr>
            <w:tcW w:w="85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color w:val="000000" w:themeColor="text1"/>
                <w:sz w:val="22"/>
              </w:rPr>
              <w:t>1.5</w:t>
            </w:r>
          </w:p>
        </w:tc>
        <w:tc>
          <w:tcPr>
            <w:tcW w:w="835" w:type="dxa"/>
            <w:tcBorders>
              <w:top w:val="nil"/>
              <w:left w:val="single" w:sz="6" w:space="0" w:color="auto"/>
              <w:bottom w:val="nil"/>
              <w:right w:val="nil"/>
            </w:tcBorders>
            <w:vAlign w:val="center"/>
          </w:tcPr>
          <w:p w:rsidR="00C6528A" w:rsidRPr="00C6528A" w:rsidRDefault="00C6528A" w:rsidP="00C6528A">
            <w:pPr>
              <w:tabs>
                <w:tab w:val="left" w:pos="6840"/>
              </w:tabs>
              <w:autoSpaceDE w:val="0"/>
              <w:autoSpaceDN w:val="0"/>
              <w:adjustRightInd w:val="0"/>
              <w:snapToGrid w:val="0"/>
              <w:jc w:val="center"/>
              <w:rPr>
                <w:rFonts w:eastAsia="標楷體"/>
                <w:bCs/>
                <w:color w:val="000000" w:themeColor="text1"/>
                <w:sz w:val="22"/>
              </w:rPr>
            </w:pPr>
            <w:r w:rsidRPr="00C6528A">
              <w:rPr>
                <w:rFonts w:eastAsia="標楷體"/>
                <w:bCs/>
                <w:color w:val="000000" w:themeColor="text1"/>
                <w:sz w:val="22"/>
              </w:rPr>
              <w:t>4.4</w:t>
            </w:r>
          </w:p>
        </w:tc>
      </w:tr>
      <w:tr w:rsidR="00C6528A" w:rsidRPr="00A3323D" w:rsidTr="00C6528A">
        <w:trPr>
          <w:cantSplit/>
          <w:trHeight w:val="257"/>
        </w:trPr>
        <w:tc>
          <w:tcPr>
            <w:tcW w:w="1288" w:type="dxa"/>
            <w:tcBorders>
              <w:top w:val="nil"/>
              <w:left w:val="nil"/>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hint="eastAsia"/>
                <w:bCs/>
                <w:color w:val="000000" w:themeColor="text1"/>
                <w:sz w:val="22"/>
              </w:rPr>
              <w:t>4</w:t>
            </w:r>
            <w:r w:rsidRPr="00C6528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color w:val="000000" w:themeColor="text1"/>
                <w:sz w:val="22"/>
              </w:rPr>
              <w:t>-15.0</w:t>
            </w:r>
          </w:p>
        </w:tc>
        <w:tc>
          <w:tcPr>
            <w:tcW w:w="84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955.0</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-30.0</w:t>
            </w:r>
          </w:p>
        </w:tc>
        <w:tc>
          <w:tcPr>
            <w:tcW w:w="853"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1,678.0</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-20.0</w:t>
            </w:r>
          </w:p>
        </w:tc>
        <w:tc>
          <w:tcPr>
            <w:tcW w:w="91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-723.0</w:t>
            </w:r>
          </w:p>
        </w:tc>
        <w:tc>
          <w:tcPr>
            <w:tcW w:w="85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color w:val="000000" w:themeColor="text1"/>
                <w:sz w:val="22"/>
              </w:rPr>
              <w:t>0.3</w:t>
            </w:r>
          </w:p>
        </w:tc>
        <w:tc>
          <w:tcPr>
            <w:tcW w:w="835" w:type="dxa"/>
            <w:tcBorders>
              <w:top w:val="nil"/>
              <w:left w:val="single" w:sz="6" w:space="0" w:color="auto"/>
              <w:bottom w:val="nil"/>
              <w:right w:val="nil"/>
            </w:tcBorders>
            <w:vAlign w:val="center"/>
          </w:tcPr>
          <w:p w:rsidR="00C6528A" w:rsidRPr="00C6528A" w:rsidRDefault="00C6528A" w:rsidP="00C6528A">
            <w:pPr>
              <w:tabs>
                <w:tab w:val="left" w:pos="6840"/>
              </w:tabs>
              <w:autoSpaceDE w:val="0"/>
              <w:autoSpaceDN w:val="0"/>
              <w:adjustRightInd w:val="0"/>
              <w:snapToGrid w:val="0"/>
              <w:jc w:val="center"/>
              <w:rPr>
                <w:rFonts w:eastAsia="標楷體"/>
                <w:bCs/>
                <w:color w:val="000000" w:themeColor="text1"/>
                <w:sz w:val="22"/>
              </w:rPr>
            </w:pPr>
            <w:r w:rsidRPr="00C6528A">
              <w:rPr>
                <w:rFonts w:eastAsia="標楷體"/>
                <w:bCs/>
                <w:color w:val="000000" w:themeColor="text1"/>
                <w:sz w:val="22"/>
              </w:rPr>
              <w:t>14.7</w:t>
            </w:r>
          </w:p>
        </w:tc>
      </w:tr>
      <w:tr w:rsidR="00C6528A" w:rsidRPr="00A3323D" w:rsidTr="00C6528A">
        <w:trPr>
          <w:cantSplit/>
          <w:trHeight w:val="257"/>
        </w:trPr>
        <w:tc>
          <w:tcPr>
            <w:tcW w:w="1288" w:type="dxa"/>
            <w:tcBorders>
              <w:top w:val="nil"/>
              <w:left w:val="nil"/>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hint="eastAsia"/>
                <w:bCs/>
                <w:color w:val="000000" w:themeColor="text1"/>
                <w:sz w:val="22"/>
              </w:rPr>
              <w:t>5</w:t>
            </w:r>
            <w:r w:rsidRPr="00C6528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color w:val="000000" w:themeColor="text1"/>
                <w:sz w:val="22"/>
              </w:rPr>
              <w:t>-15.3</w:t>
            </w:r>
          </w:p>
        </w:tc>
        <w:tc>
          <w:tcPr>
            <w:tcW w:w="84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897.7</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-35.5</w:t>
            </w:r>
          </w:p>
        </w:tc>
        <w:tc>
          <w:tcPr>
            <w:tcW w:w="853"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1,665.0</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-22.6</w:t>
            </w:r>
          </w:p>
        </w:tc>
        <w:tc>
          <w:tcPr>
            <w:tcW w:w="91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-767.3</w:t>
            </w:r>
          </w:p>
        </w:tc>
        <w:tc>
          <w:tcPr>
            <w:tcW w:w="85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color w:val="000000" w:themeColor="text1"/>
                <w:sz w:val="22"/>
              </w:rPr>
              <w:t>0.1</w:t>
            </w:r>
          </w:p>
        </w:tc>
        <w:tc>
          <w:tcPr>
            <w:tcW w:w="835" w:type="dxa"/>
            <w:tcBorders>
              <w:top w:val="nil"/>
              <w:left w:val="single" w:sz="6" w:space="0" w:color="auto"/>
              <w:bottom w:val="nil"/>
              <w:right w:val="nil"/>
            </w:tcBorders>
            <w:vAlign w:val="center"/>
          </w:tcPr>
          <w:p w:rsidR="00C6528A" w:rsidRPr="00C6528A" w:rsidRDefault="00C6528A" w:rsidP="00C6528A">
            <w:pPr>
              <w:tabs>
                <w:tab w:val="left" w:pos="6840"/>
              </w:tabs>
              <w:autoSpaceDE w:val="0"/>
              <w:autoSpaceDN w:val="0"/>
              <w:adjustRightInd w:val="0"/>
              <w:snapToGrid w:val="0"/>
              <w:jc w:val="center"/>
              <w:rPr>
                <w:rFonts w:eastAsia="標楷體"/>
                <w:bCs/>
                <w:color w:val="000000" w:themeColor="text1"/>
                <w:sz w:val="22"/>
              </w:rPr>
            </w:pPr>
            <w:r w:rsidRPr="00C6528A">
              <w:rPr>
                <w:rFonts w:eastAsia="標楷體"/>
                <w:bCs/>
                <w:color w:val="000000" w:themeColor="text1"/>
                <w:sz w:val="22"/>
              </w:rPr>
              <w:t>13.3</w:t>
            </w:r>
          </w:p>
        </w:tc>
      </w:tr>
      <w:tr w:rsidR="00C6528A" w:rsidRPr="00A3323D" w:rsidTr="00C6528A">
        <w:trPr>
          <w:cantSplit/>
          <w:trHeight w:val="257"/>
        </w:trPr>
        <w:tc>
          <w:tcPr>
            <w:tcW w:w="1288" w:type="dxa"/>
            <w:tcBorders>
              <w:top w:val="nil"/>
              <w:left w:val="nil"/>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hint="eastAsia"/>
                <w:bCs/>
                <w:color w:val="000000" w:themeColor="text1"/>
                <w:sz w:val="22"/>
              </w:rPr>
              <w:t>6</w:t>
            </w:r>
            <w:r w:rsidRPr="00C6528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bCs/>
                <w:color w:val="000000" w:themeColor="text1"/>
                <w:sz w:val="22"/>
              </w:rPr>
              <w:t>-3</w:t>
            </w:r>
            <w:r w:rsidRPr="00C6528A">
              <w:rPr>
                <w:rFonts w:eastAsia="標楷體" w:hint="eastAsia"/>
                <w:bCs/>
                <w:color w:val="000000" w:themeColor="text1"/>
                <w:sz w:val="22"/>
              </w:rPr>
              <w:t>1.4</w:t>
            </w:r>
            <w:r w:rsidRPr="00C6528A">
              <w:rPr>
                <w:rFonts w:eastAsia="標楷體"/>
                <w:bCs/>
                <w:color w:val="000000" w:themeColor="text1"/>
                <w:sz w:val="22"/>
              </w:rPr>
              <w:t xml:space="preserve"> (II)</w:t>
            </w:r>
          </w:p>
        </w:tc>
        <w:tc>
          <w:tcPr>
            <w:tcW w:w="84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rFonts w:hint="eastAsia"/>
                <w:color w:val="000000" w:themeColor="text1"/>
                <w:sz w:val="22"/>
              </w:rPr>
              <w:t>-10.8</w:t>
            </w:r>
          </w:p>
        </w:tc>
        <w:tc>
          <w:tcPr>
            <w:tcW w:w="84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1,028.4</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-24.1</w:t>
            </w:r>
          </w:p>
        </w:tc>
        <w:tc>
          <w:tcPr>
            <w:tcW w:w="853"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1,752.9</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-16.9</w:t>
            </w:r>
          </w:p>
        </w:tc>
        <w:tc>
          <w:tcPr>
            <w:tcW w:w="91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-724.4</w:t>
            </w:r>
          </w:p>
        </w:tc>
        <w:tc>
          <w:tcPr>
            <w:tcW w:w="85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rFonts w:hint="eastAsia"/>
                <w:color w:val="000000" w:themeColor="text1"/>
                <w:sz w:val="22"/>
              </w:rPr>
              <w:t>0.6</w:t>
            </w:r>
          </w:p>
        </w:tc>
        <w:tc>
          <w:tcPr>
            <w:tcW w:w="835" w:type="dxa"/>
            <w:tcBorders>
              <w:top w:val="nil"/>
              <w:left w:val="single" w:sz="6" w:space="0" w:color="auto"/>
              <w:bottom w:val="nil"/>
              <w:right w:val="nil"/>
            </w:tcBorders>
            <w:vAlign w:val="center"/>
          </w:tcPr>
          <w:p w:rsidR="00C6528A" w:rsidRPr="00C6528A" w:rsidRDefault="00C6528A" w:rsidP="00C6528A">
            <w:pPr>
              <w:tabs>
                <w:tab w:val="left" w:pos="6840"/>
              </w:tabs>
              <w:autoSpaceDE w:val="0"/>
              <w:autoSpaceDN w:val="0"/>
              <w:adjustRightInd w:val="0"/>
              <w:snapToGrid w:val="0"/>
              <w:jc w:val="center"/>
              <w:rPr>
                <w:rFonts w:eastAsia="標楷體"/>
                <w:bCs/>
                <w:color w:val="000000" w:themeColor="text1"/>
                <w:sz w:val="22"/>
              </w:rPr>
            </w:pPr>
            <w:r w:rsidRPr="00C6528A">
              <w:rPr>
                <w:rFonts w:eastAsia="標楷體" w:hint="eastAsia"/>
                <w:bCs/>
                <w:color w:val="000000" w:themeColor="text1"/>
                <w:sz w:val="22"/>
              </w:rPr>
              <w:t>11.1</w:t>
            </w:r>
          </w:p>
        </w:tc>
      </w:tr>
      <w:tr w:rsidR="00C6528A" w:rsidRPr="00A3323D" w:rsidTr="00C6528A">
        <w:trPr>
          <w:cantSplit/>
          <w:trHeight w:val="257"/>
        </w:trPr>
        <w:tc>
          <w:tcPr>
            <w:tcW w:w="1288" w:type="dxa"/>
            <w:tcBorders>
              <w:top w:val="nil"/>
              <w:left w:val="nil"/>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hint="eastAsia"/>
                <w:bCs/>
                <w:color w:val="000000" w:themeColor="text1"/>
                <w:sz w:val="22"/>
              </w:rPr>
              <w:t>7</w:t>
            </w:r>
            <w:r w:rsidRPr="00C6528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rFonts w:hint="eastAsia"/>
                <w:color w:val="000000" w:themeColor="text1"/>
                <w:sz w:val="22"/>
              </w:rPr>
              <w:t>-8.2</w:t>
            </w:r>
          </w:p>
        </w:tc>
        <w:tc>
          <w:tcPr>
            <w:tcW w:w="84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1,153.5</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-16.</w:t>
            </w:r>
            <w:r w:rsidRPr="00C6528A">
              <w:rPr>
                <w:rFonts w:hint="eastAsia"/>
                <w:color w:val="000000" w:themeColor="text1"/>
              </w:rPr>
              <w:t>1</w:t>
            </w:r>
          </w:p>
        </w:tc>
        <w:tc>
          <w:tcPr>
            <w:tcW w:w="853"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1,968.7</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-7.</w:t>
            </w:r>
            <w:r w:rsidRPr="00C6528A">
              <w:rPr>
                <w:rFonts w:hint="eastAsia"/>
                <w:color w:val="000000" w:themeColor="text1"/>
              </w:rPr>
              <w:t>2</w:t>
            </w:r>
          </w:p>
        </w:tc>
        <w:tc>
          <w:tcPr>
            <w:tcW w:w="91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-8</w:t>
            </w:r>
            <w:r w:rsidRPr="00C6528A">
              <w:rPr>
                <w:rFonts w:hint="eastAsia"/>
                <w:color w:val="000000" w:themeColor="text1"/>
              </w:rPr>
              <w:t>15.2</w:t>
            </w:r>
          </w:p>
        </w:tc>
        <w:tc>
          <w:tcPr>
            <w:tcW w:w="85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rFonts w:hint="eastAsia"/>
                <w:color w:val="000000" w:themeColor="text1"/>
                <w:sz w:val="22"/>
              </w:rPr>
              <w:t>1.0</w:t>
            </w:r>
          </w:p>
        </w:tc>
        <w:tc>
          <w:tcPr>
            <w:tcW w:w="835" w:type="dxa"/>
            <w:tcBorders>
              <w:top w:val="nil"/>
              <w:left w:val="single" w:sz="6" w:space="0" w:color="auto"/>
              <w:bottom w:val="nil"/>
              <w:right w:val="nil"/>
            </w:tcBorders>
            <w:vAlign w:val="center"/>
          </w:tcPr>
          <w:p w:rsidR="00C6528A" w:rsidRPr="00C6528A" w:rsidRDefault="00C6528A" w:rsidP="00C6528A">
            <w:pPr>
              <w:tabs>
                <w:tab w:val="left" w:pos="6840"/>
              </w:tabs>
              <w:autoSpaceDE w:val="0"/>
              <w:autoSpaceDN w:val="0"/>
              <w:adjustRightInd w:val="0"/>
              <w:snapToGrid w:val="0"/>
              <w:jc w:val="center"/>
              <w:rPr>
                <w:rFonts w:eastAsia="標楷體"/>
                <w:bCs/>
                <w:color w:val="000000" w:themeColor="text1"/>
                <w:sz w:val="22"/>
              </w:rPr>
            </w:pPr>
            <w:r w:rsidRPr="00C6528A">
              <w:rPr>
                <w:rFonts w:eastAsia="標楷體" w:hint="eastAsia"/>
                <w:bCs/>
                <w:color w:val="000000" w:themeColor="text1"/>
                <w:sz w:val="22"/>
              </w:rPr>
              <w:t>10.2</w:t>
            </w:r>
          </w:p>
        </w:tc>
      </w:tr>
      <w:tr w:rsidR="00C6528A" w:rsidRPr="00A3323D" w:rsidTr="00C6528A">
        <w:trPr>
          <w:cantSplit/>
          <w:trHeight w:val="257"/>
        </w:trPr>
        <w:tc>
          <w:tcPr>
            <w:tcW w:w="1288" w:type="dxa"/>
            <w:tcBorders>
              <w:top w:val="nil"/>
              <w:left w:val="nil"/>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hint="eastAsia"/>
                <w:bCs/>
                <w:color w:val="000000" w:themeColor="text1"/>
                <w:sz w:val="22"/>
              </w:rPr>
              <w:t>8</w:t>
            </w:r>
            <w:r w:rsidRPr="00C6528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rFonts w:hint="eastAsia"/>
                <w:color w:val="000000" w:themeColor="text1"/>
                <w:sz w:val="22"/>
              </w:rPr>
              <w:t>-7.7</w:t>
            </w:r>
          </w:p>
        </w:tc>
        <w:tc>
          <w:tcPr>
            <w:tcW w:w="84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1,187.9</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-13.5</w:t>
            </w:r>
          </w:p>
        </w:tc>
        <w:tc>
          <w:tcPr>
            <w:tcW w:w="853"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2,033.1</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-4.</w:t>
            </w:r>
            <w:r w:rsidRPr="00C6528A">
              <w:rPr>
                <w:rFonts w:hint="eastAsia"/>
                <w:color w:val="000000" w:themeColor="text1"/>
              </w:rPr>
              <w:t>1</w:t>
            </w:r>
          </w:p>
        </w:tc>
        <w:tc>
          <w:tcPr>
            <w:tcW w:w="91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-8</w:t>
            </w:r>
            <w:r w:rsidRPr="00C6528A">
              <w:rPr>
                <w:rFonts w:hint="eastAsia"/>
                <w:color w:val="000000" w:themeColor="text1"/>
              </w:rPr>
              <w:t>45.3</w:t>
            </w:r>
          </w:p>
        </w:tc>
        <w:tc>
          <w:tcPr>
            <w:tcW w:w="85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rFonts w:hint="eastAsia"/>
                <w:color w:val="000000" w:themeColor="text1"/>
                <w:sz w:val="22"/>
              </w:rPr>
              <w:t>1.3</w:t>
            </w:r>
          </w:p>
        </w:tc>
        <w:tc>
          <w:tcPr>
            <w:tcW w:w="835" w:type="dxa"/>
            <w:tcBorders>
              <w:top w:val="nil"/>
              <w:left w:val="single" w:sz="6" w:space="0" w:color="auto"/>
              <w:bottom w:val="nil"/>
              <w:right w:val="nil"/>
            </w:tcBorders>
            <w:vAlign w:val="center"/>
          </w:tcPr>
          <w:p w:rsidR="00C6528A" w:rsidRPr="00C6528A" w:rsidRDefault="00C6528A" w:rsidP="00C6528A">
            <w:pPr>
              <w:tabs>
                <w:tab w:val="left" w:pos="6840"/>
              </w:tabs>
              <w:autoSpaceDE w:val="0"/>
              <w:autoSpaceDN w:val="0"/>
              <w:adjustRightInd w:val="0"/>
              <w:snapToGrid w:val="0"/>
              <w:jc w:val="center"/>
              <w:rPr>
                <w:rFonts w:eastAsia="標楷體"/>
                <w:bCs/>
                <w:color w:val="000000" w:themeColor="text1"/>
                <w:sz w:val="22"/>
              </w:rPr>
            </w:pPr>
            <w:r w:rsidRPr="00C6528A">
              <w:rPr>
                <w:rFonts w:eastAsia="標楷體" w:hint="eastAsia"/>
                <w:bCs/>
                <w:color w:val="000000" w:themeColor="text1"/>
                <w:sz w:val="22"/>
              </w:rPr>
              <w:t>8.4</w:t>
            </w:r>
          </w:p>
        </w:tc>
      </w:tr>
      <w:tr w:rsidR="00C6528A" w:rsidRPr="00A3323D" w:rsidTr="00C6528A">
        <w:trPr>
          <w:cantSplit/>
          <w:trHeight w:val="257"/>
        </w:trPr>
        <w:tc>
          <w:tcPr>
            <w:tcW w:w="1288" w:type="dxa"/>
            <w:tcBorders>
              <w:top w:val="nil"/>
              <w:left w:val="nil"/>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hint="eastAsia"/>
                <w:bCs/>
                <w:color w:val="000000" w:themeColor="text1"/>
                <w:sz w:val="22"/>
              </w:rPr>
              <w:t>9</w:t>
            </w:r>
            <w:r w:rsidRPr="00C6528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hint="eastAsia"/>
                <w:bCs/>
                <w:color w:val="000000" w:themeColor="text1"/>
                <w:sz w:val="22"/>
              </w:rPr>
              <w:t>33.4</w:t>
            </w:r>
            <w:r w:rsidRPr="00C6528A">
              <w:rPr>
                <w:rFonts w:eastAsia="標楷體"/>
                <w:bCs/>
                <w:color w:val="000000" w:themeColor="text1"/>
                <w:sz w:val="22"/>
              </w:rPr>
              <w:t xml:space="preserve"> (III)</w:t>
            </w:r>
          </w:p>
        </w:tc>
        <w:tc>
          <w:tcPr>
            <w:tcW w:w="84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rFonts w:hint="eastAsia"/>
                <w:color w:val="000000" w:themeColor="text1"/>
                <w:sz w:val="22"/>
              </w:rPr>
              <w:t>-7.3</w:t>
            </w:r>
          </w:p>
        </w:tc>
        <w:tc>
          <w:tcPr>
            <w:tcW w:w="84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1,224.8</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w:t>
            </w:r>
            <w:r w:rsidRPr="00C6528A">
              <w:rPr>
                <w:rFonts w:hint="eastAsia"/>
                <w:color w:val="000000" w:themeColor="text1"/>
              </w:rPr>
              <w:t>10.0</w:t>
            </w:r>
          </w:p>
        </w:tc>
        <w:tc>
          <w:tcPr>
            <w:tcW w:w="853"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2,038.9</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-2.</w:t>
            </w:r>
            <w:r w:rsidRPr="00C6528A">
              <w:rPr>
                <w:rFonts w:hint="eastAsia"/>
                <w:color w:val="000000" w:themeColor="text1"/>
              </w:rPr>
              <w:t>0</w:t>
            </w:r>
          </w:p>
        </w:tc>
        <w:tc>
          <w:tcPr>
            <w:tcW w:w="91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-8</w:t>
            </w:r>
            <w:r w:rsidRPr="00C6528A">
              <w:rPr>
                <w:rFonts w:hint="eastAsia"/>
                <w:color w:val="000000" w:themeColor="text1"/>
              </w:rPr>
              <w:t>14.1</w:t>
            </w:r>
          </w:p>
        </w:tc>
        <w:tc>
          <w:tcPr>
            <w:tcW w:w="85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color w:val="000000" w:themeColor="text1"/>
                <w:sz w:val="22"/>
              </w:rPr>
              <w:t>1.4</w:t>
            </w:r>
          </w:p>
        </w:tc>
        <w:tc>
          <w:tcPr>
            <w:tcW w:w="835" w:type="dxa"/>
            <w:tcBorders>
              <w:top w:val="nil"/>
              <w:left w:val="single" w:sz="6" w:space="0" w:color="auto"/>
              <w:bottom w:val="nil"/>
              <w:right w:val="nil"/>
            </w:tcBorders>
            <w:vAlign w:val="center"/>
          </w:tcPr>
          <w:p w:rsidR="00C6528A" w:rsidRPr="00C6528A" w:rsidRDefault="00C6528A" w:rsidP="00C6528A">
            <w:pPr>
              <w:tabs>
                <w:tab w:val="left" w:pos="6840"/>
              </w:tabs>
              <w:autoSpaceDE w:val="0"/>
              <w:autoSpaceDN w:val="0"/>
              <w:adjustRightInd w:val="0"/>
              <w:snapToGrid w:val="0"/>
              <w:jc w:val="center"/>
              <w:rPr>
                <w:rFonts w:eastAsia="標楷體"/>
                <w:bCs/>
                <w:color w:val="000000" w:themeColor="text1"/>
                <w:sz w:val="22"/>
              </w:rPr>
            </w:pPr>
            <w:r w:rsidRPr="00C6528A">
              <w:rPr>
                <w:rFonts w:eastAsia="標楷體"/>
                <w:bCs/>
                <w:color w:val="000000" w:themeColor="text1"/>
                <w:sz w:val="22"/>
              </w:rPr>
              <w:t>7.9</w:t>
            </w:r>
          </w:p>
        </w:tc>
      </w:tr>
      <w:tr w:rsidR="00C6528A" w:rsidRPr="00A3323D" w:rsidTr="00C6528A">
        <w:trPr>
          <w:cantSplit/>
          <w:trHeight w:val="257"/>
        </w:trPr>
        <w:tc>
          <w:tcPr>
            <w:tcW w:w="1288" w:type="dxa"/>
            <w:tcBorders>
              <w:top w:val="nil"/>
              <w:left w:val="nil"/>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hint="eastAsia"/>
                <w:bCs/>
                <w:color w:val="000000" w:themeColor="text1"/>
                <w:sz w:val="22"/>
              </w:rPr>
              <w:t>10</w:t>
            </w:r>
            <w:r w:rsidRPr="00C6528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rFonts w:hint="eastAsia"/>
                <w:color w:val="000000" w:themeColor="text1"/>
                <w:sz w:val="22"/>
              </w:rPr>
              <w:t>-5.3</w:t>
            </w:r>
          </w:p>
        </w:tc>
        <w:tc>
          <w:tcPr>
            <w:tcW w:w="84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1,262.9</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-7.</w:t>
            </w:r>
            <w:r w:rsidRPr="00C6528A">
              <w:rPr>
                <w:rFonts w:hint="eastAsia"/>
                <w:color w:val="000000" w:themeColor="text1"/>
              </w:rPr>
              <w:t>7</w:t>
            </w:r>
          </w:p>
        </w:tc>
        <w:tc>
          <w:tcPr>
            <w:tcW w:w="853"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2,082.3</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2.1</w:t>
            </w:r>
          </w:p>
        </w:tc>
        <w:tc>
          <w:tcPr>
            <w:tcW w:w="91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-819</w:t>
            </w:r>
            <w:r w:rsidRPr="00C6528A">
              <w:rPr>
                <w:rFonts w:hint="eastAsia"/>
                <w:color w:val="000000" w:themeColor="text1"/>
              </w:rPr>
              <w:t>.4</w:t>
            </w:r>
          </w:p>
        </w:tc>
        <w:tc>
          <w:tcPr>
            <w:tcW w:w="85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rFonts w:hint="eastAsia"/>
                <w:color w:val="000000" w:themeColor="text1"/>
                <w:sz w:val="22"/>
              </w:rPr>
              <w:t>1.2</w:t>
            </w:r>
          </w:p>
        </w:tc>
        <w:tc>
          <w:tcPr>
            <w:tcW w:w="835" w:type="dxa"/>
            <w:tcBorders>
              <w:top w:val="nil"/>
              <w:left w:val="single" w:sz="6" w:space="0" w:color="auto"/>
              <w:bottom w:val="nil"/>
              <w:right w:val="nil"/>
            </w:tcBorders>
            <w:vAlign w:val="center"/>
          </w:tcPr>
          <w:p w:rsidR="00C6528A" w:rsidRPr="00C6528A" w:rsidRDefault="00C6528A" w:rsidP="00C6528A">
            <w:pPr>
              <w:tabs>
                <w:tab w:val="left" w:pos="6840"/>
              </w:tabs>
              <w:autoSpaceDE w:val="0"/>
              <w:autoSpaceDN w:val="0"/>
              <w:adjustRightInd w:val="0"/>
              <w:snapToGrid w:val="0"/>
              <w:jc w:val="center"/>
              <w:rPr>
                <w:rFonts w:eastAsia="標楷體"/>
                <w:bCs/>
                <w:color w:val="000000" w:themeColor="text1"/>
                <w:sz w:val="22"/>
              </w:rPr>
            </w:pPr>
            <w:r w:rsidRPr="00C6528A">
              <w:rPr>
                <w:rFonts w:eastAsia="標楷體" w:hint="eastAsia"/>
                <w:bCs/>
                <w:color w:val="000000" w:themeColor="text1"/>
                <w:sz w:val="22"/>
              </w:rPr>
              <w:t>6.9</w:t>
            </w:r>
          </w:p>
        </w:tc>
      </w:tr>
      <w:tr w:rsidR="00C6528A" w:rsidRPr="00A3323D" w:rsidTr="00C6528A">
        <w:trPr>
          <w:cantSplit/>
          <w:trHeight w:val="257"/>
        </w:trPr>
        <w:tc>
          <w:tcPr>
            <w:tcW w:w="1288" w:type="dxa"/>
            <w:tcBorders>
              <w:top w:val="nil"/>
              <w:left w:val="nil"/>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hint="eastAsia"/>
                <w:bCs/>
                <w:color w:val="000000" w:themeColor="text1"/>
                <w:sz w:val="22"/>
              </w:rPr>
              <w:t>11</w:t>
            </w:r>
            <w:r w:rsidRPr="00C6528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color w:val="000000" w:themeColor="text1"/>
                <w:sz w:val="22"/>
              </w:rPr>
              <w:t>-5.5</w:t>
            </w:r>
          </w:p>
        </w:tc>
        <w:tc>
          <w:tcPr>
            <w:tcW w:w="84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1,276.4</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-6.8</w:t>
            </w:r>
          </w:p>
        </w:tc>
        <w:tc>
          <w:tcPr>
            <w:tcW w:w="853"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2,145.3</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6.1</w:t>
            </w:r>
          </w:p>
        </w:tc>
        <w:tc>
          <w:tcPr>
            <w:tcW w:w="91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-868.9</w:t>
            </w:r>
          </w:p>
        </w:tc>
        <w:tc>
          <w:tcPr>
            <w:tcW w:w="85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color w:val="000000" w:themeColor="text1"/>
                <w:sz w:val="22"/>
              </w:rPr>
              <w:t>1.2</w:t>
            </w:r>
          </w:p>
        </w:tc>
        <w:tc>
          <w:tcPr>
            <w:tcW w:w="835" w:type="dxa"/>
            <w:tcBorders>
              <w:top w:val="nil"/>
              <w:left w:val="single" w:sz="6" w:space="0" w:color="auto"/>
              <w:bottom w:val="nil"/>
              <w:right w:val="nil"/>
            </w:tcBorders>
            <w:vAlign w:val="center"/>
          </w:tcPr>
          <w:p w:rsidR="00C6528A" w:rsidRPr="00C6528A" w:rsidRDefault="00C6528A" w:rsidP="00C6528A">
            <w:pPr>
              <w:tabs>
                <w:tab w:val="left" w:pos="6840"/>
              </w:tabs>
              <w:autoSpaceDE w:val="0"/>
              <w:autoSpaceDN w:val="0"/>
              <w:adjustRightInd w:val="0"/>
              <w:snapToGrid w:val="0"/>
              <w:jc w:val="center"/>
              <w:rPr>
                <w:rFonts w:eastAsia="標楷體"/>
                <w:bCs/>
                <w:color w:val="000000" w:themeColor="text1"/>
                <w:sz w:val="22"/>
              </w:rPr>
            </w:pPr>
            <w:r w:rsidRPr="00C6528A">
              <w:rPr>
                <w:rFonts w:eastAsia="標楷體"/>
                <w:bCs/>
                <w:color w:val="000000" w:themeColor="text1"/>
                <w:sz w:val="22"/>
              </w:rPr>
              <w:t>6.7</w:t>
            </w:r>
          </w:p>
        </w:tc>
      </w:tr>
      <w:tr w:rsidR="00C6528A" w:rsidRPr="00A3323D" w:rsidTr="00C6528A">
        <w:trPr>
          <w:cantSplit/>
          <w:trHeight w:val="257"/>
        </w:trPr>
        <w:tc>
          <w:tcPr>
            <w:tcW w:w="1288" w:type="dxa"/>
            <w:tcBorders>
              <w:top w:val="nil"/>
              <w:left w:val="nil"/>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hint="eastAsia"/>
                <w:bCs/>
                <w:color w:val="000000" w:themeColor="text1"/>
                <w:sz w:val="22"/>
              </w:rPr>
              <w:t>12</w:t>
            </w:r>
            <w:r w:rsidRPr="00C6528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6528A" w:rsidRPr="00C6528A" w:rsidRDefault="00C6528A"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bCs/>
                <w:color w:val="000000" w:themeColor="text1"/>
                <w:sz w:val="22"/>
              </w:rPr>
              <w:t>4.</w:t>
            </w:r>
            <w:r w:rsidRPr="00C6528A">
              <w:rPr>
                <w:rFonts w:eastAsia="標楷體" w:hint="eastAsia"/>
                <w:bCs/>
                <w:color w:val="000000" w:themeColor="text1"/>
                <w:sz w:val="22"/>
              </w:rPr>
              <w:t>1</w:t>
            </w:r>
            <w:r w:rsidRPr="00C6528A">
              <w:rPr>
                <w:rFonts w:eastAsia="標楷體"/>
                <w:bCs/>
                <w:color w:val="000000" w:themeColor="text1"/>
                <w:sz w:val="22"/>
              </w:rPr>
              <w:t>(IV)</w:t>
            </w:r>
          </w:p>
        </w:tc>
        <w:tc>
          <w:tcPr>
            <w:tcW w:w="84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rFonts w:hint="eastAsia"/>
                <w:color w:val="000000" w:themeColor="text1"/>
                <w:sz w:val="22"/>
              </w:rPr>
              <w:t>-3.6</w:t>
            </w:r>
          </w:p>
        </w:tc>
        <w:tc>
          <w:tcPr>
            <w:tcW w:w="84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1,335.8</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-3.0</w:t>
            </w:r>
          </w:p>
        </w:tc>
        <w:tc>
          <w:tcPr>
            <w:tcW w:w="853"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color w:val="000000" w:themeColor="text1"/>
              </w:rPr>
              <w:t>2,177.0</w:t>
            </w:r>
          </w:p>
        </w:tc>
        <w:tc>
          <w:tcPr>
            <w:tcW w:w="78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4.8</w:t>
            </w:r>
          </w:p>
        </w:tc>
        <w:tc>
          <w:tcPr>
            <w:tcW w:w="910"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rPr>
            </w:pPr>
            <w:r w:rsidRPr="00C6528A">
              <w:rPr>
                <w:rFonts w:hint="eastAsia"/>
                <w:color w:val="000000" w:themeColor="text1"/>
              </w:rPr>
              <w:t>-841.2</w:t>
            </w:r>
          </w:p>
        </w:tc>
        <w:tc>
          <w:tcPr>
            <w:tcW w:w="854" w:type="dxa"/>
            <w:tcBorders>
              <w:top w:val="nil"/>
              <w:left w:val="single" w:sz="6" w:space="0" w:color="auto"/>
              <w:bottom w:val="nil"/>
              <w:right w:val="single" w:sz="6" w:space="0" w:color="auto"/>
            </w:tcBorders>
          </w:tcPr>
          <w:p w:rsidR="00C6528A" w:rsidRPr="00C6528A" w:rsidRDefault="00C6528A" w:rsidP="00C6528A">
            <w:pPr>
              <w:jc w:val="center"/>
              <w:rPr>
                <w:color w:val="000000" w:themeColor="text1"/>
                <w:sz w:val="22"/>
              </w:rPr>
            </w:pPr>
            <w:r w:rsidRPr="00C6528A">
              <w:rPr>
                <w:color w:val="000000" w:themeColor="text1"/>
                <w:sz w:val="22"/>
              </w:rPr>
              <w:t>1.4</w:t>
            </w:r>
          </w:p>
        </w:tc>
        <w:tc>
          <w:tcPr>
            <w:tcW w:w="835" w:type="dxa"/>
            <w:tcBorders>
              <w:top w:val="nil"/>
              <w:left w:val="single" w:sz="6" w:space="0" w:color="auto"/>
              <w:bottom w:val="nil"/>
              <w:right w:val="nil"/>
            </w:tcBorders>
            <w:vAlign w:val="center"/>
          </w:tcPr>
          <w:p w:rsidR="00C6528A" w:rsidRPr="00C6528A" w:rsidRDefault="00C6528A" w:rsidP="00C6528A">
            <w:pPr>
              <w:tabs>
                <w:tab w:val="left" w:pos="6840"/>
              </w:tabs>
              <w:autoSpaceDE w:val="0"/>
              <w:autoSpaceDN w:val="0"/>
              <w:adjustRightInd w:val="0"/>
              <w:snapToGrid w:val="0"/>
              <w:jc w:val="center"/>
              <w:rPr>
                <w:rFonts w:eastAsia="標楷體"/>
                <w:bCs/>
                <w:color w:val="000000" w:themeColor="text1"/>
                <w:sz w:val="22"/>
              </w:rPr>
            </w:pPr>
            <w:r w:rsidRPr="00C6528A">
              <w:rPr>
                <w:rFonts w:eastAsia="標楷體"/>
                <w:bCs/>
                <w:color w:val="000000" w:themeColor="text1"/>
                <w:sz w:val="22"/>
              </w:rPr>
              <w:t>6.7</w:t>
            </w:r>
          </w:p>
        </w:tc>
      </w:tr>
      <w:tr w:rsidR="00383D37" w:rsidRPr="00A3323D" w:rsidTr="00C6528A">
        <w:trPr>
          <w:cantSplit/>
          <w:trHeight w:val="257"/>
        </w:trPr>
        <w:tc>
          <w:tcPr>
            <w:tcW w:w="1288" w:type="dxa"/>
            <w:tcBorders>
              <w:top w:val="nil"/>
              <w:left w:val="nil"/>
              <w:bottom w:val="nil"/>
              <w:right w:val="single" w:sz="6" w:space="0" w:color="auto"/>
            </w:tcBorders>
          </w:tcPr>
          <w:p w:rsidR="00383D37" w:rsidRPr="00C6528A" w:rsidRDefault="00383D37"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hint="eastAsia"/>
                <w:bCs/>
                <w:color w:val="000000" w:themeColor="text1"/>
                <w:sz w:val="22"/>
              </w:rPr>
              <w:t>2021</w:t>
            </w:r>
            <w:r w:rsidRPr="00C6528A">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tcPr>
          <w:p w:rsidR="00383D37" w:rsidRPr="00C6528A" w:rsidRDefault="00383D37" w:rsidP="00C6528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383D37" w:rsidRPr="00C6528A" w:rsidRDefault="00383D37" w:rsidP="00C6528A">
            <w:pPr>
              <w:jc w:val="center"/>
              <w:rPr>
                <w:color w:val="000000" w:themeColor="text1"/>
                <w:sz w:val="22"/>
              </w:rPr>
            </w:pPr>
          </w:p>
        </w:tc>
        <w:tc>
          <w:tcPr>
            <w:tcW w:w="840" w:type="dxa"/>
            <w:tcBorders>
              <w:top w:val="nil"/>
              <w:left w:val="single" w:sz="6" w:space="0" w:color="auto"/>
              <w:bottom w:val="nil"/>
              <w:right w:val="single" w:sz="6" w:space="0" w:color="auto"/>
            </w:tcBorders>
          </w:tcPr>
          <w:p w:rsidR="00383D37" w:rsidRPr="00C6528A" w:rsidRDefault="00383D37" w:rsidP="00C6528A">
            <w:pPr>
              <w:jc w:val="center"/>
              <w:rPr>
                <w:color w:val="000000" w:themeColor="text1"/>
              </w:rPr>
            </w:pPr>
            <w:r>
              <w:rPr>
                <w:rFonts w:hint="eastAsia"/>
                <w:color w:val="000000" w:themeColor="text1"/>
              </w:rPr>
              <w:t>1,356.6</w:t>
            </w:r>
          </w:p>
        </w:tc>
        <w:tc>
          <w:tcPr>
            <w:tcW w:w="784" w:type="dxa"/>
            <w:tcBorders>
              <w:top w:val="nil"/>
              <w:left w:val="single" w:sz="6" w:space="0" w:color="auto"/>
              <w:bottom w:val="nil"/>
              <w:right w:val="single" w:sz="6" w:space="0" w:color="auto"/>
            </w:tcBorders>
          </w:tcPr>
          <w:p w:rsidR="00383D37" w:rsidRPr="00C6528A" w:rsidRDefault="00383D37" w:rsidP="00C6528A">
            <w:pPr>
              <w:jc w:val="center"/>
              <w:rPr>
                <w:color w:val="000000" w:themeColor="text1"/>
              </w:rPr>
            </w:pPr>
            <w:r>
              <w:rPr>
                <w:rFonts w:hint="eastAsia"/>
                <w:color w:val="000000" w:themeColor="text1"/>
              </w:rPr>
              <w:t>-1.0</w:t>
            </w:r>
          </w:p>
        </w:tc>
        <w:tc>
          <w:tcPr>
            <w:tcW w:w="853" w:type="dxa"/>
            <w:tcBorders>
              <w:top w:val="nil"/>
              <w:left w:val="single" w:sz="6" w:space="0" w:color="auto"/>
              <w:bottom w:val="nil"/>
              <w:right w:val="single" w:sz="6" w:space="0" w:color="auto"/>
            </w:tcBorders>
          </w:tcPr>
          <w:p w:rsidR="00383D37" w:rsidRPr="00C6528A" w:rsidRDefault="00383D37" w:rsidP="001457EE">
            <w:pPr>
              <w:jc w:val="center"/>
              <w:rPr>
                <w:color w:val="000000" w:themeColor="text1"/>
              </w:rPr>
            </w:pPr>
            <w:r w:rsidRPr="00C6528A">
              <w:rPr>
                <w:color w:val="000000" w:themeColor="text1"/>
              </w:rPr>
              <w:t>2,211.1</w:t>
            </w:r>
          </w:p>
        </w:tc>
        <w:tc>
          <w:tcPr>
            <w:tcW w:w="784" w:type="dxa"/>
            <w:tcBorders>
              <w:top w:val="nil"/>
              <w:left w:val="single" w:sz="6" w:space="0" w:color="auto"/>
              <w:bottom w:val="nil"/>
              <w:right w:val="single" w:sz="6" w:space="0" w:color="auto"/>
            </w:tcBorders>
          </w:tcPr>
          <w:p w:rsidR="00383D37" w:rsidRPr="00C6528A" w:rsidRDefault="00383D37" w:rsidP="001457EE">
            <w:pPr>
              <w:jc w:val="center"/>
              <w:rPr>
                <w:color w:val="000000" w:themeColor="text1"/>
              </w:rPr>
            </w:pPr>
            <w:r w:rsidRPr="00C6528A">
              <w:rPr>
                <w:color w:val="000000" w:themeColor="text1"/>
              </w:rPr>
              <w:t>8.5</w:t>
            </w:r>
          </w:p>
        </w:tc>
        <w:tc>
          <w:tcPr>
            <w:tcW w:w="910" w:type="dxa"/>
            <w:tcBorders>
              <w:top w:val="nil"/>
              <w:left w:val="single" w:sz="6" w:space="0" w:color="auto"/>
              <w:bottom w:val="nil"/>
              <w:right w:val="single" w:sz="6" w:space="0" w:color="auto"/>
            </w:tcBorders>
          </w:tcPr>
          <w:p w:rsidR="00383D37" w:rsidRPr="00C6528A" w:rsidRDefault="00383D37" w:rsidP="001457EE">
            <w:pPr>
              <w:jc w:val="center"/>
              <w:rPr>
                <w:color w:val="000000" w:themeColor="text1"/>
              </w:rPr>
            </w:pPr>
            <w:r w:rsidRPr="00C6528A">
              <w:rPr>
                <w:color w:val="000000" w:themeColor="text1"/>
              </w:rPr>
              <w:t>-854.5</w:t>
            </w:r>
          </w:p>
        </w:tc>
        <w:tc>
          <w:tcPr>
            <w:tcW w:w="854" w:type="dxa"/>
            <w:tcBorders>
              <w:top w:val="nil"/>
              <w:left w:val="single" w:sz="6" w:space="0" w:color="auto"/>
              <w:bottom w:val="nil"/>
              <w:right w:val="single" w:sz="6" w:space="0" w:color="auto"/>
            </w:tcBorders>
          </w:tcPr>
          <w:p w:rsidR="00383D37" w:rsidRPr="00C6528A" w:rsidRDefault="00383D37" w:rsidP="00C6528A">
            <w:pPr>
              <w:jc w:val="center"/>
              <w:rPr>
                <w:color w:val="000000" w:themeColor="text1"/>
                <w:sz w:val="22"/>
              </w:rPr>
            </w:pPr>
          </w:p>
        </w:tc>
        <w:tc>
          <w:tcPr>
            <w:tcW w:w="835" w:type="dxa"/>
            <w:tcBorders>
              <w:top w:val="nil"/>
              <w:left w:val="single" w:sz="6" w:space="0" w:color="auto"/>
              <w:bottom w:val="nil"/>
              <w:right w:val="nil"/>
            </w:tcBorders>
            <w:vAlign w:val="center"/>
          </w:tcPr>
          <w:p w:rsidR="00383D37" w:rsidRPr="00C6528A" w:rsidRDefault="00383D37" w:rsidP="00C6528A">
            <w:pPr>
              <w:tabs>
                <w:tab w:val="left" w:pos="6840"/>
              </w:tabs>
              <w:autoSpaceDE w:val="0"/>
              <w:autoSpaceDN w:val="0"/>
              <w:adjustRightInd w:val="0"/>
              <w:snapToGrid w:val="0"/>
              <w:jc w:val="center"/>
              <w:rPr>
                <w:rFonts w:eastAsia="標楷體"/>
                <w:bCs/>
                <w:color w:val="000000" w:themeColor="text1"/>
                <w:sz w:val="22"/>
              </w:rPr>
            </w:pPr>
          </w:p>
        </w:tc>
      </w:tr>
      <w:tr w:rsidR="00383D37" w:rsidRPr="00A3323D" w:rsidTr="00C6528A">
        <w:trPr>
          <w:cantSplit/>
          <w:trHeight w:val="257"/>
        </w:trPr>
        <w:tc>
          <w:tcPr>
            <w:tcW w:w="1288" w:type="dxa"/>
            <w:tcBorders>
              <w:top w:val="nil"/>
              <w:left w:val="nil"/>
              <w:bottom w:val="nil"/>
              <w:right w:val="single" w:sz="6" w:space="0" w:color="auto"/>
            </w:tcBorders>
          </w:tcPr>
          <w:p w:rsidR="00383D37" w:rsidRPr="00C6528A" w:rsidRDefault="00383D37"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hint="eastAsia"/>
                <w:bCs/>
                <w:color w:val="000000" w:themeColor="text1"/>
                <w:sz w:val="22"/>
              </w:rPr>
              <w:t>1</w:t>
            </w:r>
            <w:r w:rsidRPr="00C6528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383D37" w:rsidRPr="00C6528A" w:rsidRDefault="00383D37" w:rsidP="00C6528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383D37" w:rsidRPr="00C6528A" w:rsidRDefault="00383D37" w:rsidP="00C6528A">
            <w:pPr>
              <w:jc w:val="center"/>
              <w:rPr>
                <w:color w:val="000000" w:themeColor="text1"/>
                <w:sz w:val="22"/>
              </w:rPr>
            </w:pPr>
            <w:r w:rsidRPr="00C6528A">
              <w:rPr>
                <w:rFonts w:hint="eastAsia"/>
                <w:color w:val="000000" w:themeColor="text1"/>
                <w:sz w:val="22"/>
              </w:rPr>
              <w:t>-1.8</w:t>
            </w:r>
          </w:p>
        </w:tc>
        <w:tc>
          <w:tcPr>
            <w:tcW w:w="840" w:type="dxa"/>
            <w:tcBorders>
              <w:top w:val="nil"/>
              <w:left w:val="single" w:sz="6" w:space="0" w:color="auto"/>
              <w:bottom w:val="nil"/>
              <w:right w:val="single" w:sz="6" w:space="0" w:color="auto"/>
            </w:tcBorders>
          </w:tcPr>
          <w:p w:rsidR="00383D37" w:rsidRPr="00C6528A" w:rsidRDefault="00383D37" w:rsidP="00C6528A">
            <w:pPr>
              <w:jc w:val="center"/>
              <w:rPr>
                <w:color w:val="000000" w:themeColor="text1"/>
              </w:rPr>
            </w:pPr>
            <w:r w:rsidRPr="00C6528A">
              <w:rPr>
                <w:color w:val="000000" w:themeColor="text1"/>
              </w:rPr>
              <w:t>1,356.6</w:t>
            </w:r>
          </w:p>
        </w:tc>
        <w:tc>
          <w:tcPr>
            <w:tcW w:w="784" w:type="dxa"/>
            <w:tcBorders>
              <w:top w:val="nil"/>
              <w:left w:val="single" w:sz="6" w:space="0" w:color="auto"/>
              <w:bottom w:val="nil"/>
              <w:right w:val="single" w:sz="6" w:space="0" w:color="auto"/>
            </w:tcBorders>
          </w:tcPr>
          <w:p w:rsidR="00383D37" w:rsidRPr="00C6528A" w:rsidRDefault="00383D37" w:rsidP="00C6528A">
            <w:pPr>
              <w:jc w:val="center"/>
              <w:rPr>
                <w:color w:val="000000" w:themeColor="text1"/>
              </w:rPr>
            </w:pPr>
            <w:r w:rsidRPr="00C6528A">
              <w:rPr>
                <w:color w:val="000000" w:themeColor="text1"/>
              </w:rPr>
              <w:t>-1.0</w:t>
            </w:r>
          </w:p>
        </w:tc>
        <w:tc>
          <w:tcPr>
            <w:tcW w:w="853" w:type="dxa"/>
            <w:tcBorders>
              <w:top w:val="nil"/>
              <w:left w:val="single" w:sz="6" w:space="0" w:color="auto"/>
              <w:bottom w:val="nil"/>
              <w:right w:val="single" w:sz="6" w:space="0" w:color="auto"/>
            </w:tcBorders>
          </w:tcPr>
          <w:p w:rsidR="00383D37" w:rsidRPr="00C6528A" w:rsidRDefault="00383D37" w:rsidP="00C6528A">
            <w:pPr>
              <w:jc w:val="center"/>
              <w:rPr>
                <w:color w:val="000000" w:themeColor="text1"/>
              </w:rPr>
            </w:pPr>
            <w:r w:rsidRPr="00C6528A">
              <w:rPr>
                <w:color w:val="000000" w:themeColor="text1"/>
              </w:rPr>
              <w:t>2,211.1</w:t>
            </w:r>
          </w:p>
        </w:tc>
        <w:tc>
          <w:tcPr>
            <w:tcW w:w="784" w:type="dxa"/>
            <w:tcBorders>
              <w:top w:val="nil"/>
              <w:left w:val="single" w:sz="6" w:space="0" w:color="auto"/>
              <w:bottom w:val="nil"/>
              <w:right w:val="single" w:sz="6" w:space="0" w:color="auto"/>
            </w:tcBorders>
          </w:tcPr>
          <w:p w:rsidR="00383D37" w:rsidRPr="00C6528A" w:rsidRDefault="00383D37" w:rsidP="00C6528A">
            <w:pPr>
              <w:jc w:val="center"/>
              <w:rPr>
                <w:color w:val="000000" w:themeColor="text1"/>
              </w:rPr>
            </w:pPr>
            <w:r w:rsidRPr="00C6528A">
              <w:rPr>
                <w:color w:val="000000" w:themeColor="text1"/>
              </w:rPr>
              <w:t>8.5</w:t>
            </w:r>
          </w:p>
        </w:tc>
        <w:tc>
          <w:tcPr>
            <w:tcW w:w="910" w:type="dxa"/>
            <w:tcBorders>
              <w:top w:val="nil"/>
              <w:left w:val="single" w:sz="6" w:space="0" w:color="auto"/>
              <w:bottom w:val="nil"/>
              <w:right w:val="single" w:sz="6" w:space="0" w:color="auto"/>
            </w:tcBorders>
          </w:tcPr>
          <w:p w:rsidR="00383D37" w:rsidRPr="00C6528A" w:rsidRDefault="00383D37" w:rsidP="00C6528A">
            <w:pPr>
              <w:jc w:val="center"/>
              <w:rPr>
                <w:color w:val="000000" w:themeColor="text1"/>
              </w:rPr>
            </w:pPr>
            <w:r w:rsidRPr="00C6528A">
              <w:rPr>
                <w:color w:val="000000" w:themeColor="text1"/>
              </w:rPr>
              <w:t>-854.5</w:t>
            </w:r>
          </w:p>
        </w:tc>
        <w:tc>
          <w:tcPr>
            <w:tcW w:w="854" w:type="dxa"/>
            <w:tcBorders>
              <w:top w:val="nil"/>
              <w:left w:val="single" w:sz="6" w:space="0" w:color="auto"/>
              <w:bottom w:val="nil"/>
              <w:right w:val="single" w:sz="6" w:space="0" w:color="auto"/>
            </w:tcBorders>
          </w:tcPr>
          <w:p w:rsidR="00383D37" w:rsidRPr="00C6528A" w:rsidRDefault="00383D37" w:rsidP="00C6528A">
            <w:pPr>
              <w:jc w:val="center"/>
              <w:rPr>
                <w:color w:val="000000" w:themeColor="text1"/>
                <w:sz w:val="22"/>
              </w:rPr>
            </w:pPr>
            <w:r w:rsidRPr="00C6528A">
              <w:rPr>
                <w:color w:val="000000" w:themeColor="text1"/>
                <w:sz w:val="22"/>
              </w:rPr>
              <w:t>1.4</w:t>
            </w:r>
          </w:p>
        </w:tc>
        <w:tc>
          <w:tcPr>
            <w:tcW w:w="835" w:type="dxa"/>
            <w:tcBorders>
              <w:top w:val="nil"/>
              <w:left w:val="single" w:sz="6" w:space="0" w:color="auto"/>
              <w:bottom w:val="nil"/>
              <w:right w:val="nil"/>
            </w:tcBorders>
            <w:vAlign w:val="center"/>
          </w:tcPr>
          <w:p w:rsidR="00383D37" w:rsidRPr="00C6528A" w:rsidRDefault="00383D37" w:rsidP="00C6528A">
            <w:pPr>
              <w:tabs>
                <w:tab w:val="left" w:pos="6840"/>
              </w:tabs>
              <w:autoSpaceDE w:val="0"/>
              <w:autoSpaceDN w:val="0"/>
              <w:adjustRightInd w:val="0"/>
              <w:snapToGrid w:val="0"/>
              <w:jc w:val="center"/>
              <w:rPr>
                <w:rFonts w:eastAsia="標楷體"/>
                <w:bCs/>
                <w:color w:val="000000" w:themeColor="text1"/>
                <w:sz w:val="22"/>
              </w:rPr>
            </w:pPr>
            <w:r w:rsidRPr="00C6528A">
              <w:rPr>
                <w:rFonts w:eastAsia="標楷體"/>
                <w:bCs/>
                <w:color w:val="000000" w:themeColor="text1"/>
                <w:sz w:val="22"/>
              </w:rPr>
              <w:t>6.3</w:t>
            </w:r>
          </w:p>
        </w:tc>
      </w:tr>
      <w:tr w:rsidR="00383D37" w:rsidRPr="00A3323D" w:rsidTr="00C6528A">
        <w:trPr>
          <w:cantSplit/>
          <w:trHeight w:val="257"/>
        </w:trPr>
        <w:tc>
          <w:tcPr>
            <w:tcW w:w="1288" w:type="dxa"/>
            <w:tcBorders>
              <w:top w:val="nil"/>
              <w:left w:val="nil"/>
              <w:bottom w:val="single" w:sz="6" w:space="0" w:color="auto"/>
              <w:right w:val="single" w:sz="6" w:space="0" w:color="auto"/>
            </w:tcBorders>
          </w:tcPr>
          <w:p w:rsidR="00383D37" w:rsidRPr="00C6528A" w:rsidRDefault="00383D37" w:rsidP="00C6528A">
            <w:pPr>
              <w:tabs>
                <w:tab w:val="left" w:pos="6840"/>
              </w:tabs>
              <w:autoSpaceDE w:val="0"/>
              <w:autoSpaceDN w:val="0"/>
              <w:adjustRightInd w:val="0"/>
              <w:snapToGrid w:val="0"/>
              <w:spacing w:line="380" w:lineRule="atLeast"/>
              <w:jc w:val="center"/>
              <w:rPr>
                <w:rFonts w:eastAsia="標楷體"/>
                <w:bCs/>
                <w:color w:val="000000" w:themeColor="text1"/>
                <w:sz w:val="22"/>
              </w:rPr>
            </w:pPr>
            <w:r w:rsidRPr="00C6528A">
              <w:rPr>
                <w:rFonts w:eastAsia="標楷體" w:hint="eastAsia"/>
                <w:bCs/>
                <w:color w:val="000000" w:themeColor="text1"/>
                <w:sz w:val="22"/>
              </w:rPr>
              <w:t>2</w:t>
            </w:r>
            <w:r w:rsidRPr="00C6528A">
              <w:rPr>
                <w:rFonts w:eastAsia="標楷體" w:hint="eastAsia"/>
                <w:bCs/>
                <w:color w:val="000000" w:themeColor="text1"/>
                <w:sz w:val="22"/>
                <w:lang w:eastAsia="zh-HK"/>
              </w:rPr>
              <w:t>月</w:t>
            </w:r>
          </w:p>
        </w:tc>
        <w:tc>
          <w:tcPr>
            <w:tcW w:w="1008" w:type="dxa"/>
            <w:tcBorders>
              <w:top w:val="nil"/>
              <w:left w:val="single" w:sz="6" w:space="0" w:color="auto"/>
              <w:bottom w:val="single" w:sz="6" w:space="0" w:color="auto"/>
              <w:right w:val="single" w:sz="6" w:space="0" w:color="auto"/>
            </w:tcBorders>
          </w:tcPr>
          <w:p w:rsidR="00383D37" w:rsidRPr="00C6528A" w:rsidRDefault="00383D37" w:rsidP="00C6528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rsidR="00383D37" w:rsidRPr="00C6528A" w:rsidRDefault="00383D37" w:rsidP="00C6528A">
            <w:pPr>
              <w:jc w:val="center"/>
              <w:rPr>
                <w:color w:val="000000" w:themeColor="text1"/>
                <w:sz w:val="22"/>
              </w:rPr>
            </w:pPr>
            <w:r w:rsidRPr="00C6528A">
              <w:rPr>
                <w:color w:val="000000" w:themeColor="text1"/>
                <w:sz w:val="22"/>
              </w:rPr>
              <w:t>-4.2</w:t>
            </w:r>
          </w:p>
        </w:tc>
        <w:tc>
          <w:tcPr>
            <w:tcW w:w="840" w:type="dxa"/>
            <w:tcBorders>
              <w:top w:val="nil"/>
              <w:left w:val="single" w:sz="6" w:space="0" w:color="auto"/>
              <w:bottom w:val="single" w:sz="6" w:space="0" w:color="auto"/>
              <w:right w:val="single" w:sz="6" w:space="0" w:color="auto"/>
            </w:tcBorders>
          </w:tcPr>
          <w:p w:rsidR="00383D37" w:rsidRPr="00C6528A" w:rsidRDefault="00383D37" w:rsidP="00C6528A">
            <w:pPr>
              <w:jc w:val="center"/>
              <w:rPr>
                <w:color w:val="000000" w:themeColor="text1"/>
              </w:rPr>
            </w:pPr>
            <w:r w:rsidRPr="00C6528A">
              <w:rPr>
                <w:color w:val="000000" w:themeColor="text1"/>
              </w:rPr>
              <w:t>-</w:t>
            </w:r>
          </w:p>
        </w:tc>
        <w:tc>
          <w:tcPr>
            <w:tcW w:w="784" w:type="dxa"/>
            <w:tcBorders>
              <w:top w:val="nil"/>
              <w:left w:val="single" w:sz="6" w:space="0" w:color="auto"/>
              <w:bottom w:val="single" w:sz="6" w:space="0" w:color="auto"/>
              <w:right w:val="single" w:sz="6" w:space="0" w:color="auto"/>
            </w:tcBorders>
          </w:tcPr>
          <w:p w:rsidR="00383D37" w:rsidRPr="00C6528A" w:rsidRDefault="00383D37" w:rsidP="00C6528A">
            <w:pPr>
              <w:jc w:val="center"/>
              <w:rPr>
                <w:color w:val="000000" w:themeColor="text1"/>
              </w:rPr>
            </w:pPr>
            <w:r w:rsidRPr="00C6528A">
              <w:rPr>
                <w:color w:val="000000" w:themeColor="text1"/>
              </w:rPr>
              <w:t>-</w:t>
            </w:r>
          </w:p>
        </w:tc>
        <w:tc>
          <w:tcPr>
            <w:tcW w:w="853" w:type="dxa"/>
            <w:tcBorders>
              <w:top w:val="nil"/>
              <w:left w:val="single" w:sz="6" w:space="0" w:color="auto"/>
              <w:bottom w:val="single" w:sz="6" w:space="0" w:color="auto"/>
              <w:right w:val="single" w:sz="6" w:space="0" w:color="auto"/>
            </w:tcBorders>
          </w:tcPr>
          <w:p w:rsidR="00383D37" w:rsidRPr="00C6528A" w:rsidRDefault="00383D37" w:rsidP="00C6528A">
            <w:pPr>
              <w:jc w:val="center"/>
              <w:rPr>
                <w:color w:val="000000" w:themeColor="text1"/>
              </w:rPr>
            </w:pPr>
            <w:r w:rsidRPr="00C6528A">
              <w:rPr>
                <w:color w:val="000000" w:themeColor="text1"/>
              </w:rPr>
              <w:t>-</w:t>
            </w:r>
          </w:p>
        </w:tc>
        <w:tc>
          <w:tcPr>
            <w:tcW w:w="784" w:type="dxa"/>
            <w:tcBorders>
              <w:top w:val="nil"/>
              <w:left w:val="single" w:sz="6" w:space="0" w:color="auto"/>
              <w:bottom w:val="single" w:sz="6" w:space="0" w:color="auto"/>
              <w:right w:val="single" w:sz="6" w:space="0" w:color="auto"/>
            </w:tcBorders>
          </w:tcPr>
          <w:p w:rsidR="00383D37" w:rsidRPr="00C6528A" w:rsidRDefault="00383D37" w:rsidP="00C6528A">
            <w:pPr>
              <w:jc w:val="center"/>
              <w:rPr>
                <w:color w:val="000000" w:themeColor="text1"/>
              </w:rPr>
            </w:pPr>
            <w:r w:rsidRPr="00C6528A">
              <w:rPr>
                <w:color w:val="000000" w:themeColor="text1"/>
              </w:rPr>
              <w:t>-</w:t>
            </w:r>
          </w:p>
        </w:tc>
        <w:tc>
          <w:tcPr>
            <w:tcW w:w="910" w:type="dxa"/>
            <w:tcBorders>
              <w:top w:val="nil"/>
              <w:left w:val="single" w:sz="6" w:space="0" w:color="auto"/>
              <w:bottom w:val="single" w:sz="6" w:space="0" w:color="auto"/>
              <w:right w:val="single" w:sz="6" w:space="0" w:color="auto"/>
            </w:tcBorders>
          </w:tcPr>
          <w:p w:rsidR="00383D37" w:rsidRPr="00C6528A" w:rsidRDefault="00383D37" w:rsidP="00C6528A">
            <w:pPr>
              <w:jc w:val="center"/>
              <w:rPr>
                <w:color w:val="000000" w:themeColor="text1"/>
              </w:rPr>
            </w:pPr>
            <w:r w:rsidRPr="00C6528A">
              <w:rPr>
                <w:color w:val="000000" w:themeColor="text1"/>
              </w:rPr>
              <w:t>-</w:t>
            </w:r>
          </w:p>
        </w:tc>
        <w:tc>
          <w:tcPr>
            <w:tcW w:w="854" w:type="dxa"/>
            <w:tcBorders>
              <w:top w:val="nil"/>
              <w:left w:val="single" w:sz="6" w:space="0" w:color="auto"/>
              <w:bottom w:val="single" w:sz="6" w:space="0" w:color="auto"/>
              <w:right w:val="single" w:sz="6" w:space="0" w:color="auto"/>
            </w:tcBorders>
          </w:tcPr>
          <w:p w:rsidR="00383D37" w:rsidRPr="00C6528A" w:rsidRDefault="00383D37" w:rsidP="00C6528A">
            <w:pPr>
              <w:jc w:val="center"/>
              <w:rPr>
                <w:color w:val="000000" w:themeColor="text1"/>
                <w:sz w:val="22"/>
              </w:rPr>
            </w:pPr>
            <w:r w:rsidRPr="00C6528A">
              <w:rPr>
                <w:color w:val="000000" w:themeColor="text1"/>
                <w:sz w:val="22"/>
              </w:rPr>
              <w:t>1.7</w:t>
            </w:r>
          </w:p>
        </w:tc>
        <w:tc>
          <w:tcPr>
            <w:tcW w:w="835" w:type="dxa"/>
            <w:tcBorders>
              <w:top w:val="nil"/>
              <w:left w:val="single" w:sz="6" w:space="0" w:color="auto"/>
              <w:bottom w:val="single" w:sz="6" w:space="0" w:color="auto"/>
              <w:right w:val="nil"/>
            </w:tcBorders>
            <w:vAlign w:val="center"/>
          </w:tcPr>
          <w:p w:rsidR="00383D37" w:rsidRPr="00C6528A" w:rsidRDefault="00383D37" w:rsidP="00C6528A">
            <w:pPr>
              <w:tabs>
                <w:tab w:val="left" w:pos="6840"/>
              </w:tabs>
              <w:autoSpaceDE w:val="0"/>
              <w:autoSpaceDN w:val="0"/>
              <w:adjustRightInd w:val="0"/>
              <w:snapToGrid w:val="0"/>
              <w:jc w:val="center"/>
              <w:rPr>
                <w:rFonts w:eastAsia="標楷體"/>
                <w:bCs/>
                <w:color w:val="000000" w:themeColor="text1"/>
                <w:sz w:val="22"/>
              </w:rPr>
            </w:pPr>
            <w:r w:rsidRPr="00C6528A">
              <w:rPr>
                <w:rFonts w:eastAsia="標楷體"/>
                <w:bCs/>
                <w:color w:val="000000" w:themeColor="text1"/>
                <w:sz w:val="22"/>
              </w:rPr>
              <w:t>6.2</w:t>
            </w:r>
          </w:p>
        </w:tc>
      </w:tr>
    </w:tbl>
    <w:p w:rsidR="00A44FAC" w:rsidRPr="004F0202" w:rsidRDefault="00A44FAC" w:rsidP="00A44FAC">
      <w:pPr>
        <w:tabs>
          <w:tab w:val="left" w:pos="6840"/>
        </w:tabs>
        <w:snapToGrid w:val="0"/>
        <w:rPr>
          <w:rFonts w:eastAsia="標楷體"/>
          <w:bCs/>
          <w:color w:val="000000" w:themeColor="text1"/>
          <w:sz w:val="22"/>
          <w:lang w:val="zh-TW"/>
        </w:rPr>
      </w:pPr>
      <w:proofErr w:type="gramStart"/>
      <w:r w:rsidRPr="004F0202">
        <w:rPr>
          <w:rFonts w:eastAsia="標楷體"/>
          <w:bCs/>
          <w:color w:val="000000" w:themeColor="text1"/>
          <w:sz w:val="22"/>
          <w:lang w:val="zh-TW"/>
        </w:rPr>
        <w:t>註</w:t>
      </w:r>
      <w:proofErr w:type="gramEnd"/>
      <w:r w:rsidRPr="004F0202">
        <w:rPr>
          <w:rFonts w:eastAsia="標楷體"/>
          <w:bCs/>
          <w:color w:val="000000" w:themeColor="text1"/>
          <w:sz w:val="22"/>
          <w:lang w:val="zh-TW"/>
        </w:rPr>
        <w:t>：</w:t>
      </w:r>
      <w:r w:rsidRPr="004F0202">
        <w:rPr>
          <w:rFonts w:eastAsia="標楷體"/>
          <w:bCs/>
          <w:color w:val="000000" w:themeColor="text1"/>
          <w:sz w:val="22"/>
          <w:lang w:val="zh-TW"/>
        </w:rPr>
        <w:t>1.GDP</w:t>
      </w:r>
      <w:r w:rsidRPr="004F0202">
        <w:rPr>
          <w:rFonts w:eastAsia="標楷體"/>
          <w:bCs/>
          <w:color w:val="000000" w:themeColor="text1"/>
          <w:sz w:val="22"/>
          <w:lang w:val="zh-TW"/>
        </w:rPr>
        <w:t>成長率係為當季較上季變動率轉換為年率。</w:t>
      </w:r>
    </w:p>
    <w:p w:rsidR="00972336" w:rsidRPr="004F0202" w:rsidRDefault="00A44FAC" w:rsidP="00A44FAC">
      <w:pPr>
        <w:widowControl/>
        <w:rPr>
          <w:rFonts w:eastAsia="標楷體"/>
          <w:bCs/>
          <w:color w:val="000000" w:themeColor="text1"/>
          <w:sz w:val="22"/>
          <w:lang w:val="zh-TW"/>
        </w:rPr>
      </w:pPr>
      <w:r w:rsidRPr="004F0202">
        <w:rPr>
          <w:rFonts w:eastAsia="標楷體"/>
          <w:bCs/>
          <w:color w:val="000000" w:themeColor="text1"/>
          <w:sz w:val="22"/>
          <w:lang w:val="zh-TW"/>
        </w:rPr>
        <w:t>資料來源：美國商務部、美國勞工部。</w:t>
      </w:r>
    </w:p>
    <w:p w:rsidR="00A44FAC" w:rsidRPr="004F0202" w:rsidRDefault="00A44FAC">
      <w:pPr>
        <w:widowControl/>
        <w:rPr>
          <w:rFonts w:eastAsia="標楷體"/>
          <w:b/>
          <w:bCs/>
          <w:color w:val="000000" w:themeColor="text1"/>
          <w:sz w:val="32"/>
          <w:szCs w:val="32"/>
        </w:rPr>
      </w:pPr>
      <w:bookmarkStart w:id="63" w:name="_Toc396817209"/>
      <w:r w:rsidRPr="004F0202">
        <w:rPr>
          <w:rFonts w:eastAsia="標楷體"/>
          <w:b/>
          <w:bCs/>
          <w:color w:val="000000" w:themeColor="text1"/>
          <w:sz w:val="32"/>
          <w:szCs w:val="32"/>
        </w:rPr>
        <w:br w:type="page"/>
      </w:r>
    </w:p>
    <w:p w:rsidR="00972336" w:rsidRPr="004F0202" w:rsidRDefault="00972336" w:rsidP="00972336">
      <w:pPr>
        <w:keepNext/>
        <w:spacing w:beforeLines="50" w:before="180" w:line="300" w:lineRule="auto"/>
        <w:ind w:rightChars="-25" w:right="-60"/>
        <w:outlineLvl w:val="2"/>
        <w:rPr>
          <w:rFonts w:eastAsia="標楷體"/>
          <w:b/>
          <w:bCs/>
          <w:color w:val="000000" w:themeColor="text1"/>
          <w:kern w:val="0"/>
          <w:sz w:val="28"/>
          <w:szCs w:val="28"/>
        </w:rPr>
      </w:pPr>
      <w:bookmarkStart w:id="64" w:name="_Toc67903760"/>
      <w:r w:rsidRPr="004F0202">
        <w:rPr>
          <w:rFonts w:eastAsia="標楷體"/>
          <w:b/>
          <w:bCs/>
          <w:color w:val="000000" w:themeColor="text1"/>
          <w:sz w:val="32"/>
          <w:szCs w:val="32"/>
        </w:rPr>
        <w:lastRenderedPageBreak/>
        <w:t>（二）歐元區</w:t>
      </w:r>
      <w:bookmarkEnd w:id="63"/>
      <w:bookmarkEnd w:id="64"/>
    </w:p>
    <w:p w:rsidR="00C6528A" w:rsidRPr="00C6528A" w:rsidRDefault="00C6528A" w:rsidP="00C6528A">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r w:rsidRPr="00C6528A">
        <w:rPr>
          <w:rFonts w:eastAsia="標楷體" w:hint="eastAsia"/>
          <w:color w:val="000000" w:themeColor="text1"/>
          <w:kern w:val="0"/>
          <w:sz w:val="28"/>
          <w:szCs w:val="28"/>
        </w:rPr>
        <w:t>歐盟統計局今年</w:t>
      </w:r>
      <w:r w:rsidRPr="00C6528A">
        <w:rPr>
          <w:rFonts w:eastAsia="標楷體" w:hint="eastAsia"/>
          <w:color w:val="000000" w:themeColor="text1"/>
          <w:kern w:val="0"/>
          <w:sz w:val="28"/>
          <w:szCs w:val="28"/>
        </w:rPr>
        <w:t>3</w:t>
      </w:r>
      <w:r w:rsidRPr="00C6528A">
        <w:rPr>
          <w:rFonts w:eastAsia="標楷體" w:hint="eastAsia"/>
          <w:color w:val="000000" w:themeColor="text1"/>
          <w:kern w:val="0"/>
          <w:sz w:val="28"/>
          <w:szCs w:val="28"/>
        </w:rPr>
        <w:t>月</w:t>
      </w:r>
      <w:r w:rsidRPr="00C6528A">
        <w:rPr>
          <w:rFonts w:eastAsia="標楷體" w:hint="eastAsia"/>
          <w:color w:val="000000" w:themeColor="text1"/>
          <w:kern w:val="0"/>
          <w:sz w:val="28"/>
          <w:szCs w:val="28"/>
        </w:rPr>
        <w:t>9</w:t>
      </w:r>
      <w:r w:rsidRPr="00C6528A">
        <w:rPr>
          <w:rFonts w:eastAsia="標楷體" w:hint="eastAsia"/>
          <w:color w:val="000000" w:themeColor="text1"/>
          <w:kern w:val="0"/>
          <w:sz w:val="28"/>
          <w:szCs w:val="28"/>
        </w:rPr>
        <w:t>日公布去年第</w:t>
      </w:r>
      <w:r w:rsidRPr="00C6528A">
        <w:rPr>
          <w:rFonts w:eastAsia="標楷體" w:hint="eastAsia"/>
          <w:color w:val="000000" w:themeColor="text1"/>
          <w:kern w:val="0"/>
          <w:sz w:val="28"/>
          <w:szCs w:val="28"/>
        </w:rPr>
        <w:t>4</w:t>
      </w:r>
      <w:r w:rsidRPr="00C6528A">
        <w:rPr>
          <w:rFonts w:eastAsia="標楷體" w:hint="eastAsia"/>
          <w:color w:val="000000" w:themeColor="text1"/>
          <w:kern w:val="0"/>
          <w:sz w:val="28"/>
          <w:szCs w:val="28"/>
        </w:rPr>
        <w:t>季經濟成長率終值，歐元區較上季衰退</w:t>
      </w:r>
      <w:r w:rsidRPr="00C6528A">
        <w:rPr>
          <w:rFonts w:eastAsia="標楷體" w:hint="eastAsia"/>
          <w:color w:val="000000" w:themeColor="text1"/>
          <w:kern w:val="0"/>
          <w:sz w:val="28"/>
          <w:szCs w:val="28"/>
        </w:rPr>
        <w:t>0.7%</w:t>
      </w:r>
      <w:r w:rsidRPr="00C6528A">
        <w:rPr>
          <w:rFonts w:eastAsia="標楷體" w:hint="eastAsia"/>
          <w:color w:val="000000" w:themeColor="text1"/>
          <w:kern w:val="0"/>
          <w:sz w:val="28"/>
          <w:szCs w:val="28"/>
        </w:rPr>
        <w:t>，較上年同期衰退</w:t>
      </w:r>
      <w:r w:rsidRPr="00C6528A">
        <w:rPr>
          <w:rFonts w:eastAsia="標楷體" w:hint="eastAsia"/>
          <w:color w:val="000000" w:themeColor="text1"/>
          <w:kern w:val="0"/>
          <w:sz w:val="28"/>
          <w:szCs w:val="28"/>
        </w:rPr>
        <w:t>5.0%</w:t>
      </w:r>
      <w:r w:rsidRPr="00C6528A">
        <w:rPr>
          <w:rFonts w:eastAsia="標楷體" w:hint="eastAsia"/>
          <w:color w:val="000000" w:themeColor="text1"/>
          <w:kern w:val="0"/>
          <w:sz w:val="28"/>
          <w:szCs w:val="28"/>
        </w:rPr>
        <w:t>。其中家計單位最終消費支出減少</w:t>
      </w:r>
      <w:r w:rsidRPr="00C6528A">
        <w:rPr>
          <w:rFonts w:eastAsia="標楷體" w:hint="eastAsia"/>
          <w:color w:val="000000" w:themeColor="text1"/>
          <w:kern w:val="0"/>
          <w:sz w:val="28"/>
          <w:szCs w:val="28"/>
        </w:rPr>
        <w:t>7.6%</w:t>
      </w:r>
      <w:r w:rsidRPr="00C6528A">
        <w:rPr>
          <w:rFonts w:eastAsia="標楷體" w:hint="eastAsia"/>
          <w:color w:val="000000" w:themeColor="text1"/>
          <w:kern w:val="0"/>
          <w:sz w:val="28"/>
          <w:szCs w:val="28"/>
        </w:rPr>
        <w:t>；政府最終消費支出增加</w:t>
      </w:r>
      <w:r w:rsidRPr="00C6528A">
        <w:rPr>
          <w:rFonts w:eastAsia="標楷體" w:hint="eastAsia"/>
          <w:color w:val="000000" w:themeColor="text1"/>
          <w:kern w:val="0"/>
          <w:sz w:val="28"/>
          <w:szCs w:val="28"/>
        </w:rPr>
        <w:t>2.5%</w:t>
      </w:r>
      <w:r w:rsidRPr="00C6528A">
        <w:rPr>
          <w:rFonts w:eastAsia="標楷體" w:hint="eastAsia"/>
          <w:color w:val="000000" w:themeColor="text1"/>
          <w:kern w:val="0"/>
          <w:sz w:val="28"/>
          <w:szCs w:val="28"/>
        </w:rPr>
        <w:t>；固定資本形成減少</w:t>
      </w:r>
      <w:r w:rsidRPr="00C6528A">
        <w:rPr>
          <w:rFonts w:eastAsia="標楷體" w:hint="eastAsia"/>
          <w:color w:val="000000" w:themeColor="text1"/>
          <w:kern w:val="0"/>
          <w:sz w:val="28"/>
          <w:szCs w:val="28"/>
        </w:rPr>
        <w:t>8.7%</w:t>
      </w:r>
      <w:r w:rsidRPr="00C6528A">
        <w:rPr>
          <w:rFonts w:eastAsia="標楷體" w:hint="eastAsia"/>
          <w:color w:val="000000" w:themeColor="text1"/>
          <w:kern w:val="0"/>
          <w:sz w:val="28"/>
          <w:szCs w:val="28"/>
        </w:rPr>
        <w:t>；出口及進口分別減少</w:t>
      </w:r>
      <w:r w:rsidRPr="00C6528A">
        <w:rPr>
          <w:rFonts w:eastAsia="標楷體" w:hint="eastAsia"/>
          <w:color w:val="000000" w:themeColor="text1"/>
          <w:kern w:val="0"/>
          <w:sz w:val="28"/>
          <w:szCs w:val="28"/>
        </w:rPr>
        <w:t>5.6%</w:t>
      </w:r>
      <w:r w:rsidRPr="00C6528A">
        <w:rPr>
          <w:rFonts w:eastAsia="標楷體" w:hint="eastAsia"/>
          <w:color w:val="000000" w:themeColor="text1"/>
          <w:kern w:val="0"/>
          <w:sz w:val="28"/>
          <w:szCs w:val="28"/>
        </w:rPr>
        <w:t>及</w:t>
      </w:r>
      <w:r w:rsidRPr="00C6528A">
        <w:rPr>
          <w:rFonts w:eastAsia="標楷體" w:hint="eastAsia"/>
          <w:color w:val="000000" w:themeColor="text1"/>
          <w:kern w:val="0"/>
          <w:sz w:val="28"/>
          <w:szCs w:val="28"/>
        </w:rPr>
        <w:t>7.6%</w:t>
      </w:r>
      <w:r w:rsidRPr="00C6528A">
        <w:rPr>
          <w:rFonts w:eastAsia="標楷體" w:hint="eastAsia"/>
          <w:color w:val="000000" w:themeColor="text1"/>
          <w:kern w:val="0"/>
          <w:sz w:val="28"/>
          <w:szCs w:val="28"/>
        </w:rPr>
        <w:t>；去年經濟成長率為</w:t>
      </w:r>
      <w:r w:rsidRPr="00C6528A">
        <w:rPr>
          <w:rFonts w:eastAsia="標楷體" w:hint="eastAsia"/>
          <w:color w:val="000000" w:themeColor="text1"/>
          <w:kern w:val="0"/>
          <w:sz w:val="28"/>
          <w:szCs w:val="28"/>
        </w:rPr>
        <w:t>-6.6%</w:t>
      </w:r>
      <w:r w:rsidRPr="00C6528A">
        <w:rPr>
          <w:rFonts w:eastAsia="標楷體" w:hint="eastAsia"/>
          <w:color w:val="000000" w:themeColor="text1"/>
          <w:kern w:val="0"/>
          <w:sz w:val="28"/>
          <w:szCs w:val="28"/>
        </w:rPr>
        <w:t>。</w:t>
      </w:r>
    </w:p>
    <w:p w:rsidR="00C6528A" w:rsidRPr="00C6528A" w:rsidRDefault="00C6528A" w:rsidP="00C6528A">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r w:rsidRPr="00C6528A">
        <w:rPr>
          <w:rFonts w:eastAsia="標楷體" w:hint="eastAsia"/>
          <w:color w:val="000000" w:themeColor="text1"/>
          <w:kern w:val="0"/>
          <w:sz w:val="28"/>
          <w:szCs w:val="28"/>
        </w:rPr>
        <w:t>今年</w:t>
      </w:r>
      <w:r w:rsidRPr="00C6528A">
        <w:rPr>
          <w:rFonts w:eastAsia="標楷體" w:hint="eastAsia"/>
          <w:color w:val="000000" w:themeColor="text1"/>
          <w:kern w:val="0"/>
          <w:sz w:val="28"/>
          <w:szCs w:val="28"/>
        </w:rPr>
        <w:t>1</w:t>
      </w:r>
      <w:r w:rsidRPr="00C6528A">
        <w:rPr>
          <w:rFonts w:eastAsia="標楷體" w:hint="eastAsia"/>
          <w:color w:val="000000" w:themeColor="text1"/>
          <w:kern w:val="0"/>
          <w:sz w:val="28"/>
          <w:szCs w:val="28"/>
        </w:rPr>
        <w:t>月歐元區出口額為</w:t>
      </w:r>
      <w:r w:rsidRPr="00C6528A">
        <w:rPr>
          <w:rFonts w:eastAsia="標楷體" w:hint="eastAsia"/>
          <w:color w:val="000000" w:themeColor="text1"/>
          <w:kern w:val="0"/>
          <w:sz w:val="28"/>
          <w:szCs w:val="28"/>
        </w:rPr>
        <w:t>1,631</w:t>
      </w:r>
      <w:r w:rsidRPr="00C6528A">
        <w:rPr>
          <w:rFonts w:eastAsia="標楷體" w:hint="eastAsia"/>
          <w:color w:val="000000" w:themeColor="text1"/>
          <w:kern w:val="0"/>
          <w:sz w:val="28"/>
          <w:szCs w:val="28"/>
        </w:rPr>
        <w:t>億歐元，較上年同月減少</w:t>
      </w:r>
      <w:r w:rsidRPr="00C6528A">
        <w:rPr>
          <w:rFonts w:eastAsia="標楷體" w:hint="eastAsia"/>
          <w:color w:val="000000" w:themeColor="text1"/>
          <w:kern w:val="0"/>
          <w:sz w:val="28"/>
          <w:szCs w:val="28"/>
        </w:rPr>
        <w:t>11.4%</w:t>
      </w:r>
      <w:r w:rsidRPr="00C6528A">
        <w:rPr>
          <w:rFonts w:eastAsia="標楷體" w:hint="eastAsia"/>
          <w:color w:val="000000" w:themeColor="text1"/>
          <w:kern w:val="0"/>
          <w:sz w:val="28"/>
          <w:szCs w:val="28"/>
        </w:rPr>
        <w:t>，進口額為</w:t>
      </w:r>
      <w:r w:rsidRPr="00C6528A">
        <w:rPr>
          <w:rFonts w:eastAsia="標楷體" w:hint="eastAsia"/>
          <w:color w:val="000000" w:themeColor="text1"/>
          <w:kern w:val="0"/>
          <w:sz w:val="28"/>
          <w:szCs w:val="28"/>
        </w:rPr>
        <w:t>1,568</w:t>
      </w:r>
      <w:r w:rsidRPr="00C6528A">
        <w:rPr>
          <w:rFonts w:eastAsia="標楷體" w:hint="eastAsia"/>
          <w:color w:val="000000" w:themeColor="text1"/>
          <w:kern w:val="0"/>
          <w:sz w:val="28"/>
          <w:szCs w:val="28"/>
        </w:rPr>
        <w:t>億歐元，減少</w:t>
      </w:r>
      <w:r w:rsidRPr="00C6528A">
        <w:rPr>
          <w:rFonts w:eastAsia="標楷體" w:hint="eastAsia"/>
          <w:color w:val="000000" w:themeColor="text1"/>
          <w:kern w:val="0"/>
          <w:sz w:val="28"/>
          <w:szCs w:val="28"/>
        </w:rPr>
        <w:t>14.1%</w:t>
      </w:r>
      <w:r w:rsidRPr="00C6528A">
        <w:rPr>
          <w:rFonts w:eastAsia="標楷體" w:hint="eastAsia"/>
          <w:color w:val="000000" w:themeColor="text1"/>
          <w:kern w:val="0"/>
          <w:sz w:val="28"/>
          <w:szCs w:val="28"/>
        </w:rPr>
        <w:t>，貿易出超為</w:t>
      </w:r>
      <w:r w:rsidRPr="00C6528A">
        <w:rPr>
          <w:rFonts w:eastAsia="標楷體" w:hint="eastAsia"/>
          <w:color w:val="000000" w:themeColor="text1"/>
          <w:kern w:val="0"/>
          <w:sz w:val="28"/>
          <w:szCs w:val="28"/>
        </w:rPr>
        <w:t>63</w:t>
      </w:r>
      <w:r w:rsidRPr="00C6528A">
        <w:rPr>
          <w:rFonts w:eastAsia="標楷體" w:hint="eastAsia"/>
          <w:color w:val="000000" w:themeColor="text1"/>
          <w:kern w:val="0"/>
          <w:sz w:val="28"/>
          <w:szCs w:val="28"/>
        </w:rPr>
        <w:t>億歐元；工業生產較上月成長</w:t>
      </w:r>
      <w:r w:rsidRPr="00C6528A">
        <w:rPr>
          <w:rFonts w:eastAsia="標楷體" w:hint="eastAsia"/>
          <w:color w:val="000000" w:themeColor="text1"/>
          <w:kern w:val="0"/>
          <w:sz w:val="28"/>
          <w:szCs w:val="28"/>
        </w:rPr>
        <w:t>0.8%</w:t>
      </w:r>
      <w:r w:rsidRPr="00C6528A">
        <w:rPr>
          <w:rFonts w:eastAsia="標楷體" w:hint="eastAsia"/>
          <w:color w:val="000000" w:themeColor="text1"/>
          <w:kern w:val="0"/>
          <w:sz w:val="28"/>
          <w:szCs w:val="28"/>
        </w:rPr>
        <w:t>；失業率為</w:t>
      </w:r>
      <w:r w:rsidRPr="00C6528A">
        <w:rPr>
          <w:rFonts w:eastAsia="標楷體" w:hint="eastAsia"/>
          <w:color w:val="000000" w:themeColor="text1"/>
          <w:kern w:val="0"/>
          <w:sz w:val="28"/>
          <w:szCs w:val="28"/>
        </w:rPr>
        <w:t>8.1%</w:t>
      </w:r>
      <w:r w:rsidRPr="00C6528A">
        <w:rPr>
          <w:rFonts w:eastAsia="標楷體" w:hint="eastAsia"/>
          <w:color w:val="000000" w:themeColor="text1"/>
          <w:kern w:val="0"/>
          <w:sz w:val="28"/>
          <w:szCs w:val="28"/>
        </w:rPr>
        <w:t>；今年</w:t>
      </w:r>
      <w:r w:rsidRPr="00C6528A">
        <w:rPr>
          <w:rFonts w:eastAsia="標楷體" w:hint="eastAsia"/>
          <w:color w:val="000000" w:themeColor="text1"/>
          <w:kern w:val="0"/>
          <w:sz w:val="28"/>
          <w:szCs w:val="28"/>
        </w:rPr>
        <w:t>2</w:t>
      </w:r>
      <w:r w:rsidRPr="00C6528A">
        <w:rPr>
          <w:rFonts w:eastAsia="標楷體" w:hint="eastAsia"/>
          <w:color w:val="000000" w:themeColor="text1"/>
          <w:kern w:val="0"/>
          <w:sz w:val="28"/>
          <w:szCs w:val="28"/>
        </w:rPr>
        <w:t>月消費者物價上漲</w:t>
      </w:r>
      <w:r w:rsidRPr="00C6528A">
        <w:rPr>
          <w:rFonts w:eastAsia="標楷體" w:hint="eastAsia"/>
          <w:color w:val="000000" w:themeColor="text1"/>
          <w:kern w:val="0"/>
          <w:sz w:val="28"/>
          <w:szCs w:val="28"/>
        </w:rPr>
        <w:t>0.9</w:t>
      </w:r>
      <w:r w:rsidR="002D1E07" w:rsidRPr="00C6528A">
        <w:rPr>
          <w:rFonts w:eastAsia="標楷體" w:hint="eastAsia"/>
          <w:color w:val="000000" w:themeColor="text1"/>
          <w:kern w:val="0"/>
          <w:sz w:val="28"/>
          <w:szCs w:val="28"/>
        </w:rPr>
        <w:t>%</w:t>
      </w:r>
      <w:r w:rsidRPr="00C6528A">
        <w:rPr>
          <w:rFonts w:eastAsia="標楷體" w:hint="eastAsia"/>
          <w:color w:val="000000" w:themeColor="text1"/>
          <w:kern w:val="0"/>
          <w:sz w:val="28"/>
          <w:szCs w:val="28"/>
        </w:rPr>
        <w:t>。另數據調查機構</w:t>
      </w:r>
      <w:r w:rsidRPr="00C6528A">
        <w:rPr>
          <w:rFonts w:eastAsia="標楷體" w:hint="eastAsia"/>
          <w:color w:val="000000" w:themeColor="text1"/>
          <w:kern w:val="0"/>
          <w:sz w:val="28"/>
          <w:szCs w:val="28"/>
        </w:rPr>
        <w:t>Markit</w:t>
      </w:r>
      <w:r w:rsidRPr="00C6528A">
        <w:rPr>
          <w:rFonts w:eastAsia="標楷體" w:hint="eastAsia"/>
          <w:color w:val="000000" w:themeColor="text1"/>
          <w:kern w:val="0"/>
          <w:sz w:val="28"/>
          <w:szCs w:val="28"/>
        </w:rPr>
        <w:t>公布今年</w:t>
      </w:r>
      <w:r w:rsidRPr="00C6528A">
        <w:rPr>
          <w:rFonts w:eastAsia="標楷體" w:hint="eastAsia"/>
          <w:color w:val="000000" w:themeColor="text1"/>
          <w:kern w:val="0"/>
          <w:sz w:val="28"/>
          <w:szCs w:val="28"/>
        </w:rPr>
        <w:t>2</w:t>
      </w:r>
      <w:r w:rsidRPr="00C6528A">
        <w:rPr>
          <w:rFonts w:eastAsia="標楷體" w:hint="eastAsia"/>
          <w:color w:val="000000" w:themeColor="text1"/>
          <w:kern w:val="0"/>
          <w:sz w:val="28"/>
          <w:szCs w:val="28"/>
        </w:rPr>
        <w:t>月歐元區綜合採購經理人指數</w:t>
      </w:r>
      <w:r w:rsidRPr="00C6528A">
        <w:rPr>
          <w:rFonts w:eastAsia="標楷體" w:hint="eastAsia"/>
          <w:color w:val="000000" w:themeColor="text1"/>
          <w:kern w:val="0"/>
          <w:sz w:val="28"/>
          <w:szCs w:val="28"/>
        </w:rPr>
        <w:t>(Composite PMI)48.8</w:t>
      </w:r>
      <w:r w:rsidRPr="00C6528A">
        <w:rPr>
          <w:rFonts w:eastAsia="標楷體" w:hint="eastAsia"/>
          <w:color w:val="000000" w:themeColor="text1"/>
          <w:kern w:val="0"/>
          <w:sz w:val="28"/>
          <w:szCs w:val="28"/>
        </w:rPr>
        <w:t>，較上月增加</w:t>
      </w:r>
      <w:r w:rsidRPr="00C6528A">
        <w:rPr>
          <w:rFonts w:eastAsia="標楷體" w:hint="eastAsia"/>
          <w:color w:val="000000" w:themeColor="text1"/>
          <w:kern w:val="0"/>
          <w:sz w:val="28"/>
          <w:szCs w:val="28"/>
        </w:rPr>
        <w:t>1.0</w:t>
      </w:r>
      <w:r w:rsidRPr="00C6528A">
        <w:rPr>
          <w:rFonts w:eastAsia="標楷體" w:hint="eastAsia"/>
          <w:color w:val="000000" w:themeColor="text1"/>
          <w:kern w:val="0"/>
          <w:sz w:val="28"/>
          <w:szCs w:val="28"/>
        </w:rPr>
        <w:t>。</w:t>
      </w:r>
    </w:p>
    <w:p w:rsidR="00ED26F1" w:rsidRPr="004F0202" w:rsidRDefault="00C6528A" w:rsidP="00C6528A">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r w:rsidRPr="00C6528A">
        <w:rPr>
          <w:rFonts w:eastAsia="標楷體" w:hint="eastAsia"/>
          <w:color w:val="000000" w:themeColor="text1"/>
          <w:kern w:val="0"/>
          <w:sz w:val="28"/>
          <w:szCs w:val="28"/>
        </w:rPr>
        <w:t>歐洲</w:t>
      </w:r>
      <w:proofErr w:type="gramStart"/>
      <w:r w:rsidRPr="00C6528A">
        <w:rPr>
          <w:rFonts w:eastAsia="標楷體" w:hint="eastAsia"/>
          <w:color w:val="000000" w:themeColor="text1"/>
          <w:kern w:val="0"/>
          <w:sz w:val="28"/>
          <w:szCs w:val="28"/>
        </w:rPr>
        <w:t>疫</w:t>
      </w:r>
      <w:proofErr w:type="gramEnd"/>
      <w:r w:rsidRPr="00C6528A">
        <w:rPr>
          <w:rFonts w:eastAsia="標楷體" w:hint="eastAsia"/>
          <w:color w:val="000000" w:themeColor="text1"/>
          <w:kern w:val="0"/>
          <w:sz w:val="28"/>
          <w:szCs w:val="28"/>
        </w:rPr>
        <w:t>情再度升溫，義大利於今年</w:t>
      </w:r>
      <w:r w:rsidRPr="00C6528A">
        <w:rPr>
          <w:rFonts w:eastAsia="標楷體" w:hint="eastAsia"/>
          <w:color w:val="000000" w:themeColor="text1"/>
          <w:kern w:val="0"/>
          <w:sz w:val="28"/>
          <w:szCs w:val="28"/>
        </w:rPr>
        <w:t>3</w:t>
      </w:r>
      <w:r w:rsidRPr="00C6528A">
        <w:rPr>
          <w:rFonts w:eastAsia="標楷體" w:hint="eastAsia"/>
          <w:color w:val="000000" w:themeColor="text1"/>
          <w:kern w:val="0"/>
          <w:sz w:val="28"/>
          <w:szCs w:val="28"/>
        </w:rPr>
        <w:t>月</w:t>
      </w:r>
      <w:r w:rsidRPr="00C6528A">
        <w:rPr>
          <w:rFonts w:eastAsia="標楷體" w:hint="eastAsia"/>
          <w:color w:val="000000" w:themeColor="text1"/>
          <w:kern w:val="0"/>
          <w:sz w:val="28"/>
          <w:szCs w:val="28"/>
        </w:rPr>
        <w:t>15</w:t>
      </w:r>
      <w:r w:rsidRPr="00C6528A">
        <w:rPr>
          <w:rFonts w:eastAsia="標楷體" w:hint="eastAsia"/>
          <w:color w:val="000000" w:themeColor="text1"/>
          <w:kern w:val="0"/>
          <w:sz w:val="28"/>
          <w:szCs w:val="28"/>
        </w:rPr>
        <w:t>日起宣布進入</w:t>
      </w:r>
      <w:proofErr w:type="gramStart"/>
      <w:r w:rsidRPr="00C6528A">
        <w:rPr>
          <w:rFonts w:eastAsia="標楷體" w:hint="eastAsia"/>
          <w:color w:val="000000" w:themeColor="text1"/>
          <w:kern w:val="0"/>
          <w:sz w:val="28"/>
          <w:szCs w:val="28"/>
        </w:rPr>
        <w:t>第</w:t>
      </w:r>
      <w:r w:rsidRPr="00C6528A">
        <w:rPr>
          <w:rFonts w:eastAsia="標楷體" w:hint="eastAsia"/>
          <w:color w:val="000000" w:themeColor="text1"/>
          <w:kern w:val="0"/>
          <w:sz w:val="28"/>
          <w:szCs w:val="28"/>
        </w:rPr>
        <w:t>3</w:t>
      </w:r>
      <w:r w:rsidRPr="00C6528A">
        <w:rPr>
          <w:rFonts w:eastAsia="標楷體" w:hint="eastAsia"/>
          <w:color w:val="000000" w:themeColor="text1"/>
          <w:kern w:val="0"/>
          <w:sz w:val="28"/>
          <w:szCs w:val="28"/>
        </w:rPr>
        <w:t>度封城</w:t>
      </w:r>
      <w:proofErr w:type="gramEnd"/>
      <w:r w:rsidRPr="00C6528A">
        <w:rPr>
          <w:rFonts w:eastAsia="標楷體" w:hint="eastAsia"/>
          <w:color w:val="000000" w:themeColor="text1"/>
          <w:kern w:val="0"/>
          <w:sz w:val="28"/>
          <w:szCs w:val="28"/>
        </w:rPr>
        <w:t>，關閉大部分商店及學校，且人口較多的城市將施行最嚴格的防疫措施；法國於</w:t>
      </w:r>
      <w:r w:rsidRPr="00C6528A">
        <w:rPr>
          <w:rFonts w:eastAsia="標楷體" w:hint="eastAsia"/>
          <w:color w:val="000000" w:themeColor="text1"/>
          <w:kern w:val="0"/>
          <w:sz w:val="28"/>
          <w:szCs w:val="28"/>
        </w:rPr>
        <w:t>3</w:t>
      </w:r>
      <w:r w:rsidRPr="00C6528A">
        <w:rPr>
          <w:rFonts w:eastAsia="標楷體" w:hint="eastAsia"/>
          <w:color w:val="000000" w:themeColor="text1"/>
          <w:kern w:val="0"/>
          <w:sz w:val="28"/>
          <w:szCs w:val="28"/>
        </w:rPr>
        <w:t>月</w:t>
      </w:r>
      <w:r w:rsidRPr="00C6528A">
        <w:rPr>
          <w:rFonts w:eastAsia="標楷體" w:hint="eastAsia"/>
          <w:color w:val="000000" w:themeColor="text1"/>
          <w:kern w:val="0"/>
          <w:sz w:val="28"/>
          <w:szCs w:val="28"/>
        </w:rPr>
        <w:t>19</w:t>
      </w:r>
      <w:r w:rsidRPr="00C6528A">
        <w:rPr>
          <w:rFonts w:eastAsia="標楷體" w:hint="eastAsia"/>
          <w:color w:val="000000" w:themeColor="text1"/>
          <w:kern w:val="0"/>
          <w:sz w:val="28"/>
          <w:szCs w:val="28"/>
        </w:rPr>
        <w:t>日針對巴黎及部分地區發布</w:t>
      </w:r>
      <w:proofErr w:type="gramStart"/>
      <w:r w:rsidRPr="00C6528A">
        <w:rPr>
          <w:rFonts w:eastAsia="標楷體" w:hint="eastAsia"/>
          <w:color w:val="000000" w:themeColor="text1"/>
          <w:kern w:val="0"/>
          <w:sz w:val="28"/>
          <w:szCs w:val="28"/>
        </w:rPr>
        <w:t>1</w:t>
      </w:r>
      <w:r w:rsidRPr="00C6528A">
        <w:rPr>
          <w:rFonts w:eastAsia="標楷體" w:hint="eastAsia"/>
          <w:color w:val="000000" w:themeColor="text1"/>
          <w:kern w:val="0"/>
          <w:sz w:val="28"/>
          <w:szCs w:val="28"/>
        </w:rPr>
        <w:t>個月封城措施</w:t>
      </w:r>
      <w:proofErr w:type="gramEnd"/>
      <w:r w:rsidRPr="00C6528A">
        <w:rPr>
          <w:rFonts w:eastAsia="標楷體" w:hint="eastAsia"/>
          <w:color w:val="000000" w:themeColor="text1"/>
          <w:kern w:val="0"/>
          <w:sz w:val="28"/>
          <w:szCs w:val="28"/>
        </w:rPr>
        <w:t>；德國則於</w:t>
      </w:r>
      <w:r w:rsidRPr="00C6528A">
        <w:rPr>
          <w:rFonts w:eastAsia="標楷體" w:hint="eastAsia"/>
          <w:color w:val="000000" w:themeColor="text1"/>
          <w:kern w:val="0"/>
          <w:sz w:val="28"/>
          <w:szCs w:val="28"/>
        </w:rPr>
        <w:t>3</w:t>
      </w:r>
      <w:r w:rsidRPr="00C6528A">
        <w:rPr>
          <w:rFonts w:eastAsia="標楷體" w:hint="eastAsia"/>
          <w:color w:val="000000" w:themeColor="text1"/>
          <w:kern w:val="0"/>
          <w:sz w:val="28"/>
          <w:szCs w:val="28"/>
        </w:rPr>
        <w:t>月</w:t>
      </w:r>
      <w:r w:rsidRPr="00C6528A">
        <w:rPr>
          <w:rFonts w:eastAsia="標楷體" w:hint="eastAsia"/>
          <w:color w:val="000000" w:themeColor="text1"/>
          <w:kern w:val="0"/>
          <w:sz w:val="28"/>
          <w:szCs w:val="28"/>
        </w:rPr>
        <w:t>23</w:t>
      </w:r>
      <w:r w:rsidRPr="00C6528A">
        <w:rPr>
          <w:rFonts w:eastAsia="標楷體" w:hint="eastAsia"/>
          <w:color w:val="000000" w:themeColor="text1"/>
          <w:kern w:val="0"/>
          <w:sz w:val="28"/>
          <w:szCs w:val="28"/>
        </w:rPr>
        <w:t>日宣布再度</w:t>
      </w:r>
      <w:proofErr w:type="gramStart"/>
      <w:r w:rsidRPr="00C6528A">
        <w:rPr>
          <w:rFonts w:eastAsia="標楷體" w:hint="eastAsia"/>
          <w:color w:val="000000" w:themeColor="text1"/>
          <w:kern w:val="0"/>
          <w:sz w:val="28"/>
          <w:szCs w:val="28"/>
        </w:rPr>
        <w:t>延長封城措施</w:t>
      </w:r>
      <w:proofErr w:type="gramEnd"/>
      <w:r w:rsidRPr="00C6528A">
        <w:rPr>
          <w:rFonts w:eastAsia="標楷體" w:hint="eastAsia"/>
          <w:color w:val="000000" w:themeColor="text1"/>
          <w:kern w:val="0"/>
          <w:sz w:val="28"/>
          <w:szCs w:val="28"/>
        </w:rPr>
        <w:t>至</w:t>
      </w:r>
      <w:r w:rsidRPr="00C6528A">
        <w:rPr>
          <w:rFonts w:eastAsia="標楷體" w:hint="eastAsia"/>
          <w:color w:val="000000" w:themeColor="text1"/>
          <w:kern w:val="0"/>
          <w:sz w:val="28"/>
          <w:szCs w:val="28"/>
        </w:rPr>
        <w:t>4</w:t>
      </w:r>
      <w:r w:rsidRPr="00C6528A">
        <w:rPr>
          <w:rFonts w:eastAsia="標楷體" w:hint="eastAsia"/>
          <w:color w:val="000000" w:themeColor="text1"/>
          <w:kern w:val="0"/>
          <w:sz w:val="28"/>
          <w:szCs w:val="28"/>
        </w:rPr>
        <w:t>月</w:t>
      </w:r>
      <w:r w:rsidRPr="00C6528A">
        <w:rPr>
          <w:rFonts w:eastAsia="標楷體" w:hint="eastAsia"/>
          <w:color w:val="000000" w:themeColor="text1"/>
          <w:kern w:val="0"/>
          <w:sz w:val="28"/>
          <w:szCs w:val="28"/>
        </w:rPr>
        <w:t>18</w:t>
      </w:r>
      <w:r w:rsidRPr="00C6528A">
        <w:rPr>
          <w:rFonts w:eastAsia="標楷體" w:hint="eastAsia"/>
          <w:color w:val="000000" w:themeColor="text1"/>
          <w:kern w:val="0"/>
          <w:sz w:val="28"/>
          <w:szCs w:val="28"/>
        </w:rPr>
        <w:t>日，預估將會對今年上半年經濟造成影響。</w:t>
      </w:r>
    </w:p>
    <w:p w:rsidR="00972336" w:rsidRPr="004F0202" w:rsidRDefault="00972336">
      <w:pPr>
        <w:widowControl/>
        <w:rPr>
          <w:rFonts w:eastAsia="標楷體"/>
          <w:color w:val="000000" w:themeColor="text1"/>
          <w:kern w:val="0"/>
          <w:sz w:val="28"/>
          <w:szCs w:val="28"/>
        </w:rPr>
      </w:pPr>
      <w:r w:rsidRPr="004F0202">
        <w:rPr>
          <w:rFonts w:eastAsia="標楷體"/>
          <w:color w:val="000000" w:themeColor="text1"/>
          <w:kern w:val="0"/>
          <w:sz w:val="28"/>
          <w:szCs w:val="28"/>
        </w:rPr>
        <w:br w:type="page"/>
      </w:r>
    </w:p>
    <w:p w:rsidR="0032410E" w:rsidRPr="004F0202" w:rsidRDefault="0032410E" w:rsidP="0032410E">
      <w:pPr>
        <w:widowControl/>
        <w:adjustRightInd w:val="0"/>
        <w:snapToGrid w:val="0"/>
        <w:spacing w:line="300" w:lineRule="auto"/>
        <w:ind w:firstLineChars="200" w:firstLine="561"/>
        <w:jc w:val="center"/>
        <w:rPr>
          <w:rFonts w:eastAsia="標楷體"/>
          <w:b/>
          <w:bCs/>
          <w:color w:val="000000" w:themeColor="text1"/>
          <w:sz w:val="28"/>
        </w:rPr>
      </w:pPr>
      <w:r w:rsidRPr="004F0202">
        <w:rPr>
          <w:rFonts w:eastAsia="標楷體"/>
          <w:b/>
          <w:bCs/>
          <w:color w:val="000000" w:themeColor="text1"/>
          <w:sz w:val="28"/>
        </w:rPr>
        <w:lastRenderedPageBreak/>
        <w:t>表</w:t>
      </w:r>
      <w:r w:rsidRPr="004F0202">
        <w:rPr>
          <w:rFonts w:eastAsia="標楷體"/>
          <w:b/>
          <w:bCs/>
          <w:color w:val="000000" w:themeColor="text1"/>
          <w:sz w:val="28"/>
        </w:rPr>
        <w:t xml:space="preserve">1-2  </w:t>
      </w:r>
      <w:r w:rsidRPr="004F0202">
        <w:rPr>
          <w:rFonts w:eastAsia="標楷體"/>
          <w:b/>
          <w:bCs/>
          <w:color w:val="000000" w:themeColor="text1"/>
          <w:sz w:val="28"/>
        </w:rPr>
        <w:t>歐元區重要經濟指標</w:t>
      </w:r>
    </w:p>
    <w:p w:rsidR="0032410E" w:rsidRPr="004F0202" w:rsidRDefault="0032410E" w:rsidP="0032410E">
      <w:pPr>
        <w:wordWrap w:val="0"/>
        <w:snapToGrid w:val="0"/>
        <w:ind w:rightChars="13" w:right="31"/>
        <w:jc w:val="right"/>
        <w:rPr>
          <w:rFonts w:eastAsia="標楷體"/>
          <w:color w:val="000000" w:themeColor="text1"/>
          <w:sz w:val="22"/>
        </w:rPr>
      </w:pPr>
      <w:r w:rsidRPr="004F0202">
        <w:rPr>
          <w:rFonts w:eastAsia="標楷體"/>
          <w:color w:val="000000" w:themeColor="text1"/>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C6528A" w:rsidRPr="00C6528A" w:rsidTr="00C6528A">
        <w:trPr>
          <w:cantSplit/>
          <w:jc w:val="center"/>
        </w:trPr>
        <w:tc>
          <w:tcPr>
            <w:tcW w:w="896" w:type="dxa"/>
            <w:vMerge w:val="restart"/>
            <w:tcBorders>
              <w:top w:val="single" w:sz="6" w:space="0" w:color="auto"/>
              <w:left w:val="nil"/>
              <w:right w:val="single" w:sz="6" w:space="0" w:color="auto"/>
            </w:tcBorders>
            <w:shd w:val="clear" w:color="auto" w:fill="auto"/>
            <w:vAlign w:val="center"/>
          </w:tcPr>
          <w:p w:rsidR="00C6528A" w:rsidRPr="00C6528A" w:rsidRDefault="00C6528A" w:rsidP="00C652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C6528A">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C6528A" w:rsidRPr="00C6528A" w:rsidRDefault="00C6528A" w:rsidP="00C6528A">
            <w:pPr>
              <w:autoSpaceDE w:val="0"/>
              <w:autoSpaceDN w:val="0"/>
              <w:adjustRightInd w:val="0"/>
              <w:snapToGrid w:val="0"/>
              <w:spacing w:line="240" w:lineRule="atLeast"/>
              <w:jc w:val="center"/>
              <w:rPr>
                <w:rFonts w:eastAsia="標楷體"/>
                <w:sz w:val="22"/>
              </w:rPr>
            </w:pPr>
            <w:r w:rsidRPr="00C6528A">
              <w:rPr>
                <w:rFonts w:eastAsia="標楷體"/>
                <w:sz w:val="22"/>
              </w:rPr>
              <w:t>實質</w:t>
            </w:r>
          </w:p>
          <w:p w:rsidR="00C6528A" w:rsidRPr="00C6528A" w:rsidRDefault="00C6528A" w:rsidP="00C6528A">
            <w:pPr>
              <w:autoSpaceDE w:val="0"/>
              <w:autoSpaceDN w:val="0"/>
              <w:adjustRightInd w:val="0"/>
              <w:snapToGrid w:val="0"/>
              <w:spacing w:line="240" w:lineRule="atLeast"/>
              <w:jc w:val="center"/>
              <w:rPr>
                <w:rFonts w:eastAsia="標楷體"/>
                <w:sz w:val="22"/>
              </w:rPr>
            </w:pPr>
            <w:r w:rsidRPr="00C6528A">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C6528A" w:rsidRPr="00C6528A" w:rsidRDefault="00C6528A" w:rsidP="00C6528A">
            <w:pPr>
              <w:autoSpaceDE w:val="0"/>
              <w:autoSpaceDN w:val="0"/>
              <w:adjustRightInd w:val="0"/>
              <w:snapToGrid w:val="0"/>
              <w:spacing w:line="240" w:lineRule="atLeast"/>
              <w:jc w:val="center"/>
              <w:rPr>
                <w:rFonts w:eastAsia="標楷體"/>
                <w:sz w:val="22"/>
              </w:rPr>
            </w:pPr>
            <w:r w:rsidRPr="00C6528A">
              <w:rPr>
                <w:rFonts w:eastAsia="標楷體"/>
                <w:sz w:val="22"/>
              </w:rPr>
              <w:t>工業</w:t>
            </w:r>
          </w:p>
          <w:p w:rsidR="00C6528A" w:rsidRPr="00C6528A" w:rsidRDefault="00C6528A" w:rsidP="00C6528A">
            <w:pPr>
              <w:autoSpaceDE w:val="0"/>
              <w:autoSpaceDN w:val="0"/>
              <w:adjustRightInd w:val="0"/>
              <w:snapToGrid w:val="0"/>
              <w:spacing w:line="240" w:lineRule="atLeast"/>
              <w:jc w:val="center"/>
              <w:rPr>
                <w:rFonts w:eastAsia="標楷體"/>
                <w:sz w:val="22"/>
              </w:rPr>
            </w:pPr>
            <w:r w:rsidRPr="00C6528A">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C6528A" w:rsidRPr="00C6528A" w:rsidRDefault="00C6528A" w:rsidP="00C6528A">
            <w:pPr>
              <w:autoSpaceDE w:val="0"/>
              <w:autoSpaceDN w:val="0"/>
              <w:adjustRightInd w:val="0"/>
              <w:snapToGrid w:val="0"/>
              <w:spacing w:line="240" w:lineRule="atLeast"/>
              <w:jc w:val="center"/>
              <w:rPr>
                <w:rFonts w:eastAsia="標楷體"/>
                <w:sz w:val="22"/>
              </w:rPr>
            </w:pPr>
            <w:r w:rsidRPr="00C6528A">
              <w:rPr>
                <w:rFonts w:eastAsia="標楷體"/>
                <w:sz w:val="22"/>
              </w:rPr>
              <w:t>貿</w:t>
            </w:r>
            <w:r w:rsidRPr="00C6528A">
              <w:rPr>
                <w:rFonts w:eastAsia="標楷體"/>
                <w:sz w:val="22"/>
              </w:rPr>
              <w:t xml:space="preserve">   </w:t>
            </w:r>
            <w:r w:rsidRPr="00C6528A">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C6528A" w:rsidRPr="00C6528A" w:rsidRDefault="00C6528A" w:rsidP="00C6528A">
            <w:pPr>
              <w:autoSpaceDE w:val="0"/>
              <w:autoSpaceDN w:val="0"/>
              <w:adjustRightInd w:val="0"/>
              <w:snapToGrid w:val="0"/>
              <w:spacing w:line="240" w:lineRule="atLeast"/>
              <w:jc w:val="center"/>
              <w:rPr>
                <w:rFonts w:eastAsia="標楷體"/>
                <w:sz w:val="22"/>
              </w:rPr>
            </w:pPr>
            <w:r w:rsidRPr="00C6528A">
              <w:rPr>
                <w:rFonts w:eastAsia="標楷體"/>
                <w:sz w:val="22"/>
              </w:rPr>
              <w:t>消費者</w:t>
            </w:r>
          </w:p>
          <w:p w:rsidR="00C6528A" w:rsidRPr="00C6528A" w:rsidRDefault="00C6528A" w:rsidP="00C6528A">
            <w:pPr>
              <w:autoSpaceDE w:val="0"/>
              <w:autoSpaceDN w:val="0"/>
              <w:adjustRightInd w:val="0"/>
              <w:snapToGrid w:val="0"/>
              <w:spacing w:line="240" w:lineRule="atLeast"/>
              <w:jc w:val="center"/>
              <w:rPr>
                <w:rFonts w:eastAsia="標楷體"/>
                <w:sz w:val="22"/>
              </w:rPr>
            </w:pPr>
            <w:r w:rsidRPr="00C6528A">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C6528A" w:rsidRPr="00C6528A" w:rsidRDefault="00C6528A" w:rsidP="00C6528A">
            <w:pPr>
              <w:autoSpaceDE w:val="0"/>
              <w:autoSpaceDN w:val="0"/>
              <w:adjustRightInd w:val="0"/>
              <w:snapToGrid w:val="0"/>
              <w:spacing w:line="240" w:lineRule="atLeast"/>
              <w:jc w:val="center"/>
              <w:rPr>
                <w:rFonts w:eastAsia="標楷體"/>
                <w:sz w:val="22"/>
              </w:rPr>
            </w:pPr>
            <w:r w:rsidRPr="00C6528A">
              <w:rPr>
                <w:rFonts w:eastAsia="標楷體"/>
                <w:sz w:val="22"/>
              </w:rPr>
              <w:t>失業率</w:t>
            </w:r>
          </w:p>
        </w:tc>
      </w:tr>
      <w:tr w:rsidR="00C6528A" w:rsidRPr="00C6528A" w:rsidTr="00C6528A">
        <w:trPr>
          <w:cantSplit/>
          <w:trHeight w:val="284"/>
          <w:jc w:val="center"/>
        </w:trPr>
        <w:tc>
          <w:tcPr>
            <w:tcW w:w="896" w:type="dxa"/>
            <w:vMerge/>
            <w:tcBorders>
              <w:left w:val="nil"/>
              <w:right w:val="single" w:sz="6" w:space="0" w:color="auto"/>
            </w:tcBorders>
            <w:shd w:val="clear" w:color="auto" w:fill="00FFFF"/>
          </w:tcPr>
          <w:p w:rsidR="00C6528A" w:rsidRPr="00C6528A" w:rsidRDefault="00C6528A" w:rsidP="00C6528A">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C6528A" w:rsidRPr="00C6528A" w:rsidRDefault="00C6528A" w:rsidP="00C6528A">
            <w:pPr>
              <w:autoSpaceDE w:val="0"/>
              <w:autoSpaceDN w:val="0"/>
              <w:adjustRightInd w:val="0"/>
              <w:snapToGrid w:val="0"/>
              <w:spacing w:line="240" w:lineRule="atLeast"/>
              <w:jc w:val="center"/>
              <w:rPr>
                <w:rFonts w:eastAsia="標楷體"/>
                <w:sz w:val="22"/>
              </w:rPr>
            </w:pPr>
            <w:r w:rsidRPr="00C6528A">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C6528A" w:rsidRPr="00C6528A" w:rsidRDefault="00C6528A" w:rsidP="00C6528A">
            <w:pPr>
              <w:autoSpaceDE w:val="0"/>
              <w:autoSpaceDN w:val="0"/>
              <w:adjustRightInd w:val="0"/>
              <w:snapToGrid w:val="0"/>
              <w:spacing w:line="240" w:lineRule="atLeast"/>
              <w:jc w:val="center"/>
              <w:rPr>
                <w:rFonts w:eastAsia="標楷體"/>
                <w:sz w:val="22"/>
              </w:rPr>
            </w:pPr>
            <w:r w:rsidRPr="00C6528A">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C6528A" w:rsidRPr="00C6528A" w:rsidRDefault="00C6528A" w:rsidP="00C6528A">
            <w:pPr>
              <w:autoSpaceDE w:val="0"/>
              <w:autoSpaceDN w:val="0"/>
              <w:adjustRightInd w:val="0"/>
              <w:snapToGrid w:val="0"/>
              <w:spacing w:line="240" w:lineRule="atLeast"/>
              <w:jc w:val="center"/>
              <w:rPr>
                <w:rFonts w:eastAsia="標楷體"/>
                <w:sz w:val="22"/>
              </w:rPr>
            </w:pPr>
            <w:r w:rsidRPr="00C6528A">
              <w:rPr>
                <w:rFonts w:eastAsia="標楷體"/>
                <w:sz w:val="22"/>
              </w:rPr>
              <w:t>出入超</w:t>
            </w:r>
          </w:p>
        </w:tc>
        <w:tc>
          <w:tcPr>
            <w:tcW w:w="854" w:type="dxa"/>
            <w:vMerge/>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C6528A" w:rsidRPr="00C6528A" w:rsidRDefault="00C6528A" w:rsidP="00C6528A">
            <w:pPr>
              <w:autoSpaceDE w:val="0"/>
              <w:autoSpaceDN w:val="0"/>
              <w:adjustRightInd w:val="0"/>
              <w:snapToGrid w:val="0"/>
              <w:spacing w:line="240" w:lineRule="atLeast"/>
              <w:jc w:val="both"/>
              <w:rPr>
                <w:rFonts w:eastAsia="標楷體"/>
                <w:sz w:val="22"/>
              </w:rPr>
            </w:pPr>
          </w:p>
        </w:tc>
      </w:tr>
      <w:tr w:rsidR="00C6528A" w:rsidRPr="00C6528A" w:rsidTr="00C6528A">
        <w:trPr>
          <w:cantSplit/>
          <w:trHeight w:val="353"/>
          <w:jc w:val="center"/>
        </w:trPr>
        <w:tc>
          <w:tcPr>
            <w:tcW w:w="896" w:type="dxa"/>
            <w:vMerge/>
            <w:tcBorders>
              <w:left w:val="nil"/>
              <w:bottom w:val="single" w:sz="4" w:space="0" w:color="auto"/>
              <w:right w:val="single" w:sz="6" w:space="0" w:color="auto"/>
            </w:tcBorders>
            <w:shd w:val="clear" w:color="auto" w:fill="00FFFF"/>
          </w:tcPr>
          <w:p w:rsidR="00C6528A" w:rsidRPr="00C6528A" w:rsidRDefault="00C6528A" w:rsidP="00C6528A">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C6528A" w:rsidRPr="00C6528A" w:rsidRDefault="00C6528A" w:rsidP="00C6528A">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C6528A" w:rsidRPr="00C6528A" w:rsidRDefault="00C6528A" w:rsidP="00C6528A">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C6528A" w:rsidRPr="00C6528A" w:rsidRDefault="00C6528A" w:rsidP="00C6528A">
            <w:pPr>
              <w:autoSpaceDE w:val="0"/>
              <w:autoSpaceDN w:val="0"/>
              <w:adjustRightInd w:val="0"/>
              <w:snapToGrid w:val="0"/>
              <w:spacing w:line="240" w:lineRule="atLeast"/>
              <w:jc w:val="center"/>
              <w:rPr>
                <w:rFonts w:eastAsia="標楷體"/>
                <w:sz w:val="22"/>
              </w:rPr>
            </w:pPr>
            <w:r w:rsidRPr="00C6528A">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6528A" w:rsidRPr="00C6528A" w:rsidRDefault="00C6528A" w:rsidP="00C6528A">
            <w:pPr>
              <w:autoSpaceDE w:val="0"/>
              <w:autoSpaceDN w:val="0"/>
              <w:adjustRightInd w:val="0"/>
              <w:snapToGrid w:val="0"/>
              <w:spacing w:line="240" w:lineRule="atLeast"/>
              <w:jc w:val="center"/>
              <w:rPr>
                <w:rFonts w:eastAsia="標楷體"/>
                <w:sz w:val="22"/>
              </w:rPr>
            </w:pPr>
            <w:r w:rsidRPr="00C6528A">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C6528A" w:rsidRPr="00C6528A" w:rsidRDefault="00C6528A" w:rsidP="00C6528A">
            <w:pPr>
              <w:autoSpaceDE w:val="0"/>
              <w:autoSpaceDN w:val="0"/>
              <w:adjustRightInd w:val="0"/>
              <w:snapToGrid w:val="0"/>
              <w:spacing w:line="240" w:lineRule="atLeast"/>
              <w:jc w:val="center"/>
              <w:rPr>
                <w:rFonts w:eastAsia="標楷體"/>
                <w:sz w:val="22"/>
              </w:rPr>
            </w:pPr>
            <w:r w:rsidRPr="00C6528A">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C6528A" w:rsidRPr="00C6528A" w:rsidRDefault="00C6528A" w:rsidP="00C6528A">
            <w:pPr>
              <w:autoSpaceDE w:val="0"/>
              <w:autoSpaceDN w:val="0"/>
              <w:adjustRightInd w:val="0"/>
              <w:snapToGrid w:val="0"/>
              <w:spacing w:line="240" w:lineRule="atLeast"/>
              <w:jc w:val="center"/>
              <w:rPr>
                <w:rFonts w:eastAsia="標楷體"/>
                <w:sz w:val="22"/>
              </w:rPr>
            </w:pPr>
            <w:r w:rsidRPr="00C6528A">
              <w:rPr>
                <w:rFonts w:eastAsia="標楷體"/>
                <w:sz w:val="22"/>
              </w:rPr>
              <w:t>年增率</w:t>
            </w:r>
          </w:p>
        </w:tc>
        <w:tc>
          <w:tcPr>
            <w:tcW w:w="896" w:type="dxa"/>
            <w:vMerge/>
            <w:tcBorders>
              <w:left w:val="single" w:sz="6" w:space="0" w:color="auto"/>
              <w:bottom w:val="single" w:sz="6" w:space="0" w:color="auto"/>
              <w:right w:val="single" w:sz="6" w:space="0" w:color="auto"/>
            </w:tcBorders>
          </w:tcPr>
          <w:p w:rsidR="00C6528A" w:rsidRPr="00C6528A" w:rsidRDefault="00C6528A" w:rsidP="00C6528A">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C6528A" w:rsidRPr="00C6528A" w:rsidRDefault="00C6528A" w:rsidP="00C6528A">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C6528A" w:rsidRPr="00C6528A" w:rsidRDefault="00C6528A" w:rsidP="00C6528A">
            <w:pPr>
              <w:autoSpaceDE w:val="0"/>
              <w:autoSpaceDN w:val="0"/>
              <w:adjustRightInd w:val="0"/>
              <w:snapToGrid w:val="0"/>
              <w:spacing w:line="240" w:lineRule="atLeast"/>
              <w:jc w:val="both"/>
              <w:rPr>
                <w:rFonts w:eastAsia="標楷體"/>
                <w:sz w:val="22"/>
              </w:rPr>
            </w:pPr>
          </w:p>
        </w:tc>
      </w:tr>
      <w:tr w:rsidR="00C6528A" w:rsidRPr="00C6528A" w:rsidTr="00C6528A">
        <w:trPr>
          <w:cantSplit/>
          <w:jc w:val="center"/>
        </w:trPr>
        <w:tc>
          <w:tcPr>
            <w:tcW w:w="896" w:type="dxa"/>
            <w:tcBorders>
              <w:left w:val="nil"/>
              <w:right w:val="single" w:sz="6" w:space="0" w:color="auto"/>
            </w:tcBorders>
            <w:shd w:val="clear" w:color="auto" w:fill="auto"/>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2013</w:t>
            </w:r>
            <w:r w:rsidRPr="00C6528A">
              <w:rPr>
                <w:rFonts w:eastAsia="標楷體"/>
                <w:sz w:val="22"/>
              </w:rPr>
              <w:t>年</w:t>
            </w:r>
          </w:p>
        </w:tc>
        <w:tc>
          <w:tcPr>
            <w:tcW w:w="93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-0.5</w:t>
            </w:r>
          </w:p>
        </w:tc>
        <w:tc>
          <w:tcPr>
            <w:tcW w:w="67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-0.7</w:t>
            </w:r>
          </w:p>
        </w:tc>
        <w:tc>
          <w:tcPr>
            <w:tcW w:w="762" w:type="dxa"/>
            <w:tcBorders>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18,874</w:t>
            </w:r>
          </w:p>
        </w:tc>
        <w:tc>
          <w:tcPr>
            <w:tcW w:w="850" w:type="dxa"/>
            <w:tcBorders>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0.7</w:t>
            </w:r>
          </w:p>
        </w:tc>
        <w:tc>
          <w:tcPr>
            <w:tcW w:w="809" w:type="dxa"/>
            <w:tcBorders>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17,336</w:t>
            </w:r>
          </w:p>
        </w:tc>
        <w:tc>
          <w:tcPr>
            <w:tcW w:w="784" w:type="dxa"/>
            <w:tcBorders>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-3.3</w:t>
            </w:r>
          </w:p>
        </w:tc>
        <w:tc>
          <w:tcPr>
            <w:tcW w:w="896" w:type="dxa"/>
            <w:tcBorders>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1,538</w:t>
            </w:r>
          </w:p>
        </w:tc>
        <w:tc>
          <w:tcPr>
            <w:tcW w:w="85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1.3</w:t>
            </w:r>
          </w:p>
        </w:tc>
        <w:tc>
          <w:tcPr>
            <w:tcW w:w="853" w:type="dxa"/>
            <w:tcBorders>
              <w:left w:val="single" w:sz="6" w:space="0" w:color="auto"/>
              <w:right w:val="nil"/>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12.0</w:t>
            </w:r>
          </w:p>
        </w:tc>
      </w:tr>
      <w:tr w:rsidR="00C6528A" w:rsidRPr="00C6528A" w:rsidTr="00C6528A">
        <w:trPr>
          <w:cantSplit/>
          <w:jc w:val="center"/>
        </w:trPr>
        <w:tc>
          <w:tcPr>
            <w:tcW w:w="896" w:type="dxa"/>
            <w:tcBorders>
              <w:left w:val="nil"/>
              <w:right w:val="single" w:sz="6" w:space="0" w:color="auto"/>
            </w:tcBorders>
            <w:shd w:val="clear" w:color="auto" w:fill="auto"/>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2014</w:t>
            </w:r>
            <w:r w:rsidRPr="00C6528A">
              <w:rPr>
                <w:rFonts w:eastAsia="標楷體"/>
                <w:sz w:val="22"/>
              </w:rPr>
              <w:t>年</w:t>
            </w:r>
          </w:p>
        </w:tc>
        <w:tc>
          <w:tcPr>
            <w:tcW w:w="93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0.9</w:t>
            </w:r>
          </w:p>
        </w:tc>
        <w:tc>
          <w:tcPr>
            <w:tcW w:w="67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-0.05</w:t>
            </w:r>
          </w:p>
        </w:tc>
        <w:tc>
          <w:tcPr>
            <w:tcW w:w="762"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19,390</w:t>
            </w:r>
          </w:p>
        </w:tc>
        <w:tc>
          <w:tcPr>
            <w:tcW w:w="850"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2.0</w:t>
            </w:r>
          </w:p>
        </w:tc>
        <w:tc>
          <w:tcPr>
            <w:tcW w:w="809"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17,442</w:t>
            </w:r>
          </w:p>
        </w:tc>
        <w:tc>
          <w:tcPr>
            <w:tcW w:w="78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0.0</w:t>
            </w:r>
          </w:p>
        </w:tc>
        <w:tc>
          <w:tcPr>
            <w:tcW w:w="896"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1,948</w:t>
            </w:r>
          </w:p>
        </w:tc>
        <w:tc>
          <w:tcPr>
            <w:tcW w:w="85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0.4</w:t>
            </w:r>
          </w:p>
        </w:tc>
        <w:tc>
          <w:tcPr>
            <w:tcW w:w="853" w:type="dxa"/>
            <w:tcBorders>
              <w:left w:val="single" w:sz="6" w:space="0" w:color="auto"/>
              <w:right w:val="nil"/>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11.6</w:t>
            </w:r>
          </w:p>
        </w:tc>
      </w:tr>
      <w:tr w:rsidR="00C6528A" w:rsidRPr="00C6528A" w:rsidTr="00C6528A">
        <w:trPr>
          <w:cantSplit/>
          <w:jc w:val="center"/>
        </w:trPr>
        <w:tc>
          <w:tcPr>
            <w:tcW w:w="896" w:type="dxa"/>
            <w:tcBorders>
              <w:left w:val="nil"/>
              <w:right w:val="single" w:sz="6" w:space="0" w:color="auto"/>
            </w:tcBorders>
            <w:shd w:val="clear" w:color="auto" w:fill="auto"/>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2015</w:t>
            </w:r>
            <w:r w:rsidRPr="00C6528A">
              <w:rPr>
                <w:rFonts w:eastAsia="標楷體"/>
                <w:sz w:val="22"/>
              </w:rPr>
              <w:t>年</w:t>
            </w:r>
          </w:p>
        </w:tc>
        <w:tc>
          <w:tcPr>
            <w:tcW w:w="93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1.6</w:t>
            </w:r>
          </w:p>
        </w:tc>
        <w:tc>
          <w:tcPr>
            <w:tcW w:w="67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1.6</w:t>
            </w:r>
          </w:p>
        </w:tc>
        <w:tc>
          <w:tcPr>
            <w:tcW w:w="762"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20,430</w:t>
            </w:r>
          </w:p>
        </w:tc>
        <w:tc>
          <w:tcPr>
            <w:tcW w:w="850"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5.0</w:t>
            </w:r>
          </w:p>
        </w:tc>
        <w:tc>
          <w:tcPr>
            <w:tcW w:w="809"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17,964</w:t>
            </w:r>
          </w:p>
        </w:tc>
        <w:tc>
          <w:tcPr>
            <w:tcW w:w="78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2.0</w:t>
            </w:r>
          </w:p>
        </w:tc>
        <w:tc>
          <w:tcPr>
            <w:tcW w:w="896"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2,466</w:t>
            </w:r>
          </w:p>
        </w:tc>
        <w:tc>
          <w:tcPr>
            <w:tcW w:w="85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0.0</w:t>
            </w:r>
          </w:p>
        </w:tc>
        <w:tc>
          <w:tcPr>
            <w:tcW w:w="853" w:type="dxa"/>
            <w:tcBorders>
              <w:left w:val="single" w:sz="6" w:space="0" w:color="auto"/>
              <w:right w:val="nil"/>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10.9</w:t>
            </w:r>
          </w:p>
        </w:tc>
      </w:tr>
      <w:tr w:rsidR="00C6528A" w:rsidRPr="00C6528A" w:rsidTr="00C6528A">
        <w:trPr>
          <w:cantSplit/>
          <w:jc w:val="center"/>
        </w:trPr>
        <w:tc>
          <w:tcPr>
            <w:tcW w:w="896" w:type="dxa"/>
            <w:tcBorders>
              <w:left w:val="nil"/>
              <w:right w:val="single" w:sz="6" w:space="0" w:color="auto"/>
            </w:tcBorders>
            <w:shd w:val="clear" w:color="auto" w:fill="auto"/>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2016</w:t>
            </w:r>
            <w:r w:rsidRPr="00C6528A">
              <w:rPr>
                <w:rFonts w:eastAsia="標楷體"/>
                <w:sz w:val="22"/>
              </w:rPr>
              <w:t>年</w:t>
            </w:r>
          </w:p>
        </w:tc>
        <w:tc>
          <w:tcPr>
            <w:tcW w:w="93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1.7</w:t>
            </w:r>
          </w:p>
        </w:tc>
        <w:tc>
          <w:tcPr>
            <w:tcW w:w="67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20,478</w:t>
            </w:r>
          </w:p>
        </w:tc>
        <w:tc>
          <w:tcPr>
            <w:tcW w:w="850"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0.0</w:t>
            </w:r>
          </w:p>
        </w:tc>
        <w:tc>
          <w:tcPr>
            <w:tcW w:w="809"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17,740</w:t>
            </w:r>
          </w:p>
        </w:tc>
        <w:tc>
          <w:tcPr>
            <w:tcW w:w="78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-2.0</w:t>
            </w:r>
          </w:p>
        </w:tc>
        <w:tc>
          <w:tcPr>
            <w:tcW w:w="896"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2,738</w:t>
            </w:r>
          </w:p>
        </w:tc>
        <w:tc>
          <w:tcPr>
            <w:tcW w:w="85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0.2</w:t>
            </w:r>
          </w:p>
        </w:tc>
        <w:tc>
          <w:tcPr>
            <w:tcW w:w="853" w:type="dxa"/>
            <w:tcBorders>
              <w:left w:val="single" w:sz="6" w:space="0" w:color="auto"/>
              <w:right w:val="nil"/>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10.0</w:t>
            </w:r>
          </w:p>
        </w:tc>
      </w:tr>
      <w:tr w:rsidR="00C6528A" w:rsidRPr="00C6528A" w:rsidTr="00C6528A">
        <w:trPr>
          <w:cantSplit/>
          <w:jc w:val="center"/>
        </w:trPr>
        <w:tc>
          <w:tcPr>
            <w:tcW w:w="896" w:type="dxa"/>
            <w:tcBorders>
              <w:left w:val="nil"/>
              <w:right w:val="single" w:sz="6" w:space="0" w:color="auto"/>
            </w:tcBorders>
            <w:shd w:val="clear" w:color="auto" w:fill="auto"/>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2017</w:t>
            </w:r>
            <w:r w:rsidRPr="00C6528A">
              <w:rPr>
                <w:rFonts w:eastAsia="標楷體"/>
                <w:sz w:val="22"/>
              </w:rPr>
              <w:t>年</w:t>
            </w:r>
          </w:p>
        </w:tc>
        <w:tc>
          <w:tcPr>
            <w:tcW w:w="93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2.3</w:t>
            </w:r>
          </w:p>
        </w:tc>
        <w:tc>
          <w:tcPr>
            <w:tcW w:w="67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21,929</w:t>
            </w:r>
          </w:p>
        </w:tc>
        <w:tc>
          <w:tcPr>
            <w:tcW w:w="850"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7.1</w:t>
            </w:r>
          </w:p>
        </w:tc>
        <w:tc>
          <w:tcPr>
            <w:tcW w:w="809"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19,548</w:t>
            </w:r>
          </w:p>
        </w:tc>
        <w:tc>
          <w:tcPr>
            <w:tcW w:w="78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9.8</w:t>
            </w:r>
          </w:p>
        </w:tc>
        <w:tc>
          <w:tcPr>
            <w:tcW w:w="896"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1,841</w:t>
            </w:r>
          </w:p>
        </w:tc>
        <w:tc>
          <w:tcPr>
            <w:tcW w:w="85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1.4</w:t>
            </w:r>
          </w:p>
        </w:tc>
        <w:tc>
          <w:tcPr>
            <w:tcW w:w="853" w:type="dxa"/>
            <w:tcBorders>
              <w:left w:val="single" w:sz="6" w:space="0" w:color="auto"/>
              <w:right w:val="nil"/>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9.1</w:t>
            </w:r>
          </w:p>
        </w:tc>
      </w:tr>
      <w:tr w:rsidR="00C6528A" w:rsidRPr="00C6528A" w:rsidTr="00C6528A">
        <w:trPr>
          <w:cantSplit/>
          <w:jc w:val="center"/>
        </w:trPr>
        <w:tc>
          <w:tcPr>
            <w:tcW w:w="896" w:type="dxa"/>
            <w:tcBorders>
              <w:left w:val="nil"/>
              <w:right w:val="single" w:sz="6" w:space="0" w:color="auto"/>
            </w:tcBorders>
            <w:shd w:val="clear" w:color="auto" w:fill="auto"/>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2018</w:t>
            </w:r>
            <w:r w:rsidRPr="00C6528A">
              <w:rPr>
                <w:rFonts w:eastAsia="標楷體"/>
                <w:sz w:val="22"/>
              </w:rPr>
              <w:t>年</w:t>
            </w:r>
          </w:p>
        </w:tc>
        <w:tc>
          <w:tcPr>
            <w:tcW w:w="93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1.8</w:t>
            </w:r>
          </w:p>
        </w:tc>
        <w:tc>
          <w:tcPr>
            <w:tcW w:w="67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22,763</w:t>
            </w:r>
          </w:p>
        </w:tc>
        <w:tc>
          <w:tcPr>
            <w:tcW w:w="850" w:type="dxa"/>
            <w:tcBorders>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3.7</w:t>
            </w:r>
          </w:p>
        </w:tc>
        <w:tc>
          <w:tcPr>
            <w:tcW w:w="809" w:type="dxa"/>
            <w:tcBorders>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20,821</w:t>
            </w:r>
          </w:p>
        </w:tc>
        <w:tc>
          <w:tcPr>
            <w:tcW w:w="784" w:type="dxa"/>
            <w:tcBorders>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6.2</w:t>
            </w:r>
          </w:p>
        </w:tc>
        <w:tc>
          <w:tcPr>
            <w:tcW w:w="896" w:type="dxa"/>
            <w:tcBorders>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1,942</w:t>
            </w:r>
          </w:p>
        </w:tc>
        <w:tc>
          <w:tcPr>
            <w:tcW w:w="85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1.4</w:t>
            </w:r>
          </w:p>
        </w:tc>
        <w:tc>
          <w:tcPr>
            <w:tcW w:w="853" w:type="dxa"/>
            <w:tcBorders>
              <w:left w:val="single" w:sz="6" w:space="0" w:color="auto"/>
              <w:right w:val="nil"/>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8.2</w:t>
            </w:r>
          </w:p>
        </w:tc>
      </w:tr>
      <w:tr w:rsidR="00C6528A" w:rsidRPr="00C6528A" w:rsidTr="00C6528A">
        <w:trPr>
          <w:cantSplit/>
          <w:jc w:val="center"/>
        </w:trPr>
        <w:tc>
          <w:tcPr>
            <w:tcW w:w="896" w:type="dxa"/>
            <w:tcBorders>
              <w:left w:val="nil"/>
              <w:right w:val="single" w:sz="6" w:space="0" w:color="auto"/>
            </w:tcBorders>
            <w:shd w:val="clear" w:color="auto" w:fill="auto"/>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2019</w:t>
            </w:r>
            <w:r w:rsidRPr="00C6528A">
              <w:rPr>
                <w:rFonts w:eastAsia="標楷體"/>
                <w:sz w:val="22"/>
              </w:rPr>
              <w:t>年</w:t>
            </w:r>
          </w:p>
        </w:tc>
        <w:tc>
          <w:tcPr>
            <w:tcW w:w="93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1.2</w:t>
            </w:r>
          </w:p>
        </w:tc>
        <w:tc>
          <w:tcPr>
            <w:tcW w:w="67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21,590</w:t>
            </w:r>
          </w:p>
        </w:tc>
        <w:tc>
          <w:tcPr>
            <w:tcW w:w="850" w:type="dxa"/>
            <w:tcBorders>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2.7</w:t>
            </w:r>
          </w:p>
        </w:tc>
        <w:tc>
          <w:tcPr>
            <w:tcW w:w="809" w:type="dxa"/>
            <w:tcBorders>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21,186</w:t>
            </w:r>
          </w:p>
        </w:tc>
        <w:tc>
          <w:tcPr>
            <w:tcW w:w="78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1.5</w:t>
            </w:r>
          </w:p>
        </w:tc>
        <w:tc>
          <w:tcPr>
            <w:tcW w:w="896" w:type="dxa"/>
            <w:tcBorders>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2,265</w:t>
            </w:r>
          </w:p>
        </w:tc>
        <w:tc>
          <w:tcPr>
            <w:tcW w:w="85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1.3</w:t>
            </w:r>
          </w:p>
        </w:tc>
        <w:tc>
          <w:tcPr>
            <w:tcW w:w="853" w:type="dxa"/>
            <w:tcBorders>
              <w:left w:val="single" w:sz="6" w:space="0" w:color="auto"/>
              <w:right w:val="nil"/>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7.6</w:t>
            </w:r>
          </w:p>
        </w:tc>
      </w:tr>
      <w:tr w:rsidR="00C6528A" w:rsidRPr="00C6528A" w:rsidTr="00C6528A">
        <w:trPr>
          <w:cantSplit/>
          <w:jc w:val="center"/>
        </w:trPr>
        <w:tc>
          <w:tcPr>
            <w:tcW w:w="896" w:type="dxa"/>
            <w:tcBorders>
              <w:left w:val="nil"/>
              <w:right w:val="single" w:sz="6" w:space="0" w:color="auto"/>
            </w:tcBorders>
            <w:shd w:val="clear" w:color="auto" w:fill="auto"/>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2020</w:t>
            </w:r>
            <w:r w:rsidRPr="00C6528A">
              <w:rPr>
                <w:rFonts w:eastAsia="標楷體" w:hint="eastAsia"/>
                <w:sz w:val="22"/>
              </w:rPr>
              <w:t>年</w:t>
            </w:r>
          </w:p>
        </w:tc>
        <w:tc>
          <w:tcPr>
            <w:tcW w:w="93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-6.</w:t>
            </w:r>
            <w:r w:rsidR="00383D37">
              <w:rPr>
                <w:rFonts w:eastAsia="標楷體" w:hint="eastAsia"/>
                <w:sz w:val="22"/>
              </w:rPr>
              <w:t>6</w:t>
            </w:r>
          </w:p>
        </w:tc>
        <w:tc>
          <w:tcPr>
            <w:tcW w:w="67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21,352</w:t>
            </w:r>
          </w:p>
        </w:tc>
        <w:tc>
          <w:tcPr>
            <w:tcW w:w="850" w:type="dxa"/>
            <w:tcBorders>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-9.2</w:t>
            </w:r>
          </w:p>
        </w:tc>
        <w:tc>
          <w:tcPr>
            <w:tcW w:w="809" w:type="dxa"/>
            <w:tcBorders>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18,962</w:t>
            </w:r>
          </w:p>
        </w:tc>
        <w:tc>
          <w:tcPr>
            <w:tcW w:w="784" w:type="dxa"/>
            <w:tcBorders>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-10.8</w:t>
            </w:r>
          </w:p>
        </w:tc>
        <w:tc>
          <w:tcPr>
            <w:tcW w:w="896" w:type="dxa"/>
            <w:tcBorders>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2,390</w:t>
            </w:r>
          </w:p>
        </w:tc>
        <w:tc>
          <w:tcPr>
            <w:tcW w:w="85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0.9</w:t>
            </w:r>
          </w:p>
        </w:tc>
        <w:tc>
          <w:tcPr>
            <w:tcW w:w="853" w:type="dxa"/>
            <w:tcBorders>
              <w:left w:val="single" w:sz="6" w:space="0" w:color="auto"/>
              <w:right w:val="nil"/>
            </w:tcBorders>
          </w:tcPr>
          <w:p w:rsidR="00C6528A" w:rsidRPr="00C6528A" w:rsidRDefault="00C6528A" w:rsidP="00C6528A">
            <w:pPr>
              <w:autoSpaceDE w:val="0"/>
              <w:autoSpaceDN w:val="0"/>
              <w:adjustRightInd w:val="0"/>
              <w:snapToGrid w:val="0"/>
              <w:spacing w:line="380" w:lineRule="atLeast"/>
              <w:jc w:val="center"/>
              <w:rPr>
                <w:rFonts w:eastAsia="標楷體"/>
                <w:sz w:val="22"/>
              </w:rPr>
            </w:pPr>
          </w:p>
        </w:tc>
      </w:tr>
      <w:tr w:rsidR="00C6528A" w:rsidRPr="00C6528A" w:rsidTr="00C6528A">
        <w:trPr>
          <w:cantSplit/>
          <w:jc w:val="center"/>
        </w:trPr>
        <w:tc>
          <w:tcPr>
            <w:tcW w:w="896" w:type="dxa"/>
            <w:tcBorders>
              <w:left w:val="nil"/>
              <w:right w:val="single" w:sz="6" w:space="0" w:color="auto"/>
            </w:tcBorders>
            <w:shd w:val="clear" w:color="auto" w:fill="auto"/>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w:t>
            </w:r>
            <w:r w:rsidRPr="00C6528A">
              <w:rPr>
                <w:rFonts w:eastAsia="標楷體" w:hint="eastAsia"/>
                <w:sz w:val="22"/>
              </w:rPr>
              <w:t>月</w:t>
            </w:r>
          </w:p>
        </w:tc>
        <w:tc>
          <w:tcPr>
            <w:tcW w:w="93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2.3</w:t>
            </w:r>
          </w:p>
        </w:tc>
        <w:tc>
          <w:tcPr>
            <w:tcW w:w="762"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1,839</w:t>
            </w:r>
          </w:p>
        </w:tc>
        <w:tc>
          <w:tcPr>
            <w:tcW w:w="850"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0.2</w:t>
            </w:r>
          </w:p>
        </w:tc>
        <w:tc>
          <w:tcPr>
            <w:tcW w:w="809"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1,821</w:t>
            </w:r>
          </w:p>
        </w:tc>
        <w:tc>
          <w:tcPr>
            <w:tcW w:w="78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-0.2</w:t>
            </w:r>
          </w:p>
        </w:tc>
        <w:tc>
          <w:tcPr>
            <w:tcW w:w="896"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18</w:t>
            </w:r>
          </w:p>
        </w:tc>
        <w:tc>
          <w:tcPr>
            <w:tcW w:w="85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1.4</w:t>
            </w:r>
          </w:p>
        </w:tc>
        <w:tc>
          <w:tcPr>
            <w:tcW w:w="853" w:type="dxa"/>
            <w:tcBorders>
              <w:left w:val="single" w:sz="6" w:space="0" w:color="auto"/>
              <w:right w:val="nil"/>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7.4</w:t>
            </w:r>
          </w:p>
        </w:tc>
      </w:tr>
      <w:tr w:rsidR="00C6528A" w:rsidRPr="00C6528A" w:rsidTr="00C6528A">
        <w:trPr>
          <w:cantSplit/>
          <w:jc w:val="center"/>
        </w:trPr>
        <w:tc>
          <w:tcPr>
            <w:tcW w:w="896" w:type="dxa"/>
            <w:tcBorders>
              <w:left w:val="nil"/>
              <w:right w:val="single" w:sz="6" w:space="0" w:color="auto"/>
            </w:tcBorders>
            <w:shd w:val="clear" w:color="auto" w:fill="auto"/>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w:t>
            </w:r>
            <w:r w:rsidRPr="00C6528A">
              <w:rPr>
                <w:rFonts w:eastAsia="標楷體" w:hint="eastAsia"/>
                <w:sz w:val="22"/>
              </w:rPr>
              <w:t>月</w:t>
            </w:r>
          </w:p>
        </w:tc>
        <w:tc>
          <w:tcPr>
            <w:tcW w:w="93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-0.6</w:t>
            </w:r>
          </w:p>
        </w:tc>
        <w:tc>
          <w:tcPr>
            <w:tcW w:w="762"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1,893</w:t>
            </w:r>
          </w:p>
        </w:tc>
        <w:tc>
          <w:tcPr>
            <w:tcW w:w="850"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1.6</w:t>
            </w:r>
          </w:p>
        </w:tc>
        <w:tc>
          <w:tcPr>
            <w:tcW w:w="809"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1,663</w:t>
            </w:r>
          </w:p>
        </w:tc>
        <w:tc>
          <w:tcPr>
            <w:tcW w:w="78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-1.0</w:t>
            </w:r>
          </w:p>
        </w:tc>
        <w:tc>
          <w:tcPr>
            <w:tcW w:w="896"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230</w:t>
            </w:r>
          </w:p>
        </w:tc>
        <w:tc>
          <w:tcPr>
            <w:tcW w:w="85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1.2</w:t>
            </w:r>
          </w:p>
        </w:tc>
        <w:tc>
          <w:tcPr>
            <w:tcW w:w="853" w:type="dxa"/>
            <w:tcBorders>
              <w:left w:val="single" w:sz="6" w:space="0" w:color="auto"/>
              <w:right w:val="nil"/>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7.3</w:t>
            </w:r>
          </w:p>
        </w:tc>
      </w:tr>
      <w:tr w:rsidR="00C6528A" w:rsidRPr="00C6528A" w:rsidTr="00C6528A">
        <w:trPr>
          <w:cantSplit/>
          <w:jc w:val="center"/>
        </w:trPr>
        <w:tc>
          <w:tcPr>
            <w:tcW w:w="896" w:type="dxa"/>
            <w:tcBorders>
              <w:left w:val="nil"/>
              <w:right w:val="single" w:sz="6" w:space="0" w:color="auto"/>
            </w:tcBorders>
            <w:shd w:val="clear" w:color="auto" w:fill="auto"/>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3</w:t>
            </w:r>
            <w:r w:rsidRPr="00C6528A">
              <w:rPr>
                <w:rFonts w:eastAsia="標楷體" w:hint="eastAsia"/>
                <w:sz w:val="22"/>
              </w:rPr>
              <w:t>月</w:t>
            </w:r>
          </w:p>
        </w:tc>
        <w:tc>
          <w:tcPr>
            <w:tcW w:w="93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-3.1</w:t>
            </w:r>
            <w:r w:rsidRPr="00C6528A">
              <w:rPr>
                <w:rFonts w:eastAsia="標楷體"/>
                <w:sz w:val="22"/>
              </w:rPr>
              <w:t>（</w:t>
            </w:r>
            <w:r w:rsidRPr="00C6528A">
              <w:rPr>
                <w:rFonts w:eastAsia="標楷體"/>
                <w:sz w:val="22"/>
              </w:rPr>
              <w:t>I</w:t>
            </w:r>
            <w:r w:rsidRPr="00C6528A">
              <w:rPr>
                <w:rFonts w:eastAsia="標楷體"/>
                <w:sz w:val="22"/>
              </w:rPr>
              <w:t>）</w:t>
            </w:r>
          </w:p>
        </w:tc>
        <w:tc>
          <w:tcPr>
            <w:tcW w:w="67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-1.5</w:t>
            </w:r>
          </w:p>
        </w:tc>
        <w:tc>
          <w:tcPr>
            <w:tcW w:w="762"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1,933</w:t>
            </w:r>
          </w:p>
        </w:tc>
        <w:tc>
          <w:tcPr>
            <w:tcW w:w="850"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-6.2</w:t>
            </w:r>
          </w:p>
        </w:tc>
        <w:tc>
          <w:tcPr>
            <w:tcW w:w="809"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1,650</w:t>
            </w:r>
          </w:p>
        </w:tc>
        <w:tc>
          <w:tcPr>
            <w:tcW w:w="78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-10.1</w:t>
            </w:r>
          </w:p>
        </w:tc>
        <w:tc>
          <w:tcPr>
            <w:tcW w:w="896"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283</w:t>
            </w:r>
          </w:p>
        </w:tc>
        <w:tc>
          <w:tcPr>
            <w:tcW w:w="85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0.7</w:t>
            </w:r>
          </w:p>
        </w:tc>
        <w:tc>
          <w:tcPr>
            <w:tcW w:w="853" w:type="dxa"/>
            <w:tcBorders>
              <w:left w:val="single" w:sz="6" w:space="0" w:color="auto"/>
              <w:right w:val="nil"/>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7.4</w:t>
            </w:r>
          </w:p>
        </w:tc>
      </w:tr>
      <w:tr w:rsidR="00C6528A" w:rsidRPr="00C6528A" w:rsidTr="00C6528A">
        <w:trPr>
          <w:cantSplit/>
          <w:jc w:val="center"/>
        </w:trPr>
        <w:tc>
          <w:tcPr>
            <w:tcW w:w="896" w:type="dxa"/>
            <w:tcBorders>
              <w:left w:val="nil"/>
              <w:right w:val="single" w:sz="6" w:space="0" w:color="auto"/>
            </w:tcBorders>
            <w:shd w:val="clear" w:color="auto" w:fill="auto"/>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4</w:t>
            </w:r>
            <w:r w:rsidRPr="00C6528A">
              <w:rPr>
                <w:rFonts w:eastAsia="標楷體" w:hint="eastAsia"/>
                <w:sz w:val="22"/>
              </w:rPr>
              <w:t>月</w:t>
            </w:r>
          </w:p>
        </w:tc>
        <w:tc>
          <w:tcPr>
            <w:tcW w:w="93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-17.1</w:t>
            </w:r>
          </w:p>
        </w:tc>
        <w:tc>
          <w:tcPr>
            <w:tcW w:w="762"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1,366</w:t>
            </w:r>
          </w:p>
        </w:tc>
        <w:tc>
          <w:tcPr>
            <w:tcW w:w="850"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-29.3</w:t>
            </w:r>
          </w:p>
        </w:tc>
        <w:tc>
          <w:tcPr>
            <w:tcW w:w="809"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1,337</w:t>
            </w:r>
          </w:p>
        </w:tc>
        <w:tc>
          <w:tcPr>
            <w:tcW w:w="78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-24.8</w:t>
            </w:r>
          </w:p>
        </w:tc>
        <w:tc>
          <w:tcPr>
            <w:tcW w:w="896"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29</w:t>
            </w:r>
          </w:p>
        </w:tc>
        <w:tc>
          <w:tcPr>
            <w:tcW w:w="85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0.4</w:t>
            </w:r>
          </w:p>
        </w:tc>
        <w:tc>
          <w:tcPr>
            <w:tcW w:w="853" w:type="dxa"/>
            <w:tcBorders>
              <w:left w:val="single" w:sz="6" w:space="0" w:color="auto"/>
              <w:right w:val="nil"/>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7.3</w:t>
            </w:r>
          </w:p>
        </w:tc>
      </w:tr>
      <w:tr w:rsidR="00C6528A" w:rsidRPr="00C6528A" w:rsidTr="00C6528A">
        <w:trPr>
          <w:cantSplit/>
          <w:jc w:val="center"/>
        </w:trPr>
        <w:tc>
          <w:tcPr>
            <w:tcW w:w="896" w:type="dxa"/>
            <w:tcBorders>
              <w:left w:val="nil"/>
              <w:right w:val="single" w:sz="6" w:space="0" w:color="auto"/>
            </w:tcBorders>
            <w:shd w:val="clear" w:color="auto" w:fill="auto"/>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5</w:t>
            </w:r>
            <w:r w:rsidRPr="00C6528A">
              <w:rPr>
                <w:rFonts w:eastAsia="標楷體" w:hint="eastAsia"/>
                <w:sz w:val="22"/>
              </w:rPr>
              <w:t>月</w:t>
            </w:r>
          </w:p>
        </w:tc>
        <w:tc>
          <w:tcPr>
            <w:tcW w:w="93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12.4</w:t>
            </w:r>
          </w:p>
        </w:tc>
        <w:tc>
          <w:tcPr>
            <w:tcW w:w="762"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1,433</w:t>
            </w:r>
          </w:p>
        </w:tc>
        <w:tc>
          <w:tcPr>
            <w:tcW w:w="850"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-29.5</w:t>
            </w:r>
          </w:p>
        </w:tc>
        <w:tc>
          <w:tcPr>
            <w:tcW w:w="809"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1,339</w:t>
            </w:r>
          </w:p>
        </w:tc>
        <w:tc>
          <w:tcPr>
            <w:tcW w:w="78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-26.7</w:t>
            </w:r>
          </w:p>
        </w:tc>
        <w:tc>
          <w:tcPr>
            <w:tcW w:w="896"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94</w:t>
            </w:r>
          </w:p>
        </w:tc>
        <w:tc>
          <w:tcPr>
            <w:tcW w:w="85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0.1</w:t>
            </w:r>
          </w:p>
        </w:tc>
        <w:tc>
          <w:tcPr>
            <w:tcW w:w="853" w:type="dxa"/>
            <w:tcBorders>
              <w:left w:val="single" w:sz="6" w:space="0" w:color="auto"/>
              <w:right w:val="nil"/>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7.4</w:t>
            </w:r>
          </w:p>
        </w:tc>
      </w:tr>
      <w:tr w:rsidR="00C6528A" w:rsidRPr="00C6528A" w:rsidTr="00C6528A">
        <w:trPr>
          <w:cantSplit/>
          <w:jc w:val="center"/>
        </w:trPr>
        <w:tc>
          <w:tcPr>
            <w:tcW w:w="896" w:type="dxa"/>
            <w:tcBorders>
              <w:left w:val="nil"/>
              <w:right w:val="single" w:sz="6" w:space="0" w:color="auto"/>
            </w:tcBorders>
            <w:shd w:val="clear" w:color="auto" w:fill="auto"/>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6</w:t>
            </w:r>
            <w:r w:rsidRPr="00C6528A">
              <w:rPr>
                <w:rFonts w:eastAsia="標楷體" w:hint="eastAsia"/>
                <w:sz w:val="22"/>
              </w:rPr>
              <w:t>月</w:t>
            </w:r>
          </w:p>
        </w:tc>
        <w:tc>
          <w:tcPr>
            <w:tcW w:w="93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-14.7</w:t>
            </w:r>
            <w:r w:rsidRPr="00C6528A">
              <w:rPr>
                <w:rFonts w:eastAsia="標楷體"/>
                <w:sz w:val="22"/>
              </w:rPr>
              <w:t>（</w:t>
            </w:r>
            <w:r w:rsidRPr="00C6528A">
              <w:rPr>
                <w:rFonts w:eastAsia="標楷體"/>
                <w:sz w:val="22"/>
              </w:rPr>
              <w:t>II</w:t>
            </w:r>
            <w:r w:rsidRPr="00C6528A">
              <w:rPr>
                <w:rFonts w:eastAsia="標楷體"/>
                <w:sz w:val="22"/>
              </w:rPr>
              <w:t>）</w:t>
            </w:r>
          </w:p>
        </w:tc>
        <w:tc>
          <w:tcPr>
            <w:tcW w:w="67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9.1</w:t>
            </w:r>
          </w:p>
        </w:tc>
        <w:tc>
          <w:tcPr>
            <w:tcW w:w="762"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1,703</w:t>
            </w:r>
          </w:p>
        </w:tc>
        <w:tc>
          <w:tcPr>
            <w:tcW w:w="850"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-10.0</w:t>
            </w:r>
          </w:p>
        </w:tc>
        <w:tc>
          <w:tcPr>
            <w:tcW w:w="809"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1,491</w:t>
            </w:r>
          </w:p>
        </w:tc>
        <w:tc>
          <w:tcPr>
            <w:tcW w:w="78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-12.2</w:t>
            </w:r>
          </w:p>
        </w:tc>
        <w:tc>
          <w:tcPr>
            <w:tcW w:w="896"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212</w:t>
            </w:r>
          </w:p>
        </w:tc>
        <w:tc>
          <w:tcPr>
            <w:tcW w:w="85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0.3</w:t>
            </w:r>
          </w:p>
        </w:tc>
        <w:tc>
          <w:tcPr>
            <w:tcW w:w="853" w:type="dxa"/>
            <w:tcBorders>
              <w:left w:val="single" w:sz="6" w:space="0" w:color="auto"/>
              <w:right w:val="nil"/>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7.8</w:t>
            </w:r>
          </w:p>
        </w:tc>
      </w:tr>
      <w:tr w:rsidR="00C6528A" w:rsidRPr="00C6528A" w:rsidTr="00C6528A">
        <w:trPr>
          <w:cantSplit/>
          <w:jc w:val="center"/>
        </w:trPr>
        <w:tc>
          <w:tcPr>
            <w:tcW w:w="896" w:type="dxa"/>
            <w:tcBorders>
              <w:left w:val="nil"/>
              <w:right w:val="single" w:sz="6" w:space="0" w:color="auto"/>
            </w:tcBorders>
            <w:shd w:val="clear" w:color="auto" w:fill="auto"/>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7</w:t>
            </w:r>
            <w:r w:rsidRPr="00C6528A">
              <w:rPr>
                <w:rFonts w:eastAsia="標楷體" w:hint="eastAsia"/>
                <w:sz w:val="22"/>
              </w:rPr>
              <w:t>月</w:t>
            </w:r>
          </w:p>
        </w:tc>
        <w:tc>
          <w:tcPr>
            <w:tcW w:w="93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4.1</w:t>
            </w:r>
          </w:p>
        </w:tc>
        <w:tc>
          <w:tcPr>
            <w:tcW w:w="762"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1,852</w:t>
            </w:r>
          </w:p>
        </w:tc>
        <w:tc>
          <w:tcPr>
            <w:tcW w:w="850"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-10.4</w:t>
            </w:r>
          </w:p>
        </w:tc>
        <w:tc>
          <w:tcPr>
            <w:tcW w:w="809"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1,573</w:t>
            </w:r>
          </w:p>
        </w:tc>
        <w:tc>
          <w:tcPr>
            <w:tcW w:w="78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-14.3</w:t>
            </w:r>
          </w:p>
        </w:tc>
        <w:tc>
          <w:tcPr>
            <w:tcW w:w="896"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279</w:t>
            </w:r>
          </w:p>
        </w:tc>
        <w:tc>
          <w:tcPr>
            <w:tcW w:w="85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0.4</w:t>
            </w:r>
          </w:p>
        </w:tc>
        <w:tc>
          <w:tcPr>
            <w:tcW w:w="853" w:type="dxa"/>
            <w:tcBorders>
              <w:left w:val="single" w:sz="6" w:space="0" w:color="auto"/>
              <w:right w:val="nil"/>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7.9</w:t>
            </w:r>
          </w:p>
        </w:tc>
      </w:tr>
      <w:tr w:rsidR="00C6528A" w:rsidRPr="00C6528A" w:rsidTr="00C6528A">
        <w:trPr>
          <w:cantSplit/>
          <w:jc w:val="center"/>
        </w:trPr>
        <w:tc>
          <w:tcPr>
            <w:tcW w:w="896" w:type="dxa"/>
            <w:tcBorders>
              <w:left w:val="nil"/>
              <w:right w:val="single" w:sz="6" w:space="0" w:color="auto"/>
            </w:tcBorders>
            <w:shd w:val="clear" w:color="auto" w:fill="auto"/>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8</w:t>
            </w:r>
            <w:r w:rsidRPr="00C6528A">
              <w:rPr>
                <w:rFonts w:eastAsia="標楷體" w:hint="eastAsia"/>
                <w:sz w:val="22"/>
              </w:rPr>
              <w:t>月</w:t>
            </w:r>
          </w:p>
        </w:tc>
        <w:tc>
          <w:tcPr>
            <w:tcW w:w="93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0.7</w:t>
            </w:r>
          </w:p>
        </w:tc>
        <w:tc>
          <w:tcPr>
            <w:tcW w:w="762"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1,563</w:t>
            </w:r>
          </w:p>
        </w:tc>
        <w:tc>
          <w:tcPr>
            <w:tcW w:w="850"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-12.2</w:t>
            </w:r>
          </w:p>
        </w:tc>
        <w:tc>
          <w:tcPr>
            <w:tcW w:w="809"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1,416</w:t>
            </w:r>
          </w:p>
        </w:tc>
        <w:tc>
          <w:tcPr>
            <w:tcW w:w="78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-13.5</w:t>
            </w:r>
          </w:p>
        </w:tc>
        <w:tc>
          <w:tcPr>
            <w:tcW w:w="896"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147</w:t>
            </w:r>
          </w:p>
        </w:tc>
        <w:tc>
          <w:tcPr>
            <w:tcW w:w="85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-0.2</w:t>
            </w:r>
          </w:p>
        </w:tc>
        <w:tc>
          <w:tcPr>
            <w:tcW w:w="853" w:type="dxa"/>
            <w:tcBorders>
              <w:left w:val="single" w:sz="6" w:space="0" w:color="auto"/>
              <w:right w:val="nil"/>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8.1</w:t>
            </w:r>
          </w:p>
        </w:tc>
      </w:tr>
      <w:tr w:rsidR="00C6528A" w:rsidRPr="00C6528A" w:rsidTr="00C6528A">
        <w:trPr>
          <w:cantSplit/>
          <w:jc w:val="center"/>
        </w:trPr>
        <w:tc>
          <w:tcPr>
            <w:tcW w:w="896" w:type="dxa"/>
            <w:tcBorders>
              <w:left w:val="nil"/>
              <w:right w:val="single" w:sz="6" w:space="0" w:color="auto"/>
            </w:tcBorders>
            <w:shd w:val="clear" w:color="auto" w:fill="auto"/>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9</w:t>
            </w:r>
            <w:r w:rsidRPr="00C6528A">
              <w:rPr>
                <w:rFonts w:eastAsia="標楷體" w:hint="eastAsia"/>
                <w:sz w:val="22"/>
              </w:rPr>
              <w:t>月</w:t>
            </w:r>
          </w:p>
        </w:tc>
        <w:tc>
          <w:tcPr>
            <w:tcW w:w="93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-4.3</w:t>
            </w:r>
            <w:r w:rsidRPr="00C6528A">
              <w:rPr>
                <w:rFonts w:eastAsia="標楷體"/>
                <w:sz w:val="22"/>
              </w:rPr>
              <w:t>（</w:t>
            </w:r>
            <w:r w:rsidRPr="00C6528A">
              <w:rPr>
                <w:rFonts w:eastAsia="標楷體"/>
                <w:sz w:val="22"/>
              </w:rPr>
              <w:t>III</w:t>
            </w:r>
            <w:r w:rsidRPr="00C6528A">
              <w:rPr>
                <w:rFonts w:eastAsia="標楷體"/>
                <w:sz w:val="22"/>
              </w:rPr>
              <w:t>）</w:t>
            </w:r>
          </w:p>
        </w:tc>
        <w:tc>
          <w:tcPr>
            <w:tcW w:w="67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-0.4</w:t>
            </w:r>
          </w:p>
        </w:tc>
        <w:tc>
          <w:tcPr>
            <w:tcW w:w="762"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1,903</w:t>
            </w:r>
          </w:p>
        </w:tc>
        <w:tc>
          <w:tcPr>
            <w:tcW w:w="850"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-3.1</w:t>
            </w:r>
          </w:p>
        </w:tc>
        <w:tc>
          <w:tcPr>
            <w:tcW w:w="809"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1,655</w:t>
            </w:r>
          </w:p>
        </w:tc>
        <w:tc>
          <w:tcPr>
            <w:tcW w:w="78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-7.1</w:t>
            </w:r>
          </w:p>
        </w:tc>
        <w:tc>
          <w:tcPr>
            <w:tcW w:w="896"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248</w:t>
            </w:r>
          </w:p>
        </w:tc>
        <w:tc>
          <w:tcPr>
            <w:tcW w:w="85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-0.3</w:t>
            </w:r>
          </w:p>
        </w:tc>
        <w:tc>
          <w:tcPr>
            <w:tcW w:w="853" w:type="dxa"/>
            <w:tcBorders>
              <w:left w:val="single" w:sz="6" w:space="0" w:color="auto"/>
              <w:right w:val="nil"/>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8.3</w:t>
            </w:r>
          </w:p>
        </w:tc>
      </w:tr>
      <w:tr w:rsidR="00C6528A" w:rsidRPr="00C6528A" w:rsidTr="00C6528A">
        <w:trPr>
          <w:cantSplit/>
          <w:jc w:val="center"/>
        </w:trPr>
        <w:tc>
          <w:tcPr>
            <w:tcW w:w="896" w:type="dxa"/>
            <w:tcBorders>
              <w:left w:val="nil"/>
              <w:right w:val="single" w:sz="6" w:space="0" w:color="auto"/>
            </w:tcBorders>
            <w:shd w:val="clear" w:color="auto" w:fill="auto"/>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10</w:t>
            </w:r>
            <w:r w:rsidRPr="00C6528A">
              <w:rPr>
                <w:rFonts w:eastAsia="標楷體" w:hint="eastAsia"/>
                <w:sz w:val="22"/>
              </w:rPr>
              <w:t>月</w:t>
            </w:r>
          </w:p>
        </w:tc>
        <w:tc>
          <w:tcPr>
            <w:tcW w:w="93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2.1</w:t>
            </w:r>
          </w:p>
        </w:tc>
        <w:tc>
          <w:tcPr>
            <w:tcW w:w="762"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1,993</w:t>
            </w:r>
          </w:p>
        </w:tc>
        <w:tc>
          <w:tcPr>
            <w:tcW w:w="850"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-9.0</w:t>
            </w:r>
          </w:p>
        </w:tc>
        <w:tc>
          <w:tcPr>
            <w:tcW w:w="809"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1,693</w:t>
            </w:r>
          </w:p>
        </w:tc>
        <w:tc>
          <w:tcPr>
            <w:tcW w:w="78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-11.7</w:t>
            </w:r>
          </w:p>
        </w:tc>
        <w:tc>
          <w:tcPr>
            <w:tcW w:w="896"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300</w:t>
            </w:r>
          </w:p>
        </w:tc>
        <w:tc>
          <w:tcPr>
            <w:tcW w:w="85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-0.3</w:t>
            </w:r>
          </w:p>
        </w:tc>
        <w:tc>
          <w:tcPr>
            <w:tcW w:w="853" w:type="dxa"/>
            <w:tcBorders>
              <w:left w:val="single" w:sz="6" w:space="0" w:color="auto"/>
              <w:right w:val="nil"/>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8.4</w:t>
            </w:r>
          </w:p>
        </w:tc>
      </w:tr>
      <w:tr w:rsidR="00C6528A" w:rsidRPr="00C6528A" w:rsidTr="00C6528A">
        <w:trPr>
          <w:cantSplit/>
          <w:jc w:val="center"/>
        </w:trPr>
        <w:tc>
          <w:tcPr>
            <w:tcW w:w="896" w:type="dxa"/>
            <w:tcBorders>
              <w:left w:val="nil"/>
              <w:right w:val="single" w:sz="6" w:space="0" w:color="auto"/>
            </w:tcBorders>
            <w:shd w:val="clear" w:color="auto" w:fill="auto"/>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11</w:t>
            </w:r>
            <w:r w:rsidRPr="00C6528A">
              <w:rPr>
                <w:rFonts w:eastAsia="標楷體" w:hint="eastAsia"/>
                <w:sz w:val="22"/>
              </w:rPr>
              <w:t>月</w:t>
            </w:r>
          </w:p>
        </w:tc>
        <w:tc>
          <w:tcPr>
            <w:tcW w:w="93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2.5</w:t>
            </w:r>
          </w:p>
        </w:tc>
        <w:tc>
          <w:tcPr>
            <w:tcW w:w="762"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1,967</w:t>
            </w:r>
          </w:p>
        </w:tc>
        <w:tc>
          <w:tcPr>
            <w:tcW w:w="850"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-1.0</w:t>
            </w:r>
          </w:p>
        </w:tc>
        <w:tc>
          <w:tcPr>
            <w:tcW w:w="809"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1,709</w:t>
            </w:r>
          </w:p>
        </w:tc>
        <w:tc>
          <w:tcPr>
            <w:tcW w:w="78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-4.2</w:t>
            </w:r>
          </w:p>
        </w:tc>
        <w:tc>
          <w:tcPr>
            <w:tcW w:w="896"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258</w:t>
            </w:r>
          </w:p>
        </w:tc>
        <w:tc>
          <w:tcPr>
            <w:tcW w:w="85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-0.3</w:t>
            </w:r>
          </w:p>
        </w:tc>
        <w:tc>
          <w:tcPr>
            <w:tcW w:w="853" w:type="dxa"/>
            <w:tcBorders>
              <w:left w:val="single" w:sz="6" w:space="0" w:color="auto"/>
              <w:right w:val="nil"/>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8.3</w:t>
            </w:r>
          </w:p>
        </w:tc>
      </w:tr>
      <w:tr w:rsidR="00C6528A" w:rsidRPr="00C6528A" w:rsidTr="00C6528A">
        <w:trPr>
          <w:cantSplit/>
          <w:jc w:val="center"/>
        </w:trPr>
        <w:tc>
          <w:tcPr>
            <w:tcW w:w="896" w:type="dxa"/>
            <w:tcBorders>
              <w:left w:val="nil"/>
              <w:right w:val="single" w:sz="6" w:space="0" w:color="auto"/>
            </w:tcBorders>
            <w:shd w:val="clear" w:color="auto" w:fill="auto"/>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12</w:t>
            </w:r>
            <w:r w:rsidRPr="00C6528A">
              <w:rPr>
                <w:rFonts w:eastAsia="標楷體" w:hint="eastAsia"/>
                <w:sz w:val="22"/>
              </w:rPr>
              <w:t>月</w:t>
            </w:r>
          </w:p>
        </w:tc>
        <w:tc>
          <w:tcPr>
            <w:tcW w:w="93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-5.0</w:t>
            </w:r>
            <w:r w:rsidRPr="00C6528A">
              <w:rPr>
                <w:rFonts w:eastAsia="標楷體"/>
                <w:sz w:val="22"/>
              </w:rPr>
              <w:t>（</w:t>
            </w:r>
            <w:r w:rsidRPr="00C6528A">
              <w:rPr>
                <w:rFonts w:ascii="新細明體" w:hAnsi="新細明體" w:cs="新細明體" w:hint="eastAsia"/>
                <w:sz w:val="22"/>
              </w:rPr>
              <w:t>Ⅳ</w:t>
            </w:r>
            <w:r w:rsidRPr="00C6528A">
              <w:rPr>
                <w:rFonts w:eastAsia="標楷體"/>
                <w:sz w:val="22"/>
              </w:rPr>
              <w:t>）</w:t>
            </w:r>
          </w:p>
        </w:tc>
        <w:tc>
          <w:tcPr>
            <w:tcW w:w="67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1.6</w:t>
            </w:r>
          </w:p>
        </w:tc>
        <w:tc>
          <w:tcPr>
            <w:tcW w:w="762"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1,907</w:t>
            </w:r>
          </w:p>
        </w:tc>
        <w:tc>
          <w:tcPr>
            <w:tcW w:w="850"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2.3</w:t>
            </w:r>
          </w:p>
        </w:tc>
        <w:tc>
          <w:tcPr>
            <w:tcW w:w="809"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1,615</w:t>
            </w:r>
          </w:p>
        </w:tc>
        <w:tc>
          <w:tcPr>
            <w:tcW w:w="78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-1.3</w:t>
            </w:r>
          </w:p>
        </w:tc>
        <w:tc>
          <w:tcPr>
            <w:tcW w:w="896"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292</w:t>
            </w:r>
          </w:p>
        </w:tc>
        <w:tc>
          <w:tcPr>
            <w:tcW w:w="85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-0.3</w:t>
            </w:r>
          </w:p>
        </w:tc>
        <w:tc>
          <w:tcPr>
            <w:tcW w:w="853" w:type="dxa"/>
            <w:tcBorders>
              <w:left w:val="single" w:sz="6" w:space="0" w:color="auto"/>
              <w:right w:val="nil"/>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8.3</w:t>
            </w:r>
          </w:p>
        </w:tc>
      </w:tr>
      <w:tr w:rsidR="00C6528A" w:rsidRPr="00C6528A" w:rsidTr="00C6528A">
        <w:trPr>
          <w:cantSplit/>
          <w:jc w:val="center"/>
        </w:trPr>
        <w:tc>
          <w:tcPr>
            <w:tcW w:w="896" w:type="dxa"/>
            <w:tcBorders>
              <w:left w:val="nil"/>
              <w:right w:val="single" w:sz="6" w:space="0" w:color="auto"/>
            </w:tcBorders>
            <w:shd w:val="clear" w:color="auto" w:fill="auto"/>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2021</w:t>
            </w:r>
            <w:r w:rsidRPr="00C6528A">
              <w:rPr>
                <w:rFonts w:eastAsia="標楷體" w:hint="eastAsia"/>
                <w:sz w:val="22"/>
              </w:rPr>
              <w:t>年</w:t>
            </w:r>
          </w:p>
        </w:tc>
        <w:tc>
          <w:tcPr>
            <w:tcW w:w="93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1</w:t>
            </w:r>
            <w:r w:rsidRPr="00C6528A">
              <w:rPr>
                <w:rFonts w:eastAsia="標楷體" w:hint="eastAsia"/>
                <w:sz w:val="22"/>
              </w:rPr>
              <w:t>,631</w:t>
            </w:r>
          </w:p>
        </w:tc>
        <w:tc>
          <w:tcPr>
            <w:tcW w:w="850"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-11.4</w:t>
            </w:r>
          </w:p>
        </w:tc>
        <w:tc>
          <w:tcPr>
            <w:tcW w:w="809"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1,568</w:t>
            </w:r>
          </w:p>
        </w:tc>
        <w:tc>
          <w:tcPr>
            <w:tcW w:w="78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-14.1</w:t>
            </w:r>
          </w:p>
        </w:tc>
        <w:tc>
          <w:tcPr>
            <w:tcW w:w="896"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63</w:t>
            </w:r>
          </w:p>
        </w:tc>
        <w:tc>
          <w:tcPr>
            <w:tcW w:w="85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C6528A" w:rsidRPr="00C6528A" w:rsidRDefault="00C6528A" w:rsidP="00C6528A">
            <w:pPr>
              <w:autoSpaceDE w:val="0"/>
              <w:autoSpaceDN w:val="0"/>
              <w:adjustRightInd w:val="0"/>
              <w:snapToGrid w:val="0"/>
              <w:spacing w:line="380" w:lineRule="atLeast"/>
              <w:jc w:val="center"/>
              <w:rPr>
                <w:rFonts w:eastAsia="標楷體"/>
                <w:sz w:val="22"/>
              </w:rPr>
            </w:pPr>
          </w:p>
        </w:tc>
      </w:tr>
      <w:tr w:rsidR="00C6528A" w:rsidRPr="00C6528A" w:rsidTr="00C6528A">
        <w:trPr>
          <w:cantSplit/>
          <w:jc w:val="center"/>
        </w:trPr>
        <w:tc>
          <w:tcPr>
            <w:tcW w:w="896" w:type="dxa"/>
            <w:tcBorders>
              <w:left w:val="nil"/>
              <w:right w:val="single" w:sz="6" w:space="0" w:color="auto"/>
            </w:tcBorders>
            <w:shd w:val="clear" w:color="auto" w:fill="auto"/>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w:t>
            </w:r>
            <w:r w:rsidRPr="00C6528A">
              <w:rPr>
                <w:rFonts w:eastAsia="標楷體" w:hint="eastAsia"/>
                <w:sz w:val="22"/>
              </w:rPr>
              <w:t>月</w:t>
            </w:r>
          </w:p>
        </w:tc>
        <w:tc>
          <w:tcPr>
            <w:tcW w:w="93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0.8</w:t>
            </w:r>
          </w:p>
        </w:tc>
        <w:tc>
          <w:tcPr>
            <w:tcW w:w="762"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1</w:t>
            </w:r>
            <w:r w:rsidRPr="00C6528A">
              <w:rPr>
                <w:rFonts w:eastAsia="標楷體" w:hint="eastAsia"/>
                <w:sz w:val="22"/>
              </w:rPr>
              <w:t>,631</w:t>
            </w:r>
          </w:p>
        </w:tc>
        <w:tc>
          <w:tcPr>
            <w:tcW w:w="850"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-11.4</w:t>
            </w:r>
          </w:p>
        </w:tc>
        <w:tc>
          <w:tcPr>
            <w:tcW w:w="809"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1,568</w:t>
            </w:r>
          </w:p>
        </w:tc>
        <w:tc>
          <w:tcPr>
            <w:tcW w:w="78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-14.1</w:t>
            </w:r>
          </w:p>
        </w:tc>
        <w:tc>
          <w:tcPr>
            <w:tcW w:w="896"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63</w:t>
            </w:r>
          </w:p>
        </w:tc>
        <w:tc>
          <w:tcPr>
            <w:tcW w:w="854" w:type="dxa"/>
            <w:tcBorders>
              <w:left w:val="single" w:sz="6"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0.2</w:t>
            </w:r>
          </w:p>
        </w:tc>
        <w:tc>
          <w:tcPr>
            <w:tcW w:w="853" w:type="dxa"/>
            <w:tcBorders>
              <w:left w:val="single" w:sz="6" w:space="0" w:color="auto"/>
              <w:right w:val="nil"/>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8.1</w:t>
            </w:r>
          </w:p>
        </w:tc>
      </w:tr>
      <w:tr w:rsidR="00C6528A" w:rsidRPr="00C6528A" w:rsidTr="00C6528A">
        <w:trPr>
          <w:cantSplit/>
          <w:jc w:val="center"/>
        </w:trPr>
        <w:tc>
          <w:tcPr>
            <w:tcW w:w="896" w:type="dxa"/>
            <w:tcBorders>
              <w:left w:val="nil"/>
              <w:bottom w:val="single" w:sz="4" w:space="0" w:color="auto"/>
              <w:right w:val="single" w:sz="6" w:space="0" w:color="auto"/>
            </w:tcBorders>
            <w:shd w:val="clear" w:color="auto" w:fill="auto"/>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2</w:t>
            </w:r>
            <w:r w:rsidRPr="00C6528A">
              <w:rPr>
                <w:rFonts w:eastAsia="標楷體" w:hint="eastAsia"/>
                <w:sz w:val="22"/>
              </w:rPr>
              <w:t>月</w:t>
            </w:r>
          </w:p>
        </w:tc>
        <w:tc>
          <w:tcPr>
            <w:tcW w:w="932" w:type="dxa"/>
            <w:tcBorders>
              <w:left w:val="single" w:sz="6" w:space="0" w:color="auto"/>
              <w:bottom w:val="single" w:sz="4"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w:t>
            </w:r>
          </w:p>
        </w:tc>
        <w:tc>
          <w:tcPr>
            <w:tcW w:w="762" w:type="dxa"/>
            <w:tcBorders>
              <w:left w:val="single" w:sz="6" w:space="0" w:color="auto"/>
              <w:bottom w:val="single" w:sz="4"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w:t>
            </w:r>
          </w:p>
        </w:tc>
        <w:tc>
          <w:tcPr>
            <w:tcW w:w="850" w:type="dxa"/>
            <w:tcBorders>
              <w:left w:val="single" w:sz="6" w:space="0" w:color="auto"/>
              <w:bottom w:val="single" w:sz="4"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w:t>
            </w:r>
          </w:p>
        </w:tc>
        <w:tc>
          <w:tcPr>
            <w:tcW w:w="809" w:type="dxa"/>
            <w:tcBorders>
              <w:left w:val="single" w:sz="6" w:space="0" w:color="auto"/>
              <w:bottom w:val="single" w:sz="4"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w:t>
            </w:r>
          </w:p>
        </w:tc>
        <w:tc>
          <w:tcPr>
            <w:tcW w:w="784" w:type="dxa"/>
            <w:tcBorders>
              <w:left w:val="single" w:sz="6" w:space="0" w:color="auto"/>
              <w:bottom w:val="single" w:sz="4"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w:t>
            </w:r>
          </w:p>
        </w:tc>
        <w:tc>
          <w:tcPr>
            <w:tcW w:w="896" w:type="dxa"/>
            <w:tcBorders>
              <w:left w:val="single" w:sz="6" w:space="0" w:color="auto"/>
              <w:bottom w:val="single" w:sz="4"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sz w:val="22"/>
              </w:rPr>
              <w:t>-</w:t>
            </w:r>
          </w:p>
        </w:tc>
        <w:tc>
          <w:tcPr>
            <w:tcW w:w="854" w:type="dxa"/>
            <w:tcBorders>
              <w:left w:val="single" w:sz="6" w:space="0" w:color="auto"/>
              <w:bottom w:val="single" w:sz="4" w:space="0" w:color="auto"/>
              <w:right w:val="single" w:sz="6" w:space="0" w:color="auto"/>
            </w:tcBorders>
            <w:vAlign w:val="bottom"/>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0.9</w:t>
            </w:r>
          </w:p>
        </w:tc>
        <w:tc>
          <w:tcPr>
            <w:tcW w:w="853" w:type="dxa"/>
            <w:tcBorders>
              <w:left w:val="single" w:sz="6" w:space="0" w:color="auto"/>
              <w:bottom w:val="single" w:sz="4" w:space="0" w:color="auto"/>
              <w:right w:val="nil"/>
            </w:tcBorders>
          </w:tcPr>
          <w:p w:rsidR="00C6528A" w:rsidRPr="00C6528A" w:rsidRDefault="00C6528A" w:rsidP="00C6528A">
            <w:pPr>
              <w:autoSpaceDE w:val="0"/>
              <w:autoSpaceDN w:val="0"/>
              <w:adjustRightInd w:val="0"/>
              <w:snapToGrid w:val="0"/>
              <w:spacing w:line="380" w:lineRule="atLeast"/>
              <w:jc w:val="center"/>
              <w:rPr>
                <w:rFonts w:eastAsia="標楷體"/>
                <w:sz w:val="22"/>
              </w:rPr>
            </w:pPr>
            <w:r w:rsidRPr="00C6528A">
              <w:rPr>
                <w:rFonts w:eastAsia="標楷體" w:hint="eastAsia"/>
                <w:sz w:val="22"/>
              </w:rPr>
              <w:t>-</w:t>
            </w:r>
          </w:p>
        </w:tc>
      </w:tr>
    </w:tbl>
    <w:p w:rsidR="0032410E" w:rsidRPr="004F0202" w:rsidRDefault="0032410E" w:rsidP="0032410E">
      <w:pPr>
        <w:autoSpaceDE w:val="0"/>
        <w:autoSpaceDN w:val="0"/>
        <w:adjustRightInd w:val="0"/>
        <w:snapToGrid w:val="0"/>
        <w:spacing w:line="240" w:lineRule="atLeast"/>
        <w:ind w:leftChars="92" w:left="701" w:hangingChars="200" w:hanging="480"/>
        <w:jc w:val="both"/>
        <w:rPr>
          <w:rFonts w:eastAsia="標楷體"/>
          <w:color w:val="000000" w:themeColor="text1"/>
        </w:rPr>
      </w:pPr>
      <w:r w:rsidRPr="004F0202">
        <w:rPr>
          <w:rFonts w:eastAsia="標楷體"/>
          <w:color w:val="000000" w:themeColor="text1"/>
        </w:rPr>
        <w:t>資料來源：歐盟統計局。</w:t>
      </w:r>
    </w:p>
    <w:p w:rsidR="0032410E" w:rsidRPr="004F0202" w:rsidRDefault="0032410E" w:rsidP="0032410E">
      <w:pPr>
        <w:widowControl/>
        <w:rPr>
          <w:color w:val="000000" w:themeColor="text1"/>
        </w:rPr>
      </w:pPr>
      <w:r w:rsidRPr="004F0202">
        <w:rPr>
          <w:color w:val="000000" w:themeColor="text1"/>
        </w:rPr>
        <w:br w:type="page"/>
      </w:r>
    </w:p>
    <w:p w:rsidR="00697DC5" w:rsidRPr="004F0202" w:rsidRDefault="00716AD4" w:rsidP="00716AD4">
      <w:pPr>
        <w:keepNext/>
        <w:spacing w:beforeLines="50" w:before="180" w:line="300" w:lineRule="auto"/>
        <w:ind w:rightChars="-25" w:right="-60"/>
        <w:outlineLvl w:val="2"/>
        <w:rPr>
          <w:rFonts w:eastAsia="標楷體"/>
          <w:b/>
          <w:bCs/>
          <w:color w:val="000000" w:themeColor="text1"/>
          <w:sz w:val="32"/>
          <w:szCs w:val="32"/>
        </w:rPr>
      </w:pPr>
      <w:bookmarkStart w:id="65" w:name="_Toc67903761"/>
      <w:r w:rsidRPr="004F0202">
        <w:rPr>
          <w:rFonts w:eastAsia="標楷體"/>
          <w:b/>
          <w:bCs/>
          <w:color w:val="000000" w:themeColor="text1"/>
          <w:sz w:val="32"/>
          <w:szCs w:val="32"/>
        </w:rPr>
        <w:lastRenderedPageBreak/>
        <w:t>（三）亞太地區</w:t>
      </w:r>
      <w:bookmarkEnd w:id="65"/>
    </w:p>
    <w:p w:rsidR="00716AD4" w:rsidRPr="004F0202" w:rsidRDefault="00C6528A" w:rsidP="00C6528A">
      <w:pPr>
        <w:widowControl/>
        <w:tabs>
          <w:tab w:val="left" w:pos="6840"/>
        </w:tabs>
        <w:snapToGrid w:val="0"/>
        <w:spacing w:beforeLines="50" w:before="180" w:line="300" w:lineRule="auto"/>
        <w:ind w:left="454" w:right="-142" w:firstLineChars="200" w:firstLine="560"/>
        <w:jc w:val="both"/>
        <w:rPr>
          <w:rFonts w:eastAsia="標楷體"/>
          <w:b/>
          <w:bCs/>
          <w:color w:val="000000" w:themeColor="text1"/>
          <w:sz w:val="32"/>
          <w:szCs w:val="32"/>
        </w:rPr>
      </w:pPr>
      <w:r w:rsidRPr="00C6528A">
        <w:rPr>
          <w:rFonts w:eastAsia="標楷體" w:hint="eastAsia"/>
          <w:color w:val="000000" w:themeColor="text1"/>
          <w:kern w:val="0"/>
          <w:sz w:val="28"/>
          <w:szCs w:val="28"/>
        </w:rPr>
        <w:t>依據</w:t>
      </w:r>
      <w:r w:rsidRPr="00C6528A">
        <w:rPr>
          <w:rFonts w:eastAsia="標楷體" w:hint="eastAsia"/>
          <w:color w:val="000000" w:themeColor="text1"/>
          <w:kern w:val="0"/>
          <w:sz w:val="28"/>
          <w:szCs w:val="28"/>
        </w:rPr>
        <w:t>IHS Markit</w:t>
      </w:r>
      <w:r w:rsidRPr="00C6528A">
        <w:rPr>
          <w:rFonts w:eastAsia="標楷體" w:hint="eastAsia"/>
          <w:color w:val="000000" w:themeColor="text1"/>
          <w:kern w:val="0"/>
          <w:sz w:val="28"/>
          <w:szCs w:val="28"/>
        </w:rPr>
        <w:t>今年</w:t>
      </w:r>
      <w:r w:rsidRPr="00C6528A">
        <w:rPr>
          <w:rFonts w:eastAsia="標楷體" w:hint="eastAsia"/>
          <w:color w:val="000000" w:themeColor="text1"/>
          <w:kern w:val="0"/>
          <w:sz w:val="28"/>
          <w:szCs w:val="28"/>
        </w:rPr>
        <w:t>3</w:t>
      </w:r>
      <w:r w:rsidRPr="00C6528A">
        <w:rPr>
          <w:rFonts w:eastAsia="標楷體" w:hint="eastAsia"/>
          <w:color w:val="000000" w:themeColor="text1"/>
          <w:kern w:val="0"/>
          <w:sz w:val="28"/>
          <w:szCs w:val="28"/>
        </w:rPr>
        <w:t>月預測，亞洲和太平洋地區</w:t>
      </w:r>
      <w:r w:rsidRPr="00C6528A">
        <w:rPr>
          <w:rFonts w:eastAsia="標楷體" w:hint="eastAsia"/>
          <w:color w:val="000000" w:themeColor="text1"/>
          <w:kern w:val="0"/>
          <w:sz w:val="28"/>
          <w:szCs w:val="28"/>
        </w:rPr>
        <w:t>(</w:t>
      </w:r>
      <w:r w:rsidRPr="00C6528A">
        <w:rPr>
          <w:rFonts w:eastAsia="標楷體" w:hint="eastAsia"/>
          <w:color w:val="000000" w:themeColor="text1"/>
          <w:kern w:val="0"/>
          <w:sz w:val="28"/>
          <w:szCs w:val="28"/>
        </w:rPr>
        <w:t>不含日本</w:t>
      </w:r>
      <w:r w:rsidRPr="00C6528A">
        <w:rPr>
          <w:rFonts w:eastAsia="標楷體" w:hint="eastAsia"/>
          <w:color w:val="000000" w:themeColor="text1"/>
          <w:kern w:val="0"/>
          <w:sz w:val="28"/>
          <w:szCs w:val="28"/>
        </w:rPr>
        <w:t>)</w:t>
      </w:r>
      <w:r w:rsidRPr="00C6528A">
        <w:rPr>
          <w:rFonts w:eastAsia="標楷體" w:hint="eastAsia"/>
          <w:color w:val="000000" w:themeColor="text1"/>
          <w:kern w:val="0"/>
          <w:sz w:val="28"/>
          <w:szCs w:val="28"/>
        </w:rPr>
        <w:t>今年及明年經濟成長率分別為</w:t>
      </w:r>
      <w:r w:rsidRPr="00C6528A">
        <w:rPr>
          <w:rFonts w:eastAsia="標楷體" w:hint="eastAsia"/>
          <w:color w:val="000000" w:themeColor="text1"/>
          <w:kern w:val="0"/>
          <w:sz w:val="28"/>
          <w:szCs w:val="28"/>
        </w:rPr>
        <w:t>6.76%</w:t>
      </w:r>
      <w:r w:rsidRPr="00C6528A">
        <w:rPr>
          <w:rFonts w:eastAsia="標楷體" w:hint="eastAsia"/>
          <w:color w:val="000000" w:themeColor="text1"/>
          <w:kern w:val="0"/>
          <w:sz w:val="28"/>
          <w:szCs w:val="28"/>
        </w:rPr>
        <w:t>及</w:t>
      </w:r>
      <w:r w:rsidRPr="00C6528A">
        <w:rPr>
          <w:rFonts w:eastAsia="標楷體" w:hint="eastAsia"/>
          <w:color w:val="000000" w:themeColor="text1"/>
          <w:kern w:val="0"/>
          <w:sz w:val="28"/>
          <w:szCs w:val="28"/>
        </w:rPr>
        <w:t>5.14%</w:t>
      </w:r>
      <w:r w:rsidRPr="00C6528A">
        <w:rPr>
          <w:rFonts w:eastAsia="標楷體" w:hint="eastAsia"/>
          <w:color w:val="000000" w:themeColor="text1"/>
          <w:kern w:val="0"/>
          <w:sz w:val="28"/>
          <w:szCs w:val="28"/>
        </w:rPr>
        <w:t>。</w:t>
      </w:r>
    </w:p>
    <w:p w:rsidR="0032410E" w:rsidRPr="004F0202" w:rsidRDefault="0032410E" w:rsidP="0032410E">
      <w:pPr>
        <w:widowControl/>
        <w:numPr>
          <w:ilvl w:val="0"/>
          <w:numId w:val="13"/>
        </w:numPr>
        <w:snapToGrid w:val="0"/>
        <w:spacing w:beforeLines="50" w:before="180" w:line="300" w:lineRule="auto"/>
        <w:ind w:left="567" w:right="-60" w:hanging="567"/>
        <w:jc w:val="both"/>
        <w:rPr>
          <w:rFonts w:eastAsia="標楷體"/>
          <w:b/>
          <w:bCs/>
          <w:color w:val="000000" w:themeColor="text1"/>
          <w:kern w:val="0"/>
          <w:sz w:val="28"/>
          <w:szCs w:val="28"/>
        </w:rPr>
      </w:pPr>
      <w:r w:rsidRPr="004F0202">
        <w:rPr>
          <w:rFonts w:eastAsia="標楷體"/>
          <w:b/>
          <w:bCs/>
          <w:color w:val="000000" w:themeColor="text1"/>
          <w:kern w:val="0"/>
          <w:sz w:val="28"/>
          <w:szCs w:val="28"/>
        </w:rPr>
        <w:t>日本</w:t>
      </w:r>
    </w:p>
    <w:p w:rsidR="00C6528A" w:rsidRPr="006F1DF9" w:rsidRDefault="00C6528A" w:rsidP="00C6528A">
      <w:pPr>
        <w:numPr>
          <w:ilvl w:val="0"/>
          <w:numId w:val="27"/>
        </w:numPr>
        <w:snapToGrid w:val="0"/>
        <w:spacing w:beforeLines="50" w:before="180" w:line="300" w:lineRule="auto"/>
        <w:jc w:val="both"/>
        <w:rPr>
          <w:rFonts w:eastAsia="標楷體"/>
          <w:sz w:val="28"/>
          <w:szCs w:val="28"/>
        </w:rPr>
      </w:pPr>
      <w:r w:rsidRPr="006F1DF9">
        <w:rPr>
          <w:rFonts w:eastAsia="標楷體" w:hint="eastAsia"/>
          <w:sz w:val="28"/>
          <w:szCs w:val="28"/>
        </w:rPr>
        <w:t>日本政府於今年</w:t>
      </w:r>
      <w:r w:rsidRPr="006F1DF9">
        <w:rPr>
          <w:rFonts w:eastAsia="標楷體" w:hint="eastAsia"/>
          <w:sz w:val="28"/>
          <w:szCs w:val="28"/>
        </w:rPr>
        <w:t>3</w:t>
      </w:r>
      <w:r w:rsidRPr="006F1DF9">
        <w:rPr>
          <w:rFonts w:eastAsia="標楷體" w:hint="eastAsia"/>
          <w:sz w:val="28"/>
          <w:szCs w:val="28"/>
        </w:rPr>
        <w:t>月</w:t>
      </w:r>
      <w:r w:rsidRPr="006F1DF9">
        <w:rPr>
          <w:rFonts w:eastAsia="標楷體"/>
          <w:sz w:val="28"/>
          <w:szCs w:val="28"/>
        </w:rPr>
        <w:t>16</w:t>
      </w:r>
      <w:r w:rsidRPr="006F1DF9">
        <w:rPr>
          <w:rFonts w:eastAsia="標楷體" w:hint="eastAsia"/>
          <w:sz w:val="28"/>
          <w:szCs w:val="28"/>
        </w:rPr>
        <w:t>日公布去年第</w:t>
      </w:r>
      <w:r w:rsidRPr="006F1DF9">
        <w:rPr>
          <w:rFonts w:eastAsia="標楷體" w:hint="eastAsia"/>
          <w:sz w:val="28"/>
          <w:szCs w:val="28"/>
        </w:rPr>
        <w:t>4</w:t>
      </w:r>
      <w:r w:rsidRPr="006F1DF9">
        <w:rPr>
          <w:rFonts w:eastAsia="標楷體" w:hint="eastAsia"/>
          <w:sz w:val="28"/>
          <w:szCs w:val="28"/>
        </w:rPr>
        <w:t>季</w:t>
      </w:r>
      <w:r w:rsidRPr="006F1DF9">
        <w:rPr>
          <w:rFonts w:eastAsia="標楷體" w:hint="eastAsia"/>
          <w:sz w:val="28"/>
          <w:szCs w:val="28"/>
        </w:rPr>
        <w:t>GDP</w:t>
      </w:r>
      <w:r>
        <w:rPr>
          <w:rFonts w:eastAsia="標楷體" w:hint="eastAsia"/>
          <w:sz w:val="28"/>
          <w:szCs w:val="28"/>
        </w:rPr>
        <w:t>數據修正值，較上年同期</w:t>
      </w:r>
      <w:r w:rsidRPr="006F1DF9">
        <w:rPr>
          <w:rFonts w:eastAsia="標楷體" w:hint="eastAsia"/>
          <w:sz w:val="28"/>
          <w:szCs w:val="28"/>
        </w:rPr>
        <w:t>衰退</w:t>
      </w:r>
      <w:r w:rsidRPr="006F1DF9">
        <w:rPr>
          <w:rFonts w:eastAsia="標楷體" w:hint="eastAsia"/>
          <w:sz w:val="28"/>
          <w:szCs w:val="28"/>
        </w:rPr>
        <w:t>4.8%</w:t>
      </w:r>
      <w:r w:rsidRPr="006F1DF9">
        <w:rPr>
          <w:rFonts w:eastAsia="標楷體" w:hint="eastAsia"/>
          <w:sz w:val="28"/>
          <w:szCs w:val="28"/>
        </w:rPr>
        <w:t>。其中，民間需求、民間企業設備及民間住宅分別衰退</w:t>
      </w:r>
      <w:r w:rsidRPr="006F1DF9">
        <w:rPr>
          <w:rFonts w:eastAsia="標楷體" w:hint="eastAsia"/>
          <w:sz w:val="28"/>
          <w:szCs w:val="28"/>
        </w:rPr>
        <w:t>6.1%</w:t>
      </w:r>
      <w:r w:rsidRPr="006F1DF9">
        <w:rPr>
          <w:rFonts w:eastAsia="標楷體" w:hint="eastAsia"/>
          <w:sz w:val="28"/>
          <w:szCs w:val="28"/>
        </w:rPr>
        <w:t>、</w:t>
      </w:r>
      <w:r w:rsidRPr="006F1DF9">
        <w:rPr>
          <w:rFonts w:eastAsia="標楷體" w:hint="eastAsia"/>
          <w:sz w:val="28"/>
          <w:szCs w:val="28"/>
        </w:rPr>
        <w:t>5.9%</w:t>
      </w:r>
      <w:r w:rsidRPr="006F1DF9">
        <w:rPr>
          <w:rFonts w:eastAsia="標楷體" w:hint="eastAsia"/>
          <w:sz w:val="28"/>
          <w:szCs w:val="28"/>
        </w:rPr>
        <w:t>及</w:t>
      </w:r>
      <w:r w:rsidRPr="006F1DF9">
        <w:rPr>
          <w:rFonts w:eastAsia="標楷體" w:hint="eastAsia"/>
          <w:sz w:val="28"/>
          <w:szCs w:val="28"/>
        </w:rPr>
        <w:t>7.1%</w:t>
      </w:r>
      <w:r w:rsidRPr="006F1DF9">
        <w:rPr>
          <w:rFonts w:eastAsia="標楷體" w:hint="eastAsia"/>
          <w:sz w:val="28"/>
          <w:szCs w:val="28"/>
        </w:rPr>
        <w:t>，公部門需求成長</w:t>
      </w:r>
      <w:r w:rsidRPr="006F1DF9">
        <w:rPr>
          <w:rFonts w:eastAsia="標楷體" w:hint="eastAsia"/>
          <w:sz w:val="28"/>
          <w:szCs w:val="28"/>
        </w:rPr>
        <w:t>2.9%</w:t>
      </w:r>
      <w:r w:rsidRPr="006F1DF9">
        <w:rPr>
          <w:rFonts w:eastAsia="標楷體" w:hint="eastAsia"/>
          <w:sz w:val="28"/>
          <w:szCs w:val="28"/>
        </w:rPr>
        <w:t>，商品及服務出口及進口分別衰退</w:t>
      </w:r>
      <w:r w:rsidRPr="006F1DF9">
        <w:rPr>
          <w:rFonts w:eastAsia="標楷體" w:hint="eastAsia"/>
          <w:sz w:val="28"/>
          <w:szCs w:val="28"/>
        </w:rPr>
        <w:t>12.3%</w:t>
      </w:r>
      <w:r w:rsidRPr="006F1DF9">
        <w:rPr>
          <w:rFonts w:eastAsia="標楷體" w:hint="eastAsia"/>
          <w:sz w:val="28"/>
          <w:szCs w:val="28"/>
        </w:rPr>
        <w:t>及</w:t>
      </w:r>
      <w:r w:rsidRPr="006F1DF9">
        <w:rPr>
          <w:rFonts w:eastAsia="標楷體" w:hint="eastAsia"/>
          <w:sz w:val="28"/>
          <w:szCs w:val="28"/>
        </w:rPr>
        <w:t>6.8%</w:t>
      </w:r>
      <w:r w:rsidRPr="006F1DF9">
        <w:rPr>
          <w:rFonts w:eastAsia="標楷體" w:hint="eastAsia"/>
          <w:sz w:val="28"/>
          <w:szCs w:val="28"/>
        </w:rPr>
        <w:t>。</w:t>
      </w:r>
    </w:p>
    <w:p w:rsidR="00C6528A" w:rsidRPr="006F1DF9" w:rsidRDefault="00C6528A" w:rsidP="00C6528A">
      <w:pPr>
        <w:numPr>
          <w:ilvl w:val="0"/>
          <w:numId w:val="27"/>
        </w:numPr>
        <w:snapToGrid w:val="0"/>
        <w:spacing w:beforeLines="50" w:before="180" w:line="300" w:lineRule="auto"/>
        <w:jc w:val="both"/>
        <w:rPr>
          <w:rFonts w:eastAsia="標楷體"/>
          <w:sz w:val="28"/>
          <w:szCs w:val="28"/>
        </w:rPr>
      </w:pPr>
      <w:r w:rsidRPr="006F1DF9">
        <w:rPr>
          <w:rFonts w:eastAsia="標楷體" w:hint="eastAsia"/>
          <w:sz w:val="28"/>
          <w:szCs w:val="28"/>
        </w:rPr>
        <w:t>根據日本財</w:t>
      </w:r>
      <w:r w:rsidRPr="006F1DF9">
        <w:rPr>
          <w:rFonts w:eastAsia="標楷體"/>
          <w:sz w:val="28"/>
          <w:szCs w:val="28"/>
        </w:rPr>
        <w:t>務省</w:t>
      </w:r>
      <w:r w:rsidRPr="006F1DF9">
        <w:rPr>
          <w:rFonts w:eastAsia="標楷體" w:hint="eastAsia"/>
          <w:sz w:val="28"/>
          <w:szCs w:val="28"/>
        </w:rPr>
        <w:t>發布今</w:t>
      </w:r>
      <w:r w:rsidRPr="006F1DF9">
        <w:rPr>
          <w:rFonts w:eastAsia="標楷體"/>
          <w:sz w:val="28"/>
          <w:szCs w:val="28"/>
        </w:rPr>
        <w:t>年</w:t>
      </w:r>
      <w:r w:rsidRPr="006F1DF9">
        <w:rPr>
          <w:rFonts w:eastAsia="標楷體" w:hint="eastAsia"/>
          <w:sz w:val="28"/>
          <w:szCs w:val="28"/>
        </w:rPr>
        <w:t>2</w:t>
      </w:r>
      <w:r w:rsidRPr="006F1DF9">
        <w:rPr>
          <w:rFonts w:eastAsia="標楷體" w:hint="eastAsia"/>
          <w:sz w:val="28"/>
          <w:szCs w:val="28"/>
        </w:rPr>
        <w:t>月</w:t>
      </w:r>
      <w:r w:rsidRPr="006F1DF9">
        <w:rPr>
          <w:rFonts w:eastAsia="標楷體"/>
          <w:sz w:val="28"/>
          <w:szCs w:val="28"/>
        </w:rPr>
        <w:t>進出口貿易統計，出口額為</w:t>
      </w:r>
      <w:r w:rsidRPr="006F1DF9">
        <w:rPr>
          <w:rFonts w:eastAsia="標楷體" w:hint="eastAsia"/>
          <w:sz w:val="28"/>
          <w:szCs w:val="28"/>
        </w:rPr>
        <w:t>6.04</w:t>
      </w:r>
      <w:r w:rsidRPr="006F1DF9">
        <w:rPr>
          <w:rFonts w:eastAsia="標楷體"/>
          <w:sz w:val="28"/>
          <w:szCs w:val="28"/>
        </w:rPr>
        <w:t>兆日圓，較上年同</w:t>
      </w:r>
      <w:r w:rsidRPr="006F1DF9">
        <w:rPr>
          <w:rFonts w:eastAsia="標楷體" w:hint="eastAsia"/>
          <w:sz w:val="28"/>
          <w:szCs w:val="28"/>
        </w:rPr>
        <w:t>月減少</w:t>
      </w:r>
      <w:r w:rsidRPr="006F1DF9">
        <w:rPr>
          <w:rFonts w:eastAsia="標楷體" w:hint="eastAsia"/>
          <w:sz w:val="28"/>
          <w:szCs w:val="28"/>
        </w:rPr>
        <w:t>4.5</w:t>
      </w:r>
      <w:r w:rsidRPr="006F1DF9">
        <w:rPr>
          <w:rFonts w:eastAsia="標楷體" w:hint="eastAsia"/>
          <w:kern w:val="0"/>
          <w:sz w:val="28"/>
          <w:szCs w:val="28"/>
        </w:rPr>
        <w:t>%</w:t>
      </w:r>
      <w:r w:rsidRPr="006F1DF9">
        <w:rPr>
          <w:rFonts w:eastAsia="標楷體"/>
          <w:sz w:val="28"/>
          <w:szCs w:val="28"/>
        </w:rPr>
        <w:t>，進口額為</w:t>
      </w:r>
      <w:r w:rsidRPr="006F1DF9">
        <w:rPr>
          <w:rFonts w:eastAsia="標楷體" w:hint="eastAsia"/>
          <w:sz w:val="28"/>
          <w:szCs w:val="28"/>
        </w:rPr>
        <w:t>5.82</w:t>
      </w:r>
      <w:r w:rsidRPr="006F1DF9">
        <w:rPr>
          <w:rFonts w:eastAsia="標楷體"/>
          <w:sz w:val="28"/>
          <w:szCs w:val="28"/>
        </w:rPr>
        <w:t>兆日圓，</w:t>
      </w:r>
      <w:r w:rsidRPr="006F1DF9">
        <w:rPr>
          <w:rFonts w:eastAsia="標楷體" w:hint="eastAsia"/>
          <w:sz w:val="28"/>
          <w:szCs w:val="28"/>
        </w:rPr>
        <w:t>增加</w:t>
      </w:r>
      <w:r w:rsidRPr="006F1DF9">
        <w:rPr>
          <w:rFonts w:eastAsia="標楷體" w:hint="eastAsia"/>
          <w:sz w:val="28"/>
          <w:szCs w:val="28"/>
        </w:rPr>
        <w:t>11.8%</w:t>
      </w:r>
      <w:r w:rsidRPr="006F1DF9">
        <w:rPr>
          <w:rFonts w:eastAsia="標楷體"/>
          <w:sz w:val="28"/>
          <w:szCs w:val="28"/>
        </w:rPr>
        <w:t>，貿易</w:t>
      </w:r>
      <w:r w:rsidRPr="006F1DF9">
        <w:rPr>
          <w:rFonts w:eastAsia="標楷體" w:hint="eastAsia"/>
          <w:sz w:val="28"/>
          <w:szCs w:val="28"/>
        </w:rPr>
        <w:t>出</w:t>
      </w:r>
      <w:r w:rsidRPr="006F1DF9">
        <w:rPr>
          <w:rFonts w:eastAsia="標楷體"/>
          <w:sz w:val="28"/>
          <w:szCs w:val="28"/>
        </w:rPr>
        <w:t>超為</w:t>
      </w:r>
      <w:r w:rsidRPr="006F1DF9">
        <w:rPr>
          <w:rFonts w:eastAsia="標楷體" w:hint="eastAsia"/>
          <w:sz w:val="28"/>
          <w:szCs w:val="28"/>
        </w:rPr>
        <w:t>0.22</w:t>
      </w:r>
      <w:r w:rsidRPr="006F1DF9">
        <w:rPr>
          <w:rFonts w:eastAsia="標楷體"/>
          <w:sz w:val="28"/>
          <w:szCs w:val="28"/>
        </w:rPr>
        <w:t>兆日圓。</w:t>
      </w:r>
      <w:r w:rsidRPr="006F1DF9">
        <w:rPr>
          <w:rFonts w:eastAsia="標楷體" w:hint="eastAsia"/>
          <w:sz w:val="28"/>
          <w:szCs w:val="28"/>
        </w:rPr>
        <w:t>對</w:t>
      </w:r>
      <w:r w:rsidRPr="006F1DF9">
        <w:rPr>
          <w:rFonts w:eastAsia="標楷體"/>
          <w:sz w:val="28"/>
          <w:szCs w:val="28"/>
        </w:rPr>
        <w:t>主要貿易夥伴出口</w:t>
      </w:r>
      <w:r w:rsidRPr="006F1DF9">
        <w:rPr>
          <w:rFonts w:eastAsia="標楷體" w:hint="eastAsia"/>
          <w:sz w:val="28"/>
          <w:szCs w:val="28"/>
        </w:rPr>
        <w:t>額，僅對中國大陸增加</w:t>
      </w:r>
      <w:r w:rsidRPr="006F1DF9">
        <w:rPr>
          <w:rFonts w:eastAsia="標楷體" w:hint="eastAsia"/>
          <w:sz w:val="28"/>
          <w:szCs w:val="28"/>
        </w:rPr>
        <w:t>3.4%</w:t>
      </w:r>
      <w:r w:rsidRPr="006F1DF9">
        <w:rPr>
          <w:rFonts w:eastAsia="標楷體" w:hint="eastAsia"/>
          <w:sz w:val="28"/>
          <w:szCs w:val="28"/>
        </w:rPr>
        <w:t>，對歐盟、美國及東協</w:t>
      </w:r>
      <w:r>
        <w:rPr>
          <w:rFonts w:eastAsia="標楷體" w:hint="eastAsia"/>
          <w:sz w:val="28"/>
          <w:szCs w:val="28"/>
        </w:rPr>
        <w:t>則</w:t>
      </w:r>
      <w:r w:rsidRPr="006F1DF9">
        <w:rPr>
          <w:rFonts w:eastAsia="標楷體" w:hint="eastAsia"/>
          <w:sz w:val="28"/>
          <w:szCs w:val="28"/>
        </w:rPr>
        <w:t>分別衰退</w:t>
      </w:r>
      <w:r w:rsidRPr="006F1DF9">
        <w:rPr>
          <w:rFonts w:eastAsia="標楷體" w:hint="eastAsia"/>
          <w:sz w:val="28"/>
          <w:szCs w:val="28"/>
        </w:rPr>
        <w:t>3.3%</w:t>
      </w:r>
      <w:r w:rsidRPr="006F1DF9">
        <w:rPr>
          <w:rFonts w:eastAsia="標楷體" w:hint="eastAsia"/>
          <w:sz w:val="28"/>
          <w:szCs w:val="28"/>
        </w:rPr>
        <w:t>、</w:t>
      </w:r>
      <w:r w:rsidRPr="006F1DF9">
        <w:rPr>
          <w:rFonts w:eastAsia="標楷體" w:hint="eastAsia"/>
          <w:sz w:val="28"/>
          <w:szCs w:val="28"/>
        </w:rPr>
        <w:t>14.0%</w:t>
      </w:r>
      <w:r w:rsidRPr="006F1DF9">
        <w:rPr>
          <w:rFonts w:eastAsia="標楷體" w:hint="eastAsia"/>
          <w:sz w:val="28"/>
          <w:szCs w:val="28"/>
        </w:rPr>
        <w:t>及</w:t>
      </w:r>
      <w:r w:rsidRPr="006F1DF9">
        <w:rPr>
          <w:rFonts w:eastAsia="標楷體" w:hint="eastAsia"/>
          <w:sz w:val="28"/>
          <w:szCs w:val="28"/>
        </w:rPr>
        <w:t>6.3%</w:t>
      </w:r>
      <w:r w:rsidRPr="006F1DF9">
        <w:rPr>
          <w:rFonts w:eastAsia="標楷體" w:hint="eastAsia"/>
          <w:sz w:val="28"/>
          <w:szCs w:val="28"/>
        </w:rPr>
        <w:t>。今年</w:t>
      </w:r>
      <w:r w:rsidRPr="006F1DF9">
        <w:rPr>
          <w:rFonts w:eastAsia="標楷體" w:hint="eastAsia"/>
          <w:sz w:val="28"/>
          <w:szCs w:val="28"/>
        </w:rPr>
        <w:t>1</w:t>
      </w:r>
      <w:r w:rsidRPr="006F1DF9">
        <w:rPr>
          <w:rFonts w:eastAsia="標楷體"/>
          <w:sz w:val="28"/>
          <w:szCs w:val="28"/>
        </w:rPr>
        <w:t>月工業生</w:t>
      </w:r>
      <w:r w:rsidRPr="006F1DF9">
        <w:rPr>
          <w:rFonts w:eastAsia="標楷體" w:hint="eastAsia"/>
          <w:sz w:val="28"/>
          <w:szCs w:val="28"/>
        </w:rPr>
        <w:t>產衰退</w:t>
      </w:r>
      <w:r w:rsidRPr="006F1DF9">
        <w:rPr>
          <w:rFonts w:eastAsia="標楷體" w:hint="eastAsia"/>
          <w:sz w:val="28"/>
          <w:szCs w:val="28"/>
        </w:rPr>
        <w:t>5.2</w:t>
      </w:r>
      <w:r w:rsidRPr="006F1DF9">
        <w:rPr>
          <w:rFonts w:eastAsia="標楷體" w:hint="eastAsia"/>
          <w:kern w:val="0"/>
          <w:sz w:val="28"/>
          <w:szCs w:val="28"/>
        </w:rPr>
        <w:t>%</w:t>
      </w:r>
      <w:r w:rsidRPr="006F1DF9">
        <w:rPr>
          <w:rFonts w:eastAsia="標楷體"/>
          <w:sz w:val="28"/>
          <w:szCs w:val="28"/>
        </w:rPr>
        <w:t>，失業率為</w:t>
      </w:r>
      <w:r w:rsidRPr="006F1DF9">
        <w:rPr>
          <w:rFonts w:eastAsia="標楷體" w:hint="eastAsia"/>
          <w:sz w:val="28"/>
          <w:szCs w:val="28"/>
        </w:rPr>
        <w:t>2.9</w:t>
      </w:r>
      <w:r w:rsidRPr="006F1DF9">
        <w:rPr>
          <w:rFonts w:eastAsia="標楷體" w:hint="eastAsia"/>
          <w:kern w:val="0"/>
          <w:sz w:val="28"/>
          <w:szCs w:val="28"/>
        </w:rPr>
        <w:t>%</w:t>
      </w:r>
      <w:r w:rsidRPr="006F1DF9">
        <w:rPr>
          <w:rFonts w:eastAsia="標楷體" w:hint="eastAsia"/>
          <w:sz w:val="28"/>
          <w:szCs w:val="28"/>
        </w:rPr>
        <w:t>，</w:t>
      </w:r>
      <w:r w:rsidR="002D1E07">
        <w:rPr>
          <w:rFonts w:eastAsia="標楷體"/>
          <w:sz w:val="28"/>
          <w:szCs w:val="28"/>
        </w:rPr>
        <w:t>消費者物價上漲</w:t>
      </w:r>
      <w:r w:rsidRPr="006F1DF9">
        <w:rPr>
          <w:rFonts w:eastAsia="標楷體" w:hint="eastAsia"/>
          <w:sz w:val="28"/>
          <w:szCs w:val="28"/>
        </w:rPr>
        <w:t>-0.4</w:t>
      </w:r>
      <w:r w:rsidRPr="006F1DF9">
        <w:rPr>
          <w:rFonts w:eastAsia="標楷體" w:hint="eastAsia"/>
          <w:kern w:val="0"/>
          <w:sz w:val="28"/>
          <w:szCs w:val="28"/>
        </w:rPr>
        <w:t>%</w:t>
      </w:r>
      <w:r w:rsidRPr="006F1DF9">
        <w:rPr>
          <w:rFonts w:eastAsia="標楷體" w:hint="eastAsia"/>
          <w:sz w:val="28"/>
          <w:szCs w:val="28"/>
        </w:rPr>
        <w:t>。</w:t>
      </w:r>
    </w:p>
    <w:p w:rsidR="00C6528A" w:rsidRPr="006F1DF9" w:rsidRDefault="00C6528A" w:rsidP="00C6528A">
      <w:pPr>
        <w:numPr>
          <w:ilvl w:val="0"/>
          <w:numId w:val="27"/>
        </w:numPr>
        <w:snapToGrid w:val="0"/>
        <w:spacing w:beforeLines="50" w:before="180" w:line="300" w:lineRule="auto"/>
        <w:jc w:val="both"/>
        <w:rPr>
          <w:rFonts w:eastAsia="標楷體"/>
          <w:sz w:val="28"/>
          <w:szCs w:val="28"/>
        </w:rPr>
      </w:pPr>
      <w:r w:rsidRPr="006F1DF9">
        <w:rPr>
          <w:rFonts w:eastAsia="標楷體" w:hint="eastAsia"/>
          <w:sz w:val="28"/>
          <w:szCs w:val="28"/>
        </w:rPr>
        <w:t>日本與美國於今年</w:t>
      </w:r>
      <w:r w:rsidRPr="006F1DF9">
        <w:rPr>
          <w:rFonts w:eastAsia="標楷體" w:hint="eastAsia"/>
          <w:sz w:val="28"/>
          <w:szCs w:val="28"/>
        </w:rPr>
        <w:t>3</w:t>
      </w:r>
      <w:r w:rsidRPr="006F1DF9">
        <w:rPr>
          <w:rFonts w:eastAsia="標楷體" w:hint="eastAsia"/>
          <w:sz w:val="28"/>
          <w:szCs w:val="28"/>
        </w:rPr>
        <w:t>月</w:t>
      </w:r>
      <w:r w:rsidRPr="006F1DF9">
        <w:rPr>
          <w:rFonts w:eastAsia="標楷體" w:hint="eastAsia"/>
          <w:sz w:val="28"/>
          <w:szCs w:val="28"/>
        </w:rPr>
        <w:t>16</w:t>
      </w:r>
      <w:r w:rsidRPr="006F1DF9">
        <w:rPr>
          <w:rFonts w:eastAsia="標楷體" w:hint="eastAsia"/>
          <w:sz w:val="28"/>
          <w:szCs w:val="28"/>
        </w:rPr>
        <w:t>日在東京召開「美日</w:t>
      </w:r>
      <w:r w:rsidRPr="006F1DF9">
        <w:rPr>
          <w:rFonts w:eastAsia="標楷體" w:hint="eastAsia"/>
          <w:sz w:val="28"/>
          <w:szCs w:val="28"/>
        </w:rPr>
        <w:t>2+2</w:t>
      </w:r>
      <w:r w:rsidRPr="006F1DF9">
        <w:rPr>
          <w:rFonts w:eastAsia="標楷體" w:hint="eastAsia"/>
          <w:sz w:val="28"/>
          <w:szCs w:val="28"/>
        </w:rPr>
        <w:t>安保會談」，</w:t>
      </w:r>
      <w:r w:rsidRPr="00ED67AE">
        <w:rPr>
          <w:rFonts w:eastAsia="標楷體" w:hint="eastAsia"/>
          <w:sz w:val="28"/>
          <w:szCs w:val="28"/>
        </w:rPr>
        <w:t>雙方</w:t>
      </w:r>
      <w:r w:rsidRPr="006F1DF9">
        <w:rPr>
          <w:rFonts w:eastAsia="標楷體" w:hint="eastAsia"/>
          <w:sz w:val="28"/>
          <w:szCs w:val="28"/>
        </w:rPr>
        <w:t>表示美日同盟仍是印</w:t>
      </w:r>
      <w:proofErr w:type="gramStart"/>
      <w:r w:rsidRPr="006F1DF9">
        <w:rPr>
          <w:rFonts w:eastAsia="標楷體" w:hint="eastAsia"/>
          <w:sz w:val="28"/>
          <w:szCs w:val="28"/>
        </w:rPr>
        <w:t>太</w:t>
      </w:r>
      <w:proofErr w:type="gramEnd"/>
      <w:r w:rsidRPr="006F1DF9">
        <w:rPr>
          <w:rFonts w:eastAsia="標楷體" w:hint="eastAsia"/>
          <w:sz w:val="28"/>
          <w:szCs w:val="28"/>
        </w:rPr>
        <w:t>地區和平的基</w:t>
      </w:r>
      <w:r>
        <w:rPr>
          <w:rFonts w:eastAsia="標楷體" w:hint="eastAsia"/>
          <w:sz w:val="28"/>
          <w:szCs w:val="28"/>
        </w:rPr>
        <w:t>礎，對</w:t>
      </w:r>
      <w:r w:rsidRPr="006F1DF9">
        <w:rPr>
          <w:rFonts w:eastAsia="標楷體" w:hint="eastAsia"/>
          <w:sz w:val="28"/>
          <w:szCs w:val="28"/>
        </w:rPr>
        <w:t>推動「自由並開放的印太」戰略達成共識，</w:t>
      </w:r>
      <w:r>
        <w:rPr>
          <w:rFonts w:eastAsia="標楷體" w:hint="eastAsia"/>
          <w:sz w:val="28"/>
          <w:szCs w:val="28"/>
        </w:rPr>
        <w:t>將指示相關部門進行具體的作業，並計畫於今年內</w:t>
      </w:r>
      <w:r w:rsidRPr="006F1DF9">
        <w:rPr>
          <w:rFonts w:eastAsia="標楷體" w:hint="eastAsia"/>
          <w:sz w:val="28"/>
          <w:szCs w:val="28"/>
        </w:rPr>
        <w:t>召開「美日安全保障協議委員會」。</w:t>
      </w:r>
    </w:p>
    <w:p w:rsidR="007E35D7" w:rsidRPr="004F0202" w:rsidRDefault="00C6528A" w:rsidP="00C6528A">
      <w:pPr>
        <w:numPr>
          <w:ilvl w:val="0"/>
          <w:numId w:val="27"/>
        </w:numPr>
        <w:snapToGrid w:val="0"/>
        <w:spacing w:beforeLines="50" w:before="180" w:line="300" w:lineRule="auto"/>
        <w:ind w:rightChars="-95" w:right="-228"/>
        <w:jc w:val="both"/>
        <w:rPr>
          <w:rFonts w:eastAsia="標楷體"/>
          <w:color w:val="000000" w:themeColor="text1"/>
          <w:sz w:val="28"/>
          <w:szCs w:val="28"/>
        </w:rPr>
      </w:pPr>
      <w:r w:rsidRPr="006F1DF9">
        <w:rPr>
          <w:rFonts w:eastAsia="標楷體" w:hint="eastAsia"/>
          <w:sz w:val="28"/>
          <w:szCs w:val="28"/>
        </w:rPr>
        <w:t>根據日本政府今年</w:t>
      </w:r>
      <w:r w:rsidRPr="006F1DF9">
        <w:rPr>
          <w:rFonts w:eastAsia="標楷體" w:hint="eastAsia"/>
          <w:sz w:val="28"/>
          <w:szCs w:val="28"/>
        </w:rPr>
        <w:t>3</w:t>
      </w:r>
      <w:r w:rsidRPr="006F1DF9">
        <w:rPr>
          <w:rFonts w:eastAsia="標楷體" w:hint="eastAsia"/>
          <w:sz w:val="28"/>
          <w:szCs w:val="28"/>
        </w:rPr>
        <w:t>月</w:t>
      </w:r>
      <w:r w:rsidRPr="006F1DF9">
        <w:rPr>
          <w:rFonts w:eastAsia="標楷體" w:hint="eastAsia"/>
          <w:sz w:val="28"/>
          <w:szCs w:val="28"/>
        </w:rPr>
        <w:t>19</w:t>
      </w:r>
      <w:r w:rsidRPr="006F1DF9">
        <w:rPr>
          <w:rFonts w:eastAsia="標楷體" w:hint="eastAsia"/>
          <w:sz w:val="28"/>
          <w:szCs w:val="28"/>
        </w:rPr>
        <w:t>日公布之數據，「區域全面經濟夥伴關係協定</w:t>
      </w:r>
      <w:r w:rsidRPr="006F1DF9">
        <w:rPr>
          <w:rFonts w:eastAsia="標楷體" w:hint="eastAsia"/>
          <w:sz w:val="28"/>
          <w:szCs w:val="28"/>
        </w:rPr>
        <w:t>(RCEP)</w:t>
      </w:r>
      <w:r w:rsidRPr="006F1DF9">
        <w:rPr>
          <w:rFonts w:eastAsia="標楷體" w:hint="eastAsia"/>
          <w:sz w:val="28"/>
          <w:szCs w:val="28"/>
        </w:rPr>
        <w:t>」生效可帶動日本國內</w:t>
      </w:r>
      <w:r w:rsidRPr="006F1DF9">
        <w:rPr>
          <w:rFonts w:eastAsia="標楷體" w:hint="eastAsia"/>
          <w:sz w:val="28"/>
          <w:szCs w:val="28"/>
        </w:rPr>
        <w:t>GDP</w:t>
      </w:r>
      <w:r w:rsidRPr="006F1DF9">
        <w:rPr>
          <w:rFonts w:eastAsia="標楷體" w:hint="eastAsia"/>
          <w:sz w:val="28"/>
          <w:szCs w:val="28"/>
        </w:rPr>
        <w:t>成長</w:t>
      </w:r>
      <w:r w:rsidRPr="006F1DF9">
        <w:rPr>
          <w:rFonts w:eastAsia="標楷體" w:hint="eastAsia"/>
          <w:sz w:val="28"/>
          <w:szCs w:val="28"/>
        </w:rPr>
        <w:t>2.7%</w:t>
      </w:r>
      <w:r w:rsidRPr="006F1DF9">
        <w:rPr>
          <w:rFonts w:eastAsia="標楷體" w:hint="eastAsia"/>
          <w:sz w:val="28"/>
          <w:szCs w:val="28"/>
        </w:rPr>
        <w:t>，並可增加</w:t>
      </w:r>
      <w:r w:rsidRPr="006F1DF9">
        <w:rPr>
          <w:rFonts w:eastAsia="標楷體" w:hint="eastAsia"/>
          <w:sz w:val="28"/>
          <w:szCs w:val="28"/>
        </w:rPr>
        <w:t>57</w:t>
      </w:r>
      <w:r w:rsidRPr="006F1DF9">
        <w:rPr>
          <w:rFonts w:eastAsia="標楷體" w:hint="eastAsia"/>
          <w:sz w:val="28"/>
          <w:szCs w:val="28"/>
        </w:rPr>
        <w:t>萬個就業機會。</w:t>
      </w:r>
      <w:r w:rsidRPr="006F1DF9">
        <w:rPr>
          <w:rFonts w:eastAsia="標楷體" w:hint="eastAsia"/>
          <w:sz w:val="28"/>
          <w:szCs w:val="28"/>
        </w:rPr>
        <w:t>RCEP</w:t>
      </w:r>
      <w:r w:rsidRPr="006F1DF9">
        <w:rPr>
          <w:rFonts w:eastAsia="標楷體" w:hint="eastAsia"/>
          <w:sz w:val="28"/>
          <w:szCs w:val="28"/>
        </w:rPr>
        <w:t>參與國共有</w:t>
      </w:r>
      <w:r w:rsidRPr="006F1DF9">
        <w:rPr>
          <w:rFonts w:eastAsia="標楷體" w:hint="eastAsia"/>
          <w:sz w:val="28"/>
          <w:szCs w:val="28"/>
        </w:rPr>
        <w:t>15</w:t>
      </w:r>
      <w:r w:rsidRPr="006F1DF9">
        <w:rPr>
          <w:rFonts w:eastAsia="標楷體" w:hint="eastAsia"/>
          <w:sz w:val="28"/>
          <w:szCs w:val="28"/>
        </w:rPr>
        <w:t>個，日本預定將在本屆國會審核通過國內核准程序，若順利</w:t>
      </w:r>
      <w:r w:rsidRPr="006F1DF9">
        <w:rPr>
          <w:rFonts w:eastAsia="標楷體" w:hint="eastAsia"/>
          <w:sz w:val="28"/>
          <w:szCs w:val="28"/>
        </w:rPr>
        <w:t>RCEP</w:t>
      </w:r>
      <w:r w:rsidRPr="006F1DF9">
        <w:rPr>
          <w:rFonts w:eastAsia="標楷體" w:hint="eastAsia"/>
          <w:sz w:val="28"/>
          <w:szCs w:val="28"/>
        </w:rPr>
        <w:t>最快可於今年底前生效實施。</w:t>
      </w:r>
    </w:p>
    <w:p w:rsidR="0032410E" w:rsidRPr="004F0202" w:rsidRDefault="0032410E" w:rsidP="0004465C">
      <w:pPr>
        <w:snapToGrid w:val="0"/>
        <w:spacing w:beforeLines="50" w:before="180" w:line="300" w:lineRule="auto"/>
        <w:jc w:val="both"/>
        <w:rPr>
          <w:rFonts w:eastAsia="標楷體"/>
          <w:color w:val="000000" w:themeColor="text1"/>
          <w:sz w:val="28"/>
          <w:szCs w:val="28"/>
        </w:rPr>
      </w:pPr>
    </w:p>
    <w:p w:rsidR="0004465C" w:rsidRPr="004F0202" w:rsidRDefault="0004465C">
      <w:pPr>
        <w:widowControl/>
        <w:rPr>
          <w:rFonts w:eastAsia="標楷體"/>
          <w:color w:val="000000" w:themeColor="text1"/>
          <w:sz w:val="28"/>
          <w:szCs w:val="28"/>
        </w:rPr>
      </w:pPr>
      <w:r w:rsidRPr="004F0202">
        <w:rPr>
          <w:rFonts w:eastAsia="標楷體"/>
          <w:color w:val="000000" w:themeColor="text1"/>
          <w:sz w:val="28"/>
          <w:szCs w:val="28"/>
        </w:rPr>
        <w:br w:type="page"/>
      </w:r>
    </w:p>
    <w:p w:rsidR="0032410E" w:rsidRPr="004F0202" w:rsidRDefault="0032410E" w:rsidP="0032410E">
      <w:pPr>
        <w:snapToGrid w:val="0"/>
        <w:spacing w:before="60" w:line="300" w:lineRule="auto"/>
        <w:ind w:leftChars="250" w:left="600" w:right="-227" w:firstLineChars="700" w:firstLine="1962"/>
        <w:jc w:val="both"/>
        <w:rPr>
          <w:rFonts w:eastAsia="標楷體"/>
          <w:color w:val="000000" w:themeColor="text1"/>
          <w:sz w:val="28"/>
          <w:szCs w:val="32"/>
          <w:lang w:val="zh-TW"/>
        </w:rPr>
      </w:pPr>
      <w:r w:rsidRPr="004F0202">
        <w:rPr>
          <w:rFonts w:eastAsia="標楷體"/>
          <w:b/>
          <w:bCs/>
          <w:color w:val="000000" w:themeColor="text1"/>
          <w:sz w:val="28"/>
          <w:szCs w:val="32"/>
          <w:lang w:val="zh-TW"/>
        </w:rPr>
        <w:lastRenderedPageBreak/>
        <w:t>表</w:t>
      </w:r>
      <w:r w:rsidRPr="004F0202">
        <w:rPr>
          <w:rFonts w:eastAsia="標楷體"/>
          <w:b/>
          <w:bCs/>
          <w:color w:val="000000" w:themeColor="text1"/>
          <w:sz w:val="28"/>
          <w:szCs w:val="32"/>
          <w:lang w:val="zh-TW"/>
        </w:rPr>
        <w:t xml:space="preserve">1-3-1 </w:t>
      </w:r>
      <w:r w:rsidRPr="004F0202">
        <w:rPr>
          <w:rFonts w:eastAsia="標楷體"/>
          <w:b/>
          <w:bCs/>
          <w:color w:val="000000" w:themeColor="text1"/>
          <w:sz w:val="28"/>
          <w:szCs w:val="32"/>
          <w:lang w:val="zh-TW"/>
        </w:rPr>
        <w:t>日本重要經濟指標</w:t>
      </w:r>
    </w:p>
    <w:p w:rsidR="00C6528A" w:rsidRPr="00C6528A" w:rsidRDefault="00D77EEF" w:rsidP="00D77EEF">
      <w:pPr>
        <w:snapToGrid w:val="0"/>
        <w:ind w:rightChars="-177" w:right="-425"/>
        <w:jc w:val="right"/>
        <w:rPr>
          <w:rFonts w:eastAsia="標楷體"/>
          <w:lang w:val="zh-TW"/>
        </w:rPr>
      </w:pPr>
      <w:r>
        <w:rPr>
          <w:rFonts w:eastAsia="標楷體"/>
          <w:lang w:val="zh-TW"/>
        </w:rPr>
        <w:t>單位：兆日圓；</w:t>
      </w:r>
      <w:r>
        <w:rPr>
          <w:rFonts w:eastAsia="標楷體" w:hint="eastAsia"/>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C6528A" w:rsidRPr="00C6528A" w:rsidTr="00C6528A">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C6528A" w:rsidRPr="00C6528A" w:rsidRDefault="00C6528A" w:rsidP="00C6528A">
            <w:pPr>
              <w:autoSpaceDE w:val="0"/>
              <w:autoSpaceDN w:val="0"/>
              <w:adjustRightInd w:val="0"/>
              <w:snapToGrid w:val="0"/>
              <w:spacing w:line="280" w:lineRule="exact"/>
              <w:jc w:val="center"/>
              <w:rPr>
                <w:rFonts w:eastAsia="標楷體"/>
                <w:sz w:val="22"/>
                <w:lang w:val="zh-TW"/>
              </w:rPr>
            </w:pPr>
            <w:r w:rsidRPr="00C6528A">
              <w:rPr>
                <w:rFonts w:eastAsia="標楷體"/>
                <w:sz w:val="22"/>
                <w:lang w:val="zh-TW"/>
              </w:rPr>
              <w:t>實質</w:t>
            </w:r>
          </w:p>
          <w:p w:rsidR="00C6528A" w:rsidRPr="00C6528A" w:rsidRDefault="00C6528A" w:rsidP="00C6528A">
            <w:pPr>
              <w:autoSpaceDE w:val="0"/>
              <w:autoSpaceDN w:val="0"/>
              <w:adjustRightInd w:val="0"/>
              <w:snapToGrid w:val="0"/>
              <w:spacing w:line="280" w:lineRule="exact"/>
              <w:jc w:val="center"/>
              <w:rPr>
                <w:rFonts w:eastAsia="標楷體"/>
                <w:sz w:val="22"/>
              </w:rPr>
            </w:pPr>
            <w:r w:rsidRPr="00C6528A">
              <w:rPr>
                <w:rFonts w:eastAsia="標楷體"/>
                <w:sz w:val="22"/>
                <w:lang w:val="zh-TW"/>
              </w:rPr>
              <w:t>GD</w:t>
            </w:r>
            <w:r w:rsidRPr="00C6528A">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C6528A" w:rsidRPr="00C6528A" w:rsidRDefault="00C6528A" w:rsidP="00C6528A">
            <w:pPr>
              <w:autoSpaceDE w:val="0"/>
              <w:autoSpaceDN w:val="0"/>
              <w:adjustRightInd w:val="0"/>
              <w:snapToGrid w:val="0"/>
              <w:spacing w:line="280" w:lineRule="exact"/>
              <w:jc w:val="center"/>
              <w:rPr>
                <w:rFonts w:eastAsia="標楷體"/>
                <w:sz w:val="22"/>
                <w:lang w:val="zh-TW"/>
              </w:rPr>
            </w:pPr>
            <w:r w:rsidRPr="00C6528A">
              <w:rPr>
                <w:rFonts w:eastAsia="標楷體"/>
                <w:sz w:val="22"/>
                <w:lang w:val="zh-TW"/>
              </w:rPr>
              <w:t>工業</w:t>
            </w:r>
          </w:p>
          <w:p w:rsidR="00C6528A" w:rsidRPr="00C6528A" w:rsidRDefault="00C6528A" w:rsidP="00C6528A">
            <w:pPr>
              <w:autoSpaceDE w:val="0"/>
              <w:autoSpaceDN w:val="0"/>
              <w:adjustRightInd w:val="0"/>
              <w:snapToGrid w:val="0"/>
              <w:spacing w:line="280" w:lineRule="exact"/>
              <w:jc w:val="center"/>
              <w:rPr>
                <w:rFonts w:eastAsia="標楷體"/>
                <w:sz w:val="22"/>
              </w:rPr>
            </w:pPr>
            <w:r w:rsidRPr="00C6528A">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C6528A" w:rsidRPr="00C6528A" w:rsidRDefault="00C6528A" w:rsidP="00C6528A">
            <w:pPr>
              <w:autoSpaceDE w:val="0"/>
              <w:autoSpaceDN w:val="0"/>
              <w:adjustRightInd w:val="0"/>
              <w:snapToGrid w:val="0"/>
              <w:spacing w:line="280" w:lineRule="exact"/>
              <w:jc w:val="center"/>
              <w:rPr>
                <w:rFonts w:eastAsia="標楷體"/>
                <w:sz w:val="22"/>
                <w:szCs w:val="20"/>
              </w:rPr>
            </w:pPr>
            <w:r w:rsidRPr="00C6528A">
              <w:rPr>
                <w:rFonts w:eastAsia="標楷體"/>
                <w:sz w:val="22"/>
                <w:szCs w:val="20"/>
              </w:rPr>
              <w:t>貿</w:t>
            </w:r>
            <w:r w:rsidRPr="00C6528A">
              <w:rPr>
                <w:rFonts w:eastAsia="標楷體"/>
                <w:sz w:val="22"/>
                <w:szCs w:val="20"/>
              </w:rPr>
              <w:t xml:space="preserve">    </w:t>
            </w:r>
            <w:r w:rsidRPr="00C6528A">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C6528A" w:rsidRPr="00C6528A" w:rsidRDefault="00C6528A" w:rsidP="00C6528A">
            <w:pPr>
              <w:autoSpaceDE w:val="0"/>
              <w:autoSpaceDN w:val="0"/>
              <w:adjustRightInd w:val="0"/>
              <w:snapToGrid w:val="0"/>
              <w:spacing w:line="280" w:lineRule="exact"/>
              <w:jc w:val="center"/>
              <w:rPr>
                <w:rFonts w:eastAsia="標楷體"/>
                <w:sz w:val="22"/>
                <w:lang w:val="zh-TW"/>
              </w:rPr>
            </w:pPr>
            <w:r w:rsidRPr="00C6528A">
              <w:rPr>
                <w:rFonts w:eastAsia="標楷體"/>
                <w:sz w:val="22"/>
                <w:lang w:val="zh-TW"/>
              </w:rPr>
              <w:t>消費者</w:t>
            </w:r>
          </w:p>
          <w:p w:rsidR="00C6528A" w:rsidRPr="00C6528A" w:rsidRDefault="00C6528A" w:rsidP="00C6528A">
            <w:pPr>
              <w:autoSpaceDE w:val="0"/>
              <w:autoSpaceDN w:val="0"/>
              <w:adjustRightInd w:val="0"/>
              <w:snapToGrid w:val="0"/>
              <w:spacing w:line="280" w:lineRule="exact"/>
              <w:jc w:val="center"/>
              <w:rPr>
                <w:rFonts w:eastAsia="標楷體"/>
                <w:sz w:val="22"/>
                <w:lang w:val="zh-TW"/>
              </w:rPr>
            </w:pPr>
            <w:r w:rsidRPr="00C6528A">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C6528A" w:rsidRPr="00C6528A" w:rsidRDefault="00C6528A" w:rsidP="00C6528A">
            <w:pPr>
              <w:autoSpaceDE w:val="0"/>
              <w:autoSpaceDN w:val="0"/>
              <w:adjustRightInd w:val="0"/>
              <w:snapToGrid w:val="0"/>
              <w:spacing w:line="280" w:lineRule="exact"/>
              <w:jc w:val="center"/>
              <w:rPr>
                <w:rFonts w:eastAsia="標楷體"/>
                <w:sz w:val="22"/>
                <w:lang w:val="zh-TW"/>
              </w:rPr>
            </w:pPr>
            <w:r w:rsidRPr="00C6528A">
              <w:rPr>
                <w:rFonts w:eastAsia="標楷體"/>
                <w:sz w:val="22"/>
                <w:lang w:val="zh-TW"/>
              </w:rPr>
              <w:t>失業率</w:t>
            </w:r>
          </w:p>
        </w:tc>
      </w:tr>
      <w:tr w:rsidR="00C6528A" w:rsidRPr="00C6528A" w:rsidTr="00C6528A">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C6528A" w:rsidRPr="00C6528A" w:rsidRDefault="00C6528A" w:rsidP="00C6528A">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C6528A" w:rsidRPr="00C6528A" w:rsidRDefault="00C6528A" w:rsidP="00C6528A">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C6528A" w:rsidRPr="00C6528A" w:rsidRDefault="00C6528A" w:rsidP="00C6528A">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C6528A" w:rsidRPr="00C6528A" w:rsidRDefault="00C6528A" w:rsidP="00C6528A">
            <w:pPr>
              <w:autoSpaceDE w:val="0"/>
              <w:autoSpaceDN w:val="0"/>
              <w:adjustRightInd w:val="0"/>
              <w:snapToGrid w:val="0"/>
              <w:spacing w:line="280" w:lineRule="exact"/>
              <w:jc w:val="center"/>
              <w:rPr>
                <w:rFonts w:eastAsia="標楷體"/>
                <w:sz w:val="22"/>
              </w:rPr>
            </w:pPr>
            <w:r w:rsidRPr="00C6528A">
              <w:rPr>
                <w:rFonts w:eastAsia="標楷體"/>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rsidR="00C6528A" w:rsidRPr="00C6528A" w:rsidRDefault="00C6528A" w:rsidP="00C6528A">
            <w:pPr>
              <w:autoSpaceDE w:val="0"/>
              <w:autoSpaceDN w:val="0"/>
              <w:adjustRightInd w:val="0"/>
              <w:snapToGrid w:val="0"/>
              <w:spacing w:line="280" w:lineRule="exact"/>
              <w:jc w:val="center"/>
              <w:rPr>
                <w:rFonts w:eastAsia="標楷體"/>
                <w:sz w:val="22"/>
              </w:rPr>
            </w:pPr>
            <w:r w:rsidRPr="00C6528A">
              <w:rPr>
                <w:rFonts w:eastAsia="標楷體"/>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rsidR="00C6528A" w:rsidRPr="00C6528A" w:rsidRDefault="00C6528A" w:rsidP="00C6528A">
            <w:pPr>
              <w:autoSpaceDE w:val="0"/>
              <w:autoSpaceDN w:val="0"/>
              <w:adjustRightInd w:val="0"/>
              <w:snapToGrid w:val="0"/>
              <w:spacing w:line="280" w:lineRule="exact"/>
              <w:jc w:val="center"/>
              <w:rPr>
                <w:rFonts w:eastAsia="標楷體"/>
                <w:sz w:val="22"/>
                <w:lang w:val="zh-TW"/>
              </w:rPr>
            </w:pPr>
            <w:r w:rsidRPr="00C6528A">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C6528A" w:rsidRPr="00C6528A" w:rsidRDefault="00C6528A" w:rsidP="00C6528A">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C6528A" w:rsidRPr="00C6528A" w:rsidRDefault="00C6528A" w:rsidP="00C6528A">
            <w:pPr>
              <w:widowControl/>
              <w:rPr>
                <w:rFonts w:eastAsia="標楷體"/>
                <w:sz w:val="22"/>
                <w:lang w:val="zh-TW"/>
              </w:rPr>
            </w:pPr>
          </w:p>
        </w:tc>
      </w:tr>
      <w:tr w:rsidR="00C6528A" w:rsidRPr="00C6528A" w:rsidTr="00C6528A">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C6528A" w:rsidRPr="00C6528A" w:rsidRDefault="00C6528A" w:rsidP="00C6528A">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C6528A" w:rsidRPr="00C6528A" w:rsidRDefault="00C6528A" w:rsidP="00C6528A">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C6528A" w:rsidRPr="00C6528A" w:rsidRDefault="00C6528A" w:rsidP="00C6528A">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C6528A" w:rsidRPr="00C6528A" w:rsidRDefault="00C6528A" w:rsidP="00C6528A">
            <w:pPr>
              <w:autoSpaceDE w:val="0"/>
              <w:autoSpaceDN w:val="0"/>
              <w:adjustRightInd w:val="0"/>
              <w:snapToGrid w:val="0"/>
              <w:spacing w:line="280" w:lineRule="exact"/>
              <w:jc w:val="center"/>
              <w:rPr>
                <w:rFonts w:eastAsia="標楷體"/>
                <w:sz w:val="22"/>
              </w:rPr>
            </w:pPr>
            <w:r w:rsidRPr="00C6528A">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C6528A" w:rsidRPr="00C6528A" w:rsidRDefault="00C6528A" w:rsidP="00C6528A">
            <w:pPr>
              <w:autoSpaceDE w:val="0"/>
              <w:autoSpaceDN w:val="0"/>
              <w:adjustRightInd w:val="0"/>
              <w:snapToGrid w:val="0"/>
              <w:spacing w:line="280" w:lineRule="exact"/>
              <w:jc w:val="center"/>
              <w:rPr>
                <w:rFonts w:eastAsia="標楷體"/>
                <w:sz w:val="22"/>
              </w:rPr>
            </w:pPr>
            <w:r w:rsidRPr="00C6528A">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C6528A" w:rsidRPr="00C6528A" w:rsidRDefault="00C6528A" w:rsidP="00C6528A">
            <w:pPr>
              <w:autoSpaceDE w:val="0"/>
              <w:autoSpaceDN w:val="0"/>
              <w:adjustRightInd w:val="0"/>
              <w:snapToGrid w:val="0"/>
              <w:spacing w:line="280" w:lineRule="exact"/>
              <w:jc w:val="center"/>
              <w:rPr>
                <w:rFonts w:eastAsia="標楷體"/>
                <w:sz w:val="22"/>
              </w:rPr>
            </w:pPr>
            <w:r w:rsidRPr="00C6528A">
              <w:rPr>
                <w:rFonts w:eastAsia="標楷體"/>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rsidR="00C6528A" w:rsidRPr="00C6528A" w:rsidRDefault="00C6528A" w:rsidP="00C6528A">
            <w:pPr>
              <w:autoSpaceDE w:val="0"/>
              <w:autoSpaceDN w:val="0"/>
              <w:adjustRightInd w:val="0"/>
              <w:snapToGrid w:val="0"/>
              <w:spacing w:line="280" w:lineRule="exact"/>
              <w:jc w:val="center"/>
              <w:rPr>
                <w:rFonts w:eastAsia="標楷體"/>
                <w:sz w:val="22"/>
              </w:rPr>
            </w:pPr>
            <w:r w:rsidRPr="00C6528A">
              <w:rPr>
                <w:rFonts w:eastAsia="標楷體"/>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rsidR="00C6528A" w:rsidRPr="00C6528A" w:rsidRDefault="00C6528A" w:rsidP="00C6528A">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C6528A" w:rsidRPr="00C6528A" w:rsidRDefault="00C6528A" w:rsidP="00C6528A">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C6528A" w:rsidRPr="00C6528A" w:rsidRDefault="00C6528A" w:rsidP="00C6528A">
            <w:pPr>
              <w:widowControl/>
              <w:rPr>
                <w:rFonts w:eastAsia="標楷體"/>
                <w:sz w:val="22"/>
                <w:lang w:val="zh-TW"/>
              </w:rPr>
            </w:pPr>
          </w:p>
        </w:tc>
      </w:tr>
      <w:tr w:rsidR="00C6528A" w:rsidRPr="00C6528A" w:rsidTr="00C6528A">
        <w:trPr>
          <w:cantSplit/>
        </w:trPr>
        <w:tc>
          <w:tcPr>
            <w:tcW w:w="1402" w:type="dxa"/>
            <w:tcBorders>
              <w:top w:val="nil"/>
              <w:left w:val="nil"/>
              <w:bottom w:val="nil"/>
              <w:right w:val="single" w:sz="6" w:space="0" w:color="auto"/>
            </w:tcBorders>
            <w:vAlign w:val="center"/>
            <w:hideMark/>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2013</w:t>
            </w:r>
            <w:r w:rsidRPr="00C6528A">
              <w:rPr>
                <w:rFonts w:eastAsia="標楷體"/>
                <w:sz w:val="22"/>
              </w:rPr>
              <w:t>年</w:t>
            </w:r>
          </w:p>
        </w:tc>
        <w:tc>
          <w:tcPr>
            <w:tcW w:w="1080" w:type="dxa"/>
            <w:tcBorders>
              <w:top w:val="nil"/>
              <w:left w:val="single" w:sz="6" w:space="0" w:color="auto"/>
              <w:bottom w:val="nil"/>
              <w:right w:val="single" w:sz="6" w:space="0" w:color="auto"/>
            </w:tcBorders>
            <w:vAlign w:val="center"/>
            <w:hideMark/>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1.6</w:t>
            </w:r>
          </w:p>
        </w:tc>
        <w:tc>
          <w:tcPr>
            <w:tcW w:w="779" w:type="dxa"/>
            <w:tcBorders>
              <w:top w:val="nil"/>
              <w:left w:val="single" w:sz="6" w:space="0" w:color="auto"/>
              <w:bottom w:val="nil"/>
              <w:right w:val="single" w:sz="6" w:space="0" w:color="auto"/>
            </w:tcBorders>
            <w:vAlign w:val="center"/>
            <w:hideMark/>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-0.8</w:t>
            </w:r>
          </w:p>
        </w:tc>
        <w:tc>
          <w:tcPr>
            <w:tcW w:w="850" w:type="dxa"/>
            <w:tcBorders>
              <w:top w:val="nil"/>
              <w:left w:val="single" w:sz="6" w:space="0" w:color="auto"/>
              <w:bottom w:val="nil"/>
              <w:right w:val="single" w:sz="6" w:space="0" w:color="auto"/>
            </w:tcBorders>
            <w:vAlign w:val="center"/>
            <w:hideMark/>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69.8</w:t>
            </w:r>
          </w:p>
        </w:tc>
        <w:tc>
          <w:tcPr>
            <w:tcW w:w="767" w:type="dxa"/>
            <w:tcBorders>
              <w:top w:val="nil"/>
              <w:left w:val="single" w:sz="6" w:space="0" w:color="auto"/>
              <w:bottom w:val="nil"/>
              <w:right w:val="single" w:sz="6" w:space="0" w:color="auto"/>
            </w:tcBorders>
            <w:vAlign w:val="center"/>
            <w:hideMark/>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9.5</w:t>
            </w:r>
          </w:p>
        </w:tc>
        <w:tc>
          <w:tcPr>
            <w:tcW w:w="853" w:type="dxa"/>
            <w:tcBorders>
              <w:top w:val="nil"/>
              <w:left w:val="single" w:sz="6" w:space="0" w:color="auto"/>
              <w:bottom w:val="nil"/>
              <w:right w:val="single" w:sz="6" w:space="0" w:color="auto"/>
            </w:tcBorders>
            <w:vAlign w:val="center"/>
            <w:hideMark/>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81.3</w:t>
            </w:r>
          </w:p>
        </w:tc>
        <w:tc>
          <w:tcPr>
            <w:tcW w:w="790" w:type="dxa"/>
            <w:tcBorders>
              <w:top w:val="nil"/>
              <w:left w:val="single" w:sz="6" w:space="0" w:color="auto"/>
              <w:bottom w:val="nil"/>
              <w:right w:val="single" w:sz="6" w:space="0" w:color="auto"/>
            </w:tcBorders>
            <w:vAlign w:val="center"/>
            <w:hideMark/>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15.0</w:t>
            </w:r>
          </w:p>
        </w:tc>
        <w:tc>
          <w:tcPr>
            <w:tcW w:w="904" w:type="dxa"/>
            <w:tcBorders>
              <w:top w:val="nil"/>
              <w:left w:val="single" w:sz="6" w:space="0" w:color="auto"/>
              <w:bottom w:val="nil"/>
              <w:right w:val="single" w:sz="6" w:space="0" w:color="auto"/>
            </w:tcBorders>
            <w:vAlign w:val="center"/>
            <w:hideMark/>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-11.5</w:t>
            </w:r>
          </w:p>
        </w:tc>
        <w:tc>
          <w:tcPr>
            <w:tcW w:w="854" w:type="dxa"/>
            <w:tcBorders>
              <w:top w:val="nil"/>
              <w:left w:val="single" w:sz="6" w:space="0" w:color="auto"/>
              <w:bottom w:val="nil"/>
              <w:right w:val="single" w:sz="6" w:space="0" w:color="auto"/>
            </w:tcBorders>
            <w:vAlign w:val="center"/>
            <w:hideMark/>
          </w:tcPr>
          <w:p w:rsidR="00C6528A" w:rsidRPr="00C6528A" w:rsidRDefault="00C6528A" w:rsidP="00C6528A">
            <w:pPr>
              <w:autoSpaceDE w:val="0"/>
              <w:autoSpaceDN w:val="0"/>
              <w:adjustRightInd w:val="0"/>
              <w:snapToGrid w:val="0"/>
              <w:jc w:val="center"/>
              <w:rPr>
                <w:rFonts w:eastAsia="標楷體"/>
                <w:sz w:val="22"/>
              </w:rPr>
            </w:pPr>
            <w:r w:rsidRPr="00C6528A">
              <w:rPr>
                <w:rFonts w:eastAsia="標楷體"/>
                <w:sz w:val="22"/>
              </w:rPr>
              <w:t>0.4</w:t>
            </w:r>
          </w:p>
        </w:tc>
        <w:tc>
          <w:tcPr>
            <w:tcW w:w="835" w:type="dxa"/>
            <w:tcBorders>
              <w:top w:val="nil"/>
              <w:left w:val="single" w:sz="6" w:space="0" w:color="auto"/>
              <w:bottom w:val="nil"/>
              <w:right w:val="nil"/>
            </w:tcBorders>
            <w:vAlign w:val="center"/>
            <w:hideMark/>
          </w:tcPr>
          <w:p w:rsidR="00C6528A" w:rsidRPr="00C6528A" w:rsidRDefault="00C6528A" w:rsidP="00C6528A">
            <w:pPr>
              <w:autoSpaceDE w:val="0"/>
              <w:autoSpaceDN w:val="0"/>
              <w:adjustRightInd w:val="0"/>
              <w:snapToGrid w:val="0"/>
              <w:jc w:val="center"/>
              <w:rPr>
                <w:rFonts w:eastAsia="標楷體"/>
                <w:sz w:val="22"/>
              </w:rPr>
            </w:pPr>
            <w:r w:rsidRPr="00C6528A">
              <w:rPr>
                <w:rFonts w:eastAsia="標楷體"/>
                <w:sz w:val="22"/>
              </w:rPr>
              <w:t>4.0</w:t>
            </w:r>
          </w:p>
        </w:tc>
      </w:tr>
      <w:tr w:rsidR="00C6528A" w:rsidRPr="00C6528A" w:rsidTr="00C6528A">
        <w:trPr>
          <w:cantSplit/>
        </w:trPr>
        <w:tc>
          <w:tcPr>
            <w:tcW w:w="1402" w:type="dxa"/>
            <w:tcBorders>
              <w:top w:val="nil"/>
              <w:left w:val="nil"/>
              <w:bottom w:val="nil"/>
              <w:right w:val="single" w:sz="6" w:space="0" w:color="auto"/>
            </w:tcBorders>
            <w:vAlign w:val="center"/>
            <w:hideMark/>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2014</w:t>
            </w:r>
            <w:r w:rsidRPr="00C6528A">
              <w:rPr>
                <w:rFonts w:eastAsia="標楷體"/>
                <w:sz w:val="22"/>
              </w:rPr>
              <w:t>年</w:t>
            </w:r>
          </w:p>
        </w:tc>
        <w:tc>
          <w:tcPr>
            <w:tcW w:w="108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0.0</w:t>
            </w:r>
          </w:p>
        </w:tc>
        <w:tc>
          <w:tcPr>
            <w:tcW w:w="779"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2.1</w:t>
            </w:r>
          </w:p>
        </w:tc>
        <w:tc>
          <w:tcPr>
            <w:tcW w:w="85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73.1</w:t>
            </w:r>
          </w:p>
        </w:tc>
        <w:tc>
          <w:tcPr>
            <w:tcW w:w="767"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4.7</w:t>
            </w:r>
          </w:p>
        </w:tc>
        <w:tc>
          <w:tcPr>
            <w:tcW w:w="853"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85.8</w:t>
            </w:r>
          </w:p>
        </w:tc>
        <w:tc>
          <w:tcPr>
            <w:tcW w:w="79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5.5</w:t>
            </w:r>
          </w:p>
        </w:tc>
        <w:tc>
          <w:tcPr>
            <w:tcW w:w="904"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-12.7</w:t>
            </w:r>
          </w:p>
        </w:tc>
        <w:tc>
          <w:tcPr>
            <w:tcW w:w="854"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rFonts w:eastAsia="標楷體"/>
                <w:sz w:val="22"/>
              </w:rPr>
            </w:pPr>
            <w:r w:rsidRPr="00C6528A">
              <w:rPr>
                <w:rFonts w:eastAsia="標楷體"/>
                <w:sz w:val="22"/>
              </w:rPr>
              <w:t>2.7</w:t>
            </w:r>
          </w:p>
        </w:tc>
        <w:tc>
          <w:tcPr>
            <w:tcW w:w="835" w:type="dxa"/>
            <w:tcBorders>
              <w:top w:val="nil"/>
              <w:left w:val="single" w:sz="6" w:space="0" w:color="auto"/>
              <w:bottom w:val="nil"/>
              <w:right w:val="nil"/>
            </w:tcBorders>
            <w:vAlign w:val="center"/>
          </w:tcPr>
          <w:p w:rsidR="00C6528A" w:rsidRPr="00C6528A" w:rsidRDefault="00C6528A" w:rsidP="00C6528A">
            <w:pPr>
              <w:autoSpaceDE w:val="0"/>
              <w:autoSpaceDN w:val="0"/>
              <w:adjustRightInd w:val="0"/>
              <w:snapToGrid w:val="0"/>
              <w:jc w:val="center"/>
              <w:rPr>
                <w:rFonts w:eastAsia="標楷體"/>
                <w:sz w:val="22"/>
              </w:rPr>
            </w:pPr>
            <w:r w:rsidRPr="00C6528A">
              <w:rPr>
                <w:rFonts w:eastAsia="標楷體"/>
                <w:sz w:val="22"/>
              </w:rPr>
              <w:t>3.6</w:t>
            </w:r>
          </w:p>
        </w:tc>
      </w:tr>
      <w:tr w:rsidR="00C6528A" w:rsidRPr="00C6528A" w:rsidTr="00C6528A">
        <w:trPr>
          <w:cantSplit/>
        </w:trPr>
        <w:tc>
          <w:tcPr>
            <w:tcW w:w="1402" w:type="dxa"/>
            <w:tcBorders>
              <w:top w:val="nil"/>
              <w:left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2015</w:t>
            </w:r>
            <w:r w:rsidRPr="00C6528A">
              <w:rPr>
                <w:rFonts w:eastAsia="標楷體"/>
                <w:sz w:val="22"/>
              </w:rPr>
              <w:t>年</w:t>
            </w:r>
          </w:p>
        </w:tc>
        <w:tc>
          <w:tcPr>
            <w:tcW w:w="1080" w:type="dxa"/>
            <w:tcBorders>
              <w:top w:val="nil"/>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0.6</w:t>
            </w:r>
          </w:p>
        </w:tc>
        <w:tc>
          <w:tcPr>
            <w:tcW w:w="779" w:type="dxa"/>
            <w:tcBorders>
              <w:top w:val="nil"/>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-1.1</w:t>
            </w:r>
          </w:p>
        </w:tc>
        <w:tc>
          <w:tcPr>
            <w:tcW w:w="850" w:type="dxa"/>
            <w:tcBorders>
              <w:top w:val="nil"/>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75.6</w:t>
            </w:r>
          </w:p>
        </w:tc>
        <w:tc>
          <w:tcPr>
            <w:tcW w:w="767" w:type="dxa"/>
            <w:tcBorders>
              <w:top w:val="nil"/>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3.4</w:t>
            </w:r>
          </w:p>
        </w:tc>
        <w:tc>
          <w:tcPr>
            <w:tcW w:w="853" w:type="dxa"/>
            <w:tcBorders>
              <w:top w:val="nil"/>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78.4</w:t>
            </w:r>
          </w:p>
        </w:tc>
        <w:tc>
          <w:tcPr>
            <w:tcW w:w="790" w:type="dxa"/>
            <w:tcBorders>
              <w:top w:val="nil"/>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-8.6</w:t>
            </w:r>
          </w:p>
        </w:tc>
        <w:tc>
          <w:tcPr>
            <w:tcW w:w="904" w:type="dxa"/>
            <w:tcBorders>
              <w:top w:val="nil"/>
              <w:left w:val="single" w:sz="6"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-2.54</w:t>
            </w:r>
          </w:p>
        </w:tc>
        <w:tc>
          <w:tcPr>
            <w:tcW w:w="854" w:type="dxa"/>
            <w:tcBorders>
              <w:top w:val="nil"/>
              <w:left w:val="single" w:sz="6" w:space="0" w:color="auto"/>
              <w:right w:val="single" w:sz="6" w:space="0" w:color="auto"/>
            </w:tcBorders>
            <w:vAlign w:val="center"/>
          </w:tcPr>
          <w:p w:rsidR="00C6528A" w:rsidRPr="00C6528A" w:rsidRDefault="00C6528A" w:rsidP="00C6528A">
            <w:pPr>
              <w:autoSpaceDE w:val="0"/>
              <w:autoSpaceDN w:val="0"/>
              <w:adjustRightInd w:val="0"/>
              <w:snapToGrid w:val="0"/>
              <w:jc w:val="center"/>
              <w:rPr>
                <w:rFonts w:eastAsia="標楷體"/>
                <w:sz w:val="22"/>
              </w:rPr>
            </w:pPr>
            <w:r w:rsidRPr="00C6528A">
              <w:rPr>
                <w:rFonts w:eastAsia="標楷體"/>
                <w:sz w:val="22"/>
              </w:rPr>
              <w:t>0.5</w:t>
            </w:r>
          </w:p>
        </w:tc>
        <w:tc>
          <w:tcPr>
            <w:tcW w:w="835" w:type="dxa"/>
            <w:tcBorders>
              <w:top w:val="nil"/>
              <w:left w:val="single" w:sz="6" w:space="0" w:color="auto"/>
              <w:right w:val="nil"/>
            </w:tcBorders>
            <w:vAlign w:val="center"/>
          </w:tcPr>
          <w:p w:rsidR="00C6528A" w:rsidRPr="00C6528A" w:rsidRDefault="00C6528A" w:rsidP="00C6528A">
            <w:pPr>
              <w:autoSpaceDE w:val="0"/>
              <w:autoSpaceDN w:val="0"/>
              <w:adjustRightInd w:val="0"/>
              <w:snapToGrid w:val="0"/>
              <w:jc w:val="center"/>
              <w:rPr>
                <w:rFonts w:eastAsia="標楷體"/>
                <w:sz w:val="22"/>
              </w:rPr>
            </w:pPr>
            <w:r w:rsidRPr="00C6528A">
              <w:rPr>
                <w:rFonts w:eastAsia="標楷體"/>
                <w:sz w:val="22"/>
              </w:rPr>
              <w:t>3.4</w:t>
            </w:r>
          </w:p>
        </w:tc>
      </w:tr>
      <w:tr w:rsidR="00C6528A" w:rsidRPr="00C6528A" w:rsidTr="00C6528A">
        <w:trPr>
          <w:cantSplit/>
        </w:trPr>
        <w:tc>
          <w:tcPr>
            <w:tcW w:w="1402" w:type="dxa"/>
            <w:tcBorders>
              <w:top w:val="nil"/>
              <w:left w:val="nil"/>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2016</w:t>
            </w:r>
            <w:r w:rsidRPr="00C6528A">
              <w:rPr>
                <w:rFonts w:eastAsia="標楷體"/>
                <w:sz w:val="22"/>
              </w:rPr>
              <w:t>年</w:t>
            </w:r>
          </w:p>
        </w:tc>
        <w:tc>
          <w:tcPr>
            <w:tcW w:w="108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1.0</w:t>
            </w:r>
          </w:p>
        </w:tc>
        <w:tc>
          <w:tcPr>
            <w:tcW w:w="779"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w:t>
            </w:r>
            <w:r w:rsidRPr="00C6528A">
              <w:rPr>
                <w:rFonts w:eastAsia="標楷體" w:hint="eastAsia"/>
                <w:sz w:val="22"/>
              </w:rPr>
              <w:t>0.2</w:t>
            </w:r>
          </w:p>
        </w:tc>
        <w:tc>
          <w:tcPr>
            <w:tcW w:w="85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w:t>
            </w:r>
            <w:r w:rsidRPr="00C6528A">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65.91</w:t>
            </w:r>
          </w:p>
        </w:tc>
        <w:tc>
          <w:tcPr>
            <w:tcW w:w="79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-1</w:t>
            </w:r>
            <w:r w:rsidRPr="00C6528A">
              <w:rPr>
                <w:rFonts w:eastAsia="標楷體" w:hint="eastAsia"/>
                <w:sz w:val="22"/>
              </w:rPr>
              <w:t>5.9</w:t>
            </w:r>
          </w:p>
        </w:tc>
        <w:tc>
          <w:tcPr>
            <w:tcW w:w="904"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rFonts w:eastAsia="標楷體"/>
                <w:sz w:val="22"/>
              </w:rPr>
            </w:pPr>
            <w:r w:rsidRPr="00C6528A">
              <w:rPr>
                <w:rFonts w:eastAsia="標楷體"/>
                <w:sz w:val="22"/>
              </w:rPr>
              <w:t>-</w:t>
            </w:r>
            <w:r w:rsidRPr="00C6528A">
              <w:rPr>
                <w:rFonts w:eastAsia="標楷體" w:hint="eastAsia"/>
                <w:sz w:val="22"/>
              </w:rPr>
              <w:t>0.1</w:t>
            </w:r>
          </w:p>
        </w:tc>
        <w:tc>
          <w:tcPr>
            <w:tcW w:w="835" w:type="dxa"/>
            <w:tcBorders>
              <w:top w:val="nil"/>
              <w:left w:val="single" w:sz="6" w:space="0" w:color="auto"/>
              <w:bottom w:val="nil"/>
              <w:right w:val="nil"/>
            </w:tcBorders>
            <w:vAlign w:val="center"/>
          </w:tcPr>
          <w:p w:rsidR="00C6528A" w:rsidRPr="00C6528A" w:rsidRDefault="00C6528A" w:rsidP="00C6528A">
            <w:pPr>
              <w:autoSpaceDE w:val="0"/>
              <w:autoSpaceDN w:val="0"/>
              <w:adjustRightInd w:val="0"/>
              <w:snapToGrid w:val="0"/>
              <w:jc w:val="center"/>
              <w:rPr>
                <w:rFonts w:eastAsia="標楷體"/>
                <w:sz w:val="22"/>
              </w:rPr>
            </w:pPr>
            <w:r w:rsidRPr="00C6528A">
              <w:rPr>
                <w:rFonts w:eastAsia="標楷體" w:hint="eastAsia"/>
                <w:sz w:val="22"/>
              </w:rPr>
              <w:t>3.1</w:t>
            </w:r>
          </w:p>
        </w:tc>
      </w:tr>
      <w:tr w:rsidR="00C6528A" w:rsidRPr="00C6528A" w:rsidTr="00C6528A">
        <w:trPr>
          <w:cantSplit/>
        </w:trPr>
        <w:tc>
          <w:tcPr>
            <w:tcW w:w="1402" w:type="dxa"/>
            <w:tcBorders>
              <w:top w:val="nil"/>
              <w:left w:val="nil"/>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2017</w:t>
            </w:r>
            <w:r w:rsidRPr="00C6528A">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1.7</w:t>
            </w:r>
          </w:p>
        </w:tc>
        <w:tc>
          <w:tcPr>
            <w:tcW w:w="779"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p>
        </w:tc>
        <w:tc>
          <w:tcPr>
            <w:tcW w:w="85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78.26</w:t>
            </w:r>
          </w:p>
        </w:tc>
        <w:tc>
          <w:tcPr>
            <w:tcW w:w="767"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11.8</w:t>
            </w:r>
          </w:p>
        </w:tc>
        <w:tc>
          <w:tcPr>
            <w:tcW w:w="853"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75.25</w:t>
            </w:r>
          </w:p>
        </w:tc>
        <w:tc>
          <w:tcPr>
            <w:tcW w:w="79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14.2</w:t>
            </w:r>
          </w:p>
        </w:tc>
        <w:tc>
          <w:tcPr>
            <w:tcW w:w="904"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3.01</w:t>
            </w:r>
          </w:p>
        </w:tc>
        <w:tc>
          <w:tcPr>
            <w:tcW w:w="854"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rFonts w:eastAsia="標楷體"/>
                <w:sz w:val="22"/>
              </w:rPr>
            </w:pPr>
            <w:r w:rsidRPr="00C6528A">
              <w:rPr>
                <w:rFonts w:eastAsia="標楷體" w:hint="eastAsia"/>
                <w:sz w:val="22"/>
              </w:rPr>
              <w:t>0.5</w:t>
            </w:r>
          </w:p>
        </w:tc>
        <w:tc>
          <w:tcPr>
            <w:tcW w:w="835" w:type="dxa"/>
            <w:tcBorders>
              <w:top w:val="nil"/>
              <w:left w:val="single" w:sz="6" w:space="0" w:color="auto"/>
              <w:bottom w:val="nil"/>
              <w:right w:val="nil"/>
            </w:tcBorders>
            <w:vAlign w:val="center"/>
          </w:tcPr>
          <w:p w:rsidR="00C6528A" w:rsidRPr="00C6528A" w:rsidRDefault="00C6528A" w:rsidP="00C6528A">
            <w:pPr>
              <w:autoSpaceDE w:val="0"/>
              <w:autoSpaceDN w:val="0"/>
              <w:adjustRightInd w:val="0"/>
              <w:snapToGrid w:val="0"/>
              <w:jc w:val="center"/>
              <w:rPr>
                <w:rFonts w:eastAsia="標楷體"/>
                <w:sz w:val="22"/>
              </w:rPr>
            </w:pPr>
            <w:r w:rsidRPr="00C6528A">
              <w:rPr>
                <w:rFonts w:eastAsia="標楷體" w:hint="eastAsia"/>
                <w:sz w:val="22"/>
              </w:rPr>
              <w:t>2.8</w:t>
            </w:r>
          </w:p>
        </w:tc>
      </w:tr>
      <w:tr w:rsidR="00C6528A" w:rsidRPr="00C6528A" w:rsidTr="00C6528A">
        <w:trPr>
          <w:cantSplit/>
        </w:trPr>
        <w:tc>
          <w:tcPr>
            <w:tcW w:w="1402" w:type="dxa"/>
            <w:tcBorders>
              <w:top w:val="nil"/>
              <w:left w:val="nil"/>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2018</w:t>
            </w:r>
            <w:r w:rsidRPr="00C6528A">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0.8</w:t>
            </w:r>
          </w:p>
        </w:tc>
        <w:tc>
          <w:tcPr>
            <w:tcW w:w="779"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p>
        </w:tc>
        <w:tc>
          <w:tcPr>
            <w:tcW w:w="85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81.48</w:t>
            </w:r>
          </w:p>
        </w:tc>
        <w:tc>
          <w:tcPr>
            <w:tcW w:w="767"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4.1</w:t>
            </w:r>
          </w:p>
        </w:tc>
        <w:tc>
          <w:tcPr>
            <w:tcW w:w="853"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82.63</w:t>
            </w:r>
          </w:p>
        </w:tc>
        <w:tc>
          <w:tcPr>
            <w:tcW w:w="79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9.8</w:t>
            </w:r>
          </w:p>
        </w:tc>
        <w:tc>
          <w:tcPr>
            <w:tcW w:w="904"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-1.15</w:t>
            </w:r>
          </w:p>
        </w:tc>
        <w:tc>
          <w:tcPr>
            <w:tcW w:w="854"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rFonts w:eastAsia="標楷體"/>
                <w:sz w:val="22"/>
              </w:rPr>
            </w:pPr>
            <w:r w:rsidRPr="00C6528A">
              <w:rPr>
                <w:rFonts w:eastAsia="標楷體" w:hint="eastAsia"/>
                <w:sz w:val="22"/>
              </w:rPr>
              <w:t>1.0</w:t>
            </w:r>
          </w:p>
        </w:tc>
        <w:tc>
          <w:tcPr>
            <w:tcW w:w="835" w:type="dxa"/>
            <w:tcBorders>
              <w:top w:val="nil"/>
              <w:left w:val="single" w:sz="6" w:space="0" w:color="auto"/>
              <w:bottom w:val="nil"/>
              <w:right w:val="nil"/>
            </w:tcBorders>
            <w:vAlign w:val="center"/>
          </w:tcPr>
          <w:p w:rsidR="00C6528A" w:rsidRPr="00C6528A" w:rsidRDefault="00C6528A" w:rsidP="00C6528A">
            <w:pPr>
              <w:autoSpaceDE w:val="0"/>
              <w:autoSpaceDN w:val="0"/>
              <w:adjustRightInd w:val="0"/>
              <w:snapToGrid w:val="0"/>
              <w:jc w:val="center"/>
              <w:rPr>
                <w:rFonts w:eastAsia="標楷體"/>
                <w:sz w:val="22"/>
              </w:rPr>
            </w:pPr>
            <w:r w:rsidRPr="00C6528A">
              <w:rPr>
                <w:rFonts w:eastAsia="標楷體" w:hint="eastAsia"/>
                <w:sz w:val="22"/>
              </w:rPr>
              <w:t>2.4</w:t>
            </w:r>
          </w:p>
        </w:tc>
      </w:tr>
      <w:tr w:rsidR="00C6528A" w:rsidRPr="00C6528A" w:rsidTr="00C6528A">
        <w:trPr>
          <w:cantSplit/>
        </w:trPr>
        <w:tc>
          <w:tcPr>
            <w:tcW w:w="1402" w:type="dxa"/>
            <w:tcBorders>
              <w:top w:val="nil"/>
              <w:left w:val="nil"/>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2019</w:t>
            </w:r>
            <w:r w:rsidRPr="00C6528A">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0.7</w:t>
            </w:r>
          </w:p>
        </w:tc>
        <w:tc>
          <w:tcPr>
            <w:tcW w:w="779"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p>
        </w:tc>
        <w:tc>
          <w:tcPr>
            <w:tcW w:w="85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77.47</w:t>
            </w:r>
          </w:p>
        </w:tc>
        <w:tc>
          <w:tcPr>
            <w:tcW w:w="767"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-4.9</w:t>
            </w:r>
          </w:p>
        </w:tc>
        <w:tc>
          <w:tcPr>
            <w:tcW w:w="853"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79.69</w:t>
            </w:r>
          </w:p>
        </w:tc>
        <w:tc>
          <w:tcPr>
            <w:tcW w:w="79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-3.6</w:t>
            </w:r>
          </w:p>
        </w:tc>
        <w:tc>
          <w:tcPr>
            <w:tcW w:w="904"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-2.22</w:t>
            </w:r>
          </w:p>
        </w:tc>
        <w:tc>
          <w:tcPr>
            <w:tcW w:w="854"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0.6</w:t>
            </w:r>
          </w:p>
        </w:tc>
        <w:tc>
          <w:tcPr>
            <w:tcW w:w="835" w:type="dxa"/>
            <w:tcBorders>
              <w:top w:val="nil"/>
              <w:left w:val="single" w:sz="6" w:space="0" w:color="auto"/>
              <w:bottom w:val="nil"/>
              <w:right w:val="nil"/>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2.4</w:t>
            </w:r>
          </w:p>
        </w:tc>
      </w:tr>
      <w:tr w:rsidR="00C6528A" w:rsidRPr="00C6528A" w:rsidTr="00C6528A">
        <w:trPr>
          <w:cantSplit/>
        </w:trPr>
        <w:tc>
          <w:tcPr>
            <w:tcW w:w="1402" w:type="dxa"/>
            <w:tcBorders>
              <w:top w:val="nil"/>
              <w:left w:val="nil"/>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2020</w:t>
            </w:r>
            <w:r w:rsidRPr="00C6528A">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sz w:val="22"/>
              </w:rPr>
              <w:t>-4.8</w:t>
            </w:r>
          </w:p>
        </w:tc>
        <w:tc>
          <w:tcPr>
            <w:tcW w:w="779"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sz w:val="22"/>
                <w:szCs w:val="22"/>
              </w:rPr>
            </w:pPr>
          </w:p>
        </w:tc>
        <w:tc>
          <w:tcPr>
            <w:tcW w:w="85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68.38</w:t>
            </w:r>
          </w:p>
        </w:tc>
        <w:tc>
          <w:tcPr>
            <w:tcW w:w="767"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-11.7</w:t>
            </w:r>
          </w:p>
        </w:tc>
        <w:tc>
          <w:tcPr>
            <w:tcW w:w="853"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67.69</w:t>
            </w:r>
          </w:p>
        </w:tc>
        <w:tc>
          <w:tcPr>
            <w:tcW w:w="79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-15.1</w:t>
            </w:r>
          </w:p>
        </w:tc>
        <w:tc>
          <w:tcPr>
            <w:tcW w:w="904"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-0.31</w:t>
            </w:r>
          </w:p>
        </w:tc>
        <w:tc>
          <w:tcPr>
            <w:tcW w:w="854"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sz w:val="22"/>
                <w:szCs w:val="22"/>
              </w:rPr>
            </w:pPr>
            <w:r w:rsidRPr="00C6528A">
              <w:rPr>
                <w:sz w:val="22"/>
                <w:szCs w:val="22"/>
              </w:rPr>
              <w:t>-0.6</w:t>
            </w:r>
          </w:p>
        </w:tc>
        <w:tc>
          <w:tcPr>
            <w:tcW w:w="835" w:type="dxa"/>
            <w:tcBorders>
              <w:top w:val="nil"/>
              <w:left w:val="single" w:sz="6" w:space="0" w:color="auto"/>
              <w:bottom w:val="nil"/>
              <w:right w:val="nil"/>
            </w:tcBorders>
            <w:vAlign w:val="center"/>
          </w:tcPr>
          <w:p w:rsidR="00C6528A" w:rsidRPr="00C6528A" w:rsidRDefault="00C6528A" w:rsidP="00C6528A">
            <w:pPr>
              <w:autoSpaceDE w:val="0"/>
              <w:autoSpaceDN w:val="0"/>
              <w:adjustRightInd w:val="0"/>
              <w:snapToGrid w:val="0"/>
              <w:jc w:val="center"/>
              <w:rPr>
                <w:sz w:val="22"/>
                <w:szCs w:val="22"/>
              </w:rPr>
            </w:pPr>
          </w:p>
        </w:tc>
      </w:tr>
      <w:tr w:rsidR="00C6528A" w:rsidRPr="00C6528A" w:rsidTr="00C6528A">
        <w:trPr>
          <w:cantSplit/>
        </w:trPr>
        <w:tc>
          <w:tcPr>
            <w:tcW w:w="1402" w:type="dxa"/>
            <w:tcBorders>
              <w:top w:val="nil"/>
              <w:left w:val="nil"/>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1</w:t>
            </w:r>
            <w:r w:rsidRPr="00C652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1.0</w:t>
            </w:r>
          </w:p>
        </w:tc>
        <w:tc>
          <w:tcPr>
            <w:tcW w:w="85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5.43</w:t>
            </w:r>
          </w:p>
        </w:tc>
        <w:tc>
          <w:tcPr>
            <w:tcW w:w="767"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-2.6</w:t>
            </w:r>
          </w:p>
        </w:tc>
        <w:tc>
          <w:tcPr>
            <w:tcW w:w="853"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6.74</w:t>
            </w:r>
          </w:p>
        </w:tc>
        <w:tc>
          <w:tcPr>
            <w:tcW w:w="79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-3.6</w:t>
            </w:r>
          </w:p>
        </w:tc>
        <w:tc>
          <w:tcPr>
            <w:tcW w:w="904"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-1.31</w:t>
            </w:r>
          </w:p>
        </w:tc>
        <w:tc>
          <w:tcPr>
            <w:tcW w:w="854"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0.4</w:t>
            </w:r>
          </w:p>
        </w:tc>
        <w:tc>
          <w:tcPr>
            <w:tcW w:w="835" w:type="dxa"/>
            <w:tcBorders>
              <w:top w:val="nil"/>
              <w:left w:val="single" w:sz="6" w:space="0" w:color="auto"/>
              <w:bottom w:val="nil"/>
              <w:right w:val="nil"/>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2.4</w:t>
            </w:r>
          </w:p>
        </w:tc>
      </w:tr>
      <w:tr w:rsidR="00C6528A" w:rsidRPr="00C6528A" w:rsidTr="00C6528A">
        <w:trPr>
          <w:cantSplit/>
        </w:trPr>
        <w:tc>
          <w:tcPr>
            <w:tcW w:w="1402" w:type="dxa"/>
            <w:tcBorders>
              <w:top w:val="nil"/>
              <w:left w:val="nil"/>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2</w:t>
            </w:r>
            <w:r w:rsidRPr="00C652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-0.3</w:t>
            </w:r>
          </w:p>
        </w:tc>
        <w:tc>
          <w:tcPr>
            <w:tcW w:w="85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6.32</w:t>
            </w:r>
          </w:p>
        </w:tc>
        <w:tc>
          <w:tcPr>
            <w:tcW w:w="767"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-1.0</w:t>
            </w:r>
          </w:p>
        </w:tc>
        <w:tc>
          <w:tcPr>
            <w:tcW w:w="853"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5.21</w:t>
            </w:r>
          </w:p>
        </w:tc>
        <w:tc>
          <w:tcPr>
            <w:tcW w:w="79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-14.0</w:t>
            </w:r>
          </w:p>
        </w:tc>
        <w:tc>
          <w:tcPr>
            <w:tcW w:w="904"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0.11</w:t>
            </w:r>
          </w:p>
        </w:tc>
        <w:tc>
          <w:tcPr>
            <w:tcW w:w="854"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0.4</w:t>
            </w:r>
          </w:p>
        </w:tc>
        <w:tc>
          <w:tcPr>
            <w:tcW w:w="835" w:type="dxa"/>
            <w:tcBorders>
              <w:top w:val="nil"/>
              <w:left w:val="single" w:sz="6" w:space="0" w:color="auto"/>
              <w:bottom w:val="nil"/>
              <w:right w:val="nil"/>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2.4</w:t>
            </w:r>
          </w:p>
        </w:tc>
      </w:tr>
      <w:tr w:rsidR="00C6528A" w:rsidRPr="00C6528A" w:rsidTr="00C6528A">
        <w:trPr>
          <w:cantSplit/>
        </w:trPr>
        <w:tc>
          <w:tcPr>
            <w:tcW w:w="1402" w:type="dxa"/>
            <w:tcBorders>
              <w:top w:val="nil"/>
              <w:left w:val="nil"/>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3</w:t>
            </w:r>
            <w:r w:rsidRPr="00C652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-2.0</w:t>
            </w:r>
            <w:r w:rsidRPr="00C6528A">
              <w:rPr>
                <w:rFonts w:eastAsia="標楷體"/>
                <w:sz w:val="22"/>
              </w:rPr>
              <w:t>（</w:t>
            </w:r>
            <w:r w:rsidRPr="00C6528A">
              <w:rPr>
                <w:rFonts w:eastAsia="標楷體"/>
                <w:sz w:val="22"/>
              </w:rPr>
              <w:t>I</w:t>
            </w:r>
            <w:r w:rsidRPr="00C6528A">
              <w:rPr>
                <w:rFonts w:eastAsia="標楷體"/>
                <w:sz w:val="22"/>
              </w:rPr>
              <w:t>）</w:t>
            </w:r>
          </w:p>
        </w:tc>
        <w:tc>
          <w:tcPr>
            <w:tcW w:w="779"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-3.7</w:t>
            </w:r>
          </w:p>
        </w:tc>
        <w:tc>
          <w:tcPr>
            <w:tcW w:w="85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6.36</w:t>
            </w:r>
          </w:p>
        </w:tc>
        <w:tc>
          <w:tcPr>
            <w:tcW w:w="767"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-11.7</w:t>
            </w:r>
          </w:p>
        </w:tc>
        <w:tc>
          <w:tcPr>
            <w:tcW w:w="853"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6.35</w:t>
            </w:r>
          </w:p>
        </w:tc>
        <w:tc>
          <w:tcPr>
            <w:tcW w:w="79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-5.0</w:t>
            </w:r>
          </w:p>
        </w:tc>
        <w:tc>
          <w:tcPr>
            <w:tcW w:w="904"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0.01</w:t>
            </w:r>
          </w:p>
        </w:tc>
        <w:tc>
          <w:tcPr>
            <w:tcW w:w="854"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0.4</w:t>
            </w:r>
          </w:p>
        </w:tc>
        <w:tc>
          <w:tcPr>
            <w:tcW w:w="835" w:type="dxa"/>
            <w:tcBorders>
              <w:top w:val="nil"/>
              <w:left w:val="single" w:sz="6" w:space="0" w:color="auto"/>
              <w:bottom w:val="nil"/>
              <w:right w:val="nil"/>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2.5</w:t>
            </w:r>
          </w:p>
        </w:tc>
      </w:tr>
      <w:tr w:rsidR="00C6528A" w:rsidRPr="00C6528A" w:rsidTr="00C6528A">
        <w:trPr>
          <w:cantSplit/>
        </w:trPr>
        <w:tc>
          <w:tcPr>
            <w:tcW w:w="1402" w:type="dxa"/>
            <w:tcBorders>
              <w:top w:val="nil"/>
              <w:left w:val="nil"/>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4</w:t>
            </w:r>
            <w:r w:rsidRPr="00C652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-9.8</w:t>
            </w:r>
          </w:p>
        </w:tc>
        <w:tc>
          <w:tcPr>
            <w:tcW w:w="85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5.2</w:t>
            </w:r>
          </w:p>
        </w:tc>
        <w:tc>
          <w:tcPr>
            <w:tcW w:w="767"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-21.9</w:t>
            </w:r>
          </w:p>
        </w:tc>
        <w:tc>
          <w:tcPr>
            <w:tcW w:w="853"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6.13</w:t>
            </w:r>
          </w:p>
        </w:tc>
        <w:tc>
          <w:tcPr>
            <w:tcW w:w="79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-7.2</w:t>
            </w:r>
          </w:p>
        </w:tc>
        <w:tc>
          <w:tcPr>
            <w:tcW w:w="904"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-0.93</w:t>
            </w:r>
          </w:p>
        </w:tc>
        <w:tc>
          <w:tcPr>
            <w:tcW w:w="854"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0.1</w:t>
            </w:r>
          </w:p>
        </w:tc>
        <w:tc>
          <w:tcPr>
            <w:tcW w:w="835" w:type="dxa"/>
            <w:tcBorders>
              <w:top w:val="nil"/>
              <w:left w:val="single" w:sz="6" w:space="0" w:color="auto"/>
              <w:bottom w:val="nil"/>
              <w:right w:val="nil"/>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2.6</w:t>
            </w:r>
          </w:p>
        </w:tc>
      </w:tr>
      <w:tr w:rsidR="00C6528A" w:rsidRPr="00C6528A" w:rsidTr="00C6528A">
        <w:trPr>
          <w:cantSplit/>
        </w:trPr>
        <w:tc>
          <w:tcPr>
            <w:tcW w:w="1402" w:type="dxa"/>
            <w:tcBorders>
              <w:top w:val="nil"/>
              <w:left w:val="nil"/>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5</w:t>
            </w:r>
            <w:r w:rsidRPr="00C652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-8.9</w:t>
            </w:r>
          </w:p>
        </w:tc>
        <w:tc>
          <w:tcPr>
            <w:tcW w:w="85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4.18</w:t>
            </w:r>
          </w:p>
        </w:tc>
        <w:tc>
          <w:tcPr>
            <w:tcW w:w="767"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-28.3</w:t>
            </w:r>
          </w:p>
        </w:tc>
        <w:tc>
          <w:tcPr>
            <w:tcW w:w="853"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5.02</w:t>
            </w:r>
          </w:p>
        </w:tc>
        <w:tc>
          <w:tcPr>
            <w:tcW w:w="79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-26.2</w:t>
            </w:r>
          </w:p>
        </w:tc>
        <w:tc>
          <w:tcPr>
            <w:tcW w:w="904"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-0.84</w:t>
            </w:r>
          </w:p>
        </w:tc>
        <w:tc>
          <w:tcPr>
            <w:tcW w:w="854"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0.1</w:t>
            </w:r>
          </w:p>
        </w:tc>
        <w:tc>
          <w:tcPr>
            <w:tcW w:w="835" w:type="dxa"/>
            <w:tcBorders>
              <w:top w:val="nil"/>
              <w:left w:val="single" w:sz="6" w:space="0" w:color="auto"/>
              <w:bottom w:val="nil"/>
              <w:right w:val="nil"/>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2.9</w:t>
            </w:r>
          </w:p>
        </w:tc>
      </w:tr>
      <w:tr w:rsidR="00C6528A" w:rsidRPr="00C6528A" w:rsidTr="00C6528A">
        <w:trPr>
          <w:cantSplit/>
        </w:trPr>
        <w:tc>
          <w:tcPr>
            <w:tcW w:w="1402" w:type="dxa"/>
            <w:tcBorders>
              <w:top w:val="nil"/>
              <w:left w:val="nil"/>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6</w:t>
            </w:r>
            <w:r w:rsidRPr="00C652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-10.3</w:t>
            </w:r>
            <w:r w:rsidRPr="00C6528A">
              <w:rPr>
                <w:rFonts w:eastAsia="標楷體"/>
                <w:sz w:val="22"/>
              </w:rPr>
              <w:t>（</w:t>
            </w:r>
            <w:r w:rsidRPr="00C6528A">
              <w:rPr>
                <w:rFonts w:eastAsia="標楷體"/>
                <w:sz w:val="22"/>
              </w:rPr>
              <w:t>II</w:t>
            </w:r>
            <w:r w:rsidRPr="00C6528A">
              <w:rPr>
                <w:rFonts w:eastAsia="標楷體"/>
                <w:sz w:val="22"/>
              </w:rPr>
              <w:t>）</w:t>
            </w:r>
          </w:p>
        </w:tc>
        <w:tc>
          <w:tcPr>
            <w:tcW w:w="779"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1.9</w:t>
            </w:r>
          </w:p>
        </w:tc>
        <w:tc>
          <w:tcPr>
            <w:tcW w:w="85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4.86</w:t>
            </w:r>
          </w:p>
        </w:tc>
        <w:tc>
          <w:tcPr>
            <w:tcW w:w="767"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-26.2</w:t>
            </w:r>
          </w:p>
        </w:tc>
        <w:tc>
          <w:tcPr>
            <w:tcW w:w="853"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5.13</w:t>
            </w:r>
          </w:p>
        </w:tc>
        <w:tc>
          <w:tcPr>
            <w:tcW w:w="79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-14.4</w:t>
            </w:r>
          </w:p>
        </w:tc>
        <w:tc>
          <w:tcPr>
            <w:tcW w:w="904"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-0.27</w:t>
            </w:r>
          </w:p>
        </w:tc>
        <w:tc>
          <w:tcPr>
            <w:tcW w:w="854"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0.1</w:t>
            </w:r>
          </w:p>
        </w:tc>
        <w:tc>
          <w:tcPr>
            <w:tcW w:w="835" w:type="dxa"/>
            <w:tcBorders>
              <w:top w:val="nil"/>
              <w:left w:val="single" w:sz="6" w:space="0" w:color="auto"/>
              <w:bottom w:val="nil"/>
              <w:right w:val="nil"/>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2.8</w:t>
            </w:r>
          </w:p>
        </w:tc>
      </w:tr>
      <w:tr w:rsidR="00C6528A" w:rsidRPr="00C6528A" w:rsidTr="00C6528A">
        <w:trPr>
          <w:cantSplit/>
        </w:trPr>
        <w:tc>
          <w:tcPr>
            <w:tcW w:w="1402" w:type="dxa"/>
            <w:tcBorders>
              <w:top w:val="nil"/>
              <w:left w:val="nil"/>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7</w:t>
            </w:r>
            <w:r w:rsidRPr="00C652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8.7</w:t>
            </w:r>
          </w:p>
        </w:tc>
        <w:tc>
          <w:tcPr>
            <w:tcW w:w="85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5.37</w:t>
            </w:r>
          </w:p>
        </w:tc>
        <w:tc>
          <w:tcPr>
            <w:tcW w:w="767"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-19.2</w:t>
            </w:r>
          </w:p>
        </w:tc>
        <w:tc>
          <w:tcPr>
            <w:tcW w:w="853"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5.36</w:t>
            </w:r>
          </w:p>
        </w:tc>
        <w:tc>
          <w:tcPr>
            <w:tcW w:w="79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-22.3</w:t>
            </w:r>
          </w:p>
        </w:tc>
        <w:tc>
          <w:tcPr>
            <w:tcW w:w="904"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0.01</w:t>
            </w:r>
          </w:p>
        </w:tc>
        <w:tc>
          <w:tcPr>
            <w:tcW w:w="854"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0.2</w:t>
            </w:r>
          </w:p>
        </w:tc>
        <w:tc>
          <w:tcPr>
            <w:tcW w:w="835" w:type="dxa"/>
            <w:tcBorders>
              <w:top w:val="nil"/>
              <w:left w:val="single" w:sz="6" w:space="0" w:color="auto"/>
              <w:bottom w:val="nil"/>
              <w:right w:val="nil"/>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2.9</w:t>
            </w:r>
          </w:p>
        </w:tc>
      </w:tr>
      <w:tr w:rsidR="00C6528A" w:rsidRPr="00C6528A" w:rsidTr="00C6528A">
        <w:trPr>
          <w:cantSplit/>
        </w:trPr>
        <w:tc>
          <w:tcPr>
            <w:tcW w:w="1402" w:type="dxa"/>
            <w:tcBorders>
              <w:top w:val="nil"/>
              <w:left w:val="nil"/>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8</w:t>
            </w:r>
            <w:r w:rsidRPr="00C652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1.0</w:t>
            </w:r>
          </w:p>
        </w:tc>
        <w:tc>
          <w:tcPr>
            <w:tcW w:w="85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5.23</w:t>
            </w:r>
          </w:p>
        </w:tc>
        <w:tc>
          <w:tcPr>
            <w:tcW w:w="767"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-14.8</w:t>
            </w:r>
          </w:p>
        </w:tc>
        <w:tc>
          <w:tcPr>
            <w:tcW w:w="853"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4.98</w:t>
            </w:r>
          </w:p>
        </w:tc>
        <w:tc>
          <w:tcPr>
            <w:tcW w:w="79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-20.8</w:t>
            </w:r>
          </w:p>
        </w:tc>
        <w:tc>
          <w:tcPr>
            <w:tcW w:w="904"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0.25</w:t>
            </w:r>
          </w:p>
        </w:tc>
        <w:tc>
          <w:tcPr>
            <w:tcW w:w="854"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0.2</w:t>
            </w:r>
          </w:p>
        </w:tc>
        <w:tc>
          <w:tcPr>
            <w:tcW w:w="835" w:type="dxa"/>
            <w:tcBorders>
              <w:top w:val="nil"/>
              <w:left w:val="single" w:sz="6" w:space="0" w:color="auto"/>
              <w:bottom w:val="nil"/>
              <w:right w:val="nil"/>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3.0</w:t>
            </w:r>
          </w:p>
        </w:tc>
      </w:tr>
      <w:tr w:rsidR="00C6528A" w:rsidRPr="00C6528A" w:rsidTr="00C6528A">
        <w:trPr>
          <w:cantSplit/>
        </w:trPr>
        <w:tc>
          <w:tcPr>
            <w:tcW w:w="1402" w:type="dxa"/>
            <w:tcBorders>
              <w:top w:val="nil"/>
              <w:left w:val="nil"/>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9</w:t>
            </w:r>
            <w:r w:rsidRPr="00C652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-5.7</w:t>
            </w:r>
            <w:r w:rsidRPr="00C6528A">
              <w:rPr>
                <w:rFonts w:eastAsia="標楷體"/>
                <w:sz w:val="22"/>
              </w:rPr>
              <w:t>（</w:t>
            </w:r>
            <w:r w:rsidRPr="00C6528A">
              <w:rPr>
                <w:rFonts w:eastAsia="標楷體"/>
                <w:sz w:val="22"/>
              </w:rPr>
              <w:t>III</w:t>
            </w:r>
            <w:r w:rsidRPr="00C6528A">
              <w:rPr>
                <w:rFonts w:eastAsia="標楷體"/>
                <w:sz w:val="22"/>
              </w:rPr>
              <w:t>）</w:t>
            </w:r>
          </w:p>
        </w:tc>
        <w:tc>
          <w:tcPr>
            <w:tcW w:w="779"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3.9</w:t>
            </w:r>
          </w:p>
        </w:tc>
        <w:tc>
          <w:tcPr>
            <w:tcW w:w="85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6.05</w:t>
            </w:r>
          </w:p>
        </w:tc>
        <w:tc>
          <w:tcPr>
            <w:tcW w:w="767"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-4.9</w:t>
            </w:r>
          </w:p>
        </w:tc>
        <w:tc>
          <w:tcPr>
            <w:tcW w:w="853"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5.38</w:t>
            </w:r>
          </w:p>
        </w:tc>
        <w:tc>
          <w:tcPr>
            <w:tcW w:w="79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-17.2</w:t>
            </w:r>
          </w:p>
        </w:tc>
        <w:tc>
          <w:tcPr>
            <w:tcW w:w="904"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0.67</w:t>
            </w:r>
          </w:p>
        </w:tc>
        <w:tc>
          <w:tcPr>
            <w:tcW w:w="854"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-0.4</w:t>
            </w:r>
          </w:p>
        </w:tc>
        <w:tc>
          <w:tcPr>
            <w:tcW w:w="835" w:type="dxa"/>
            <w:tcBorders>
              <w:top w:val="nil"/>
              <w:left w:val="single" w:sz="6" w:space="0" w:color="auto"/>
              <w:bottom w:val="nil"/>
              <w:right w:val="nil"/>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3.0</w:t>
            </w:r>
          </w:p>
        </w:tc>
      </w:tr>
      <w:tr w:rsidR="00C6528A" w:rsidRPr="00C6528A" w:rsidTr="00C6528A">
        <w:trPr>
          <w:cantSplit/>
        </w:trPr>
        <w:tc>
          <w:tcPr>
            <w:tcW w:w="1402" w:type="dxa"/>
            <w:tcBorders>
              <w:top w:val="nil"/>
              <w:left w:val="nil"/>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10</w:t>
            </w:r>
            <w:r w:rsidRPr="00C652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4.0</w:t>
            </w:r>
          </w:p>
        </w:tc>
        <w:tc>
          <w:tcPr>
            <w:tcW w:w="85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6.56</w:t>
            </w:r>
          </w:p>
        </w:tc>
        <w:tc>
          <w:tcPr>
            <w:tcW w:w="767"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-0.2</w:t>
            </w:r>
          </w:p>
        </w:tc>
        <w:tc>
          <w:tcPr>
            <w:tcW w:w="853"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5.69</w:t>
            </w:r>
          </w:p>
        </w:tc>
        <w:tc>
          <w:tcPr>
            <w:tcW w:w="79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-13.3</w:t>
            </w:r>
          </w:p>
        </w:tc>
        <w:tc>
          <w:tcPr>
            <w:tcW w:w="904"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0.87</w:t>
            </w:r>
          </w:p>
        </w:tc>
        <w:tc>
          <w:tcPr>
            <w:tcW w:w="854"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-0.9</w:t>
            </w:r>
          </w:p>
        </w:tc>
        <w:tc>
          <w:tcPr>
            <w:tcW w:w="835" w:type="dxa"/>
            <w:tcBorders>
              <w:top w:val="nil"/>
              <w:left w:val="single" w:sz="6" w:space="0" w:color="auto"/>
              <w:bottom w:val="nil"/>
              <w:right w:val="nil"/>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3.1</w:t>
            </w:r>
          </w:p>
        </w:tc>
      </w:tr>
      <w:tr w:rsidR="00C6528A" w:rsidRPr="00C6528A" w:rsidTr="00C6528A">
        <w:trPr>
          <w:cantSplit/>
        </w:trPr>
        <w:tc>
          <w:tcPr>
            <w:tcW w:w="1402" w:type="dxa"/>
            <w:tcBorders>
              <w:top w:val="nil"/>
              <w:left w:val="nil"/>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11</w:t>
            </w:r>
            <w:r w:rsidRPr="00C652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-3.9</w:t>
            </w:r>
          </w:p>
        </w:tc>
        <w:tc>
          <w:tcPr>
            <w:tcW w:w="85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6.11</w:t>
            </w:r>
          </w:p>
        </w:tc>
        <w:tc>
          <w:tcPr>
            <w:tcW w:w="767"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-4.2</w:t>
            </w:r>
          </w:p>
        </w:tc>
        <w:tc>
          <w:tcPr>
            <w:tcW w:w="853"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5.74</w:t>
            </w:r>
          </w:p>
        </w:tc>
        <w:tc>
          <w:tcPr>
            <w:tcW w:w="79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-11.1</w:t>
            </w:r>
          </w:p>
        </w:tc>
        <w:tc>
          <w:tcPr>
            <w:tcW w:w="904"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0.37</w:t>
            </w:r>
          </w:p>
        </w:tc>
        <w:tc>
          <w:tcPr>
            <w:tcW w:w="854"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-0.9</w:t>
            </w:r>
          </w:p>
        </w:tc>
        <w:tc>
          <w:tcPr>
            <w:tcW w:w="835" w:type="dxa"/>
            <w:tcBorders>
              <w:top w:val="nil"/>
              <w:left w:val="single" w:sz="6" w:space="0" w:color="auto"/>
              <w:bottom w:val="nil"/>
              <w:right w:val="nil"/>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2.9</w:t>
            </w:r>
          </w:p>
        </w:tc>
      </w:tr>
      <w:tr w:rsidR="00C6528A" w:rsidRPr="00C6528A" w:rsidTr="00C6528A">
        <w:trPr>
          <w:cantSplit/>
        </w:trPr>
        <w:tc>
          <w:tcPr>
            <w:tcW w:w="1402" w:type="dxa"/>
            <w:tcBorders>
              <w:top w:val="nil"/>
              <w:left w:val="nil"/>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12</w:t>
            </w:r>
            <w:r w:rsidRPr="00C652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-1.0</w:t>
            </w:r>
            <w:r w:rsidRPr="00C6528A">
              <w:rPr>
                <w:rFonts w:eastAsia="標楷體"/>
                <w:sz w:val="22"/>
              </w:rPr>
              <w:t>（</w:t>
            </w:r>
            <w:r w:rsidRPr="00C6528A">
              <w:rPr>
                <w:rFonts w:eastAsia="標楷體"/>
                <w:sz w:val="22"/>
              </w:rPr>
              <w:t>IV</w:t>
            </w:r>
            <w:r w:rsidRPr="00C6528A">
              <w:rPr>
                <w:rFonts w:eastAsia="標楷體"/>
                <w:sz w:val="22"/>
              </w:rPr>
              <w:t>）</w:t>
            </w:r>
          </w:p>
        </w:tc>
        <w:tc>
          <w:tcPr>
            <w:tcW w:w="779"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-1.0</w:t>
            </w:r>
          </w:p>
        </w:tc>
        <w:tc>
          <w:tcPr>
            <w:tcW w:w="85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6.71</w:t>
            </w:r>
          </w:p>
        </w:tc>
        <w:tc>
          <w:tcPr>
            <w:tcW w:w="767"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2.0</w:t>
            </w:r>
          </w:p>
        </w:tc>
        <w:tc>
          <w:tcPr>
            <w:tcW w:w="853"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5.96</w:t>
            </w:r>
          </w:p>
        </w:tc>
        <w:tc>
          <w:tcPr>
            <w:tcW w:w="79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-11.6</w:t>
            </w:r>
          </w:p>
        </w:tc>
        <w:tc>
          <w:tcPr>
            <w:tcW w:w="904"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0.75</w:t>
            </w:r>
          </w:p>
        </w:tc>
        <w:tc>
          <w:tcPr>
            <w:tcW w:w="854"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sz w:val="22"/>
                <w:szCs w:val="22"/>
              </w:rPr>
            </w:pPr>
            <w:r w:rsidRPr="00C6528A">
              <w:rPr>
                <w:sz w:val="22"/>
                <w:szCs w:val="22"/>
              </w:rPr>
              <w:t>-0.6</w:t>
            </w:r>
          </w:p>
        </w:tc>
        <w:tc>
          <w:tcPr>
            <w:tcW w:w="835" w:type="dxa"/>
            <w:tcBorders>
              <w:top w:val="nil"/>
              <w:left w:val="single" w:sz="6" w:space="0" w:color="auto"/>
              <w:bottom w:val="nil"/>
              <w:right w:val="nil"/>
            </w:tcBorders>
            <w:vAlign w:val="center"/>
          </w:tcPr>
          <w:p w:rsidR="00C6528A" w:rsidRPr="00C6528A" w:rsidRDefault="00C6528A" w:rsidP="00C6528A">
            <w:pPr>
              <w:autoSpaceDE w:val="0"/>
              <w:autoSpaceDN w:val="0"/>
              <w:adjustRightInd w:val="0"/>
              <w:snapToGrid w:val="0"/>
              <w:jc w:val="center"/>
              <w:rPr>
                <w:sz w:val="22"/>
                <w:szCs w:val="22"/>
              </w:rPr>
            </w:pPr>
            <w:r w:rsidRPr="00C6528A">
              <w:rPr>
                <w:sz w:val="22"/>
                <w:szCs w:val="22"/>
              </w:rPr>
              <w:t>2.9</w:t>
            </w:r>
          </w:p>
        </w:tc>
      </w:tr>
      <w:tr w:rsidR="00C6528A" w:rsidRPr="00C6528A" w:rsidTr="00C6528A">
        <w:trPr>
          <w:cantSplit/>
        </w:trPr>
        <w:tc>
          <w:tcPr>
            <w:tcW w:w="1402" w:type="dxa"/>
            <w:tcBorders>
              <w:top w:val="nil"/>
              <w:left w:val="nil"/>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2021</w:t>
            </w:r>
            <w:r w:rsidRPr="00C6528A">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p>
        </w:tc>
        <w:tc>
          <w:tcPr>
            <w:tcW w:w="85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11.82</w:t>
            </w:r>
          </w:p>
        </w:tc>
        <w:tc>
          <w:tcPr>
            <w:tcW w:w="767"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0.6</w:t>
            </w:r>
          </w:p>
        </w:tc>
        <w:tc>
          <w:tcPr>
            <w:tcW w:w="853"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11.93</w:t>
            </w:r>
          </w:p>
        </w:tc>
        <w:tc>
          <w:tcPr>
            <w:tcW w:w="79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-0.1</w:t>
            </w:r>
          </w:p>
        </w:tc>
        <w:tc>
          <w:tcPr>
            <w:tcW w:w="904"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-0.11</w:t>
            </w:r>
          </w:p>
        </w:tc>
        <w:tc>
          <w:tcPr>
            <w:tcW w:w="854"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rsidR="00C6528A" w:rsidRPr="00C6528A" w:rsidRDefault="00C6528A" w:rsidP="00C6528A">
            <w:pPr>
              <w:autoSpaceDE w:val="0"/>
              <w:autoSpaceDN w:val="0"/>
              <w:adjustRightInd w:val="0"/>
              <w:snapToGrid w:val="0"/>
              <w:jc w:val="center"/>
              <w:rPr>
                <w:sz w:val="22"/>
                <w:szCs w:val="22"/>
              </w:rPr>
            </w:pPr>
          </w:p>
        </w:tc>
      </w:tr>
      <w:tr w:rsidR="00C6528A" w:rsidRPr="00C6528A" w:rsidTr="00C6528A">
        <w:trPr>
          <w:cantSplit/>
        </w:trPr>
        <w:tc>
          <w:tcPr>
            <w:tcW w:w="1402" w:type="dxa"/>
            <w:tcBorders>
              <w:top w:val="nil"/>
              <w:left w:val="nil"/>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1</w:t>
            </w:r>
            <w:r w:rsidRPr="00C6528A">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-5.2</w:t>
            </w:r>
          </w:p>
        </w:tc>
        <w:tc>
          <w:tcPr>
            <w:tcW w:w="85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sz w:val="22"/>
                <w:szCs w:val="22"/>
              </w:rPr>
              <w:t>5.78</w:t>
            </w:r>
          </w:p>
        </w:tc>
        <w:tc>
          <w:tcPr>
            <w:tcW w:w="767"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sz w:val="22"/>
                <w:szCs w:val="22"/>
              </w:rPr>
              <w:t>6.4</w:t>
            </w:r>
          </w:p>
        </w:tc>
        <w:tc>
          <w:tcPr>
            <w:tcW w:w="853"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sz w:val="22"/>
                <w:szCs w:val="22"/>
              </w:rPr>
              <w:t>6.11</w:t>
            </w:r>
          </w:p>
        </w:tc>
        <w:tc>
          <w:tcPr>
            <w:tcW w:w="790"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sz w:val="22"/>
                <w:szCs w:val="22"/>
              </w:rPr>
              <w:t>-9.5</w:t>
            </w:r>
          </w:p>
        </w:tc>
        <w:tc>
          <w:tcPr>
            <w:tcW w:w="904" w:type="dxa"/>
            <w:tcBorders>
              <w:top w:val="nil"/>
              <w:left w:val="single" w:sz="6" w:space="0" w:color="auto"/>
              <w:bottom w:val="nil"/>
              <w:right w:val="single" w:sz="6" w:space="0" w:color="auto"/>
            </w:tcBorders>
            <w:vAlign w:val="center"/>
          </w:tcPr>
          <w:p w:rsidR="00C6528A" w:rsidRPr="00C6528A" w:rsidRDefault="00C6528A" w:rsidP="00C6528A">
            <w:pPr>
              <w:jc w:val="center"/>
              <w:rPr>
                <w:sz w:val="22"/>
                <w:szCs w:val="22"/>
              </w:rPr>
            </w:pPr>
            <w:r w:rsidRPr="00C6528A">
              <w:rPr>
                <w:sz w:val="22"/>
                <w:szCs w:val="22"/>
              </w:rPr>
              <w:t>-0.33</w:t>
            </w:r>
          </w:p>
        </w:tc>
        <w:tc>
          <w:tcPr>
            <w:tcW w:w="854" w:type="dxa"/>
            <w:tcBorders>
              <w:top w:val="nil"/>
              <w:left w:val="single" w:sz="6" w:space="0" w:color="auto"/>
              <w:bottom w:val="nil"/>
              <w:right w:val="single" w:sz="6" w:space="0" w:color="auto"/>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-0.4</w:t>
            </w:r>
          </w:p>
        </w:tc>
        <w:tc>
          <w:tcPr>
            <w:tcW w:w="835" w:type="dxa"/>
            <w:tcBorders>
              <w:top w:val="nil"/>
              <w:left w:val="single" w:sz="6" w:space="0" w:color="auto"/>
              <w:bottom w:val="nil"/>
              <w:right w:val="nil"/>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2.9</w:t>
            </w:r>
          </w:p>
        </w:tc>
      </w:tr>
      <w:tr w:rsidR="00C6528A" w:rsidRPr="00C6528A" w:rsidTr="00C6528A">
        <w:trPr>
          <w:cantSplit/>
        </w:trPr>
        <w:tc>
          <w:tcPr>
            <w:tcW w:w="1402" w:type="dxa"/>
            <w:tcBorders>
              <w:top w:val="nil"/>
              <w:left w:val="nil"/>
              <w:bottom w:val="single" w:sz="4"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r w:rsidRPr="00C6528A">
              <w:rPr>
                <w:rFonts w:eastAsia="標楷體" w:hint="eastAsia"/>
                <w:sz w:val="22"/>
              </w:rPr>
              <w:t>2</w:t>
            </w:r>
            <w:r w:rsidRPr="00C6528A">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C6528A" w:rsidRPr="00C6528A" w:rsidRDefault="00C6528A" w:rsidP="00C6528A">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rsidR="00C6528A" w:rsidRPr="00C6528A" w:rsidRDefault="00C6528A" w:rsidP="00C6528A">
            <w:pPr>
              <w:jc w:val="center"/>
              <w:rPr>
                <w:sz w:val="22"/>
                <w:szCs w:val="22"/>
              </w:rPr>
            </w:pPr>
            <w:r w:rsidRPr="00C6528A">
              <w:rPr>
                <w:sz w:val="22"/>
                <w:szCs w:val="22"/>
              </w:rPr>
              <w:t>-</w:t>
            </w:r>
          </w:p>
        </w:tc>
        <w:tc>
          <w:tcPr>
            <w:tcW w:w="850" w:type="dxa"/>
            <w:tcBorders>
              <w:top w:val="nil"/>
              <w:left w:val="single" w:sz="6" w:space="0" w:color="auto"/>
              <w:bottom w:val="single" w:sz="4" w:space="0" w:color="auto"/>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6.04</w:t>
            </w:r>
          </w:p>
        </w:tc>
        <w:tc>
          <w:tcPr>
            <w:tcW w:w="767" w:type="dxa"/>
            <w:tcBorders>
              <w:top w:val="nil"/>
              <w:left w:val="single" w:sz="6" w:space="0" w:color="auto"/>
              <w:bottom w:val="single" w:sz="4" w:space="0" w:color="auto"/>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-4.5</w:t>
            </w:r>
          </w:p>
        </w:tc>
        <w:tc>
          <w:tcPr>
            <w:tcW w:w="853" w:type="dxa"/>
            <w:tcBorders>
              <w:top w:val="nil"/>
              <w:left w:val="single" w:sz="6" w:space="0" w:color="auto"/>
              <w:bottom w:val="single" w:sz="4" w:space="0" w:color="auto"/>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5.82</w:t>
            </w:r>
          </w:p>
        </w:tc>
        <w:tc>
          <w:tcPr>
            <w:tcW w:w="790" w:type="dxa"/>
            <w:tcBorders>
              <w:top w:val="nil"/>
              <w:left w:val="single" w:sz="6" w:space="0" w:color="auto"/>
              <w:bottom w:val="single" w:sz="4" w:space="0" w:color="auto"/>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11.8</w:t>
            </w:r>
          </w:p>
        </w:tc>
        <w:tc>
          <w:tcPr>
            <w:tcW w:w="904" w:type="dxa"/>
            <w:tcBorders>
              <w:top w:val="nil"/>
              <w:left w:val="single" w:sz="6" w:space="0" w:color="auto"/>
              <w:bottom w:val="single" w:sz="4" w:space="0" w:color="auto"/>
              <w:right w:val="single" w:sz="6" w:space="0" w:color="auto"/>
            </w:tcBorders>
            <w:vAlign w:val="center"/>
          </w:tcPr>
          <w:p w:rsidR="00C6528A" w:rsidRPr="00C6528A" w:rsidRDefault="00C6528A" w:rsidP="00C6528A">
            <w:pPr>
              <w:jc w:val="center"/>
              <w:rPr>
                <w:sz w:val="22"/>
                <w:szCs w:val="22"/>
              </w:rPr>
            </w:pPr>
            <w:r w:rsidRPr="00C6528A">
              <w:rPr>
                <w:rFonts w:hint="eastAsia"/>
                <w:sz w:val="22"/>
                <w:szCs w:val="22"/>
              </w:rPr>
              <w:t>0.22</w:t>
            </w:r>
          </w:p>
        </w:tc>
        <w:tc>
          <w:tcPr>
            <w:tcW w:w="854" w:type="dxa"/>
            <w:tcBorders>
              <w:top w:val="nil"/>
              <w:left w:val="single" w:sz="6" w:space="0" w:color="auto"/>
              <w:bottom w:val="single" w:sz="4" w:space="0" w:color="auto"/>
              <w:right w:val="single" w:sz="6" w:space="0" w:color="auto"/>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w:t>
            </w:r>
          </w:p>
        </w:tc>
        <w:tc>
          <w:tcPr>
            <w:tcW w:w="835" w:type="dxa"/>
            <w:tcBorders>
              <w:top w:val="nil"/>
              <w:left w:val="single" w:sz="6" w:space="0" w:color="auto"/>
              <w:bottom w:val="single" w:sz="4" w:space="0" w:color="auto"/>
              <w:right w:val="nil"/>
            </w:tcBorders>
            <w:vAlign w:val="center"/>
          </w:tcPr>
          <w:p w:rsidR="00C6528A" w:rsidRPr="00C6528A" w:rsidRDefault="00C6528A" w:rsidP="00C6528A">
            <w:pPr>
              <w:autoSpaceDE w:val="0"/>
              <w:autoSpaceDN w:val="0"/>
              <w:adjustRightInd w:val="0"/>
              <w:snapToGrid w:val="0"/>
              <w:jc w:val="center"/>
              <w:rPr>
                <w:sz w:val="22"/>
                <w:szCs w:val="22"/>
              </w:rPr>
            </w:pPr>
            <w:r w:rsidRPr="00C6528A">
              <w:rPr>
                <w:rFonts w:hint="eastAsia"/>
                <w:sz w:val="22"/>
                <w:szCs w:val="22"/>
              </w:rPr>
              <w:t>-</w:t>
            </w:r>
          </w:p>
        </w:tc>
      </w:tr>
    </w:tbl>
    <w:p w:rsidR="0032410E" w:rsidRPr="004F0202" w:rsidRDefault="0032410E" w:rsidP="00C6528A">
      <w:pPr>
        <w:widowControl/>
        <w:snapToGrid w:val="0"/>
        <w:spacing w:line="280" w:lineRule="exact"/>
        <w:ind w:left="447" w:rightChars="-177" w:right="-425" w:hangingChars="203" w:hanging="447"/>
        <w:rPr>
          <w:rFonts w:eastAsia="標楷體"/>
          <w:color w:val="000000" w:themeColor="text1"/>
          <w:kern w:val="0"/>
          <w:sz w:val="22"/>
          <w:szCs w:val="22"/>
        </w:rPr>
      </w:pPr>
      <w:proofErr w:type="gramStart"/>
      <w:r w:rsidRPr="004F0202">
        <w:rPr>
          <w:rFonts w:eastAsia="標楷體"/>
          <w:color w:val="000000" w:themeColor="text1"/>
          <w:kern w:val="0"/>
          <w:sz w:val="22"/>
          <w:szCs w:val="22"/>
        </w:rPr>
        <w:t>註</w:t>
      </w:r>
      <w:proofErr w:type="gramEnd"/>
      <w:r w:rsidRPr="004F0202">
        <w:rPr>
          <w:rFonts w:eastAsia="標楷體"/>
          <w:color w:val="000000" w:themeColor="text1"/>
          <w:kern w:val="0"/>
          <w:sz w:val="22"/>
          <w:szCs w:val="22"/>
        </w:rPr>
        <w:t>：除實質</w:t>
      </w:r>
      <w:r w:rsidRPr="004F0202">
        <w:rPr>
          <w:rFonts w:eastAsia="標楷體"/>
          <w:color w:val="000000" w:themeColor="text1"/>
          <w:kern w:val="0"/>
          <w:sz w:val="22"/>
          <w:szCs w:val="22"/>
        </w:rPr>
        <w:t>GDP</w:t>
      </w:r>
      <w:r w:rsidRPr="004F0202">
        <w:rPr>
          <w:rFonts w:eastAsia="標楷體"/>
          <w:color w:val="000000" w:themeColor="text1"/>
          <w:kern w:val="0"/>
          <w:sz w:val="22"/>
          <w:szCs w:val="22"/>
        </w:rPr>
        <w:t>經濟成長率為較前期比換算為年率、失業率為與前月相比之季節</w:t>
      </w:r>
      <w:proofErr w:type="gramStart"/>
      <w:r w:rsidRPr="004F0202">
        <w:rPr>
          <w:rFonts w:eastAsia="標楷體"/>
          <w:color w:val="000000" w:themeColor="text1"/>
          <w:kern w:val="0"/>
          <w:sz w:val="22"/>
          <w:szCs w:val="22"/>
        </w:rPr>
        <w:t>調整值外</w:t>
      </w:r>
      <w:proofErr w:type="gramEnd"/>
      <w:r w:rsidRPr="004F0202">
        <w:rPr>
          <w:rFonts w:eastAsia="標楷體"/>
          <w:color w:val="000000" w:themeColor="text1"/>
          <w:kern w:val="0"/>
          <w:sz w:val="22"/>
          <w:szCs w:val="22"/>
        </w:rPr>
        <w:t>，其餘成長率皆為與上年同期相比資料。</w:t>
      </w:r>
    </w:p>
    <w:p w:rsidR="0032410E" w:rsidRPr="004F0202" w:rsidRDefault="0032410E" w:rsidP="007A1E5B">
      <w:pPr>
        <w:widowControl/>
        <w:snapToGrid w:val="0"/>
        <w:spacing w:line="280" w:lineRule="exact"/>
        <w:ind w:left="110" w:rightChars="-295" w:right="-708" w:hangingChars="50" w:hanging="110"/>
        <w:rPr>
          <w:color w:val="000000" w:themeColor="text1"/>
        </w:rPr>
      </w:pPr>
      <w:r w:rsidRPr="004F0202">
        <w:rPr>
          <w:rFonts w:eastAsia="標楷體"/>
          <w:color w:val="000000" w:themeColor="text1"/>
          <w:kern w:val="0"/>
          <w:sz w:val="22"/>
          <w:szCs w:val="22"/>
        </w:rPr>
        <w:t>資料來源：日本內閣府、經濟產業省、財務省、總務省。</w:t>
      </w:r>
    </w:p>
    <w:p w:rsidR="005B4293" w:rsidRPr="004F0202" w:rsidRDefault="005B4293" w:rsidP="00972336">
      <w:pPr>
        <w:widowControl/>
        <w:tabs>
          <w:tab w:val="left" w:pos="6840"/>
        </w:tabs>
        <w:snapToGrid w:val="0"/>
        <w:spacing w:beforeLines="50" w:before="180" w:line="300" w:lineRule="auto"/>
        <w:ind w:leftChars="-1" w:left="-2" w:right="-142" w:firstLineChars="118" w:firstLine="283"/>
        <w:jc w:val="both"/>
        <w:rPr>
          <w:rFonts w:eastAsia="標楷體"/>
          <w:color w:val="000000" w:themeColor="text1"/>
        </w:rPr>
      </w:pPr>
    </w:p>
    <w:p w:rsidR="005B4293" w:rsidRPr="004F0202" w:rsidRDefault="005B4293">
      <w:pPr>
        <w:widowControl/>
        <w:rPr>
          <w:rFonts w:eastAsia="標楷體"/>
          <w:color w:val="000000" w:themeColor="text1"/>
        </w:rPr>
      </w:pPr>
      <w:r w:rsidRPr="004F0202">
        <w:rPr>
          <w:rFonts w:eastAsia="標楷體"/>
          <w:color w:val="000000" w:themeColor="text1"/>
        </w:rPr>
        <w:br w:type="page"/>
      </w:r>
    </w:p>
    <w:p w:rsidR="007220ED" w:rsidRPr="004F0202" w:rsidRDefault="007220ED" w:rsidP="007220ED">
      <w:pPr>
        <w:widowControl/>
        <w:tabs>
          <w:tab w:val="left" w:pos="540"/>
        </w:tabs>
        <w:snapToGrid w:val="0"/>
        <w:spacing w:beforeLines="50" w:before="180" w:line="300" w:lineRule="auto"/>
        <w:ind w:right="-142"/>
        <w:jc w:val="both"/>
        <w:rPr>
          <w:rFonts w:eastAsia="標楷體"/>
          <w:b/>
          <w:bCs/>
          <w:color w:val="000000" w:themeColor="text1"/>
          <w:kern w:val="0"/>
          <w:sz w:val="28"/>
          <w:szCs w:val="28"/>
        </w:rPr>
      </w:pPr>
      <w:r w:rsidRPr="004F0202">
        <w:rPr>
          <w:rFonts w:ascii="標楷體" w:eastAsia="標楷體" w:hAnsi="標楷體" w:hint="eastAsia"/>
          <w:b/>
          <w:bCs/>
          <w:color w:val="000000" w:themeColor="text1"/>
          <w:kern w:val="0"/>
          <w:sz w:val="28"/>
          <w:szCs w:val="28"/>
        </w:rPr>
        <w:lastRenderedPageBreak/>
        <w:t>２</w:t>
      </w:r>
      <w:r w:rsidRPr="004F0202">
        <w:rPr>
          <w:rFonts w:ascii="標楷體" w:eastAsia="標楷體" w:hAnsi="標楷體"/>
          <w:b/>
          <w:bCs/>
          <w:color w:val="000000" w:themeColor="text1"/>
          <w:kern w:val="0"/>
          <w:sz w:val="28"/>
          <w:szCs w:val="28"/>
        </w:rPr>
        <w:t>、</w:t>
      </w:r>
      <w:r w:rsidRPr="004F0202">
        <w:rPr>
          <w:rFonts w:eastAsia="標楷體"/>
          <w:b/>
          <w:bCs/>
          <w:color w:val="000000" w:themeColor="text1"/>
          <w:kern w:val="0"/>
          <w:sz w:val="28"/>
          <w:szCs w:val="28"/>
        </w:rPr>
        <w:t>南韓</w:t>
      </w:r>
    </w:p>
    <w:p w:rsidR="00C6528A" w:rsidRPr="00D77EEF" w:rsidRDefault="00C6528A" w:rsidP="00C6528A">
      <w:pPr>
        <w:pStyle w:val="afffff5"/>
        <w:numPr>
          <w:ilvl w:val="0"/>
          <w:numId w:val="10"/>
        </w:numPr>
        <w:snapToGrid w:val="0"/>
        <w:spacing w:before="180" w:line="300" w:lineRule="auto"/>
        <w:ind w:leftChars="0" w:firstLineChars="0"/>
        <w:rPr>
          <w:rFonts w:ascii="Times New Roman" w:eastAsia="標楷體" w:hAnsi="Times New Roman"/>
          <w:color w:val="000000" w:themeColor="text1"/>
          <w:sz w:val="28"/>
          <w:szCs w:val="28"/>
        </w:rPr>
      </w:pPr>
      <w:r w:rsidRPr="00D77EEF">
        <w:rPr>
          <w:rFonts w:ascii="Times New Roman" w:eastAsia="標楷體" w:hAnsi="Times New Roman" w:hint="eastAsia"/>
          <w:color w:val="000000" w:themeColor="text1"/>
          <w:sz w:val="28"/>
          <w:szCs w:val="28"/>
          <w:lang w:eastAsia="zh-HK"/>
        </w:rPr>
        <w:t>韓國央行今年</w:t>
      </w:r>
      <w:r w:rsidRPr="00D77EEF">
        <w:rPr>
          <w:rFonts w:ascii="Times New Roman" w:eastAsia="標楷體" w:hAnsi="Times New Roman" w:hint="eastAsia"/>
          <w:color w:val="000000" w:themeColor="text1"/>
          <w:sz w:val="28"/>
          <w:szCs w:val="28"/>
          <w:lang w:eastAsia="zh-HK"/>
        </w:rPr>
        <w:t>3</w:t>
      </w:r>
      <w:r w:rsidRPr="00D77EEF">
        <w:rPr>
          <w:rFonts w:ascii="Times New Roman" w:eastAsia="標楷體" w:hAnsi="Times New Roman" w:hint="eastAsia"/>
          <w:color w:val="000000" w:themeColor="text1"/>
          <w:sz w:val="28"/>
          <w:szCs w:val="28"/>
          <w:lang w:eastAsia="zh-HK"/>
        </w:rPr>
        <w:t>月</w:t>
      </w:r>
      <w:r w:rsidRPr="00D77EEF">
        <w:rPr>
          <w:rFonts w:ascii="Times New Roman" w:eastAsia="標楷體" w:hAnsi="Times New Roman" w:hint="eastAsia"/>
          <w:color w:val="000000" w:themeColor="text1"/>
          <w:sz w:val="28"/>
          <w:szCs w:val="28"/>
          <w:lang w:eastAsia="zh-HK"/>
        </w:rPr>
        <w:t>4</w:t>
      </w:r>
      <w:r w:rsidRPr="00D77EEF">
        <w:rPr>
          <w:rFonts w:ascii="Times New Roman" w:eastAsia="標楷體" w:hAnsi="Times New Roman" w:hint="eastAsia"/>
          <w:color w:val="000000" w:themeColor="text1"/>
          <w:sz w:val="28"/>
          <w:szCs w:val="28"/>
          <w:lang w:eastAsia="zh-HK"/>
        </w:rPr>
        <w:t>日公布韓國去年第</w:t>
      </w:r>
      <w:r w:rsidRPr="00D77EEF">
        <w:rPr>
          <w:rFonts w:ascii="Times New Roman" w:eastAsia="標楷體" w:hAnsi="Times New Roman" w:hint="eastAsia"/>
          <w:color w:val="000000" w:themeColor="text1"/>
          <w:sz w:val="28"/>
          <w:szCs w:val="28"/>
          <w:lang w:eastAsia="zh-HK"/>
        </w:rPr>
        <w:t>4</w:t>
      </w:r>
      <w:r w:rsidRPr="00D77EEF">
        <w:rPr>
          <w:rFonts w:ascii="Times New Roman" w:eastAsia="標楷體" w:hAnsi="Times New Roman" w:hint="eastAsia"/>
          <w:color w:val="000000" w:themeColor="text1"/>
          <w:sz w:val="28"/>
          <w:szCs w:val="28"/>
          <w:lang w:eastAsia="zh-HK"/>
        </w:rPr>
        <w:t>季國內生產總值</w:t>
      </w:r>
      <w:r w:rsidRPr="00D77EEF">
        <w:rPr>
          <w:rFonts w:ascii="Times New Roman" w:eastAsia="標楷體" w:hAnsi="Times New Roman" w:hint="eastAsia"/>
          <w:color w:val="000000" w:themeColor="text1"/>
          <w:sz w:val="28"/>
          <w:szCs w:val="28"/>
          <w:lang w:eastAsia="zh-HK"/>
        </w:rPr>
        <w:t>(GDP)</w:t>
      </w:r>
      <w:r w:rsidRPr="00D77EEF">
        <w:rPr>
          <w:rFonts w:ascii="Times New Roman" w:eastAsia="標楷體" w:hAnsi="Times New Roman" w:hint="eastAsia"/>
          <w:color w:val="000000" w:themeColor="text1"/>
          <w:sz w:val="28"/>
          <w:szCs w:val="28"/>
          <w:lang w:eastAsia="zh-HK"/>
        </w:rPr>
        <w:t>為</w:t>
      </w:r>
      <w:r w:rsidRPr="00D77EEF">
        <w:rPr>
          <w:rFonts w:ascii="Times New Roman" w:eastAsia="標楷體" w:hAnsi="Times New Roman" w:hint="eastAsia"/>
          <w:color w:val="000000" w:themeColor="text1"/>
          <w:sz w:val="28"/>
          <w:szCs w:val="28"/>
          <w:lang w:eastAsia="zh-HK"/>
        </w:rPr>
        <w:t>-1.2%</w:t>
      </w:r>
      <w:r w:rsidRPr="00D77EEF">
        <w:rPr>
          <w:rFonts w:ascii="Times New Roman" w:eastAsia="標楷體" w:hAnsi="Times New Roman" w:hint="eastAsia"/>
          <w:color w:val="000000" w:themeColor="text1"/>
          <w:sz w:val="28"/>
          <w:szCs w:val="28"/>
          <w:lang w:eastAsia="zh-HK"/>
        </w:rPr>
        <w:t>，去年全年經</w:t>
      </w:r>
      <w:r w:rsidRPr="00D77EEF">
        <w:rPr>
          <w:rFonts w:ascii="Times New Roman" w:eastAsia="標楷體" w:hAnsi="Times New Roman" w:hint="eastAsia"/>
          <w:color w:val="000000" w:themeColor="text1"/>
          <w:sz w:val="28"/>
          <w:szCs w:val="28"/>
        </w:rPr>
        <w:t>濟</w:t>
      </w:r>
      <w:r w:rsidRPr="00D77EEF">
        <w:rPr>
          <w:rFonts w:ascii="Times New Roman" w:eastAsia="標楷體" w:hAnsi="Times New Roman" w:hint="eastAsia"/>
          <w:color w:val="000000" w:themeColor="text1"/>
          <w:sz w:val="28"/>
          <w:szCs w:val="28"/>
          <w:lang w:eastAsia="zh-HK"/>
        </w:rPr>
        <w:t>成長率為</w:t>
      </w:r>
      <w:r w:rsidRPr="00D77EEF">
        <w:rPr>
          <w:rFonts w:ascii="Times New Roman" w:eastAsia="標楷體" w:hAnsi="Times New Roman" w:hint="eastAsia"/>
          <w:color w:val="000000" w:themeColor="text1"/>
          <w:sz w:val="28"/>
          <w:szCs w:val="28"/>
          <w:lang w:eastAsia="zh-HK"/>
        </w:rPr>
        <w:t>-1.0%</w:t>
      </w:r>
      <w:r w:rsidRPr="00D77EEF">
        <w:rPr>
          <w:rFonts w:ascii="Times New Roman" w:eastAsia="標楷體" w:hAnsi="Times New Roman" w:hint="eastAsia"/>
          <w:color w:val="000000" w:themeColor="text1"/>
          <w:sz w:val="28"/>
          <w:szCs w:val="28"/>
          <w:lang w:eastAsia="zh-HK"/>
        </w:rPr>
        <w:t>。</w:t>
      </w:r>
      <w:r w:rsidRPr="00D77EEF">
        <w:rPr>
          <w:rFonts w:ascii="Times New Roman" w:eastAsia="標楷體" w:hAnsi="Times New Roman"/>
          <w:color w:val="000000" w:themeColor="text1"/>
          <w:sz w:val="28"/>
          <w:szCs w:val="28"/>
          <w:lang w:eastAsia="zh-HK"/>
        </w:rPr>
        <w:t>IHS Markit</w:t>
      </w:r>
      <w:r w:rsidRPr="00D77EEF">
        <w:rPr>
          <w:rFonts w:ascii="Times New Roman" w:eastAsia="標楷體" w:hAnsi="Times New Roman"/>
          <w:color w:val="000000" w:themeColor="text1"/>
          <w:sz w:val="28"/>
          <w:szCs w:val="28"/>
          <w:lang w:eastAsia="zh-HK"/>
        </w:rPr>
        <w:t>今年</w:t>
      </w:r>
      <w:r w:rsidRPr="00D77EEF">
        <w:rPr>
          <w:rFonts w:ascii="Times New Roman" w:eastAsia="標楷體" w:hAnsi="Times New Roman"/>
          <w:color w:val="000000" w:themeColor="text1"/>
          <w:sz w:val="28"/>
          <w:szCs w:val="28"/>
          <w:lang w:eastAsia="zh-HK"/>
        </w:rPr>
        <w:t>3</w:t>
      </w:r>
      <w:r w:rsidRPr="00D77EEF">
        <w:rPr>
          <w:rFonts w:ascii="Times New Roman" w:eastAsia="標楷體" w:hAnsi="Times New Roman"/>
          <w:color w:val="000000" w:themeColor="text1"/>
          <w:sz w:val="28"/>
          <w:szCs w:val="28"/>
          <w:lang w:eastAsia="zh-HK"/>
        </w:rPr>
        <w:t>月預測，韓國今年及明年經濟成長率分別為</w:t>
      </w:r>
      <w:r w:rsidRPr="00D77EEF">
        <w:rPr>
          <w:rFonts w:ascii="Times New Roman" w:eastAsia="標楷體" w:hAnsi="Times New Roman"/>
          <w:color w:val="000000" w:themeColor="text1"/>
          <w:sz w:val="28"/>
          <w:szCs w:val="28"/>
          <w:lang w:eastAsia="zh-HK"/>
        </w:rPr>
        <w:t>2.57%</w:t>
      </w:r>
      <w:r w:rsidRPr="00D77EEF">
        <w:rPr>
          <w:rFonts w:ascii="Times New Roman" w:eastAsia="標楷體" w:hAnsi="Times New Roman"/>
          <w:color w:val="000000" w:themeColor="text1"/>
          <w:sz w:val="28"/>
          <w:szCs w:val="28"/>
          <w:lang w:eastAsia="zh-HK"/>
        </w:rPr>
        <w:t>及</w:t>
      </w:r>
      <w:r w:rsidRPr="00D77EEF">
        <w:rPr>
          <w:rFonts w:ascii="Times New Roman" w:eastAsia="標楷體" w:hAnsi="Times New Roman"/>
          <w:color w:val="000000" w:themeColor="text1"/>
          <w:sz w:val="28"/>
          <w:szCs w:val="28"/>
          <w:lang w:eastAsia="zh-HK"/>
        </w:rPr>
        <w:t>2.56%</w:t>
      </w:r>
      <w:r w:rsidRPr="00D77EEF">
        <w:rPr>
          <w:rFonts w:ascii="Times New Roman" w:eastAsia="標楷體" w:hAnsi="Times New Roman"/>
          <w:color w:val="000000" w:themeColor="text1"/>
          <w:sz w:val="28"/>
          <w:szCs w:val="28"/>
          <w:lang w:eastAsia="zh-HK"/>
        </w:rPr>
        <w:t>。</w:t>
      </w:r>
    </w:p>
    <w:p w:rsidR="00C6528A" w:rsidRPr="00D77EEF" w:rsidRDefault="00C6528A" w:rsidP="00C6528A">
      <w:pPr>
        <w:numPr>
          <w:ilvl w:val="0"/>
          <w:numId w:val="10"/>
        </w:numPr>
        <w:snapToGrid w:val="0"/>
        <w:spacing w:beforeLines="50" w:before="180" w:line="300" w:lineRule="auto"/>
        <w:jc w:val="both"/>
        <w:rPr>
          <w:rFonts w:eastAsia="標楷體"/>
          <w:color w:val="000000" w:themeColor="text1"/>
          <w:sz w:val="28"/>
          <w:szCs w:val="28"/>
        </w:rPr>
      </w:pPr>
      <w:r w:rsidRPr="00D77EEF">
        <w:rPr>
          <w:rFonts w:eastAsia="標楷體"/>
          <w:color w:val="000000" w:themeColor="text1"/>
          <w:sz w:val="28"/>
          <w:szCs w:val="28"/>
        </w:rPr>
        <w:t>韓國</w:t>
      </w:r>
      <w:r w:rsidRPr="00D77EEF">
        <w:rPr>
          <w:rFonts w:eastAsia="標楷體" w:hint="eastAsia"/>
          <w:color w:val="000000" w:themeColor="text1"/>
          <w:sz w:val="28"/>
          <w:szCs w:val="28"/>
          <w:lang w:eastAsia="zh-HK"/>
        </w:rPr>
        <w:t>今</w:t>
      </w:r>
      <w:r w:rsidRPr="00D77EEF">
        <w:rPr>
          <w:rFonts w:eastAsia="標楷體"/>
          <w:color w:val="000000" w:themeColor="text1"/>
          <w:sz w:val="28"/>
          <w:szCs w:val="28"/>
        </w:rPr>
        <w:t>年</w:t>
      </w:r>
      <w:r w:rsidRPr="00D77EEF">
        <w:rPr>
          <w:rFonts w:eastAsia="標楷體"/>
          <w:color w:val="000000" w:themeColor="text1"/>
          <w:sz w:val="28"/>
          <w:szCs w:val="28"/>
        </w:rPr>
        <w:t>2</w:t>
      </w:r>
      <w:r w:rsidRPr="00D77EEF">
        <w:rPr>
          <w:rFonts w:eastAsia="標楷體"/>
          <w:color w:val="000000" w:themeColor="text1"/>
          <w:sz w:val="28"/>
          <w:szCs w:val="28"/>
        </w:rPr>
        <w:t>月出口金額</w:t>
      </w:r>
      <w:r w:rsidRPr="00D77EEF">
        <w:rPr>
          <w:rFonts w:eastAsia="標楷體"/>
          <w:color w:val="000000" w:themeColor="text1"/>
          <w:sz w:val="28"/>
          <w:szCs w:val="28"/>
        </w:rPr>
        <w:t>448</w:t>
      </w:r>
      <w:r w:rsidRPr="00D77EEF">
        <w:rPr>
          <w:rFonts w:eastAsia="標楷體" w:hint="eastAsia"/>
          <w:color w:val="000000" w:themeColor="text1"/>
          <w:sz w:val="28"/>
          <w:szCs w:val="28"/>
        </w:rPr>
        <w:t>.1</w:t>
      </w:r>
      <w:r w:rsidRPr="00D77EEF">
        <w:rPr>
          <w:rFonts w:eastAsia="標楷體"/>
          <w:color w:val="000000" w:themeColor="text1"/>
          <w:sz w:val="28"/>
          <w:szCs w:val="28"/>
        </w:rPr>
        <w:t>億美元，較上年同</w:t>
      </w:r>
      <w:r w:rsidRPr="00D77EEF">
        <w:rPr>
          <w:rFonts w:eastAsia="標楷體" w:hint="eastAsia"/>
          <w:color w:val="000000" w:themeColor="text1"/>
          <w:sz w:val="28"/>
          <w:szCs w:val="28"/>
          <w:lang w:eastAsia="zh-HK"/>
        </w:rPr>
        <w:t>月增加</w:t>
      </w:r>
      <w:r w:rsidRPr="00D77EEF">
        <w:rPr>
          <w:rFonts w:eastAsia="標楷體" w:hint="eastAsia"/>
          <w:color w:val="000000" w:themeColor="text1"/>
          <w:sz w:val="28"/>
          <w:szCs w:val="28"/>
          <w:lang w:eastAsia="zh-HK"/>
        </w:rPr>
        <w:t>9.5</w:t>
      </w:r>
      <w:r w:rsidRPr="00D77EEF">
        <w:rPr>
          <w:rFonts w:eastAsia="標楷體"/>
          <w:color w:val="000000" w:themeColor="text1"/>
          <w:sz w:val="28"/>
          <w:szCs w:val="28"/>
        </w:rPr>
        <w:t>%</w:t>
      </w:r>
      <w:r w:rsidRPr="00D77EEF">
        <w:rPr>
          <w:rFonts w:eastAsia="標楷體"/>
          <w:color w:val="000000" w:themeColor="text1"/>
          <w:sz w:val="28"/>
          <w:szCs w:val="28"/>
        </w:rPr>
        <w:t>，進口金額</w:t>
      </w:r>
      <w:r w:rsidRPr="00D77EEF">
        <w:rPr>
          <w:rFonts w:eastAsia="標楷體" w:hint="eastAsia"/>
          <w:color w:val="000000" w:themeColor="text1"/>
          <w:sz w:val="28"/>
          <w:szCs w:val="28"/>
        </w:rPr>
        <w:t>421.1</w:t>
      </w:r>
      <w:r w:rsidRPr="00D77EEF">
        <w:rPr>
          <w:rFonts w:eastAsia="標楷體"/>
          <w:color w:val="000000" w:themeColor="text1"/>
          <w:sz w:val="28"/>
          <w:szCs w:val="28"/>
        </w:rPr>
        <w:t>億美元，</w:t>
      </w:r>
      <w:r w:rsidRPr="00D77EEF">
        <w:rPr>
          <w:rFonts w:eastAsia="標楷體" w:hint="eastAsia"/>
          <w:color w:val="000000" w:themeColor="text1"/>
          <w:sz w:val="28"/>
          <w:szCs w:val="28"/>
          <w:lang w:eastAsia="zh-HK"/>
        </w:rPr>
        <w:t>增加</w:t>
      </w:r>
      <w:r w:rsidRPr="00D77EEF">
        <w:rPr>
          <w:rFonts w:eastAsia="標楷體" w:hint="eastAsia"/>
          <w:color w:val="000000" w:themeColor="text1"/>
          <w:sz w:val="28"/>
          <w:szCs w:val="28"/>
          <w:lang w:eastAsia="zh-HK"/>
        </w:rPr>
        <w:t>13.9</w:t>
      </w:r>
      <w:r w:rsidRPr="00D77EEF">
        <w:rPr>
          <w:rFonts w:eastAsia="標楷體"/>
          <w:color w:val="000000" w:themeColor="text1"/>
          <w:sz w:val="28"/>
          <w:szCs w:val="28"/>
        </w:rPr>
        <w:t>%</w:t>
      </w:r>
      <w:r w:rsidRPr="00D77EEF">
        <w:rPr>
          <w:rFonts w:eastAsia="標楷體"/>
          <w:color w:val="000000" w:themeColor="text1"/>
          <w:sz w:val="28"/>
          <w:szCs w:val="28"/>
        </w:rPr>
        <w:t>。</w:t>
      </w:r>
      <w:r w:rsidRPr="00D77EEF">
        <w:rPr>
          <w:rFonts w:eastAsia="標楷體" w:hint="eastAsia"/>
          <w:color w:val="000000" w:themeColor="text1"/>
          <w:sz w:val="28"/>
          <w:szCs w:val="28"/>
        </w:rPr>
        <w:t>2</w:t>
      </w:r>
      <w:r w:rsidRPr="00D77EEF">
        <w:rPr>
          <w:rFonts w:eastAsia="標楷體"/>
          <w:color w:val="000000" w:themeColor="text1"/>
          <w:sz w:val="28"/>
          <w:szCs w:val="28"/>
        </w:rPr>
        <w:t>0</w:t>
      </w:r>
      <w:r w:rsidRPr="00D77EEF">
        <w:rPr>
          <w:rFonts w:eastAsia="標楷體"/>
          <w:color w:val="000000" w:themeColor="text1"/>
          <w:sz w:val="28"/>
          <w:szCs w:val="28"/>
        </w:rPr>
        <w:t>大主要出口項目中，</w:t>
      </w:r>
      <w:r w:rsidRPr="00D77EEF">
        <w:rPr>
          <w:rFonts w:eastAsia="標楷體" w:hint="eastAsia"/>
          <w:color w:val="000000" w:themeColor="text1"/>
          <w:sz w:val="28"/>
          <w:szCs w:val="28"/>
        </w:rPr>
        <w:t>以生技保健</w:t>
      </w:r>
      <w:r w:rsidRPr="00D77EEF">
        <w:rPr>
          <w:rFonts w:eastAsia="標楷體" w:hint="eastAsia"/>
          <w:color w:val="000000" w:themeColor="text1"/>
          <w:sz w:val="28"/>
          <w:szCs w:val="28"/>
        </w:rPr>
        <w:t>(62.5%)</w:t>
      </w:r>
      <w:r w:rsidRPr="00D77EEF">
        <w:rPr>
          <w:rFonts w:eastAsia="標楷體" w:hint="eastAsia"/>
          <w:color w:val="000000" w:themeColor="text1"/>
          <w:sz w:val="28"/>
          <w:szCs w:val="28"/>
        </w:rPr>
        <w:t>、汽車</w:t>
      </w:r>
      <w:r w:rsidRPr="00D77EEF">
        <w:rPr>
          <w:rFonts w:eastAsia="標楷體" w:hint="eastAsia"/>
          <w:color w:val="000000" w:themeColor="text1"/>
          <w:sz w:val="28"/>
          <w:szCs w:val="28"/>
        </w:rPr>
        <w:t>(47.0%)</w:t>
      </w:r>
      <w:r w:rsidRPr="00D77EEF">
        <w:rPr>
          <w:rFonts w:eastAsia="標楷體" w:hint="eastAsia"/>
          <w:color w:val="000000" w:themeColor="text1"/>
          <w:sz w:val="28"/>
          <w:szCs w:val="28"/>
        </w:rPr>
        <w:t>、精密化學原料</w:t>
      </w:r>
      <w:r w:rsidRPr="00D77EEF">
        <w:rPr>
          <w:rFonts w:eastAsia="標楷體" w:hint="eastAsia"/>
          <w:color w:val="000000" w:themeColor="text1"/>
          <w:sz w:val="28"/>
          <w:szCs w:val="28"/>
        </w:rPr>
        <w:t>(29.0%)</w:t>
      </w:r>
      <w:r w:rsidRPr="00D77EEF">
        <w:rPr>
          <w:rFonts w:eastAsia="標楷體" w:hint="eastAsia"/>
          <w:color w:val="000000" w:themeColor="text1"/>
          <w:sz w:val="28"/>
          <w:szCs w:val="28"/>
        </w:rPr>
        <w:t>成長較多，紡</w:t>
      </w:r>
      <w:proofErr w:type="gramStart"/>
      <w:r w:rsidRPr="00D77EEF">
        <w:rPr>
          <w:rFonts w:eastAsia="標楷體" w:hint="eastAsia"/>
          <w:color w:val="000000" w:themeColor="text1"/>
          <w:sz w:val="28"/>
          <w:szCs w:val="28"/>
        </w:rPr>
        <w:t>纖</w:t>
      </w:r>
      <w:proofErr w:type="gramEnd"/>
      <w:r w:rsidRPr="00D77EEF">
        <w:rPr>
          <w:rFonts w:eastAsia="標楷體" w:hint="eastAsia"/>
          <w:color w:val="000000" w:themeColor="text1"/>
          <w:sz w:val="28"/>
          <w:szCs w:val="28"/>
        </w:rPr>
        <w:t>(-23.7%)</w:t>
      </w:r>
      <w:r w:rsidRPr="00D77EEF">
        <w:rPr>
          <w:rFonts w:eastAsia="標楷體" w:hint="eastAsia"/>
          <w:color w:val="000000" w:themeColor="text1"/>
          <w:sz w:val="28"/>
          <w:szCs w:val="28"/>
        </w:rPr>
        <w:t>、石油製品</w:t>
      </w:r>
      <w:r w:rsidRPr="00D77EEF">
        <w:rPr>
          <w:rFonts w:eastAsia="標楷體" w:hint="eastAsia"/>
          <w:color w:val="000000" w:themeColor="text1"/>
          <w:sz w:val="28"/>
          <w:szCs w:val="28"/>
        </w:rPr>
        <w:t>(-15.2%)</w:t>
      </w:r>
      <w:r w:rsidRPr="00D77EEF">
        <w:rPr>
          <w:rFonts w:eastAsia="標楷體" w:hint="eastAsia"/>
          <w:color w:val="000000" w:themeColor="text1"/>
          <w:sz w:val="28"/>
          <w:szCs w:val="28"/>
        </w:rPr>
        <w:t>及一般機械</w:t>
      </w:r>
      <w:r w:rsidRPr="00D77EEF">
        <w:rPr>
          <w:rFonts w:eastAsia="標楷體" w:hint="eastAsia"/>
          <w:color w:val="000000" w:themeColor="text1"/>
          <w:sz w:val="28"/>
          <w:szCs w:val="28"/>
        </w:rPr>
        <w:t>(-5.6%)</w:t>
      </w:r>
      <w:r w:rsidRPr="00D77EEF">
        <w:rPr>
          <w:rFonts w:eastAsia="標楷體" w:hint="eastAsia"/>
          <w:color w:val="000000" w:themeColor="text1"/>
          <w:sz w:val="28"/>
          <w:szCs w:val="28"/>
        </w:rPr>
        <w:t>衰退較明顯。</w:t>
      </w:r>
      <w:r w:rsidRPr="00D77EEF">
        <w:rPr>
          <w:rFonts w:eastAsia="標楷體" w:hint="eastAsia"/>
          <w:color w:val="000000" w:themeColor="text1"/>
          <w:sz w:val="28"/>
          <w:szCs w:val="28"/>
          <w:lang w:eastAsia="zh-HK"/>
        </w:rPr>
        <w:t>今</w:t>
      </w:r>
      <w:r w:rsidRPr="00D77EEF">
        <w:rPr>
          <w:rFonts w:eastAsia="標楷體"/>
          <w:color w:val="000000" w:themeColor="text1"/>
          <w:sz w:val="28"/>
          <w:szCs w:val="28"/>
        </w:rPr>
        <w:t>年</w:t>
      </w:r>
      <w:r w:rsidRPr="00D77EEF">
        <w:rPr>
          <w:rFonts w:eastAsia="標楷體" w:hint="eastAsia"/>
          <w:color w:val="000000" w:themeColor="text1"/>
          <w:sz w:val="28"/>
          <w:szCs w:val="28"/>
        </w:rPr>
        <w:t>1</w:t>
      </w:r>
      <w:r w:rsidRPr="00D77EEF">
        <w:rPr>
          <w:rFonts w:eastAsia="標楷體"/>
          <w:color w:val="000000" w:themeColor="text1"/>
          <w:sz w:val="28"/>
          <w:szCs w:val="28"/>
        </w:rPr>
        <w:t>月工業生產</w:t>
      </w:r>
      <w:r w:rsidRPr="00D77EEF">
        <w:rPr>
          <w:rFonts w:eastAsia="標楷體" w:hint="eastAsia"/>
          <w:color w:val="000000" w:themeColor="text1"/>
          <w:sz w:val="28"/>
          <w:szCs w:val="28"/>
          <w:lang w:eastAsia="zh-HK"/>
        </w:rPr>
        <w:t>增加</w:t>
      </w:r>
      <w:r w:rsidRPr="00D77EEF">
        <w:rPr>
          <w:rFonts w:eastAsia="標楷體" w:hint="eastAsia"/>
          <w:color w:val="000000" w:themeColor="text1"/>
          <w:sz w:val="28"/>
          <w:szCs w:val="28"/>
          <w:lang w:eastAsia="zh-HK"/>
        </w:rPr>
        <w:t>7.5</w:t>
      </w:r>
      <w:r w:rsidRPr="00D77EEF">
        <w:rPr>
          <w:rFonts w:eastAsia="標楷體"/>
          <w:color w:val="000000" w:themeColor="text1"/>
          <w:sz w:val="28"/>
          <w:szCs w:val="28"/>
        </w:rPr>
        <w:t>%</w:t>
      </w:r>
      <w:r w:rsidRPr="00D77EEF">
        <w:rPr>
          <w:rFonts w:eastAsia="標楷體"/>
          <w:color w:val="000000" w:themeColor="text1"/>
          <w:sz w:val="28"/>
          <w:szCs w:val="28"/>
        </w:rPr>
        <w:t>；</w:t>
      </w:r>
      <w:r w:rsidRPr="00D77EEF">
        <w:rPr>
          <w:rFonts w:eastAsia="標楷體" w:hint="eastAsia"/>
          <w:color w:val="000000" w:themeColor="text1"/>
          <w:sz w:val="28"/>
          <w:szCs w:val="28"/>
          <w:lang w:eastAsia="zh-HK"/>
        </w:rPr>
        <w:t>今</w:t>
      </w:r>
      <w:r w:rsidRPr="00D77EEF">
        <w:rPr>
          <w:rFonts w:eastAsia="標楷體"/>
          <w:color w:val="000000" w:themeColor="text1"/>
          <w:sz w:val="28"/>
          <w:szCs w:val="28"/>
        </w:rPr>
        <w:t>年</w:t>
      </w:r>
      <w:r w:rsidRPr="00D77EEF">
        <w:rPr>
          <w:rFonts w:eastAsia="標楷體"/>
          <w:color w:val="000000" w:themeColor="text1"/>
          <w:sz w:val="28"/>
          <w:szCs w:val="28"/>
        </w:rPr>
        <w:t>2</w:t>
      </w:r>
      <w:r w:rsidRPr="00D77EEF">
        <w:rPr>
          <w:rFonts w:eastAsia="標楷體"/>
          <w:color w:val="000000" w:themeColor="text1"/>
          <w:sz w:val="28"/>
          <w:szCs w:val="28"/>
        </w:rPr>
        <w:t>月經季節調整後之失業率為</w:t>
      </w:r>
      <w:r w:rsidRPr="00D77EEF">
        <w:rPr>
          <w:rFonts w:eastAsia="標楷體"/>
          <w:color w:val="000000" w:themeColor="text1"/>
          <w:sz w:val="28"/>
          <w:szCs w:val="28"/>
        </w:rPr>
        <w:t>4.0%</w:t>
      </w:r>
      <w:r w:rsidRPr="00D77EEF">
        <w:rPr>
          <w:rFonts w:eastAsia="標楷體"/>
          <w:color w:val="000000" w:themeColor="text1"/>
          <w:sz w:val="28"/>
          <w:szCs w:val="28"/>
        </w:rPr>
        <w:t>，消費者物價上漲</w:t>
      </w:r>
      <w:r w:rsidRPr="00D77EEF">
        <w:rPr>
          <w:rFonts w:eastAsia="標楷體"/>
          <w:color w:val="000000" w:themeColor="text1"/>
          <w:sz w:val="28"/>
          <w:szCs w:val="28"/>
        </w:rPr>
        <w:t>1.1%</w:t>
      </w:r>
      <w:r w:rsidRPr="00D77EEF">
        <w:rPr>
          <w:rFonts w:eastAsia="標楷體"/>
          <w:color w:val="000000" w:themeColor="text1"/>
          <w:sz w:val="28"/>
          <w:szCs w:val="28"/>
        </w:rPr>
        <w:t>。</w:t>
      </w:r>
    </w:p>
    <w:p w:rsidR="00C6528A" w:rsidRPr="00D77EEF" w:rsidRDefault="00C6528A" w:rsidP="00C6528A">
      <w:pPr>
        <w:widowControl/>
        <w:numPr>
          <w:ilvl w:val="0"/>
          <w:numId w:val="10"/>
        </w:numPr>
        <w:snapToGrid w:val="0"/>
        <w:spacing w:beforeLines="50" w:before="180" w:line="300" w:lineRule="auto"/>
        <w:jc w:val="both"/>
        <w:rPr>
          <w:rFonts w:eastAsia="標楷體"/>
          <w:color w:val="000000" w:themeColor="text1"/>
          <w:sz w:val="28"/>
          <w:szCs w:val="28"/>
          <w:lang w:eastAsia="zh-HK"/>
        </w:rPr>
      </w:pPr>
      <w:r w:rsidRPr="00D77EEF">
        <w:rPr>
          <w:rFonts w:eastAsia="標楷體" w:hint="eastAsia"/>
          <w:color w:val="000000" w:themeColor="text1"/>
          <w:sz w:val="28"/>
          <w:szCs w:val="28"/>
          <w:lang w:eastAsia="zh-HK"/>
        </w:rPr>
        <w:t>韓國產業通商資源部今年</w:t>
      </w:r>
      <w:r w:rsidRPr="00D77EEF">
        <w:rPr>
          <w:rFonts w:eastAsia="標楷體" w:hint="eastAsia"/>
          <w:color w:val="000000" w:themeColor="text1"/>
          <w:sz w:val="28"/>
          <w:szCs w:val="28"/>
          <w:lang w:eastAsia="zh-HK"/>
        </w:rPr>
        <w:t>3</w:t>
      </w:r>
      <w:r w:rsidRPr="00D77EEF">
        <w:rPr>
          <w:rFonts w:eastAsia="標楷體" w:hint="eastAsia"/>
          <w:color w:val="000000" w:themeColor="text1"/>
          <w:sz w:val="28"/>
          <w:szCs w:val="28"/>
          <w:lang w:eastAsia="zh-HK"/>
        </w:rPr>
        <w:t>月</w:t>
      </w:r>
      <w:r w:rsidRPr="00D77EEF">
        <w:rPr>
          <w:rFonts w:eastAsia="標楷體" w:hint="eastAsia"/>
          <w:color w:val="000000" w:themeColor="text1"/>
          <w:sz w:val="28"/>
          <w:szCs w:val="28"/>
          <w:lang w:eastAsia="zh-HK"/>
        </w:rPr>
        <w:t>8</w:t>
      </w:r>
      <w:r w:rsidRPr="00D77EEF">
        <w:rPr>
          <w:rFonts w:eastAsia="標楷體" w:hint="eastAsia"/>
          <w:color w:val="000000" w:themeColor="text1"/>
          <w:sz w:val="28"/>
          <w:szCs w:val="28"/>
          <w:lang w:eastAsia="zh-HK"/>
        </w:rPr>
        <w:t>日宣布，今年將建置</w:t>
      </w:r>
      <w:r w:rsidRPr="00D77EEF">
        <w:rPr>
          <w:rFonts w:eastAsia="標楷體" w:hint="eastAsia"/>
          <w:color w:val="000000" w:themeColor="text1"/>
          <w:sz w:val="28"/>
          <w:szCs w:val="28"/>
          <w:lang w:eastAsia="zh-HK"/>
        </w:rPr>
        <w:t>10</w:t>
      </w:r>
      <w:r w:rsidRPr="00D77EEF">
        <w:rPr>
          <w:rFonts w:eastAsia="標楷體"/>
          <w:color w:val="000000" w:themeColor="text1"/>
          <w:sz w:val="28"/>
          <w:szCs w:val="28"/>
          <w:lang w:eastAsia="zh-HK"/>
        </w:rPr>
        <w:t>個氫氣生產站，所需經費</w:t>
      </w:r>
      <w:r w:rsidRPr="00D77EEF">
        <w:rPr>
          <w:rFonts w:eastAsia="標楷體"/>
          <w:color w:val="000000" w:themeColor="text1"/>
          <w:sz w:val="28"/>
          <w:szCs w:val="28"/>
          <w:lang w:eastAsia="zh-HK"/>
        </w:rPr>
        <w:t>666</w:t>
      </w:r>
      <w:r w:rsidRPr="00D77EEF">
        <w:rPr>
          <w:rFonts w:eastAsia="標楷體"/>
          <w:color w:val="000000" w:themeColor="text1"/>
          <w:sz w:val="28"/>
          <w:szCs w:val="28"/>
          <w:lang w:eastAsia="zh-HK"/>
        </w:rPr>
        <w:t>億韓元，其中</w:t>
      </w:r>
      <w:r w:rsidRPr="00D77EEF">
        <w:rPr>
          <w:rFonts w:eastAsia="標楷體"/>
          <w:color w:val="000000" w:themeColor="text1"/>
          <w:sz w:val="28"/>
          <w:szCs w:val="28"/>
          <w:lang w:eastAsia="zh-HK"/>
        </w:rPr>
        <w:t>9</w:t>
      </w:r>
      <w:r w:rsidRPr="00D77EEF">
        <w:rPr>
          <w:rFonts w:eastAsia="標楷體"/>
          <w:color w:val="000000" w:themeColor="text1"/>
          <w:sz w:val="28"/>
          <w:szCs w:val="28"/>
          <w:lang w:eastAsia="zh-HK"/>
        </w:rPr>
        <w:t>個各提供</w:t>
      </w:r>
      <w:r w:rsidRPr="00D77EEF">
        <w:rPr>
          <w:rFonts w:eastAsia="標楷體"/>
          <w:color w:val="000000" w:themeColor="text1"/>
          <w:sz w:val="28"/>
          <w:szCs w:val="28"/>
          <w:lang w:eastAsia="zh-HK"/>
        </w:rPr>
        <w:t>400</w:t>
      </w:r>
      <w:r w:rsidRPr="00D77EEF">
        <w:rPr>
          <w:rFonts w:eastAsia="標楷體"/>
          <w:color w:val="000000" w:themeColor="text1"/>
          <w:sz w:val="28"/>
          <w:szCs w:val="28"/>
          <w:lang w:eastAsia="zh-HK"/>
        </w:rPr>
        <w:t>公噸氫氣，另</w:t>
      </w:r>
      <w:r w:rsidRPr="00D77EEF">
        <w:rPr>
          <w:rFonts w:eastAsia="標楷體"/>
          <w:color w:val="000000" w:themeColor="text1"/>
          <w:sz w:val="28"/>
          <w:szCs w:val="28"/>
          <w:lang w:eastAsia="zh-HK"/>
        </w:rPr>
        <w:t>1</w:t>
      </w:r>
      <w:r w:rsidRPr="00D77EEF">
        <w:rPr>
          <w:rFonts w:eastAsia="標楷體"/>
          <w:color w:val="000000" w:themeColor="text1"/>
          <w:sz w:val="28"/>
          <w:szCs w:val="28"/>
          <w:lang w:eastAsia="zh-HK"/>
        </w:rPr>
        <w:t>個中型氫氣生產站，提供</w:t>
      </w:r>
      <w:r w:rsidRPr="00D77EEF">
        <w:rPr>
          <w:rFonts w:eastAsia="標楷體"/>
          <w:color w:val="000000" w:themeColor="text1"/>
          <w:sz w:val="28"/>
          <w:szCs w:val="28"/>
          <w:lang w:eastAsia="zh-HK"/>
        </w:rPr>
        <w:t>4,000</w:t>
      </w:r>
      <w:r w:rsidRPr="00D77EEF">
        <w:rPr>
          <w:rFonts w:eastAsia="標楷體"/>
          <w:color w:val="000000" w:themeColor="text1"/>
          <w:sz w:val="28"/>
          <w:szCs w:val="28"/>
          <w:lang w:eastAsia="zh-HK"/>
        </w:rPr>
        <w:t>公噸氫氣。另規劃</w:t>
      </w:r>
      <w:r w:rsidRPr="00D77EEF">
        <w:rPr>
          <w:rFonts w:eastAsia="標楷體" w:hint="eastAsia"/>
          <w:color w:val="000000" w:themeColor="text1"/>
          <w:sz w:val="28"/>
          <w:szCs w:val="28"/>
          <w:lang w:eastAsia="zh-HK"/>
        </w:rPr>
        <w:t>快速電動汽車充電站數量</w:t>
      </w:r>
      <w:r w:rsidR="00383D37">
        <w:rPr>
          <w:rFonts w:eastAsia="標楷體" w:hint="eastAsia"/>
          <w:color w:val="000000" w:themeColor="text1"/>
          <w:sz w:val="28"/>
          <w:szCs w:val="28"/>
        </w:rPr>
        <w:t>今年將</w:t>
      </w:r>
      <w:r w:rsidRPr="00D77EEF">
        <w:rPr>
          <w:rFonts w:eastAsia="標楷體" w:hint="eastAsia"/>
          <w:color w:val="000000" w:themeColor="text1"/>
          <w:sz w:val="28"/>
          <w:szCs w:val="28"/>
          <w:lang w:eastAsia="zh-HK"/>
        </w:rPr>
        <w:t>增加至</w:t>
      </w:r>
      <w:r w:rsidRPr="00D77EEF">
        <w:rPr>
          <w:rFonts w:eastAsia="標楷體" w:hint="eastAsia"/>
          <w:color w:val="000000" w:themeColor="text1"/>
          <w:sz w:val="28"/>
          <w:szCs w:val="28"/>
          <w:lang w:eastAsia="zh-HK"/>
        </w:rPr>
        <w:t>12,000</w:t>
      </w:r>
      <w:r w:rsidRPr="00D77EEF">
        <w:rPr>
          <w:rFonts w:eastAsia="標楷體" w:hint="eastAsia"/>
          <w:color w:val="000000" w:themeColor="text1"/>
          <w:sz w:val="28"/>
          <w:szCs w:val="28"/>
          <w:lang w:eastAsia="zh-HK"/>
        </w:rPr>
        <w:t>個</w:t>
      </w:r>
      <w:r w:rsidRPr="00D77EEF">
        <w:rPr>
          <w:rFonts w:eastAsia="標楷體"/>
          <w:color w:val="000000" w:themeColor="text1"/>
          <w:sz w:val="28"/>
          <w:szCs w:val="28"/>
          <w:lang w:eastAsia="zh-HK"/>
        </w:rPr>
        <w:t>。</w:t>
      </w:r>
    </w:p>
    <w:p w:rsidR="002259EE" w:rsidRPr="00D77EEF" w:rsidRDefault="00C6528A" w:rsidP="00C6528A">
      <w:pPr>
        <w:pStyle w:val="afffff5"/>
        <w:widowControl/>
        <w:numPr>
          <w:ilvl w:val="0"/>
          <w:numId w:val="10"/>
        </w:numPr>
        <w:snapToGrid w:val="0"/>
        <w:spacing w:before="180" w:line="300" w:lineRule="auto"/>
        <w:ind w:leftChars="0" w:firstLineChars="0"/>
        <w:rPr>
          <w:rFonts w:ascii="Times New Roman" w:eastAsia="標楷體" w:hAnsi="Times New Roman"/>
          <w:color w:val="000000" w:themeColor="text1"/>
          <w:sz w:val="28"/>
          <w:szCs w:val="28"/>
          <w:lang w:eastAsia="zh-HK"/>
        </w:rPr>
      </w:pPr>
      <w:r w:rsidRPr="00D77EEF">
        <w:rPr>
          <w:rFonts w:ascii="Times New Roman" w:eastAsia="標楷體" w:hAnsi="Times New Roman" w:hint="eastAsia"/>
          <w:color w:val="000000" w:themeColor="text1"/>
          <w:sz w:val="28"/>
          <w:szCs w:val="28"/>
          <w:lang w:eastAsia="zh-HK"/>
        </w:rPr>
        <w:t>韓國產業通商資源部今年</w:t>
      </w:r>
      <w:r w:rsidRPr="00D77EEF">
        <w:rPr>
          <w:rFonts w:ascii="Times New Roman" w:eastAsia="標楷體" w:hAnsi="Times New Roman" w:hint="eastAsia"/>
          <w:color w:val="000000" w:themeColor="text1"/>
          <w:sz w:val="28"/>
          <w:szCs w:val="28"/>
          <w:lang w:eastAsia="zh-HK"/>
        </w:rPr>
        <w:t>3</w:t>
      </w:r>
      <w:r w:rsidRPr="00D77EEF">
        <w:rPr>
          <w:rFonts w:ascii="Times New Roman" w:eastAsia="標楷體" w:hAnsi="Times New Roman" w:hint="eastAsia"/>
          <w:color w:val="000000" w:themeColor="text1"/>
          <w:sz w:val="28"/>
          <w:szCs w:val="28"/>
          <w:lang w:eastAsia="zh-HK"/>
        </w:rPr>
        <w:t>月</w:t>
      </w:r>
      <w:r w:rsidRPr="00D77EEF">
        <w:rPr>
          <w:rFonts w:ascii="Times New Roman" w:eastAsia="標楷體" w:hAnsi="Times New Roman" w:hint="eastAsia"/>
          <w:color w:val="000000" w:themeColor="text1"/>
          <w:sz w:val="28"/>
          <w:szCs w:val="28"/>
          <w:lang w:eastAsia="zh-HK"/>
        </w:rPr>
        <w:t>14</w:t>
      </w:r>
      <w:r w:rsidRPr="00D77EEF">
        <w:rPr>
          <w:rFonts w:ascii="Times New Roman" w:eastAsia="標楷體" w:hAnsi="Times New Roman" w:hint="eastAsia"/>
          <w:color w:val="000000" w:themeColor="text1"/>
          <w:sz w:val="28"/>
          <w:szCs w:val="28"/>
          <w:lang w:eastAsia="zh-HK"/>
        </w:rPr>
        <w:t>日公布數據，韓美</w:t>
      </w:r>
      <w:r w:rsidRPr="00D77EEF">
        <w:rPr>
          <w:rFonts w:ascii="Times New Roman" w:eastAsia="標楷體" w:hAnsi="Times New Roman" w:hint="eastAsia"/>
          <w:color w:val="000000" w:themeColor="text1"/>
          <w:sz w:val="28"/>
          <w:szCs w:val="28"/>
          <w:lang w:eastAsia="zh-HK"/>
        </w:rPr>
        <w:t>2020</w:t>
      </w:r>
      <w:r w:rsidRPr="00D77EEF">
        <w:rPr>
          <w:rFonts w:ascii="Times New Roman" w:eastAsia="標楷體" w:hAnsi="Times New Roman" w:hint="eastAsia"/>
          <w:color w:val="000000" w:themeColor="text1"/>
          <w:sz w:val="28"/>
          <w:szCs w:val="28"/>
          <w:lang w:eastAsia="zh-HK"/>
        </w:rPr>
        <w:t>年雙邊貿易總額</w:t>
      </w:r>
      <w:r w:rsidRPr="00D77EEF">
        <w:rPr>
          <w:rFonts w:ascii="Times New Roman" w:eastAsia="標楷體" w:hAnsi="Times New Roman" w:hint="eastAsia"/>
          <w:color w:val="000000" w:themeColor="text1"/>
          <w:sz w:val="28"/>
          <w:szCs w:val="28"/>
          <w:lang w:eastAsia="zh-HK"/>
        </w:rPr>
        <w:t>1,316</w:t>
      </w:r>
      <w:r w:rsidRPr="00D77EEF">
        <w:rPr>
          <w:rFonts w:ascii="Times New Roman" w:eastAsia="標楷體" w:hAnsi="Times New Roman" w:hint="eastAsia"/>
          <w:color w:val="000000" w:themeColor="text1"/>
          <w:sz w:val="28"/>
          <w:szCs w:val="28"/>
          <w:lang w:eastAsia="zh-HK"/>
        </w:rPr>
        <w:t>億美元，較</w:t>
      </w:r>
      <w:r w:rsidRPr="00D77EEF">
        <w:rPr>
          <w:rFonts w:ascii="Times New Roman" w:eastAsia="標楷體" w:hAnsi="Times New Roman" w:hint="eastAsia"/>
          <w:color w:val="000000" w:themeColor="text1"/>
          <w:sz w:val="28"/>
          <w:szCs w:val="28"/>
          <w:lang w:eastAsia="zh-HK"/>
        </w:rPr>
        <w:t>2019</w:t>
      </w:r>
      <w:r w:rsidRPr="00D77EEF">
        <w:rPr>
          <w:rFonts w:ascii="Times New Roman" w:eastAsia="標楷體" w:hAnsi="Times New Roman" w:hint="eastAsia"/>
          <w:color w:val="000000" w:themeColor="text1"/>
          <w:sz w:val="28"/>
          <w:szCs w:val="28"/>
          <w:lang w:eastAsia="zh-HK"/>
        </w:rPr>
        <w:t>年減少</w:t>
      </w:r>
      <w:r w:rsidRPr="00D77EEF">
        <w:rPr>
          <w:rFonts w:ascii="Times New Roman" w:eastAsia="標楷體" w:hAnsi="Times New Roman" w:hint="eastAsia"/>
          <w:color w:val="000000" w:themeColor="text1"/>
          <w:sz w:val="28"/>
          <w:szCs w:val="28"/>
          <w:lang w:eastAsia="zh-HK"/>
        </w:rPr>
        <w:t>2.7%</w:t>
      </w:r>
      <w:r w:rsidRPr="00D77EEF">
        <w:rPr>
          <w:rFonts w:ascii="新細明體" w:hAnsi="新細明體" w:hint="eastAsia"/>
          <w:color w:val="000000" w:themeColor="text1"/>
          <w:sz w:val="28"/>
          <w:szCs w:val="28"/>
          <w:lang w:eastAsia="zh-HK"/>
        </w:rPr>
        <w:t>，</w:t>
      </w:r>
      <w:r w:rsidRPr="00D77EEF">
        <w:rPr>
          <w:rFonts w:ascii="Times New Roman" w:eastAsia="標楷體" w:hAnsi="Times New Roman" w:hint="eastAsia"/>
          <w:color w:val="000000" w:themeColor="text1"/>
          <w:sz w:val="28"/>
          <w:szCs w:val="28"/>
          <w:lang w:eastAsia="zh-HK"/>
        </w:rPr>
        <w:t>其中韓國對美出口</w:t>
      </w:r>
      <w:r w:rsidRPr="00D77EEF">
        <w:rPr>
          <w:rFonts w:ascii="Times New Roman" w:eastAsia="標楷體" w:hAnsi="Times New Roman" w:hint="eastAsia"/>
          <w:color w:val="000000" w:themeColor="text1"/>
          <w:sz w:val="28"/>
          <w:szCs w:val="28"/>
          <w:lang w:eastAsia="zh-HK"/>
        </w:rPr>
        <w:t>741</w:t>
      </w:r>
      <w:r w:rsidRPr="00D77EEF">
        <w:rPr>
          <w:rFonts w:ascii="Times New Roman" w:eastAsia="標楷體" w:hAnsi="Times New Roman" w:hint="eastAsia"/>
          <w:color w:val="000000" w:themeColor="text1"/>
          <w:sz w:val="28"/>
          <w:szCs w:val="28"/>
          <w:lang w:eastAsia="zh-HK"/>
        </w:rPr>
        <w:t>億美元</w:t>
      </w:r>
      <w:r w:rsidRPr="00D77EEF">
        <w:rPr>
          <w:rFonts w:ascii="新細明體" w:hAnsi="新細明體" w:hint="eastAsia"/>
          <w:color w:val="000000" w:themeColor="text1"/>
          <w:sz w:val="28"/>
          <w:szCs w:val="28"/>
          <w:lang w:eastAsia="zh-HK"/>
        </w:rPr>
        <w:t>，</w:t>
      </w:r>
      <w:r w:rsidRPr="00D77EEF">
        <w:rPr>
          <w:rFonts w:ascii="Times New Roman" w:eastAsia="標楷體" w:hAnsi="Times New Roman" w:hint="eastAsia"/>
          <w:color w:val="000000" w:themeColor="text1"/>
          <w:sz w:val="28"/>
          <w:szCs w:val="28"/>
          <w:lang w:eastAsia="zh-HK"/>
        </w:rPr>
        <w:t>成長</w:t>
      </w:r>
      <w:r w:rsidRPr="00D77EEF">
        <w:rPr>
          <w:rFonts w:ascii="Times New Roman" w:eastAsia="標楷體" w:hAnsi="Times New Roman" w:hint="eastAsia"/>
          <w:color w:val="000000" w:themeColor="text1"/>
          <w:sz w:val="28"/>
          <w:szCs w:val="28"/>
          <w:lang w:eastAsia="zh-HK"/>
        </w:rPr>
        <w:t>1.1%</w:t>
      </w:r>
      <w:r w:rsidRPr="00D77EEF">
        <w:rPr>
          <w:rFonts w:ascii="新細明體" w:hAnsi="新細明體" w:hint="eastAsia"/>
          <w:color w:val="000000" w:themeColor="text1"/>
          <w:sz w:val="28"/>
          <w:szCs w:val="28"/>
          <w:lang w:eastAsia="zh-HK"/>
        </w:rPr>
        <w:t>，</w:t>
      </w:r>
      <w:r w:rsidRPr="00D77EEF">
        <w:rPr>
          <w:rFonts w:ascii="Times New Roman" w:eastAsia="標楷體" w:hAnsi="Times New Roman" w:hint="eastAsia"/>
          <w:color w:val="000000" w:themeColor="text1"/>
          <w:sz w:val="28"/>
          <w:szCs w:val="28"/>
          <w:lang w:eastAsia="zh-HK"/>
        </w:rPr>
        <w:t>韓國自美進口</w:t>
      </w:r>
      <w:r w:rsidRPr="00D77EEF">
        <w:rPr>
          <w:rFonts w:ascii="Times New Roman" w:eastAsia="標楷體" w:hAnsi="Times New Roman" w:hint="eastAsia"/>
          <w:color w:val="000000" w:themeColor="text1"/>
          <w:sz w:val="28"/>
          <w:szCs w:val="28"/>
          <w:lang w:eastAsia="zh-HK"/>
        </w:rPr>
        <w:t>575</w:t>
      </w:r>
      <w:r w:rsidRPr="00D77EEF">
        <w:rPr>
          <w:rFonts w:ascii="Times New Roman" w:eastAsia="標楷體" w:hAnsi="Times New Roman" w:hint="eastAsia"/>
          <w:color w:val="000000" w:themeColor="text1"/>
          <w:sz w:val="28"/>
          <w:szCs w:val="28"/>
          <w:lang w:eastAsia="zh-HK"/>
        </w:rPr>
        <w:t>億美元</w:t>
      </w:r>
      <w:r w:rsidRPr="00D77EEF">
        <w:rPr>
          <w:rFonts w:ascii="新細明體" w:hAnsi="新細明體" w:hint="eastAsia"/>
          <w:color w:val="000000" w:themeColor="text1"/>
          <w:sz w:val="28"/>
          <w:szCs w:val="28"/>
          <w:lang w:eastAsia="zh-HK"/>
        </w:rPr>
        <w:t>，</w:t>
      </w:r>
      <w:r w:rsidRPr="00D77EEF">
        <w:rPr>
          <w:rFonts w:ascii="Times New Roman" w:eastAsia="標楷體" w:hAnsi="Times New Roman" w:hint="eastAsia"/>
          <w:color w:val="000000" w:themeColor="text1"/>
          <w:sz w:val="28"/>
          <w:szCs w:val="28"/>
          <w:lang w:eastAsia="zh-HK"/>
        </w:rPr>
        <w:t>減少</w:t>
      </w:r>
      <w:r w:rsidRPr="00D77EEF">
        <w:rPr>
          <w:rFonts w:ascii="Times New Roman" w:eastAsia="標楷體" w:hAnsi="Times New Roman" w:hint="eastAsia"/>
          <w:color w:val="000000" w:themeColor="text1"/>
          <w:sz w:val="28"/>
          <w:szCs w:val="28"/>
          <w:lang w:eastAsia="zh-HK"/>
        </w:rPr>
        <w:t>7.1%</w:t>
      </w:r>
      <w:r w:rsidRPr="00D77EEF">
        <w:rPr>
          <w:rFonts w:ascii="新細明體" w:hAnsi="新細明體" w:hint="eastAsia"/>
          <w:color w:val="000000" w:themeColor="text1"/>
          <w:sz w:val="28"/>
          <w:szCs w:val="28"/>
          <w:lang w:eastAsia="zh-HK"/>
        </w:rPr>
        <w:t>，</w:t>
      </w:r>
      <w:r w:rsidRPr="00D77EEF">
        <w:rPr>
          <w:rFonts w:ascii="Times New Roman" w:eastAsia="標楷體" w:hAnsi="Times New Roman" w:hint="eastAsia"/>
          <w:color w:val="000000" w:themeColor="text1"/>
          <w:sz w:val="28"/>
          <w:szCs w:val="28"/>
          <w:lang w:eastAsia="zh-HK"/>
        </w:rPr>
        <w:t>韓國對美順差</w:t>
      </w:r>
      <w:r w:rsidRPr="00D77EEF">
        <w:rPr>
          <w:rFonts w:ascii="Times New Roman" w:eastAsia="標楷體" w:hAnsi="Times New Roman" w:hint="eastAsia"/>
          <w:color w:val="000000" w:themeColor="text1"/>
          <w:sz w:val="28"/>
          <w:szCs w:val="28"/>
          <w:lang w:eastAsia="zh-HK"/>
        </w:rPr>
        <w:t>166</w:t>
      </w:r>
      <w:r w:rsidRPr="00D77EEF">
        <w:rPr>
          <w:rFonts w:ascii="Times New Roman" w:eastAsia="標楷體" w:hAnsi="Times New Roman" w:hint="eastAsia"/>
          <w:color w:val="000000" w:themeColor="text1"/>
          <w:sz w:val="28"/>
          <w:szCs w:val="28"/>
          <w:lang w:eastAsia="zh-HK"/>
        </w:rPr>
        <w:t>億美元，較</w:t>
      </w:r>
      <w:r w:rsidRPr="00D77EEF">
        <w:rPr>
          <w:rFonts w:ascii="Times New Roman" w:eastAsia="標楷體" w:hAnsi="Times New Roman" w:hint="eastAsia"/>
          <w:color w:val="000000" w:themeColor="text1"/>
          <w:sz w:val="28"/>
          <w:szCs w:val="28"/>
          <w:lang w:eastAsia="zh-HK"/>
        </w:rPr>
        <w:t>2019</w:t>
      </w:r>
      <w:r w:rsidRPr="00D77EEF">
        <w:rPr>
          <w:rFonts w:ascii="Times New Roman" w:eastAsia="標楷體" w:hAnsi="Times New Roman" w:hint="eastAsia"/>
          <w:color w:val="000000" w:themeColor="text1"/>
          <w:sz w:val="28"/>
          <w:szCs w:val="28"/>
          <w:lang w:eastAsia="zh-HK"/>
        </w:rPr>
        <w:t>年增加</w:t>
      </w:r>
      <w:r w:rsidRPr="00D77EEF">
        <w:rPr>
          <w:rFonts w:ascii="Times New Roman" w:eastAsia="標楷體" w:hAnsi="Times New Roman" w:hint="eastAsia"/>
          <w:color w:val="000000" w:themeColor="text1"/>
          <w:sz w:val="28"/>
          <w:szCs w:val="28"/>
          <w:lang w:eastAsia="zh-HK"/>
        </w:rPr>
        <w:t>52</w:t>
      </w:r>
      <w:r w:rsidRPr="00D77EEF">
        <w:rPr>
          <w:rFonts w:ascii="Times New Roman" w:eastAsia="標楷體" w:hAnsi="Times New Roman" w:hint="eastAsia"/>
          <w:color w:val="000000" w:themeColor="text1"/>
          <w:sz w:val="28"/>
          <w:szCs w:val="28"/>
          <w:lang w:eastAsia="zh-HK"/>
        </w:rPr>
        <w:t>億美元。</w:t>
      </w:r>
    </w:p>
    <w:p w:rsidR="00B16F31" w:rsidRPr="004F0202" w:rsidRDefault="00B16F31">
      <w:pPr>
        <w:widowControl/>
        <w:rPr>
          <w:rFonts w:ascii="Calibri" w:eastAsia="標楷體" w:hAnsi="Calibri"/>
          <w:color w:val="000000" w:themeColor="text1"/>
          <w:sz w:val="28"/>
          <w:szCs w:val="28"/>
        </w:rPr>
      </w:pPr>
      <w:r w:rsidRPr="004F0202">
        <w:rPr>
          <w:rFonts w:eastAsia="標楷體"/>
          <w:color w:val="000000" w:themeColor="text1"/>
          <w:sz w:val="28"/>
          <w:szCs w:val="28"/>
        </w:rPr>
        <w:br w:type="page"/>
      </w:r>
    </w:p>
    <w:p w:rsidR="00B16F31" w:rsidRPr="004F0202" w:rsidRDefault="00B16F31" w:rsidP="00B16F31">
      <w:pPr>
        <w:snapToGrid w:val="0"/>
        <w:spacing w:before="120" w:line="300" w:lineRule="auto"/>
        <w:ind w:right="-227" w:firstLineChars="750" w:firstLine="2102"/>
        <w:rPr>
          <w:rFonts w:eastAsia="標楷體"/>
          <w:color w:val="000000" w:themeColor="text1"/>
          <w:sz w:val="28"/>
          <w:szCs w:val="28"/>
        </w:rPr>
      </w:pPr>
      <w:r w:rsidRPr="004F0202">
        <w:rPr>
          <w:rFonts w:eastAsia="標楷體"/>
          <w:b/>
          <w:bCs/>
          <w:color w:val="000000" w:themeColor="text1"/>
          <w:sz w:val="28"/>
          <w:szCs w:val="32"/>
          <w:lang w:val="zh-TW"/>
        </w:rPr>
        <w:lastRenderedPageBreak/>
        <w:t>表</w:t>
      </w:r>
      <w:r w:rsidRPr="004F0202">
        <w:rPr>
          <w:rFonts w:eastAsia="標楷體"/>
          <w:b/>
          <w:bCs/>
          <w:color w:val="000000" w:themeColor="text1"/>
          <w:sz w:val="28"/>
          <w:szCs w:val="32"/>
          <w:lang w:val="zh-TW"/>
        </w:rPr>
        <w:t xml:space="preserve">1-3-2   </w:t>
      </w:r>
      <w:r w:rsidRPr="004F0202">
        <w:rPr>
          <w:rFonts w:eastAsia="標楷體"/>
          <w:b/>
          <w:bCs/>
          <w:color w:val="000000" w:themeColor="text1"/>
          <w:sz w:val="28"/>
          <w:szCs w:val="32"/>
          <w:lang w:val="zh-TW"/>
        </w:rPr>
        <w:t>南韓重要經濟指標</w:t>
      </w:r>
    </w:p>
    <w:p w:rsidR="00B16F31" w:rsidRPr="004F0202" w:rsidRDefault="00B16F31" w:rsidP="00B16F31">
      <w:pPr>
        <w:snapToGrid w:val="0"/>
        <w:jc w:val="right"/>
        <w:rPr>
          <w:rFonts w:eastAsia="標楷體"/>
          <w:color w:val="000000" w:themeColor="text1"/>
          <w:szCs w:val="28"/>
        </w:rPr>
      </w:pPr>
      <w:r w:rsidRPr="004F0202">
        <w:rPr>
          <w:rFonts w:eastAsia="標楷體"/>
          <w:color w:val="000000" w:themeColor="text1"/>
          <w:sz w:val="28"/>
          <w:szCs w:val="32"/>
          <w:lang w:val="zh-TW"/>
        </w:rPr>
        <w:t xml:space="preserve">        </w:t>
      </w:r>
      <w:r w:rsidRPr="004F0202">
        <w:rPr>
          <w:rFonts w:eastAsia="標楷體"/>
          <w:color w:val="000000" w:themeColor="text1"/>
          <w:szCs w:val="28"/>
          <w:lang w:val="zh-TW"/>
        </w:rPr>
        <w:t>單位：億美元；</w:t>
      </w:r>
      <w:r w:rsidRPr="004F0202">
        <w:rPr>
          <w:rFonts w:eastAsia="標楷體"/>
          <w:color w:val="000000" w:themeColor="text1"/>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D77EEF" w:rsidRPr="00A3323D" w:rsidTr="00D77EEF">
        <w:trPr>
          <w:cantSplit/>
        </w:trPr>
        <w:tc>
          <w:tcPr>
            <w:tcW w:w="1215" w:type="dxa"/>
            <w:vMerge w:val="restart"/>
            <w:tcBorders>
              <w:top w:val="single" w:sz="6" w:space="0" w:color="auto"/>
              <w:left w:val="nil"/>
              <w:bottom w:val="single" w:sz="6" w:space="0" w:color="auto"/>
              <w:right w:val="single" w:sz="6" w:space="0" w:color="auto"/>
            </w:tcBorders>
            <w:vAlign w:val="center"/>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lang w:val="zh-TW"/>
              </w:rPr>
              <w:t>年</w:t>
            </w:r>
            <w:r w:rsidRPr="00A3323D">
              <w:rPr>
                <w:rFonts w:eastAsia="標楷體"/>
                <w:sz w:val="22"/>
              </w:rPr>
              <w:t>(</w:t>
            </w:r>
            <w:r w:rsidRPr="00A3323D">
              <w:rPr>
                <w:rFonts w:eastAsia="標楷體"/>
                <w:sz w:val="22"/>
                <w:lang w:val="zh-TW"/>
              </w:rPr>
              <w:t>月</w:t>
            </w:r>
            <w:r w:rsidRPr="00A3323D">
              <w:rPr>
                <w:rFonts w:eastAsia="標楷體"/>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lang w:val="zh-TW"/>
              </w:rPr>
              <w:t>實質</w:t>
            </w:r>
          </w:p>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lang w:val="zh-TW"/>
              </w:rPr>
              <w:t>工業</w:t>
            </w:r>
          </w:p>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D77EEF" w:rsidRPr="00A3323D" w:rsidRDefault="00D77EEF" w:rsidP="00D77EEF">
            <w:pPr>
              <w:autoSpaceDE w:val="0"/>
              <w:autoSpaceDN w:val="0"/>
              <w:adjustRightInd w:val="0"/>
              <w:snapToGrid w:val="0"/>
              <w:spacing w:line="380" w:lineRule="exact"/>
              <w:jc w:val="center"/>
              <w:rPr>
                <w:rFonts w:eastAsia="標楷體"/>
                <w:sz w:val="22"/>
                <w:szCs w:val="20"/>
              </w:rPr>
            </w:pPr>
            <w:r w:rsidRPr="00A3323D">
              <w:rPr>
                <w:rFonts w:eastAsia="標楷體"/>
                <w:sz w:val="22"/>
                <w:szCs w:val="20"/>
              </w:rPr>
              <w:t>貿</w:t>
            </w:r>
            <w:r w:rsidRPr="00A3323D">
              <w:rPr>
                <w:rFonts w:eastAsia="標楷體"/>
                <w:sz w:val="22"/>
                <w:szCs w:val="20"/>
              </w:rPr>
              <w:t xml:space="preserve">    </w:t>
            </w:r>
            <w:r w:rsidRPr="00A3323D">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D77EEF" w:rsidRPr="00A3323D" w:rsidRDefault="00D77EEF" w:rsidP="00D77EEF">
            <w:pPr>
              <w:autoSpaceDE w:val="0"/>
              <w:autoSpaceDN w:val="0"/>
              <w:adjustRightInd w:val="0"/>
              <w:snapToGrid w:val="0"/>
              <w:spacing w:line="380" w:lineRule="exact"/>
              <w:jc w:val="center"/>
              <w:rPr>
                <w:rFonts w:eastAsia="標楷體"/>
                <w:sz w:val="22"/>
                <w:lang w:val="zh-TW"/>
              </w:rPr>
            </w:pPr>
            <w:r w:rsidRPr="00A3323D">
              <w:rPr>
                <w:rFonts w:eastAsia="標楷體"/>
                <w:sz w:val="22"/>
                <w:lang w:val="zh-TW"/>
              </w:rPr>
              <w:t>消費者</w:t>
            </w:r>
          </w:p>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lang w:val="zh-TW"/>
              </w:rPr>
              <w:t>失業率</w:t>
            </w:r>
          </w:p>
        </w:tc>
      </w:tr>
      <w:tr w:rsidR="00D77EEF" w:rsidRPr="00A3323D" w:rsidTr="00D77EEF">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D77EEF" w:rsidRPr="00A3323D" w:rsidRDefault="00D77EEF" w:rsidP="00D77EEF">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D77EEF" w:rsidRPr="00A3323D" w:rsidRDefault="00D77EEF" w:rsidP="00D77EEF">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D77EEF" w:rsidRPr="00A3323D" w:rsidRDefault="00D77EEF" w:rsidP="00D77EEF">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D77EEF" w:rsidRPr="00A3323D" w:rsidRDefault="00D77EEF" w:rsidP="00D77EEF">
            <w:pPr>
              <w:tabs>
                <w:tab w:val="left" w:pos="403"/>
                <w:tab w:val="center" w:pos="861"/>
              </w:tabs>
              <w:autoSpaceDE w:val="0"/>
              <w:autoSpaceDN w:val="0"/>
              <w:adjustRightInd w:val="0"/>
              <w:snapToGrid w:val="0"/>
              <w:spacing w:line="380" w:lineRule="exact"/>
              <w:rPr>
                <w:rFonts w:eastAsia="標楷體"/>
                <w:sz w:val="22"/>
              </w:rPr>
            </w:pPr>
            <w:r w:rsidRPr="00A3323D">
              <w:rPr>
                <w:rFonts w:eastAsia="標楷體"/>
                <w:sz w:val="22"/>
              </w:rPr>
              <w:tab/>
            </w:r>
            <w:r w:rsidRPr="00A3323D">
              <w:rPr>
                <w:rFonts w:eastAsia="標楷體"/>
                <w:sz w:val="22"/>
              </w:rPr>
              <w:tab/>
            </w:r>
            <w:r w:rsidRPr="00A3323D">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D77EEF" w:rsidRPr="00A3323D" w:rsidRDefault="00D77EEF" w:rsidP="00D77EEF">
            <w:pPr>
              <w:autoSpaceDE w:val="0"/>
              <w:autoSpaceDN w:val="0"/>
              <w:adjustRightInd w:val="0"/>
              <w:snapToGrid w:val="0"/>
              <w:spacing w:beforeLines="30" w:before="108" w:line="380" w:lineRule="exact"/>
              <w:jc w:val="center"/>
              <w:rPr>
                <w:rFonts w:eastAsia="標楷體"/>
                <w:sz w:val="22"/>
                <w:shd w:val="clear" w:color="auto" w:fill="FFFF99"/>
              </w:rPr>
            </w:pPr>
            <w:r w:rsidRPr="00A3323D">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D77EEF" w:rsidRPr="00A3323D" w:rsidRDefault="00D77EEF" w:rsidP="00D77EEF">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D77EEF" w:rsidRPr="00A3323D" w:rsidRDefault="00D77EEF" w:rsidP="00D77EEF">
            <w:pPr>
              <w:widowControl/>
              <w:rPr>
                <w:rFonts w:eastAsia="標楷體"/>
                <w:sz w:val="22"/>
              </w:rPr>
            </w:pPr>
          </w:p>
        </w:tc>
      </w:tr>
      <w:tr w:rsidR="00D77EEF" w:rsidRPr="00A3323D" w:rsidTr="00D77EEF">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D77EEF" w:rsidRPr="00A3323D" w:rsidRDefault="00D77EEF" w:rsidP="00D77EEF">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D77EEF" w:rsidRPr="00A3323D" w:rsidRDefault="00D77EEF" w:rsidP="00D77EEF">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D77EEF" w:rsidRPr="00A3323D" w:rsidRDefault="00D77EEF" w:rsidP="00D77EEF">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D77EEF" w:rsidRPr="00A3323D" w:rsidRDefault="00D77EEF" w:rsidP="00D77EEF">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D77EEF" w:rsidRPr="00A3323D" w:rsidRDefault="00D77EEF" w:rsidP="00D77EEF">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D77EEF" w:rsidRPr="00A3323D" w:rsidRDefault="00D77EEF" w:rsidP="00D77EEF">
            <w:pPr>
              <w:widowControl/>
              <w:rPr>
                <w:rFonts w:eastAsia="標楷體"/>
                <w:sz w:val="22"/>
              </w:rPr>
            </w:pPr>
          </w:p>
        </w:tc>
      </w:tr>
      <w:tr w:rsidR="00D77EEF" w:rsidRPr="00A3323D" w:rsidTr="00D77EEF">
        <w:trPr>
          <w:cantSplit/>
          <w:trHeight w:val="141"/>
        </w:trPr>
        <w:tc>
          <w:tcPr>
            <w:tcW w:w="1215" w:type="dxa"/>
            <w:tcBorders>
              <w:top w:val="nil"/>
              <w:left w:val="nil"/>
              <w:bottom w:val="nil"/>
              <w:right w:val="single" w:sz="6" w:space="0" w:color="auto"/>
            </w:tcBorders>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2013</w:t>
            </w:r>
            <w:r w:rsidRPr="00A3323D">
              <w:rPr>
                <w:rFonts w:eastAsia="標楷體"/>
                <w:sz w:val="22"/>
              </w:rPr>
              <w:t>年</w:t>
            </w:r>
          </w:p>
        </w:tc>
        <w:tc>
          <w:tcPr>
            <w:tcW w:w="850" w:type="dxa"/>
            <w:tcBorders>
              <w:top w:val="nil"/>
              <w:left w:val="single" w:sz="6" w:space="0" w:color="auto"/>
              <w:bottom w:val="nil"/>
              <w:right w:val="single" w:sz="6" w:space="0" w:color="auto"/>
            </w:tcBorders>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2.9</w:t>
            </w:r>
          </w:p>
        </w:tc>
        <w:tc>
          <w:tcPr>
            <w:tcW w:w="801" w:type="dxa"/>
            <w:tcBorders>
              <w:top w:val="nil"/>
              <w:left w:val="single" w:sz="6" w:space="0" w:color="auto"/>
              <w:bottom w:val="nil"/>
              <w:right w:val="single" w:sz="6" w:space="0" w:color="auto"/>
            </w:tcBorders>
            <w:vAlign w:val="center"/>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0.7</w:t>
            </w:r>
          </w:p>
        </w:tc>
        <w:tc>
          <w:tcPr>
            <w:tcW w:w="855" w:type="dxa"/>
            <w:tcBorders>
              <w:top w:val="nil"/>
              <w:left w:val="single" w:sz="6" w:space="0" w:color="auto"/>
              <w:bottom w:val="nil"/>
              <w:right w:val="single" w:sz="6" w:space="0" w:color="auto"/>
            </w:tcBorders>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5,596.3</w:t>
            </w:r>
          </w:p>
        </w:tc>
        <w:tc>
          <w:tcPr>
            <w:tcW w:w="963" w:type="dxa"/>
            <w:tcBorders>
              <w:top w:val="nil"/>
              <w:left w:val="single" w:sz="6" w:space="0" w:color="auto"/>
              <w:bottom w:val="nil"/>
              <w:right w:val="single" w:sz="6" w:space="0" w:color="auto"/>
            </w:tcBorders>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2.1</w:t>
            </w:r>
          </w:p>
        </w:tc>
        <w:tc>
          <w:tcPr>
            <w:tcW w:w="908" w:type="dxa"/>
            <w:tcBorders>
              <w:top w:val="nil"/>
              <w:left w:val="single" w:sz="6" w:space="0" w:color="auto"/>
              <w:bottom w:val="nil"/>
              <w:right w:val="single" w:sz="6" w:space="0" w:color="auto"/>
            </w:tcBorders>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5,155.9</w:t>
            </w:r>
          </w:p>
        </w:tc>
        <w:tc>
          <w:tcPr>
            <w:tcW w:w="869" w:type="dxa"/>
            <w:tcBorders>
              <w:top w:val="nil"/>
              <w:left w:val="single" w:sz="6" w:space="0" w:color="auto"/>
              <w:bottom w:val="nil"/>
              <w:right w:val="single" w:sz="6" w:space="0" w:color="auto"/>
            </w:tcBorders>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-0.8</w:t>
            </w:r>
          </w:p>
        </w:tc>
        <w:tc>
          <w:tcPr>
            <w:tcW w:w="817" w:type="dxa"/>
            <w:tcBorders>
              <w:top w:val="nil"/>
              <w:left w:val="single" w:sz="6" w:space="0" w:color="auto"/>
              <w:bottom w:val="nil"/>
              <w:right w:val="single" w:sz="6" w:space="0" w:color="auto"/>
            </w:tcBorders>
            <w:vAlign w:val="center"/>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440.9</w:t>
            </w:r>
          </w:p>
        </w:tc>
        <w:tc>
          <w:tcPr>
            <w:tcW w:w="822" w:type="dxa"/>
            <w:tcBorders>
              <w:top w:val="nil"/>
              <w:left w:val="single" w:sz="6" w:space="0" w:color="auto"/>
              <w:bottom w:val="nil"/>
              <w:right w:val="single" w:sz="6" w:space="0" w:color="auto"/>
            </w:tcBorders>
            <w:vAlign w:val="center"/>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1.3</w:t>
            </w:r>
          </w:p>
        </w:tc>
        <w:tc>
          <w:tcPr>
            <w:tcW w:w="720" w:type="dxa"/>
            <w:tcBorders>
              <w:top w:val="nil"/>
              <w:left w:val="single" w:sz="6" w:space="0" w:color="auto"/>
              <w:bottom w:val="nil"/>
              <w:right w:val="nil"/>
            </w:tcBorders>
            <w:vAlign w:val="center"/>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3.1</w:t>
            </w:r>
          </w:p>
        </w:tc>
      </w:tr>
      <w:tr w:rsidR="00D77EEF" w:rsidRPr="00A3323D" w:rsidTr="00D77EEF">
        <w:trPr>
          <w:cantSplit/>
          <w:trHeight w:val="141"/>
        </w:trPr>
        <w:tc>
          <w:tcPr>
            <w:tcW w:w="1215" w:type="dxa"/>
            <w:tcBorders>
              <w:top w:val="nil"/>
              <w:left w:val="nil"/>
              <w:bottom w:val="nil"/>
              <w:right w:val="single" w:sz="6" w:space="0" w:color="auto"/>
            </w:tcBorders>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2014</w:t>
            </w:r>
            <w:r w:rsidRPr="00A3323D">
              <w:rPr>
                <w:rFonts w:eastAsia="標楷體"/>
                <w:sz w:val="22"/>
              </w:rPr>
              <w:t>年</w:t>
            </w:r>
          </w:p>
        </w:tc>
        <w:tc>
          <w:tcPr>
            <w:tcW w:w="850" w:type="dxa"/>
            <w:tcBorders>
              <w:top w:val="nil"/>
              <w:left w:val="single" w:sz="6" w:space="0" w:color="auto"/>
              <w:bottom w:val="nil"/>
              <w:right w:val="single" w:sz="6" w:space="0" w:color="auto"/>
            </w:tcBorders>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3.3</w:t>
            </w:r>
          </w:p>
        </w:tc>
        <w:tc>
          <w:tcPr>
            <w:tcW w:w="801" w:type="dxa"/>
            <w:tcBorders>
              <w:top w:val="nil"/>
              <w:left w:val="single" w:sz="6" w:space="0" w:color="auto"/>
              <w:bottom w:val="nil"/>
              <w:right w:val="single" w:sz="6" w:space="0" w:color="auto"/>
            </w:tcBorders>
            <w:vAlign w:val="center"/>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0.2</w:t>
            </w:r>
          </w:p>
        </w:tc>
        <w:tc>
          <w:tcPr>
            <w:tcW w:w="855" w:type="dxa"/>
            <w:tcBorders>
              <w:top w:val="nil"/>
              <w:left w:val="single" w:sz="6" w:space="0" w:color="auto"/>
              <w:bottom w:val="nil"/>
              <w:right w:val="single" w:sz="6" w:space="0" w:color="auto"/>
            </w:tcBorders>
            <w:vAlign w:val="bottom"/>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5,726.6</w:t>
            </w:r>
          </w:p>
        </w:tc>
        <w:tc>
          <w:tcPr>
            <w:tcW w:w="963" w:type="dxa"/>
            <w:tcBorders>
              <w:top w:val="nil"/>
              <w:left w:val="single" w:sz="6" w:space="0" w:color="auto"/>
              <w:bottom w:val="nil"/>
              <w:right w:val="single" w:sz="6" w:space="0" w:color="auto"/>
            </w:tcBorders>
            <w:vAlign w:val="bottom"/>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2.3</w:t>
            </w:r>
          </w:p>
        </w:tc>
        <w:tc>
          <w:tcPr>
            <w:tcW w:w="908" w:type="dxa"/>
            <w:tcBorders>
              <w:top w:val="nil"/>
              <w:left w:val="single" w:sz="6" w:space="0" w:color="auto"/>
              <w:bottom w:val="nil"/>
              <w:right w:val="single" w:sz="6" w:space="0" w:color="auto"/>
            </w:tcBorders>
            <w:vAlign w:val="bottom"/>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5,255.1</w:t>
            </w:r>
          </w:p>
        </w:tc>
        <w:tc>
          <w:tcPr>
            <w:tcW w:w="869" w:type="dxa"/>
            <w:tcBorders>
              <w:top w:val="nil"/>
              <w:left w:val="single" w:sz="6" w:space="0" w:color="auto"/>
              <w:bottom w:val="nil"/>
              <w:right w:val="single" w:sz="6" w:space="0" w:color="auto"/>
            </w:tcBorders>
            <w:vAlign w:val="bottom"/>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1.9</w:t>
            </w:r>
          </w:p>
        </w:tc>
        <w:tc>
          <w:tcPr>
            <w:tcW w:w="817" w:type="dxa"/>
            <w:tcBorders>
              <w:top w:val="nil"/>
              <w:left w:val="single" w:sz="6" w:space="0" w:color="auto"/>
              <w:bottom w:val="nil"/>
              <w:right w:val="single" w:sz="6" w:space="0" w:color="auto"/>
            </w:tcBorders>
            <w:vAlign w:val="bottom"/>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471.5</w:t>
            </w:r>
          </w:p>
        </w:tc>
        <w:tc>
          <w:tcPr>
            <w:tcW w:w="822" w:type="dxa"/>
            <w:tcBorders>
              <w:top w:val="nil"/>
              <w:left w:val="single" w:sz="6" w:space="0" w:color="auto"/>
              <w:bottom w:val="nil"/>
              <w:right w:val="single" w:sz="6" w:space="0" w:color="auto"/>
            </w:tcBorders>
            <w:vAlign w:val="center"/>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1.3</w:t>
            </w:r>
          </w:p>
        </w:tc>
        <w:tc>
          <w:tcPr>
            <w:tcW w:w="720" w:type="dxa"/>
            <w:tcBorders>
              <w:top w:val="nil"/>
              <w:left w:val="single" w:sz="6" w:space="0" w:color="auto"/>
              <w:bottom w:val="nil"/>
              <w:right w:val="nil"/>
            </w:tcBorders>
            <w:vAlign w:val="center"/>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3.5</w:t>
            </w:r>
          </w:p>
        </w:tc>
      </w:tr>
      <w:tr w:rsidR="00D77EEF" w:rsidRPr="00A3323D" w:rsidTr="00D77EEF">
        <w:trPr>
          <w:cantSplit/>
          <w:trHeight w:val="141"/>
        </w:trPr>
        <w:tc>
          <w:tcPr>
            <w:tcW w:w="1215" w:type="dxa"/>
            <w:tcBorders>
              <w:top w:val="nil"/>
              <w:left w:val="nil"/>
              <w:bottom w:val="nil"/>
              <w:right w:val="single" w:sz="6" w:space="0" w:color="auto"/>
            </w:tcBorders>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2015</w:t>
            </w:r>
            <w:r w:rsidRPr="00A3323D">
              <w:rPr>
                <w:rFonts w:eastAsia="標楷體"/>
                <w:sz w:val="22"/>
              </w:rPr>
              <w:t>年</w:t>
            </w:r>
          </w:p>
        </w:tc>
        <w:tc>
          <w:tcPr>
            <w:tcW w:w="850" w:type="dxa"/>
            <w:tcBorders>
              <w:top w:val="nil"/>
              <w:left w:val="single" w:sz="6" w:space="0" w:color="auto"/>
              <w:bottom w:val="nil"/>
              <w:right w:val="single" w:sz="6" w:space="0" w:color="auto"/>
            </w:tcBorders>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2.8</w:t>
            </w:r>
          </w:p>
        </w:tc>
        <w:tc>
          <w:tcPr>
            <w:tcW w:w="801" w:type="dxa"/>
            <w:tcBorders>
              <w:top w:val="nil"/>
              <w:left w:val="single" w:sz="6" w:space="0" w:color="auto"/>
              <w:bottom w:val="nil"/>
              <w:right w:val="single" w:sz="6" w:space="0" w:color="auto"/>
            </w:tcBorders>
            <w:vAlign w:val="center"/>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-0.3</w:t>
            </w:r>
          </w:p>
        </w:tc>
        <w:tc>
          <w:tcPr>
            <w:tcW w:w="855" w:type="dxa"/>
            <w:tcBorders>
              <w:top w:val="nil"/>
              <w:left w:val="single" w:sz="6" w:space="0" w:color="auto"/>
              <w:bottom w:val="nil"/>
              <w:right w:val="single" w:sz="6" w:space="0" w:color="auto"/>
            </w:tcBorders>
            <w:vAlign w:val="bottom"/>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5,267.6</w:t>
            </w:r>
          </w:p>
        </w:tc>
        <w:tc>
          <w:tcPr>
            <w:tcW w:w="963" w:type="dxa"/>
            <w:tcBorders>
              <w:top w:val="nil"/>
              <w:left w:val="single" w:sz="6" w:space="0" w:color="auto"/>
              <w:bottom w:val="nil"/>
              <w:right w:val="single" w:sz="6" w:space="0" w:color="auto"/>
            </w:tcBorders>
            <w:vAlign w:val="bottom"/>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-8.0</w:t>
            </w:r>
          </w:p>
        </w:tc>
        <w:tc>
          <w:tcPr>
            <w:tcW w:w="908" w:type="dxa"/>
            <w:tcBorders>
              <w:top w:val="nil"/>
              <w:left w:val="single" w:sz="6" w:space="0" w:color="auto"/>
              <w:bottom w:val="nil"/>
              <w:right w:val="single" w:sz="6" w:space="0" w:color="auto"/>
            </w:tcBorders>
            <w:vAlign w:val="bottom"/>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4,365.0</w:t>
            </w:r>
          </w:p>
        </w:tc>
        <w:tc>
          <w:tcPr>
            <w:tcW w:w="869" w:type="dxa"/>
            <w:tcBorders>
              <w:top w:val="nil"/>
              <w:left w:val="single" w:sz="6" w:space="0" w:color="auto"/>
              <w:bottom w:val="nil"/>
              <w:right w:val="single" w:sz="6" w:space="0" w:color="auto"/>
            </w:tcBorders>
            <w:vAlign w:val="bottom"/>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-16.9</w:t>
            </w:r>
          </w:p>
        </w:tc>
        <w:tc>
          <w:tcPr>
            <w:tcW w:w="817" w:type="dxa"/>
            <w:tcBorders>
              <w:top w:val="nil"/>
              <w:left w:val="single" w:sz="6" w:space="0" w:color="auto"/>
              <w:bottom w:val="nil"/>
              <w:right w:val="single" w:sz="6" w:space="0" w:color="auto"/>
            </w:tcBorders>
            <w:vAlign w:val="bottom"/>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904.0</w:t>
            </w:r>
          </w:p>
        </w:tc>
        <w:tc>
          <w:tcPr>
            <w:tcW w:w="822" w:type="dxa"/>
            <w:tcBorders>
              <w:top w:val="nil"/>
              <w:left w:val="single" w:sz="6" w:space="0" w:color="auto"/>
              <w:bottom w:val="nil"/>
              <w:right w:val="single" w:sz="6" w:space="0" w:color="auto"/>
            </w:tcBorders>
            <w:vAlign w:val="center"/>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0.7</w:t>
            </w:r>
          </w:p>
        </w:tc>
        <w:tc>
          <w:tcPr>
            <w:tcW w:w="720" w:type="dxa"/>
            <w:tcBorders>
              <w:top w:val="nil"/>
              <w:left w:val="single" w:sz="6" w:space="0" w:color="auto"/>
              <w:bottom w:val="nil"/>
              <w:right w:val="nil"/>
            </w:tcBorders>
            <w:vAlign w:val="center"/>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3.6</w:t>
            </w:r>
          </w:p>
        </w:tc>
      </w:tr>
      <w:tr w:rsidR="00D77EEF" w:rsidRPr="00A3323D" w:rsidTr="00D77EEF">
        <w:trPr>
          <w:cantSplit/>
          <w:trHeight w:val="141"/>
        </w:trPr>
        <w:tc>
          <w:tcPr>
            <w:tcW w:w="1215" w:type="dxa"/>
            <w:tcBorders>
              <w:top w:val="nil"/>
              <w:left w:val="nil"/>
              <w:bottom w:val="nil"/>
              <w:right w:val="single" w:sz="6" w:space="0" w:color="auto"/>
            </w:tcBorders>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2016</w:t>
            </w:r>
            <w:r w:rsidRPr="00A3323D">
              <w:rPr>
                <w:rFonts w:eastAsia="標楷體"/>
                <w:sz w:val="22"/>
              </w:rPr>
              <w:t>年</w:t>
            </w:r>
          </w:p>
        </w:tc>
        <w:tc>
          <w:tcPr>
            <w:tcW w:w="850" w:type="dxa"/>
            <w:tcBorders>
              <w:top w:val="nil"/>
              <w:left w:val="single" w:sz="6" w:space="0" w:color="auto"/>
              <w:bottom w:val="nil"/>
              <w:right w:val="single" w:sz="6" w:space="0" w:color="auto"/>
            </w:tcBorders>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2.9</w:t>
            </w:r>
          </w:p>
        </w:tc>
        <w:tc>
          <w:tcPr>
            <w:tcW w:w="801" w:type="dxa"/>
            <w:tcBorders>
              <w:top w:val="nil"/>
              <w:left w:val="single" w:sz="6" w:space="0" w:color="auto"/>
              <w:bottom w:val="nil"/>
              <w:right w:val="single" w:sz="6" w:space="0" w:color="auto"/>
            </w:tcBorders>
            <w:vAlign w:val="center"/>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2.</w:t>
            </w:r>
            <w:r w:rsidRPr="00A3323D">
              <w:rPr>
                <w:rFonts w:eastAsia="標楷體" w:hint="eastAsia"/>
                <w:sz w:val="22"/>
              </w:rPr>
              <w:t>2</w:t>
            </w:r>
          </w:p>
        </w:tc>
        <w:tc>
          <w:tcPr>
            <w:tcW w:w="855" w:type="dxa"/>
            <w:tcBorders>
              <w:top w:val="nil"/>
              <w:left w:val="single" w:sz="6" w:space="0" w:color="auto"/>
              <w:bottom w:val="nil"/>
              <w:right w:val="single" w:sz="6" w:space="0" w:color="auto"/>
            </w:tcBorders>
            <w:vAlign w:val="bottom"/>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4,955.6</w:t>
            </w:r>
          </w:p>
        </w:tc>
        <w:tc>
          <w:tcPr>
            <w:tcW w:w="963" w:type="dxa"/>
            <w:tcBorders>
              <w:top w:val="nil"/>
              <w:left w:val="single" w:sz="6" w:space="0" w:color="auto"/>
              <w:bottom w:val="nil"/>
              <w:right w:val="single" w:sz="6" w:space="0" w:color="auto"/>
            </w:tcBorders>
            <w:vAlign w:val="bottom"/>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-5.9</w:t>
            </w:r>
          </w:p>
        </w:tc>
        <w:tc>
          <w:tcPr>
            <w:tcW w:w="908" w:type="dxa"/>
            <w:tcBorders>
              <w:top w:val="nil"/>
              <w:left w:val="single" w:sz="6" w:space="0" w:color="auto"/>
              <w:bottom w:val="nil"/>
              <w:right w:val="single" w:sz="6" w:space="0" w:color="auto"/>
            </w:tcBorders>
            <w:vAlign w:val="bottom"/>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4,0</w:t>
            </w:r>
            <w:r w:rsidRPr="00A3323D">
              <w:rPr>
                <w:rFonts w:eastAsia="標楷體" w:hint="eastAsia"/>
                <w:sz w:val="22"/>
              </w:rPr>
              <w:t>61</w:t>
            </w:r>
            <w:r w:rsidRPr="00A3323D">
              <w:rPr>
                <w:rFonts w:eastAsia="標楷體"/>
                <w:sz w:val="22"/>
              </w:rPr>
              <w:t>.</w:t>
            </w:r>
            <w:r w:rsidRPr="00A3323D">
              <w:rPr>
                <w:rFonts w:eastAsia="標楷體" w:hint="eastAsia"/>
                <w:sz w:val="22"/>
              </w:rPr>
              <w:t>9</w:t>
            </w:r>
          </w:p>
        </w:tc>
        <w:tc>
          <w:tcPr>
            <w:tcW w:w="869" w:type="dxa"/>
            <w:tcBorders>
              <w:top w:val="nil"/>
              <w:left w:val="single" w:sz="6" w:space="0" w:color="auto"/>
              <w:bottom w:val="nil"/>
              <w:right w:val="single" w:sz="6" w:space="0" w:color="auto"/>
            </w:tcBorders>
            <w:vAlign w:val="bottom"/>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w:t>
            </w:r>
            <w:r w:rsidRPr="00A3323D">
              <w:rPr>
                <w:rFonts w:eastAsia="標楷體" w:hint="eastAsia"/>
                <w:sz w:val="22"/>
              </w:rPr>
              <w:t>6.9</w:t>
            </w:r>
          </w:p>
        </w:tc>
        <w:tc>
          <w:tcPr>
            <w:tcW w:w="817" w:type="dxa"/>
            <w:tcBorders>
              <w:top w:val="nil"/>
              <w:left w:val="single" w:sz="6" w:space="0" w:color="auto"/>
              <w:bottom w:val="nil"/>
              <w:right w:val="single" w:sz="6" w:space="0" w:color="auto"/>
            </w:tcBorders>
            <w:vAlign w:val="bottom"/>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89</w:t>
            </w:r>
            <w:r w:rsidRPr="00A3323D">
              <w:rPr>
                <w:rFonts w:eastAsia="標楷體" w:hint="eastAsia"/>
                <w:sz w:val="22"/>
              </w:rPr>
              <w:t>3</w:t>
            </w:r>
            <w:r w:rsidRPr="00A3323D">
              <w:rPr>
                <w:rFonts w:eastAsia="標楷體"/>
                <w:sz w:val="22"/>
              </w:rPr>
              <w:t>.</w:t>
            </w:r>
            <w:r w:rsidRPr="00A3323D">
              <w:rPr>
                <w:rFonts w:eastAsia="標楷體" w:hint="eastAsia"/>
                <w:sz w:val="22"/>
              </w:rPr>
              <w:t>7</w:t>
            </w:r>
          </w:p>
        </w:tc>
        <w:tc>
          <w:tcPr>
            <w:tcW w:w="822" w:type="dxa"/>
            <w:tcBorders>
              <w:top w:val="nil"/>
              <w:left w:val="single" w:sz="6" w:space="0" w:color="auto"/>
              <w:bottom w:val="nil"/>
              <w:right w:val="single" w:sz="6" w:space="0" w:color="auto"/>
            </w:tcBorders>
            <w:vAlign w:val="center"/>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1.0</w:t>
            </w:r>
          </w:p>
        </w:tc>
        <w:tc>
          <w:tcPr>
            <w:tcW w:w="720" w:type="dxa"/>
            <w:tcBorders>
              <w:top w:val="nil"/>
              <w:left w:val="single" w:sz="6" w:space="0" w:color="auto"/>
              <w:bottom w:val="nil"/>
              <w:right w:val="nil"/>
            </w:tcBorders>
            <w:vAlign w:val="center"/>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3.7</w:t>
            </w:r>
          </w:p>
        </w:tc>
      </w:tr>
      <w:tr w:rsidR="00D77EEF" w:rsidRPr="00A3323D" w:rsidTr="00D77EEF">
        <w:trPr>
          <w:cantSplit/>
          <w:trHeight w:val="215"/>
        </w:trPr>
        <w:tc>
          <w:tcPr>
            <w:tcW w:w="1215" w:type="dxa"/>
            <w:tcBorders>
              <w:top w:val="nil"/>
              <w:left w:val="nil"/>
              <w:bottom w:val="nil"/>
              <w:right w:val="single" w:sz="6" w:space="0" w:color="auto"/>
            </w:tcBorders>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2017</w:t>
            </w:r>
            <w:r w:rsidRPr="00A3323D">
              <w:rPr>
                <w:rFonts w:eastAsia="標楷體"/>
                <w:sz w:val="22"/>
              </w:rPr>
              <w:t>年</w:t>
            </w:r>
          </w:p>
        </w:tc>
        <w:tc>
          <w:tcPr>
            <w:tcW w:w="850" w:type="dxa"/>
            <w:tcBorders>
              <w:top w:val="nil"/>
              <w:left w:val="single" w:sz="6" w:space="0" w:color="auto"/>
              <w:bottom w:val="nil"/>
              <w:right w:val="single" w:sz="6" w:space="0" w:color="auto"/>
            </w:tcBorders>
          </w:tcPr>
          <w:p w:rsidR="00D77EEF" w:rsidRPr="00A3323D" w:rsidRDefault="00D77EEF" w:rsidP="00D77EEF">
            <w:pPr>
              <w:autoSpaceDE w:val="0"/>
              <w:autoSpaceDN w:val="0"/>
              <w:adjustRightInd w:val="0"/>
              <w:snapToGrid w:val="0"/>
              <w:spacing w:line="380" w:lineRule="exact"/>
              <w:jc w:val="center"/>
              <w:rPr>
                <w:rFonts w:eastAsia="標楷體"/>
                <w:bCs/>
                <w:sz w:val="22"/>
              </w:rPr>
            </w:pPr>
            <w:r w:rsidRPr="00A3323D">
              <w:rPr>
                <w:rFonts w:eastAsia="標楷體"/>
                <w:bCs/>
                <w:sz w:val="22"/>
              </w:rPr>
              <w:t>3.1</w:t>
            </w:r>
          </w:p>
        </w:tc>
        <w:tc>
          <w:tcPr>
            <w:tcW w:w="801" w:type="dxa"/>
            <w:tcBorders>
              <w:top w:val="nil"/>
              <w:left w:val="single" w:sz="6" w:space="0" w:color="auto"/>
              <w:bottom w:val="nil"/>
              <w:right w:val="single" w:sz="6" w:space="0" w:color="auto"/>
            </w:tcBorders>
            <w:vAlign w:val="center"/>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2.5</w:t>
            </w:r>
          </w:p>
        </w:tc>
        <w:tc>
          <w:tcPr>
            <w:tcW w:w="855" w:type="dxa"/>
            <w:tcBorders>
              <w:top w:val="nil"/>
              <w:left w:val="single" w:sz="6" w:space="0" w:color="auto"/>
              <w:bottom w:val="nil"/>
              <w:right w:val="single" w:sz="6" w:space="0" w:color="auto"/>
            </w:tcBorders>
            <w:vAlign w:val="bottom"/>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5,73</w:t>
            </w:r>
            <w:r w:rsidRPr="00A3323D">
              <w:rPr>
                <w:rFonts w:eastAsia="標楷體" w:hint="eastAsia"/>
                <w:sz w:val="22"/>
              </w:rPr>
              <w:t>6</w:t>
            </w:r>
            <w:r w:rsidRPr="00A3323D">
              <w:rPr>
                <w:rFonts w:eastAsia="標楷體"/>
                <w:sz w:val="22"/>
              </w:rPr>
              <w:t>.</w:t>
            </w:r>
            <w:r w:rsidRPr="00A3323D">
              <w:rPr>
                <w:rFonts w:eastAsia="標楷體" w:hint="eastAsia"/>
                <w:sz w:val="22"/>
              </w:rPr>
              <w:t>9</w:t>
            </w:r>
          </w:p>
        </w:tc>
        <w:tc>
          <w:tcPr>
            <w:tcW w:w="963" w:type="dxa"/>
            <w:tcBorders>
              <w:top w:val="nil"/>
              <w:left w:val="single" w:sz="6" w:space="0" w:color="auto"/>
              <w:bottom w:val="nil"/>
              <w:right w:val="single" w:sz="6" w:space="0" w:color="auto"/>
            </w:tcBorders>
            <w:vAlign w:val="bottom"/>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15.8</w:t>
            </w:r>
          </w:p>
        </w:tc>
        <w:tc>
          <w:tcPr>
            <w:tcW w:w="908" w:type="dxa"/>
            <w:tcBorders>
              <w:top w:val="nil"/>
              <w:left w:val="single" w:sz="6" w:space="0" w:color="auto"/>
              <w:bottom w:val="nil"/>
              <w:right w:val="single" w:sz="6" w:space="0" w:color="auto"/>
            </w:tcBorders>
            <w:vAlign w:val="bottom"/>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4,78</w:t>
            </w:r>
            <w:r w:rsidRPr="00A3323D">
              <w:rPr>
                <w:rFonts w:eastAsia="標楷體" w:hint="eastAsia"/>
                <w:sz w:val="22"/>
              </w:rPr>
              <w:t>4</w:t>
            </w:r>
            <w:r w:rsidRPr="00A3323D">
              <w:rPr>
                <w:rFonts w:eastAsia="標楷體"/>
                <w:sz w:val="22"/>
              </w:rPr>
              <w:t>.</w:t>
            </w:r>
            <w:r w:rsidRPr="00A3323D">
              <w:rPr>
                <w:rFonts w:eastAsia="標楷體" w:hint="eastAsia"/>
                <w:sz w:val="22"/>
              </w:rPr>
              <w:t>8</w:t>
            </w:r>
          </w:p>
        </w:tc>
        <w:tc>
          <w:tcPr>
            <w:tcW w:w="869" w:type="dxa"/>
            <w:tcBorders>
              <w:top w:val="nil"/>
              <w:left w:val="single" w:sz="6" w:space="0" w:color="auto"/>
              <w:bottom w:val="nil"/>
              <w:right w:val="single" w:sz="6" w:space="0" w:color="auto"/>
            </w:tcBorders>
            <w:vAlign w:val="bottom"/>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17.</w:t>
            </w:r>
            <w:r w:rsidRPr="00A3323D">
              <w:rPr>
                <w:rFonts w:eastAsia="標楷體" w:hint="eastAsia"/>
                <w:sz w:val="22"/>
              </w:rPr>
              <w:t>8</w:t>
            </w:r>
          </w:p>
        </w:tc>
        <w:tc>
          <w:tcPr>
            <w:tcW w:w="817" w:type="dxa"/>
            <w:tcBorders>
              <w:top w:val="nil"/>
              <w:left w:val="single" w:sz="6" w:space="0" w:color="auto"/>
              <w:bottom w:val="nil"/>
              <w:right w:val="single" w:sz="6" w:space="0" w:color="auto"/>
            </w:tcBorders>
            <w:vAlign w:val="bottom"/>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95</w:t>
            </w:r>
            <w:r w:rsidRPr="00A3323D">
              <w:rPr>
                <w:rFonts w:eastAsia="標楷體" w:hint="eastAsia"/>
                <w:sz w:val="22"/>
              </w:rPr>
              <w:t>2</w:t>
            </w:r>
            <w:r w:rsidRPr="00A3323D">
              <w:rPr>
                <w:rFonts w:eastAsia="標楷體"/>
                <w:sz w:val="22"/>
              </w:rPr>
              <w:t>.</w:t>
            </w:r>
            <w:r w:rsidRPr="00A3323D">
              <w:rPr>
                <w:rFonts w:eastAsia="標楷體" w:hint="eastAsia"/>
                <w:sz w:val="22"/>
              </w:rPr>
              <w:t>1</w:t>
            </w:r>
          </w:p>
        </w:tc>
        <w:tc>
          <w:tcPr>
            <w:tcW w:w="822" w:type="dxa"/>
            <w:tcBorders>
              <w:top w:val="nil"/>
              <w:left w:val="single" w:sz="6" w:space="0" w:color="auto"/>
              <w:bottom w:val="nil"/>
              <w:right w:val="single" w:sz="6" w:space="0" w:color="auto"/>
            </w:tcBorders>
            <w:vAlign w:val="center"/>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2.0</w:t>
            </w:r>
          </w:p>
        </w:tc>
        <w:tc>
          <w:tcPr>
            <w:tcW w:w="720" w:type="dxa"/>
            <w:tcBorders>
              <w:top w:val="nil"/>
              <w:left w:val="single" w:sz="6" w:space="0" w:color="auto"/>
              <w:bottom w:val="nil"/>
              <w:right w:val="nil"/>
            </w:tcBorders>
            <w:vAlign w:val="center"/>
            <w:hideMark/>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3.</w:t>
            </w:r>
            <w:r w:rsidRPr="00A3323D">
              <w:rPr>
                <w:rFonts w:eastAsia="標楷體"/>
                <w:b/>
                <w:sz w:val="22"/>
              </w:rPr>
              <w:t>7</w:t>
            </w:r>
          </w:p>
        </w:tc>
      </w:tr>
      <w:tr w:rsidR="00D77EEF" w:rsidRPr="00A3323D" w:rsidTr="00D77EEF">
        <w:trPr>
          <w:cantSplit/>
          <w:trHeight w:val="215"/>
        </w:trPr>
        <w:tc>
          <w:tcPr>
            <w:tcW w:w="1215" w:type="dxa"/>
            <w:tcBorders>
              <w:top w:val="nil"/>
              <w:left w:val="nil"/>
              <w:right w:val="single" w:sz="6" w:space="0" w:color="auto"/>
            </w:tcBorders>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bCs/>
                <w:sz w:val="22"/>
              </w:rPr>
              <w:t>2018</w:t>
            </w:r>
            <w:r w:rsidRPr="00A3323D">
              <w:rPr>
                <w:rFonts w:eastAsia="標楷體"/>
                <w:bCs/>
                <w:sz w:val="22"/>
              </w:rPr>
              <w:t>年</w:t>
            </w:r>
          </w:p>
        </w:tc>
        <w:tc>
          <w:tcPr>
            <w:tcW w:w="850" w:type="dxa"/>
            <w:tcBorders>
              <w:top w:val="nil"/>
              <w:left w:val="single" w:sz="6" w:space="0" w:color="auto"/>
              <w:right w:val="single" w:sz="6" w:space="0" w:color="auto"/>
            </w:tcBorders>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2.9</w:t>
            </w:r>
          </w:p>
        </w:tc>
        <w:tc>
          <w:tcPr>
            <w:tcW w:w="801" w:type="dxa"/>
            <w:tcBorders>
              <w:top w:val="nil"/>
              <w:left w:val="single" w:sz="6" w:space="0" w:color="auto"/>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1.5</w:t>
            </w:r>
          </w:p>
        </w:tc>
        <w:tc>
          <w:tcPr>
            <w:tcW w:w="855" w:type="dxa"/>
            <w:tcBorders>
              <w:top w:val="nil"/>
              <w:left w:val="single" w:sz="6" w:space="0" w:color="auto"/>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6,0</w:t>
            </w:r>
            <w:r w:rsidRPr="00A3323D">
              <w:rPr>
                <w:rFonts w:eastAsia="標楷體" w:hint="eastAsia"/>
                <w:sz w:val="22"/>
              </w:rPr>
              <w:t>48</w:t>
            </w:r>
            <w:r w:rsidRPr="00A3323D">
              <w:rPr>
                <w:rFonts w:eastAsia="標楷體"/>
                <w:sz w:val="22"/>
              </w:rPr>
              <w:t>.</w:t>
            </w:r>
            <w:r w:rsidRPr="00A3323D">
              <w:rPr>
                <w:rFonts w:eastAsia="標楷體" w:hint="eastAsia"/>
                <w:sz w:val="22"/>
              </w:rPr>
              <w:t>6</w:t>
            </w:r>
          </w:p>
        </w:tc>
        <w:tc>
          <w:tcPr>
            <w:tcW w:w="963" w:type="dxa"/>
            <w:tcBorders>
              <w:top w:val="nil"/>
              <w:left w:val="single" w:sz="6" w:space="0" w:color="auto"/>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5.</w:t>
            </w:r>
            <w:r w:rsidRPr="00A3323D">
              <w:rPr>
                <w:rFonts w:eastAsia="標楷體" w:hint="eastAsia"/>
                <w:sz w:val="22"/>
              </w:rPr>
              <w:t>4</w:t>
            </w:r>
          </w:p>
        </w:tc>
        <w:tc>
          <w:tcPr>
            <w:tcW w:w="908" w:type="dxa"/>
            <w:tcBorders>
              <w:top w:val="nil"/>
              <w:left w:val="single" w:sz="6" w:space="0" w:color="auto"/>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5,352.</w:t>
            </w:r>
            <w:r w:rsidRPr="00A3323D">
              <w:rPr>
                <w:rFonts w:eastAsia="標楷體" w:hint="eastAsia"/>
                <w:sz w:val="22"/>
              </w:rPr>
              <w:t>0</w:t>
            </w:r>
          </w:p>
        </w:tc>
        <w:tc>
          <w:tcPr>
            <w:tcW w:w="869" w:type="dxa"/>
            <w:tcBorders>
              <w:top w:val="nil"/>
              <w:left w:val="single" w:sz="6" w:space="0" w:color="auto"/>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11.</w:t>
            </w:r>
            <w:r w:rsidRPr="00A3323D">
              <w:rPr>
                <w:rFonts w:eastAsia="標楷體" w:hint="eastAsia"/>
                <w:sz w:val="22"/>
              </w:rPr>
              <w:t>9</w:t>
            </w:r>
          </w:p>
        </w:tc>
        <w:tc>
          <w:tcPr>
            <w:tcW w:w="817" w:type="dxa"/>
            <w:tcBorders>
              <w:top w:val="nil"/>
              <w:left w:val="single" w:sz="6" w:space="0" w:color="auto"/>
              <w:right w:val="single" w:sz="6" w:space="0" w:color="auto"/>
            </w:tcBorders>
            <w:shd w:val="clear" w:color="auto" w:fill="auto"/>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696</w:t>
            </w:r>
            <w:r w:rsidRPr="00A3323D">
              <w:rPr>
                <w:rFonts w:eastAsia="標楷體"/>
                <w:sz w:val="22"/>
              </w:rPr>
              <w:t>.</w:t>
            </w:r>
            <w:r w:rsidRPr="00A3323D">
              <w:rPr>
                <w:rFonts w:eastAsia="標楷體" w:hint="eastAsia"/>
                <w:sz w:val="22"/>
              </w:rPr>
              <w:t>6</w:t>
            </w:r>
          </w:p>
        </w:tc>
        <w:tc>
          <w:tcPr>
            <w:tcW w:w="822" w:type="dxa"/>
            <w:tcBorders>
              <w:top w:val="nil"/>
              <w:left w:val="single" w:sz="6" w:space="0" w:color="auto"/>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1.5</w:t>
            </w:r>
          </w:p>
        </w:tc>
        <w:tc>
          <w:tcPr>
            <w:tcW w:w="720" w:type="dxa"/>
            <w:tcBorders>
              <w:top w:val="nil"/>
              <w:left w:val="single" w:sz="6" w:space="0" w:color="auto"/>
              <w:right w:val="nil"/>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3.8</w:t>
            </w:r>
          </w:p>
        </w:tc>
      </w:tr>
      <w:tr w:rsidR="00D77EEF" w:rsidRPr="00A3323D" w:rsidTr="00D77EEF">
        <w:trPr>
          <w:cantSplit/>
          <w:trHeight w:val="215"/>
        </w:trPr>
        <w:tc>
          <w:tcPr>
            <w:tcW w:w="1215" w:type="dxa"/>
            <w:tcBorders>
              <w:top w:val="nil"/>
              <w:left w:val="nil"/>
              <w:bottom w:val="nil"/>
              <w:right w:val="single" w:sz="6" w:space="0" w:color="auto"/>
            </w:tcBorders>
          </w:tcPr>
          <w:p w:rsidR="00D77EEF" w:rsidRPr="00A3323D" w:rsidRDefault="00D77EEF" w:rsidP="00D77EEF">
            <w:pPr>
              <w:autoSpaceDE w:val="0"/>
              <w:autoSpaceDN w:val="0"/>
              <w:adjustRightInd w:val="0"/>
              <w:snapToGrid w:val="0"/>
              <w:spacing w:line="380" w:lineRule="exact"/>
              <w:jc w:val="center"/>
              <w:rPr>
                <w:rFonts w:eastAsia="標楷體"/>
                <w:bCs/>
                <w:sz w:val="22"/>
              </w:rPr>
            </w:pPr>
            <w:r w:rsidRPr="00A3323D">
              <w:rPr>
                <w:rFonts w:eastAsia="標楷體"/>
                <w:bCs/>
                <w:sz w:val="22"/>
              </w:rPr>
              <w:t>2019</w:t>
            </w:r>
            <w:r w:rsidRPr="00A3323D">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2.0</w:t>
            </w:r>
          </w:p>
        </w:tc>
        <w:tc>
          <w:tcPr>
            <w:tcW w:w="801" w:type="dxa"/>
            <w:tcBorders>
              <w:top w:val="nil"/>
              <w:left w:val="single" w:sz="6" w:space="0" w:color="auto"/>
              <w:bottom w:val="nil"/>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Pr>
                <w:rFonts w:eastAsia="標楷體"/>
                <w:sz w:val="22"/>
              </w:rPr>
              <w:t>0.4</w:t>
            </w:r>
          </w:p>
        </w:tc>
        <w:tc>
          <w:tcPr>
            <w:tcW w:w="855"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5,422.3</w:t>
            </w:r>
          </w:p>
        </w:tc>
        <w:tc>
          <w:tcPr>
            <w:tcW w:w="963"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-10.4</w:t>
            </w:r>
          </w:p>
        </w:tc>
        <w:tc>
          <w:tcPr>
            <w:tcW w:w="908"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5,033.4</w:t>
            </w:r>
          </w:p>
        </w:tc>
        <w:tc>
          <w:tcPr>
            <w:tcW w:w="869"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w:t>
            </w:r>
            <w:r w:rsidRPr="00A3323D">
              <w:rPr>
                <w:rFonts w:eastAsia="標楷體" w:hint="eastAsia"/>
                <w:sz w:val="22"/>
              </w:rPr>
              <w:t>6.0</w:t>
            </w:r>
          </w:p>
        </w:tc>
        <w:tc>
          <w:tcPr>
            <w:tcW w:w="817"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388.9</w:t>
            </w:r>
          </w:p>
        </w:tc>
        <w:tc>
          <w:tcPr>
            <w:tcW w:w="822" w:type="dxa"/>
            <w:tcBorders>
              <w:top w:val="nil"/>
              <w:left w:val="single" w:sz="6" w:space="0" w:color="auto"/>
              <w:bottom w:val="nil"/>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0.4</w:t>
            </w:r>
          </w:p>
        </w:tc>
        <w:tc>
          <w:tcPr>
            <w:tcW w:w="720" w:type="dxa"/>
            <w:tcBorders>
              <w:top w:val="nil"/>
              <w:left w:val="single" w:sz="6" w:space="0" w:color="auto"/>
              <w:bottom w:val="nil"/>
              <w:right w:val="nil"/>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3.8</w:t>
            </w:r>
          </w:p>
        </w:tc>
      </w:tr>
      <w:tr w:rsidR="00D77EEF" w:rsidRPr="00A3323D" w:rsidTr="00D77EEF">
        <w:trPr>
          <w:cantSplit/>
          <w:trHeight w:val="215"/>
        </w:trPr>
        <w:tc>
          <w:tcPr>
            <w:tcW w:w="1215" w:type="dxa"/>
            <w:tcBorders>
              <w:top w:val="nil"/>
              <w:left w:val="nil"/>
              <w:bottom w:val="nil"/>
              <w:right w:val="single" w:sz="6" w:space="0" w:color="auto"/>
            </w:tcBorders>
          </w:tcPr>
          <w:p w:rsidR="00D77EEF" w:rsidRPr="00A3323D" w:rsidRDefault="00D77EEF" w:rsidP="00D77EEF">
            <w:pPr>
              <w:tabs>
                <w:tab w:val="left" w:pos="6840"/>
              </w:tabs>
              <w:autoSpaceDE w:val="0"/>
              <w:autoSpaceDN w:val="0"/>
              <w:adjustRightInd w:val="0"/>
              <w:snapToGrid w:val="0"/>
              <w:spacing w:line="380" w:lineRule="atLeast"/>
              <w:jc w:val="center"/>
              <w:rPr>
                <w:rFonts w:eastAsia="標楷體"/>
                <w:bCs/>
                <w:sz w:val="22"/>
              </w:rPr>
            </w:pPr>
            <w:r w:rsidRPr="00A3323D">
              <w:rPr>
                <w:rFonts w:eastAsia="標楷體" w:hint="eastAsia"/>
                <w:bCs/>
                <w:sz w:val="22"/>
              </w:rPr>
              <w:t>2020</w:t>
            </w:r>
            <w:r w:rsidRPr="00A3323D">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-1.0</w:t>
            </w:r>
          </w:p>
        </w:tc>
        <w:tc>
          <w:tcPr>
            <w:tcW w:w="801" w:type="dxa"/>
            <w:tcBorders>
              <w:top w:val="nil"/>
              <w:left w:val="single" w:sz="6" w:space="0" w:color="auto"/>
              <w:bottom w:val="nil"/>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Pr>
                <w:rFonts w:eastAsia="標楷體"/>
                <w:sz w:val="22"/>
              </w:rPr>
              <w:t>-</w:t>
            </w:r>
            <w:r w:rsidRPr="00A3323D">
              <w:rPr>
                <w:rFonts w:eastAsia="標楷體"/>
                <w:sz w:val="22"/>
              </w:rPr>
              <w:t>0.4</w:t>
            </w:r>
          </w:p>
        </w:tc>
        <w:tc>
          <w:tcPr>
            <w:tcW w:w="855"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5,128.5</w:t>
            </w:r>
          </w:p>
        </w:tc>
        <w:tc>
          <w:tcPr>
            <w:tcW w:w="963"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-5.4</w:t>
            </w:r>
          </w:p>
        </w:tc>
        <w:tc>
          <w:tcPr>
            <w:tcW w:w="908"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4</w:t>
            </w:r>
            <w:r w:rsidRPr="00A3323D">
              <w:rPr>
                <w:rFonts w:eastAsia="標楷體"/>
                <w:sz w:val="22"/>
              </w:rPr>
              <w:t>,672.3</w:t>
            </w:r>
          </w:p>
        </w:tc>
        <w:tc>
          <w:tcPr>
            <w:tcW w:w="869"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-7.2</w:t>
            </w:r>
          </w:p>
        </w:tc>
        <w:tc>
          <w:tcPr>
            <w:tcW w:w="817"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465.2</w:t>
            </w:r>
          </w:p>
        </w:tc>
        <w:tc>
          <w:tcPr>
            <w:tcW w:w="822" w:type="dxa"/>
            <w:tcBorders>
              <w:top w:val="nil"/>
              <w:left w:val="single" w:sz="6" w:space="0" w:color="auto"/>
              <w:bottom w:val="nil"/>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highlight w:val="yellow"/>
              </w:rPr>
            </w:pPr>
            <w:r w:rsidRPr="00A3323D">
              <w:rPr>
                <w:rFonts w:eastAsia="標楷體"/>
                <w:sz w:val="22"/>
              </w:rPr>
              <w:t>0.5</w:t>
            </w:r>
          </w:p>
        </w:tc>
        <w:tc>
          <w:tcPr>
            <w:tcW w:w="720" w:type="dxa"/>
            <w:tcBorders>
              <w:top w:val="nil"/>
              <w:left w:val="single" w:sz="6" w:space="0" w:color="auto"/>
              <w:bottom w:val="nil"/>
              <w:right w:val="nil"/>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highlight w:val="yellow"/>
              </w:rPr>
            </w:pPr>
            <w:r w:rsidRPr="00A3323D">
              <w:rPr>
                <w:rFonts w:eastAsia="標楷體"/>
                <w:sz w:val="22"/>
              </w:rPr>
              <w:t>4.0</w:t>
            </w:r>
          </w:p>
        </w:tc>
      </w:tr>
      <w:tr w:rsidR="00D77EEF" w:rsidRPr="00A3323D" w:rsidTr="00D77EEF">
        <w:trPr>
          <w:cantSplit/>
          <w:trHeight w:val="215"/>
        </w:trPr>
        <w:tc>
          <w:tcPr>
            <w:tcW w:w="1215" w:type="dxa"/>
            <w:tcBorders>
              <w:top w:val="nil"/>
              <w:left w:val="nil"/>
              <w:bottom w:val="nil"/>
              <w:right w:val="single" w:sz="6" w:space="0" w:color="auto"/>
            </w:tcBorders>
          </w:tcPr>
          <w:p w:rsidR="00D77EEF" w:rsidRPr="00A3323D" w:rsidRDefault="00D77EEF" w:rsidP="00D77EEF">
            <w:pPr>
              <w:tabs>
                <w:tab w:val="left" w:pos="6840"/>
              </w:tabs>
              <w:autoSpaceDE w:val="0"/>
              <w:autoSpaceDN w:val="0"/>
              <w:adjustRightInd w:val="0"/>
              <w:snapToGrid w:val="0"/>
              <w:spacing w:line="380" w:lineRule="atLeast"/>
              <w:jc w:val="center"/>
              <w:rPr>
                <w:rFonts w:eastAsia="標楷體"/>
                <w:bCs/>
                <w:sz w:val="22"/>
              </w:rPr>
            </w:pPr>
            <w:r w:rsidRPr="00A3323D">
              <w:rPr>
                <w:rFonts w:eastAsia="標楷體" w:hint="eastAsia"/>
                <w:bCs/>
                <w:sz w:val="22"/>
              </w:rPr>
              <w:t>1</w:t>
            </w:r>
            <w:r w:rsidRPr="00A3323D">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D77EEF" w:rsidRPr="00A3323D" w:rsidRDefault="00D77EEF" w:rsidP="00D77EE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w:t>
            </w:r>
            <w:r>
              <w:rPr>
                <w:rFonts w:eastAsia="標楷體" w:hint="eastAsia"/>
                <w:sz w:val="22"/>
              </w:rPr>
              <w:t>3.3</w:t>
            </w:r>
          </w:p>
        </w:tc>
        <w:tc>
          <w:tcPr>
            <w:tcW w:w="855"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431.1</w:t>
            </w:r>
          </w:p>
        </w:tc>
        <w:tc>
          <w:tcPr>
            <w:tcW w:w="963"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-6.6</w:t>
            </w:r>
          </w:p>
        </w:tc>
        <w:tc>
          <w:tcPr>
            <w:tcW w:w="908"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427.5</w:t>
            </w:r>
          </w:p>
        </w:tc>
        <w:tc>
          <w:tcPr>
            <w:tcW w:w="869"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-5.2</w:t>
            </w:r>
          </w:p>
        </w:tc>
        <w:tc>
          <w:tcPr>
            <w:tcW w:w="817"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3.3</w:t>
            </w:r>
          </w:p>
        </w:tc>
        <w:tc>
          <w:tcPr>
            <w:tcW w:w="822" w:type="dxa"/>
            <w:tcBorders>
              <w:top w:val="nil"/>
              <w:left w:val="single" w:sz="6" w:space="0" w:color="auto"/>
              <w:bottom w:val="nil"/>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1.5</w:t>
            </w:r>
          </w:p>
        </w:tc>
        <w:tc>
          <w:tcPr>
            <w:tcW w:w="720" w:type="dxa"/>
            <w:tcBorders>
              <w:top w:val="nil"/>
              <w:left w:val="single" w:sz="6" w:space="0" w:color="auto"/>
              <w:bottom w:val="nil"/>
              <w:right w:val="nil"/>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3.9</w:t>
            </w:r>
          </w:p>
        </w:tc>
      </w:tr>
      <w:tr w:rsidR="00D77EEF" w:rsidRPr="00A3323D" w:rsidTr="00D77EEF">
        <w:trPr>
          <w:cantSplit/>
          <w:trHeight w:val="215"/>
        </w:trPr>
        <w:tc>
          <w:tcPr>
            <w:tcW w:w="1215" w:type="dxa"/>
            <w:tcBorders>
              <w:top w:val="nil"/>
              <w:left w:val="nil"/>
              <w:bottom w:val="nil"/>
              <w:right w:val="single" w:sz="6" w:space="0" w:color="auto"/>
            </w:tcBorders>
          </w:tcPr>
          <w:p w:rsidR="00D77EEF" w:rsidRPr="00A3323D" w:rsidRDefault="00D77EEF" w:rsidP="00D77EEF">
            <w:pPr>
              <w:tabs>
                <w:tab w:val="left" w:pos="6840"/>
              </w:tabs>
              <w:autoSpaceDE w:val="0"/>
              <w:autoSpaceDN w:val="0"/>
              <w:adjustRightInd w:val="0"/>
              <w:snapToGrid w:val="0"/>
              <w:spacing w:line="380" w:lineRule="atLeast"/>
              <w:jc w:val="center"/>
              <w:rPr>
                <w:rFonts w:eastAsia="標楷體"/>
                <w:bCs/>
                <w:sz w:val="22"/>
              </w:rPr>
            </w:pPr>
            <w:r w:rsidRPr="00A3323D">
              <w:rPr>
                <w:rFonts w:eastAsia="標楷體" w:hint="eastAsia"/>
                <w:bCs/>
                <w:sz w:val="22"/>
              </w:rPr>
              <w:t>2</w:t>
            </w:r>
            <w:r w:rsidRPr="00A3323D">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D77EEF" w:rsidRPr="00A3323D" w:rsidRDefault="00D77EEF" w:rsidP="00D77EE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11.3</w:t>
            </w:r>
          </w:p>
        </w:tc>
        <w:tc>
          <w:tcPr>
            <w:tcW w:w="855"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408.7</w:t>
            </w:r>
          </w:p>
        </w:tc>
        <w:tc>
          <w:tcPr>
            <w:tcW w:w="963"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3.6</w:t>
            </w:r>
          </w:p>
        </w:tc>
        <w:tc>
          <w:tcPr>
            <w:tcW w:w="908"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371.4</w:t>
            </w:r>
          </w:p>
        </w:tc>
        <w:tc>
          <w:tcPr>
            <w:tcW w:w="869"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1.4</w:t>
            </w:r>
          </w:p>
        </w:tc>
        <w:tc>
          <w:tcPr>
            <w:tcW w:w="817"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37.0</w:t>
            </w:r>
          </w:p>
        </w:tc>
        <w:tc>
          <w:tcPr>
            <w:tcW w:w="822" w:type="dxa"/>
            <w:tcBorders>
              <w:top w:val="nil"/>
              <w:left w:val="single" w:sz="6" w:space="0" w:color="auto"/>
              <w:bottom w:val="nil"/>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1.1</w:t>
            </w:r>
          </w:p>
        </w:tc>
        <w:tc>
          <w:tcPr>
            <w:tcW w:w="720" w:type="dxa"/>
            <w:tcBorders>
              <w:top w:val="nil"/>
              <w:left w:val="single" w:sz="6" w:space="0" w:color="auto"/>
              <w:bottom w:val="nil"/>
              <w:right w:val="nil"/>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3.3</w:t>
            </w:r>
          </w:p>
        </w:tc>
      </w:tr>
      <w:tr w:rsidR="00D77EEF" w:rsidRPr="00A3323D" w:rsidTr="00D77EEF">
        <w:trPr>
          <w:cantSplit/>
          <w:trHeight w:val="215"/>
        </w:trPr>
        <w:tc>
          <w:tcPr>
            <w:tcW w:w="1215" w:type="dxa"/>
            <w:tcBorders>
              <w:top w:val="nil"/>
              <w:left w:val="nil"/>
              <w:bottom w:val="nil"/>
              <w:right w:val="single" w:sz="6" w:space="0" w:color="auto"/>
            </w:tcBorders>
          </w:tcPr>
          <w:p w:rsidR="00D77EEF" w:rsidRPr="00A3323D" w:rsidRDefault="00D77EEF" w:rsidP="00D77EEF">
            <w:pPr>
              <w:tabs>
                <w:tab w:val="left" w:pos="6840"/>
              </w:tabs>
              <w:autoSpaceDE w:val="0"/>
              <w:autoSpaceDN w:val="0"/>
              <w:adjustRightInd w:val="0"/>
              <w:snapToGrid w:val="0"/>
              <w:spacing w:line="380" w:lineRule="atLeast"/>
              <w:jc w:val="center"/>
              <w:rPr>
                <w:rFonts w:eastAsia="標楷體"/>
                <w:bCs/>
                <w:sz w:val="22"/>
              </w:rPr>
            </w:pPr>
            <w:r w:rsidRPr="00A3323D">
              <w:rPr>
                <w:rFonts w:eastAsia="標楷體" w:hint="eastAsia"/>
                <w:bCs/>
                <w:sz w:val="22"/>
              </w:rPr>
              <w:t>3</w:t>
            </w:r>
            <w:r w:rsidRPr="00A3323D">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1.</w:t>
            </w:r>
            <w:r w:rsidRPr="00A3323D">
              <w:rPr>
                <w:rFonts w:eastAsia="標楷體" w:hint="eastAsia"/>
                <w:sz w:val="22"/>
              </w:rPr>
              <w:t>4</w:t>
            </w:r>
            <w:r w:rsidRPr="00A3323D">
              <w:rPr>
                <w:rFonts w:eastAsia="標楷體"/>
                <w:sz w:val="22"/>
              </w:rPr>
              <w:t>(I)</w:t>
            </w:r>
          </w:p>
        </w:tc>
        <w:tc>
          <w:tcPr>
            <w:tcW w:w="801" w:type="dxa"/>
            <w:tcBorders>
              <w:top w:val="nil"/>
              <w:left w:val="single" w:sz="6" w:space="0" w:color="auto"/>
              <w:bottom w:val="nil"/>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7.</w:t>
            </w:r>
            <w:r w:rsidRPr="00A3323D">
              <w:rPr>
                <w:rFonts w:eastAsia="標楷體" w:hint="eastAsia"/>
                <w:sz w:val="22"/>
              </w:rPr>
              <w:t>7</w:t>
            </w:r>
          </w:p>
        </w:tc>
        <w:tc>
          <w:tcPr>
            <w:tcW w:w="855"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462.6</w:t>
            </w:r>
          </w:p>
        </w:tc>
        <w:tc>
          <w:tcPr>
            <w:tcW w:w="963"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-1.4</w:t>
            </w:r>
          </w:p>
        </w:tc>
        <w:tc>
          <w:tcPr>
            <w:tcW w:w="908"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419.7</w:t>
            </w:r>
          </w:p>
        </w:tc>
        <w:tc>
          <w:tcPr>
            <w:tcW w:w="869"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0.2</w:t>
            </w:r>
          </w:p>
        </w:tc>
        <w:tc>
          <w:tcPr>
            <w:tcW w:w="817"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42.6</w:t>
            </w:r>
          </w:p>
        </w:tc>
        <w:tc>
          <w:tcPr>
            <w:tcW w:w="822" w:type="dxa"/>
            <w:tcBorders>
              <w:top w:val="nil"/>
              <w:left w:val="single" w:sz="6" w:space="0" w:color="auto"/>
              <w:bottom w:val="nil"/>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1.0</w:t>
            </w:r>
          </w:p>
        </w:tc>
        <w:tc>
          <w:tcPr>
            <w:tcW w:w="720" w:type="dxa"/>
            <w:tcBorders>
              <w:top w:val="nil"/>
              <w:left w:val="single" w:sz="6" w:space="0" w:color="auto"/>
              <w:bottom w:val="nil"/>
              <w:right w:val="nil"/>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3.8</w:t>
            </w:r>
          </w:p>
        </w:tc>
      </w:tr>
      <w:tr w:rsidR="00D77EEF" w:rsidRPr="00A3323D" w:rsidTr="00D77EEF">
        <w:trPr>
          <w:cantSplit/>
          <w:trHeight w:val="215"/>
        </w:trPr>
        <w:tc>
          <w:tcPr>
            <w:tcW w:w="1215" w:type="dxa"/>
            <w:tcBorders>
              <w:top w:val="nil"/>
              <w:left w:val="nil"/>
              <w:bottom w:val="nil"/>
              <w:right w:val="single" w:sz="6" w:space="0" w:color="auto"/>
            </w:tcBorders>
          </w:tcPr>
          <w:p w:rsidR="00D77EEF" w:rsidRPr="00A3323D" w:rsidRDefault="00D77EEF" w:rsidP="00D77EEF">
            <w:pPr>
              <w:tabs>
                <w:tab w:val="left" w:pos="6840"/>
              </w:tabs>
              <w:autoSpaceDE w:val="0"/>
              <w:autoSpaceDN w:val="0"/>
              <w:adjustRightInd w:val="0"/>
              <w:snapToGrid w:val="0"/>
              <w:spacing w:line="380" w:lineRule="atLeast"/>
              <w:jc w:val="center"/>
              <w:rPr>
                <w:rFonts w:eastAsia="標楷體"/>
                <w:bCs/>
                <w:sz w:val="22"/>
              </w:rPr>
            </w:pPr>
            <w:r w:rsidRPr="00A3323D">
              <w:rPr>
                <w:rFonts w:eastAsia="標楷體" w:hint="eastAsia"/>
                <w:bCs/>
                <w:sz w:val="22"/>
              </w:rPr>
              <w:t>4</w:t>
            </w:r>
            <w:r w:rsidRPr="00A3323D">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D77EEF" w:rsidRPr="00A3323D" w:rsidRDefault="00D77EEF" w:rsidP="00D77EE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w:t>
            </w:r>
            <w:r w:rsidRPr="00A3323D">
              <w:rPr>
                <w:rFonts w:eastAsia="標楷體" w:hint="eastAsia"/>
                <w:sz w:val="22"/>
              </w:rPr>
              <w:t>5.0</w:t>
            </w:r>
          </w:p>
        </w:tc>
        <w:tc>
          <w:tcPr>
            <w:tcW w:w="855"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36</w:t>
            </w:r>
            <w:r w:rsidRPr="00A3323D">
              <w:rPr>
                <w:rFonts w:eastAsia="標楷體" w:hint="eastAsia"/>
                <w:sz w:val="22"/>
              </w:rPr>
              <w:t>3</w:t>
            </w:r>
            <w:r w:rsidRPr="00A3323D">
              <w:rPr>
                <w:rFonts w:eastAsia="標楷體"/>
                <w:sz w:val="22"/>
              </w:rPr>
              <w:t>.</w:t>
            </w:r>
            <w:r w:rsidRPr="00A3323D">
              <w:rPr>
                <w:rFonts w:eastAsia="標楷體" w:hint="eastAsia"/>
                <w:sz w:val="22"/>
              </w:rPr>
              <w:t>2</w:t>
            </w:r>
          </w:p>
        </w:tc>
        <w:tc>
          <w:tcPr>
            <w:tcW w:w="963"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-2</w:t>
            </w:r>
            <w:r w:rsidRPr="00A3323D">
              <w:rPr>
                <w:rFonts w:eastAsia="標楷體" w:hint="eastAsia"/>
                <w:sz w:val="22"/>
              </w:rPr>
              <w:t>5.1</w:t>
            </w:r>
          </w:p>
        </w:tc>
        <w:tc>
          <w:tcPr>
            <w:tcW w:w="908"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37</w:t>
            </w:r>
            <w:r w:rsidRPr="00A3323D">
              <w:rPr>
                <w:rFonts w:eastAsia="標楷體" w:hint="eastAsia"/>
                <w:sz w:val="22"/>
              </w:rPr>
              <w:t>9</w:t>
            </w:r>
            <w:r w:rsidRPr="00A3323D">
              <w:rPr>
                <w:rFonts w:eastAsia="標楷體"/>
                <w:sz w:val="22"/>
              </w:rPr>
              <w:t>.</w:t>
            </w:r>
            <w:r w:rsidRPr="00A3323D">
              <w:rPr>
                <w:rFonts w:eastAsia="標楷體" w:hint="eastAsia"/>
                <w:sz w:val="22"/>
              </w:rPr>
              <w:t>3</w:t>
            </w:r>
          </w:p>
        </w:tc>
        <w:tc>
          <w:tcPr>
            <w:tcW w:w="869"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-15.</w:t>
            </w:r>
            <w:r w:rsidRPr="00A3323D">
              <w:rPr>
                <w:rFonts w:eastAsia="標楷體" w:hint="eastAsia"/>
                <w:sz w:val="22"/>
              </w:rPr>
              <w:t>8</w:t>
            </w:r>
          </w:p>
        </w:tc>
        <w:tc>
          <w:tcPr>
            <w:tcW w:w="817"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w:t>
            </w:r>
            <w:r w:rsidRPr="00A3323D">
              <w:rPr>
                <w:rFonts w:eastAsia="標楷體" w:hint="eastAsia"/>
                <w:sz w:val="22"/>
              </w:rPr>
              <w:t>13.9</w:t>
            </w:r>
          </w:p>
        </w:tc>
        <w:tc>
          <w:tcPr>
            <w:tcW w:w="822" w:type="dxa"/>
            <w:tcBorders>
              <w:top w:val="nil"/>
              <w:left w:val="single" w:sz="6" w:space="0" w:color="auto"/>
              <w:bottom w:val="nil"/>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0.1</w:t>
            </w:r>
          </w:p>
        </w:tc>
        <w:tc>
          <w:tcPr>
            <w:tcW w:w="720" w:type="dxa"/>
            <w:tcBorders>
              <w:top w:val="nil"/>
              <w:left w:val="single" w:sz="6" w:space="0" w:color="auto"/>
              <w:bottom w:val="nil"/>
              <w:right w:val="nil"/>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3.8</w:t>
            </w:r>
          </w:p>
        </w:tc>
      </w:tr>
      <w:tr w:rsidR="00D77EEF" w:rsidRPr="00A3323D" w:rsidTr="00D77EEF">
        <w:trPr>
          <w:cantSplit/>
          <w:trHeight w:val="215"/>
        </w:trPr>
        <w:tc>
          <w:tcPr>
            <w:tcW w:w="1215" w:type="dxa"/>
            <w:tcBorders>
              <w:top w:val="nil"/>
              <w:left w:val="nil"/>
              <w:bottom w:val="nil"/>
              <w:right w:val="single" w:sz="6" w:space="0" w:color="auto"/>
            </w:tcBorders>
          </w:tcPr>
          <w:p w:rsidR="00D77EEF" w:rsidRPr="00A3323D" w:rsidRDefault="00D77EEF" w:rsidP="00D77EEF">
            <w:pPr>
              <w:tabs>
                <w:tab w:val="left" w:pos="6840"/>
              </w:tabs>
              <w:autoSpaceDE w:val="0"/>
              <w:autoSpaceDN w:val="0"/>
              <w:adjustRightInd w:val="0"/>
              <w:snapToGrid w:val="0"/>
              <w:spacing w:line="380" w:lineRule="atLeast"/>
              <w:jc w:val="center"/>
              <w:rPr>
                <w:rFonts w:eastAsia="標楷體"/>
                <w:bCs/>
                <w:sz w:val="22"/>
              </w:rPr>
            </w:pPr>
            <w:r w:rsidRPr="00A3323D">
              <w:rPr>
                <w:rFonts w:eastAsia="標楷體" w:hint="eastAsia"/>
                <w:bCs/>
                <w:sz w:val="22"/>
              </w:rPr>
              <w:t>5</w:t>
            </w:r>
            <w:r w:rsidRPr="00A3323D">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D77EEF" w:rsidRPr="00A3323D" w:rsidRDefault="00D77EEF" w:rsidP="00D77EE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w:t>
            </w:r>
            <w:r w:rsidRPr="00A3323D">
              <w:rPr>
                <w:rFonts w:eastAsia="標楷體" w:hint="eastAsia"/>
                <w:sz w:val="22"/>
              </w:rPr>
              <w:t>9.7</w:t>
            </w:r>
          </w:p>
        </w:tc>
        <w:tc>
          <w:tcPr>
            <w:tcW w:w="855"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348.5</w:t>
            </w:r>
          </w:p>
        </w:tc>
        <w:tc>
          <w:tcPr>
            <w:tcW w:w="963"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-23.7</w:t>
            </w:r>
          </w:p>
        </w:tc>
        <w:tc>
          <w:tcPr>
            <w:tcW w:w="908"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344.6</w:t>
            </w:r>
          </w:p>
        </w:tc>
        <w:tc>
          <w:tcPr>
            <w:tcW w:w="869"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-21.1</w:t>
            </w:r>
          </w:p>
        </w:tc>
        <w:tc>
          <w:tcPr>
            <w:tcW w:w="817"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4.4</w:t>
            </w:r>
          </w:p>
        </w:tc>
        <w:tc>
          <w:tcPr>
            <w:tcW w:w="822" w:type="dxa"/>
            <w:tcBorders>
              <w:top w:val="nil"/>
              <w:left w:val="single" w:sz="6" w:space="0" w:color="auto"/>
              <w:bottom w:val="nil"/>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-0.3</w:t>
            </w:r>
          </w:p>
        </w:tc>
        <w:tc>
          <w:tcPr>
            <w:tcW w:w="720" w:type="dxa"/>
            <w:tcBorders>
              <w:top w:val="nil"/>
              <w:left w:val="single" w:sz="6" w:space="0" w:color="auto"/>
              <w:bottom w:val="nil"/>
              <w:right w:val="nil"/>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4.5</w:t>
            </w:r>
          </w:p>
        </w:tc>
      </w:tr>
      <w:tr w:rsidR="00D77EEF" w:rsidRPr="00A3323D" w:rsidTr="00D77EEF">
        <w:trPr>
          <w:cantSplit/>
          <w:trHeight w:val="215"/>
        </w:trPr>
        <w:tc>
          <w:tcPr>
            <w:tcW w:w="1215" w:type="dxa"/>
            <w:tcBorders>
              <w:top w:val="nil"/>
              <w:left w:val="nil"/>
              <w:bottom w:val="nil"/>
              <w:right w:val="single" w:sz="6" w:space="0" w:color="auto"/>
            </w:tcBorders>
          </w:tcPr>
          <w:p w:rsidR="00D77EEF" w:rsidRPr="00A3323D" w:rsidRDefault="00D77EEF" w:rsidP="00D77EEF">
            <w:pPr>
              <w:tabs>
                <w:tab w:val="left" w:pos="6840"/>
              </w:tabs>
              <w:autoSpaceDE w:val="0"/>
              <w:autoSpaceDN w:val="0"/>
              <w:adjustRightInd w:val="0"/>
              <w:snapToGrid w:val="0"/>
              <w:spacing w:line="380" w:lineRule="atLeast"/>
              <w:jc w:val="center"/>
              <w:rPr>
                <w:rFonts w:eastAsia="標楷體"/>
                <w:bCs/>
                <w:sz w:val="22"/>
              </w:rPr>
            </w:pPr>
            <w:r w:rsidRPr="00A3323D">
              <w:rPr>
                <w:rFonts w:eastAsia="標楷體" w:hint="eastAsia"/>
                <w:bCs/>
                <w:sz w:val="22"/>
              </w:rPr>
              <w:t>6</w:t>
            </w:r>
            <w:r w:rsidRPr="00A3323D">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w:t>
            </w:r>
            <w:r w:rsidRPr="00A3323D">
              <w:rPr>
                <w:rFonts w:eastAsia="標楷體"/>
                <w:sz w:val="22"/>
              </w:rPr>
              <w:t>2.7(II)</w:t>
            </w:r>
          </w:p>
        </w:tc>
        <w:tc>
          <w:tcPr>
            <w:tcW w:w="801" w:type="dxa"/>
            <w:tcBorders>
              <w:top w:val="nil"/>
              <w:left w:val="single" w:sz="6" w:space="0" w:color="auto"/>
              <w:bottom w:val="nil"/>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-0.6</w:t>
            </w:r>
          </w:p>
        </w:tc>
        <w:tc>
          <w:tcPr>
            <w:tcW w:w="855"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392.3</w:t>
            </w:r>
          </w:p>
        </w:tc>
        <w:tc>
          <w:tcPr>
            <w:tcW w:w="963"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-10.9</w:t>
            </w:r>
          </w:p>
        </w:tc>
        <w:tc>
          <w:tcPr>
            <w:tcW w:w="908"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356.1</w:t>
            </w:r>
          </w:p>
        </w:tc>
        <w:tc>
          <w:tcPr>
            <w:tcW w:w="869"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-11.4</w:t>
            </w:r>
          </w:p>
        </w:tc>
        <w:tc>
          <w:tcPr>
            <w:tcW w:w="817"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36.6</w:t>
            </w:r>
          </w:p>
        </w:tc>
        <w:tc>
          <w:tcPr>
            <w:tcW w:w="822" w:type="dxa"/>
            <w:tcBorders>
              <w:top w:val="nil"/>
              <w:left w:val="single" w:sz="6" w:space="0" w:color="auto"/>
              <w:bottom w:val="nil"/>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0.0</w:t>
            </w:r>
          </w:p>
        </w:tc>
        <w:tc>
          <w:tcPr>
            <w:tcW w:w="720" w:type="dxa"/>
            <w:tcBorders>
              <w:top w:val="nil"/>
              <w:left w:val="single" w:sz="6" w:space="0" w:color="auto"/>
              <w:bottom w:val="nil"/>
              <w:right w:val="nil"/>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4.3</w:t>
            </w:r>
          </w:p>
        </w:tc>
      </w:tr>
      <w:tr w:rsidR="00D77EEF" w:rsidRPr="00A3323D" w:rsidTr="00D77EEF">
        <w:trPr>
          <w:cantSplit/>
          <w:trHeight w:val="215"/>
        </w:trPr>
        <w:tc>
          <w:tcPr>
            <w:tcW w:w="1215" w:type="dxa"/>
            <w:tcBorders>
              <w:top w:val="nil"/>
              <w:left w:val="nil"/>
              <w:bottom w:val="nil"/>
              <w:right w:val="single" w:sz="6" w:space="0" w:color="auto"/>
            </w:tcBorders>
          </w:tcPr>
          <w:p w:rsidR="00D77EEF" w:rsidRPr="00A3323D" w:rsidRDefault="00D77EEF" w:rsidP="00D77EEF">
            <w:pPr>
              <w:tabs>
                <w:tab w:val="left" w:pos="6840"/>
              </w:tabs>
              <w:autoSpaceDE w:val="0"/>
              <w:autoSpaceDN w:val="0"/>
              <w:adjustRightInd w:val="0"/>
              <w:snapToGrid w:val="0"/>
              <w:spacing w:line="380" w:lineRule="atLeast"/>
              <w:jc w:val="center"/>
              <w:rPr>
                <w:rFonts w:eastAsia="標楷體"/>
                <w:bCs/>
                <w:sz w:val="22"/>
              </w:rPr>
            </w:pPr>
            <w:r w:rsidRPr="00A3323D">
              <w:rPr>
                <w:rFonts w:eastAsia="標楷體" w:hint="eastAsia"/>
                <w:bCs/>
                <w:sz w:val="22"/>
              </w:rPr>
              <w:t>7</w:t>
            </w:r>
            <w:r w:rsidRPr="00A3323D">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D77EEF" w:rsidRPr="00A3323D" w:rsidRDefault="00D77EEF" w:rsidP="00D77EE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-2.4</w:t>
            </w:r>
          </w:p>
        </w:tc>
        <w:tc>
          <w:tcPr>
            <w:tcW w:w="855"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428.3</w:t>
            </w:r>
          </w:p>
        </w:tc>
        <w:tc>
          <w:tcPr>
            <w:tcW w:w="963"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-7.0</w:t>
            </w:r>
          </w:p>
        </w:tc>
        <w:tc>
          <w:tcPr>
            <w:tcW w:w="908"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385.6</w:t>
            </w:r>
          </w:p>
        </w:tc>
        <w:tc>
          <w:tcPr>
            <w:tcW w:w="869"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-11.9</w:t>
            </w:r>
          </w:p>
        </w:tc>
        <w:tc>
          <w:tcPr>
            <w:tcW w:w="817"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42.7</w:t>
            </w:r>
          </w:p>
        </w:tc>
        <w:tc>
          <w:tcPr>
            <w:tcW w:w="822" w:type="dxa"/>
            <w:tcBorders>
              <w:top w:val="nil"/>
              <w:left w:val="single" w:sz="6" w:space="0" w:color="auto"/>
              <w:bottom w:val="nil"/>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0.3</w:t>
            </w:r>
          </w:p>
        </w:tc>
        <w:tc>
          <w:tcPr>
            <w:tcW w:w="720" w:type="dxa"/>
            <w:tcBorders>
              <w:top w:val="nil"/>
              <w:left w:val="single" w:sz="6" w:space="0" w:color="auto"/>
              <w:bottom w:val="nil"/>
              <w:right w:val="nil"/>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4.2</w:t>
            </w:r>
          </w:p>
        </w:tc>
      </w:tr>
      <w:tr w:rsidR="00D77EEF" w:rsidRPr="00A3323D" w:rsidTr="00D77EEF">
        <w:trPr>
          <w:cantSplit/>
          <w:trHeight w:val="215"/>
        </w:trPr>
        <w:tc>
          <w:tcPr>
            <w:tcW w:w="1215" w:type="dxa"/>
            <w:tcBorders>
              <w:top w:val="nil"/>
              <w:left w:val="nil"/>
              <w:bottom w:val="nil"/>
              <w:right w:val="single" w:sz="6" w:space="0" w:color="auto"/>
            </w:tcBorders>
          </w:tcPr>
          <w:p w:rsidR="00D77EEF" w:rsidRPr="00A3323D" w:rsidRDefault="00D77EEF" w:rsidP="00D77EEF">
            <w:pPr>
              <w:tabs>
                <w:tab w:val="left" w:pos="6840"/>
              </w:tabs>
              <w:autoSpaceDE w:val="0"/>
              <w:autoSpaceDN w:val="0"/>
              <w:adjustRightInd w:val="0"/>
              <w:snapToGrid w:val="0"/>
              <w:spacing w:line="380" w:lineRule="atLeast"/>
              <w:jc w:val="center"/>
              <w:rPr>
                <w:rFonts w:eastAsia="標楷體"/>
                <w:bCs/>
                <w:sz w:val="22"/>
              </w:rPr>
            </w:pPr>
            <w:r w:rsidRPr="00A3323D">
              <w:rPr>
                <w:rFonts w:eastAsia="標楷體" w:hint="eastAsia"/>
                <w:bCs/>
                <w:sz w:val="22"/>
              </w:rPr>
              <w:t>8</w:t>
            </w:r>
            <w:r w:rsidRPr="00A3323D">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D77EEF" w:rsidRPr="00A3323D" w:rsidRDefault="00D77EEF" w:rsidP="00D77EE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-2.7</w:t>
            </w:r>
          </w:p>
        </w:tc>
        <w:tc>
          <w:tcPr>
            <w:tcW w:w="855"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396.6</w:t>
            </w:r>
          </w:p>
        </w:tc>
        <w:tc>
          <w:tcPr>
            <w:tcW w:w="963"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-9.9</w:t>
            </w:r>
          </w:p>
        </w:tc>
        <w:tc>
          <w:tcPr>
            <w:tcW w:w="908"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355.4</w:t>
            </w:r>
          </w:p>
        </w:tc>
        <w:tc>
          <w:tcPr>
            <w:tcW w:w="869"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-16.3</w:t>
            </w:r>
          </w:p>
        </w:tc>
        <w:tc>
          <w:tcPr>
            <w:tcW w:w="817"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41.2</w:t>
            </w:r>
          </w:p>
        </w:tc>
        <w:tc>
          <w:tcPr>
            <w:tcW w:w="822" w:type="dxa"/>
            <w:tcBorders>
              <w:top w:val="nil"/>
              <w:left w:val="single" w:sz="6" w:space="0" w:color="auto"/>
              <w:bottom w:val="nil"/>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0.7</w:t>
            </w:r>
          </w:p>
        </w:tc>
        <w:tc>
          <w:tcPr>
            <w:tcW w:w="720" w:type="dxa"/>
            <w:tcBorders>
              <w:top w:val="nil"/>
              <w:left w:val="single" w:sz="6" w:space="0" w:color="auto"/>
              <w:bottom w:val="nil"/>
              <w:right w:val="nil"/>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3.2</w:t>
            </w:r>
          </w:p>
        </w:tc>
      </w:tr>
      <w:tr w:rsidR="00D77EEF" w:rsidRPr="00A3323D" w:rsidTr="00D77EEF">
        <w:trPr>
          <w:cantSplit/>
          <w:trHeight w:val="215"/>
        </w:trPr>
        <w:tc>
          <w:tcPr>
            <w:tcW w:w="1215" w:type="dxa"/>
            <w:tcBorders>
              <w:top w:val="nil"/>
              <w:left w:val="nil"/>
              <w:bottom w:val="nil"/>
              <w:right w:val="single" w:sz="6" w:space="0" w:color="auto"/>
            </w:tcBorders>
          </w:tcPr>
          <w:p w:rsidR="00D77EEF" w:rsidRPr="00A3323D" w:rsidRDefault="00D77EEF" w:rsidP="00D77EEF">
            <w:pPr>
              <w:tabs>
                <w:tab w:val="left" w:pos="6840"/>
              </w:tabs>
              <w:autoSpaceDE w:val="0"/>
              <w:autoSpaceDN w:val="0"/>
              <w:adjustRightInd w:val="0"/>
              <w:snapToGrid w:val="0"/>
              <w:spacing w:line="380" w:lineRule="atLeast"/>
              <w:jc w:val="center"/>
              <w:rPr>
                <w:rFonts w:eastAsia="標楷體"/>
                <w:bCs/>
                <w:sz w:val="22"/>
              </w:rPr>
            </w:pPr>
            <w:r w:rsidRPr="00A3323D">
              <w:rPr>
                <w:rFonts w:eastAsia="標楷體" w:hint="eastAsia"/>
                <w:bCs/>
                <w:sz w:val="22"/>
              </w:rPr>
              <w:t>9</w:t>
            </w:r>
            <w:r w:rsidRPr="00A3323D">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-1.1(III)</w:t>
            </w:r>
          </w:p>
        </w:tc>
        <w:tc>
          <w:tcPr>
            <w:tcW w:w="801" w:type="dxa"/>
            <w:tcBorders>
              <w:top w:val="nil"/>
              <w:left w:val="single" w:sz="6" w:space="0" w:color="auto"/>
              <w:bottom w:val="nil"/>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8.2</w:t>
            </w:r>
          </w:p>
        </w:tc>
        <w:tc>
          <w:tcPr>
            <w:tcW w:w="855"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480.5</w:t>
            </w:r>
          </w:p>
        </w:tc>
        <w:tc>
          <w:tcPr>
            <w:tcW w:w="963"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7.7</w:t>
            </w:r>
          </w:p>
        </w:tc>
        <w:tc>
          <w:tcPr>
            <w:tcW w:w="908"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391.7</w:t>
            </w:r>
          </w:p>
        </w:tc>
        <w:tc>
          <w:tcPr>
            <w:tcW w:w="869"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1.1</w:t>
            </w:r>
          </w:p>
        </w:tc>
        <w:tc>
          <w:tcPr>
            <w:tcW w:w="817"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hint="eastAsia"/>
                <w:sz w:val="22"/>
              </w:rPr>
              <w:t>88.8</w:t>
            </w:r>
          </w:p>
        </w:tc>
        <w:tc>
          <w:tcPr>
            <w:tcW w:w="822" w:type="dxa"/>
            <w:tcBorders>
              <w:top w:val="nil"/>
              <w:left w:val="single" w:sz="6" w:space="0" w:color="auto"/>
              <w:bottom w:val="nil"/>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1.0</w:t>
            </w:r>
          </w:p>
        </w:tc>
        <w:tc>
          <w:tcPr>
            <w:tcW w:w="720" w:type="dxa"/>
            <w:tcBorders>
              <w:top w:val="nil"/>
              <w:left w:val="single" w:sz="6" w:space="0" w:color="auto"/>
              <w:bottom w:val="nil"/>
              <w:right w:val="nil"/>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3.9</w:t>
            </w:r>
          </w:p>
        </w:tc>
      </w:tr>
      <w:tr w:rsidR="00D77EEF" w:rsidRPr="00A3323D" w:rsidTr="00D77EEF">
        <w:trPr>
          <w:cantSplit/>
          <w:trHeight w:val="215"/>
        </w:trPr>
        <w:tc>
          <w:tcPr>
            <w:tcW w:w="1215" w:type="dxa"/>
            <w:tcBorders>
              <w:top w:val="nil"/>
              <w:left w:val="nil"/>
              <w:bottom w:val="nil"/>
              <w:right w:val="single" w:sz="6" w:space="0" w:color="auto"/>
            </w:tcBorders>
          </w:tcPr>
          <w:p w:rsidR="00D77EEF" w:rsidRPr="00A3323D" w:rsidRDefault="00D77EEF" w:rsidP="00D77EEF">
            <w:pPr>
              <w:tabs>
                <w:tab w:val="left" w:pos="6840"/>
              </w:tabs>
              <w:autoSpaceDE w:val="0"/>
              <w:autoSpaceDN w:val="0"/>
              <w:adjustRightInd w:val="0"/>
              <w:snapToGrid w:val="0"/>
              <w:spacing w:line="380" w:lineRule="atLeast"/>
              <w:jc w:val="center"/>
              <w:rPr>
                <w:rFonts w:eastAsia="標楷體"/>
                <w:bCs/>
                <w:sz w:val="22"/>
              </w:rPr>
            </w:pPr>
            <w:r w:rsidRPr="00A3323D">
              <w:rPr>
                <w:rFonts w:eastAsia="標楷體" w:hint="eastAsia"/>
                <w:bCs/>
                <w:sz w:val="22"/>
              </w:rPr>
              <w:t>10</w:t>
            </w:r>
            <w:r w:rsidRPr="00A3323D">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D77EEF" w:rsidRPr="00A3323D" w:rsidRDefault="00D77EEF" w:rsidP="00D77EE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-2.0</w:t>
            </w:r>
          </w:p>
        </w:tc>
        <w:tc>
          <w:tcPr>
            <w:tcW w:w="855"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449.8</w:t>
            </w:r>
          </w:p>
        </w:tc>
        <w:tc>
          <w:tcPr>
            <w:tcW w:w="963"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-3.6</w:t>
            </w:r>
          </w:p>
        </w:tc>
        <w:tc>
          <w:tcPr>
            <w:tcW w:w="908"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390.0</w:t>
            </w:r>
          </w:p>
        </w:tc>
        <w:tc>
          <w:tcPr>
            <w:tcW w:w="869"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-5.8</w:t>
            </w:r>
          </w:p>
        </w:tc>
        <w:tc>
          <w:tcPr>
            <w:tcW w:w="817" w:type="dxa"/>
            <w:tcBorders>
              <w:top w:val="nil"/>
              <w:left w:val="single" w:sz="6" w:space="0" w:color="auto"/>
              <w:bottom w:val="nil"/>
              <w:right w:val="single" w:sz="6" w:space="0" w:color="auto"/>
            </w:tcBorders>
            <w:vAlign w:val="bottom"/>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59.8</w:t>
            </w:r>
          </w:p>
        </w:tc>
        <w:tc>
          <w:tcPr>
            <w:tcW w:w="822" w:type="dxa"/>
            <w:tcBorders>
              <w:top w:val="nil"/>
              <w:left w:val="single" w:sz="6" w:space="0" w:color="auto"/>
              <w:bottom w:val="nil"/>
              <w:right w:val="single" w:sz="6" w:space="0" w:color="auto"/>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0.1</w:t>
            </w:r>
          </w:p>
        </w:tc>
        <w:tc>
          <w:tcPr>
            <w:tcW w:w="720" w:type="dxa"/>
            <w:tcBorders>
              <w:top w:val="nil"/>
              <w:left w:val="single" w:sz="6" w:space="0" w:color="auto"/>
              <w:bottom w:val="nil"/>
              <w:right w:val="nil"/>
            </w:tcBorders>
            <w:vAlign w:val="center"/>
          </w:tcPr>
          <w:p w:rsidR="00D77EEF" w:rsidRPr="00A3323D" w:rsidRDefault="00D77EEF" w:rsidP="00D77EEF">
            <w:pPr>
              <w:autoSpaceDE w:val="0"/>
              <w:autoSpaceDN w:val="0"/>
              <w:adjustRightInd w:val="0"/>
              <w:snapToGrid w:val="0"/>
              <w:spacing w:line="380" w:lineRule="exact"/>
              <w:jc w:val="center"/>
              <w:rPr>
                <w:rFonts w:eastAsia="標楷體"/>
                <w:sz w:val="22"/>
              </w:rPr>
            </w:pPr>
            <w:r w:rsidRPr="00A3323D">
              <w:rPr>
                <w:rFonts w:eastAsia="標楷體"/>
                <w:sz w:val="22"/>
              </w:rPr>
              <w:t>4.2</w:t>
            </w:r>
          </w:p>
        </w:tc>
      </w:tr>
      <w:tr w:rsidR="00D77EEF" w:rsidRPr="00A3323D" w:rsidTr="00D77EEF">
        <w:trPr>
          <w:cantSplit/>
          <w:trHeight w:val="215"/>
        </w:trPr>
        <w:tc>
          <w:tcPr>
            <w:tcW w:w="1215" w:type="dxa"/>
            <w:tcBorders>
              <w:top w:val="nil"/>
              <w:left w:val="nil"/>
              <w:bottom w:val="nil"/>
              <w:right w:val="single" w:sz="6" w:space="0" w:color="auto"/>
            </w:tcBorders>
          </w:tcPr>
          <w:p w:rsidR="00D77EEF" w:rsidRPr="00D77EEF" w:rsidRDefault="00D77EEF" w:rsidP="00D77EEF">
            <w:pPr>
              <w:tabs>
                <w:tab w:val="left" w:pos="6840"/>
              </w:tabs>
              <w:autoSpaceDE w:val="0"/>
              <w:autoSpaceDN w:val="0"/>
              <w:adjustRightInd w:val="0"/>
              <w:snapToGrid w:val="0"/>
              <w:spacing w:line="380" w:lineRule="atLeast"/>
              <w:jc w:val="center"/>
              <w:rPr>
                <w:rFonts w:eastAsia="標楷體"/>
                <w:bCs/>
                <w:color w:val="000000" w:themeColor="text1"/>
                <w:sz w:val="22"/>
              </w:rPr>
            </w:pPr>
            <w:r w:rsidRPr="00D77EEF">
              <w:rPr>
                <w:rFonts w:eastAsia="標楷體" w:hint="eastAsia"/>
                <w:bCs/>
                <w:color w:val="000000" w:themeColor="text1"/>
                <w:sz w:val="22"/>
              </w:rPr>
              <w:t>11</w:t>
            </w:r>
            <w:r w:rsidRPr="00D77EEF">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color w:val="000000" w:themeColor="text1"/>
                <w:sz w:val="22"/>
              </w:rPr>
              <w:t>0.1</w:t>
            </w:r>
          </w:p>
        </w:tc>
        <w:tc>
          <w:tcPr>
            <w:tcW w:w="855" w:type="dxa"/>
            <w:tcBorders>
              <w:top w:val="nil"/>
              <w:left w:val="single" w:sz="6" w:space="0" w:color="auto"/>
              <w:bottom w:val="nil"/>
              <w:right w:val="single" w:sz="6" w:space="0" w:color="auto"/>
            </w:tcBorders>
            <w:vAlign w:val="bottom"/>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color w:val="000000" w:themeColor="text1"/>
                <w:sz w:val="22"/>
              </w:rPr>
              <w:t>458.1</w:t>
            </w:r>
          </w:p>
        </w:tc>
        <w:tc>
          <w:tcPr>
            <w:tcW w:w="963" w:type="dxa"/>
            <w:tcBorders>
              <w:top w:val="nil"/>
              <w:left w:val="single" w:sz="6" w:space="0" w:color="auto"/>
              <w:bottom w:val="nil"/>
              <w:right w:val="single" w:sz="6" w:space="0" w:color="auto"/>
            </w:tcBorders>
            <w:vAlign w:val="bottom"/>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4.0</w:t>
            </w:r>
          </w:p>
        </w:tc>
        <w:tc>
          <w:tcPr>
            <w:tcW w:w="908" w:type="dxa"/>
            <w:tcBorders>
              <w:top w:val="nil"/>
              <w:left w:val="single" w:sz="6" w:space="0" w:color="auto"/>
              <w:bottom w:val="nil"/>
              <w:right w:val="single" w:sz="6" w:space="0" w:color="auto"/>
            </w:tcBorders>
            <w:vAlign w:val="bottom"/>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color w:val="000000" w:themeColor="text1"/>
                <w:sz w:val="22"/>
              </w:rPr>
              <w:t>398.8</w:t>
            </w:r>
          </w:p>
        </w:tc>
        <w:tc>
          <w:tcPr>
            <w:tcW w:w="869" w:type="dxa"/>
            <w:tcBorders>
              <w:top w:val="nil"/>
              <w:left w:val="single" w:sz="6" w:space="0" w:color="auto"/>
              <w:bottom w:val="nil"/>
              <w:right w:val="single" w:sz="6" w:space="0" w:color="auto"/>
            </w:tcBorders>
            <w:vAlign w:val="bottom"/>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-2.1</w:t>
            </w:r>
          </w:p>
        </w:tc>
        <w:tc>
          <w:tcPr>
            <w:tcW w:w="817" w:type="dxa"/>
            <w:tcBorders>
              <w:top w:val="nil"/>
              <w:left w:val="single" w:sz="6" w:space="0" w:color="auto"/>
              <w:bottom w:val="nil"/>
              <w:right w:val="single" w:sz="6" w:space="0" w:color="auto"/>
            </w:tcBorders>
            <w:vAlign w:val="bottom"/>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59.3</w:t>
            </w:r>
          </w:p>
        </w:tc>
        <w:tc>
          <w:tcPr>
            <w:tcW w:w="822" w:type="dxa"/>
            <w:tcBorders>
              <w:top w:val="nil"/>
              <w:left w:val="single" w:sz="6" w:space="0" w:color="auto"/>
              <w:bottom w:val="nil"/>
              <w:right w:val="single" w:sz="6" w:space="0" w:color="auto"/>
            </w:tcBorders>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color w:val="000000" w:themeColor="text1"/>
                <w:sz w:val="22"/>
              </w:rPr>
              <w:t>0.6</w:t>
            </w:r>
          </w:p>
        </w:tc>
        <w:tc>
          <w:tcPr>
            <w:tcW w:w="720" w:type="dxa"/>
            <w:tcBorders>
              <w:top w:val="nil"/>
              <w:left w:val="single" w:sz="6" w:space="0" w:color="auto"/>
              <w:bottom w:val="nil"/>
              <w:right w:val="nil"/>
            </w:tcBorders>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color w:val="000000" w:themeColor="text1"/>
                <w:sz w:val="22"/>
              </w:rPr>
              <w:t>4.1</w:t>
            </w:r>
          </w:p>
        </w:tc>
      </w:tr>
      <w:tr w:rsidR="00D77EEF" w:rsidRPr="00A3323D" w:rsidTr="00D77EEF">
        <w:trPr>
          <w:cantSplit/>
          <w:trHeight w:val="215"/>
        </w:trPr>
        <w:tc>
          <w:tcPr>
            <w:tcW w:w="1215" w:type="dxa"/>
            <w:tcBorders>
              <w:top w:val="nil"/>
              <w:left w:val="nil"/>
              <w:bottom w:val="nil"/>
              <w:right w:val="single" w:sz="6" w:space="0" w:color="auto"/>
            </w:tcBorders>
          </w:tcPr>
          <w:p w:rsidR="00D77EEF" w:rsidRPr="00D77EEF" w:rsidRDefault="00D77EEF" w:rsidP="00D77EEF">
            <w:pPr>
              <w:tabs>
                <w:tab w:val="left" w:pos="6840"/>
              </w:tabs>
              <w:autoSpaceDE w:val="0"/>
              <w:autoSpaceDN w:val="0"/>
              <w:adjustRightInd w:val="0"/>
              <w:snapToGrid w:val="0"/>
              <w:spacing w:line="380" w:lineRule="atLeast"/>
              <w:jc w:val="center"/>
              <w:rPr>
                <w:rFonts w:eastAsia="標楷體"/>
                <w:bCs/>
                <w:color w:val="000000" w:themeColor="text1"/>
                <w:sz w:val="22"/>
              </w:rPr>
            </w:pPr>
            <w:r w:rsidRPr="00D77EEF">
              <w:rPr>
                <w:rFonts w:eastAsia="標楷體" w:hint="eastAsia"/>
                <w:bCs/>
                <w:color w:val="000000" w:themeColor="text1"/>
                <w:sz w:val="22"/>
              </w:rPr>
              <w:t>12</w:t>
            </w:r>
            <w:r w:rsidRPr="00D77EEF">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color w:val="000000" w:themeColor="text1"/>
                <w:sz w:val="22"/>
              </w:rPr>
              <w:t>-1.2(IV)</w:t>
            </w:r>
          </w:p>
        </w:tc>
        <w:tc>
          <w:tcPr>
            <w:tcW w:w="801" w:type="dxa"/>
            <w:tcBorders>
              <w:top w:val="nil"/>
              <w:left w:val="single" w:sz="6" w:space="0" w:color="auto"/>
              <w:bottom w:val="nil"/>
              <w:right w:val="single" w:sz="6" w:space="0" w:color="auto"/>
            </w:tcBorders>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color w:val="000000" w:themeColor="text1"/>
                <w:sz w:val="22"/>
              </w:rPr>
              <w:t>2.5</w:t>
            </w:r>
          </w:p>
        </w:tc>
        <w:tc>
          <w:tcPr>
            <w:tcW w:w="855" w:type="dxa"/>
            <w:tcBorders>
              <w:top w:val="nil"/>
              <w:left w:val="single" w:sz="6" w:space="0" w:color="auto"/>
              <w:bottom w:val="nil"/>
              <w:right w:val="single" w:sz="6" w:space="0" w:color="auto"/>
            </w:tcBorders>
            <w:vAlign w:val="bottom"/>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514.1</w:t>
            </w:r>
          </w:p>
        </w:tc>
        <w:tc>
          <w:tcPr>
            <w:tcW w:w="963" w:type="dxa"/>
            <w:tcBorders>
              <w:top w:val="nil"/>
              <w:left w:val="single" w:sz="6" w:space="0" w:color="auto"/>
              <w:bottom w:val="nil"/>
              <w:right w:val="single" w:sz="6" w:space="0" w:color="auto"/>
            </w:tcBorders>
            <w:vAlign w:val="bottom"/>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12.6</w:t>
            </w:r>
          </w:p>
        </w:tc>
        <w:tc>
          <w:tcPr>
            <w:tcW w:w="908" w:type="dxa"/>
            <w:tcBorders>
              <w:top w:val="nil"/>
              <w:left w:val="single" w:sz="6" w:space="0" w:color="auto"/>
              <w:bottom w:val="nil"/>
              <w:right w:val="single" w:sz="6" w:space="0" w:color="auto"/>
            </w:tcBorders>
            <w:vAlign w:val="bottom"/>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444.6</w:t>
            </w:r>
          </w:p>
        </w:tc>
        <w:tc>
          <w:tcPr>
            <w:tcW w:w="869" w:type="dxa"/>
            <w:tcBorders>
              <w:top w:val="nil"/>
              <w:left w:val="single" w:sz="6" w:space="0" w:color="auto"/>
              <w:bottom w:val="nil"/>
              <w:right w:val="single" w:sz="6" w:space="0" w:color="auto"/>
            </w:tcBorders>
            <w:vAlign w:val="bottom"/>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1.8</w:t>
            </w:r>
          </w:p>
        </w:tc>
        <w:tc>
          <w:tcPr>
            <w:tcW w:w="817" w:type="dxa"/>
            <w:tcBorders>
              <w:top w:val="nil"/>
              <w:left w:val="single" w:sz="6" w:space="0" w:color="auto"/>
              <w:bottom w:val="nil"/>
              <w:right w:val="single" w:sz="6" w:space="0" w:color="auto"/>
            </w:tcBorders>
            <w:vAlign w:val="bottom"/>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69.5</w:t>
            </w:r>
          </w:p>
        </w:tc>
        <w:tc>
          <w:tcPr>
            <w:tcW w:w="822" w:type="dxa"/>
            <w:tcBorders>
              <w:top w:val="nil"/>
              <w:left w:val="single" w:sz="6" w:space="0" w:color="auto"/>
              <w:bottom w:val="nil"/>
              <w:right w:val="single" w:sz="6" w:space="0" w:color="auto"/>
            </w:tcBorders>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color w:val="000000" w:themeColor="text1"/>
                <w:sz w:val="22"/>
              </w:rPr>
              <w:t>0.5</w:t>
            </w:r>
          </w:p>
        </w:tc>
        <w:tc>
          <w:tcPr>
            <w:tcW w:w="720" w:type="dxa"/>
            <w:tcBorders>
              <w:top w:val="nil"/>
              <w:left w:val="single" w:sz="6" w:space="0" w:color="auto"/>
              <w:bottom w:val="nil"/>
              <w:right w:val="nil"/>
            </w:tcBorders>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color w:val="000000" w:themeColor="text1"/>
                <w:sz w:val="22"/>
              </w:rPr>
              <w:t>4.5</w:t>
            </w:r>
          </w:p>
        </w:tc>
      </w:tr>
      <w:tr w:rsidR="00D77EEF" w:rsidRPr="00A3323D" w:rsidTr="00D77EEF">
        <w:trPr>
          <w:cantSplit/>
          <w:trHeight w:val="215"/>
        </w:trPr>
        <w:tc>
          <w:tcPr>
            <w:tcW w:w="1215" w:type="dxa"/>
            <w:tcBorders>
              <w:top w:val="nil"/>
              <w:left w:val="nil"/>
              <w:bottom w:val="nil"/>
              <w:right w:val="single" w:sz="6" w:space="0" w:color="auto"/>
            </w:tcBorders>
          </w:tcPr>
          <w:p w:rsidR="00D77EEF" w:rsidRPr="00D77EEF" w:rsidRDefault="00D77EEF" w:rsidP="00D77EEF">
            <w:pPr>
              <w:tabs>
                <w:tab w:val="left" w:pos="6840"/>
              </w:tabs>
              <w:autoSpaceDE w:val="0"/>
              <w:autoSpaceDN w:val="0"/>
              <w:adjustRightInd w:val="0"/>
              <w:snapToGrid w:val="0"/>
              <w:spacing w:line="380" w:lineRule="atLeast"/>
              <w:jc w:val="center"/>
              <w:rPr>
                <w:rFonts w:eastAsia="標楷體"/>
                <w:bCs/>
                <w:color w:val="000000" w:themeColor="text1"/>
                <w:sz w:val="22"/>
              </w:rPr>
            </w:pPr>
            <w:r w:rsidRPr="00D77EEF">
              <w:rPr>
                <w:rFonts w:eastAsia="標楷體" w:hint="eastAsia"/>
                <w:bCs/>
                <w:color w:val="000000" w:themeColor="text1"/>
                <w:sz w:val="22"/>
              </w:rPr>
              <w:t>2021</w:t>
            </w:r>
            <w:r w:rsidRPr="00D77EEF">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p>
        </w:tc>
        <w:tc>
          <w:tcPr>
            <w:tcW w:w="855" w:type="dxa"/>
            <w:tcBorders>
              <w:top w:val="nil"/>
              <w:left w:val="single" w:sz="6" w:space="0" w:color="auto"/>
              <w:bottom w:val="nil"/>
              <w:right w:val="single" w:sz="6" w:space="0" w:color="auto"/>
            </w:tcBorders>
            <w:vAlign w:val="bottom"/>
          </w:tcPr>
          <w:p w:rsidR="00D77EEF" w:rsidRPr="00D77EEF" w:rsidRDefault="00383D37" w:rsidP="00D77EEF">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928.2</w:t>
            </w:r>
          </w:p>
        </w:tc>
        <w:tc>
          <w:tcPr>
            <w:tcW w:w="963" w:type="dxa"/>
            <w:tcBorders>
              <w:top w:val="nil"/>
              <w:left w:val="single" w:sz="6" w:space="0" w:color="auto"/>
              <w:bottom w:val="nil"/>
              <w:right w:val="single" w:sz="6" w:space="0" w:color="auto"/>
            </w:tcBorders>
            <w:vAlign w:val="bottom"/>
          </w:tcPr>
          <w:p w:rsidR="00D77EEF" w:rsidRPr="00D77EEF" w:rsidRDefault="00383D37" w:rsidP="00D77EEF">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10.5</w:t>
            </w:r>
          </w:p>
        </w:tc>
        <w:tc>
          <w:tcPr>
            <w:tcW w:w="908" w:type="dxa"/>
            <w:tcBorders>
              <w:top w:val="nil"/>
              <w:left w:val="single" w:sz="6" w:space="0" w:color="auto"/>
              <w:bottom w:val="nil"/>
              <w:right w:val="single" w:sz="6" w:space="0" w:color="auto"/>
            </w:tcBorders>
            <w:vAlign w:val="bottom"/>
          </w:tcPr>
          <w:p w:rsidR="00D77EEF" w:rsidRPr="00D77EEF" w:rsidRDefault="00383D37" w:rsidP="00D77EEF">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861.6</w:t>
            </w:r>
          </w:p>
        </w:tc>
        <w:tc>
          <w:tcPr>
            <w:tcW w:w="869" w:type="dxa"/>
            <w:tcBorders>
              <w:top w:val="nil"/>
              <w:left w:val="single" w:sz="6" w:space="0" w:color="auto"/>
              <w:bottom w:val="nil"/>
              <w:right w:val="single" w:sz="6" w:space="0" w:color="auto"/>
            </w:tcBorders>
            <w:vAlign w:val="bottom"/>
          </w:tcPr>
          <w:p w:rsidR="00D77EEF" w:rsidRPr="00D77EEF" w:rsidRDefault="00383D37" w:rsidP="00D77EEF">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7.8</w:t>
            </w:r>
          </w:p>
        </w:tc>
        <w:tc>
          <w:tcPr>
            <w:tcW w:w="817" w:type="dxa"/>
            <w:tcBorders>
              <w:top w:val="nil"/>
              <w:left w:val="single" w:sz="6" w:space="0" w:color="auto"/>
              <w:bottom w:val="nil"/>
              <w:right w:val="single" w:sz="6" w:space="0" w:color="auto"/>
            </w:tcBorders>
            <w:vAlign w:val="bottom"/>
          </w:tcPr>
          <w:p w:rsidR="00D77EEF" w:rsidRPr="00D77EEF" w:rsidRDefault="00383D37" w:rsidP="00D77EEF">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66.7</w:t>
            </w:r>
          </w:p>
        </w:tc>
        <w:tc>
          <w:tcPr>
            <w:tcW w:w="822" w:type="dxa"/>
            <w:tcBorders>
              <w:top w:val="nil"/>
              <w:left w:val="single" w:sz="6" w:space="0" w:color="auto"/>
              <w:bottom w:val="nil"/>
              <w:right w:val="single" w:sz="6" w:space="0" w:color="auto"/>
            </w:tcBorders>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p>
        </w:tc>
        <w:tc>
          <w:tcPr>
            <w:tcW w:w="720" w:type="dxa"/>
            <w:tcBorders>
              <w:top w:val="nil"/>
              <w:left w:val="single" w:sz="6" w:space="0" w:color="auto"/>
              <w:bottom w:val="nil"/>
              <w:right w:val="nil"/>
            </w:tcBorders>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p>
        </w:tc>
      </w:tr>
      <w:tr w:rsidR="00D77EEF" w:rsidRPr="00A3323D" w:rsidTr="00D77EEF">
        <w:trPr>
          <w:cantSplit/>
          <w:trHeight w:val="215"/>
        </w:trPr>
        <w:tc>
          <w:tcPr>
            <w:tcW w:w="1215" w:type="dxa"/>
            <w:tcBorders>
              <w:top w:val="nil"/>
              <w:left w:val="nil"/>
              <w:bottom w:val="nil"/>
              <w:right w:val="single" w:sz="6" w:space="0" w:color="auto"/>
            </w:tcBorders>
          </w:tcPr>
          <w:p w:rsidR="00D77EEF" w:rsidRPr="00D77EEF" w:rsidRDefault="00D77EEF" w:rsidP="00D77EEF">
            <w:pPr>
              <w:tabs>
                <w:tab w:val="left" w:pos="6840"/>
              </w:tabs>
              <w:autoSpaceDE w:val="0"/>
              <w:autoSpaceDN w:val="0"/>
              <w:adjustRightInd w:val="0"/>
              <w:snapToGrid w:val="0"/>
              <w:spacing w:line="380" w:lineRule="atLeast"/>
              <w:jc w:val="center"/>
              <w:rPr>
                <w:rFonts w:eastAsia="標楷體"/>
                <w:bCs/>
                <w:color w:val="000000" w:themeColor="text1"/>
                <w:sz w:val="22"/>
              </w:rPr>
            </w:pPr>
            <w:r w:rsidRPr="00D77EEF">
              <w:rPr>
                <w:rFonts w:eastAsia="標楷體" w:hint="eastAsia"/>
                <w:bCs/>
                <w:color w:val="000000" w:themeColor="text1"/>
                <w:sz w:val="22"/>
              </w:rPr>
              <w:t>1</w:t>
            </w:r>
            <w:r w:rsidRPr="00D77EEF">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color w:val="000000" w:themeColor="text1"/>
                <w:sz w:val="22"/>
              </w:rPr>
              <w:t>7.5</w:t>
            </w:r>
          </w:p>
        </w:tc>
        <w:tc>
          <w:tcPr>
            <w:tcW w:w="855" w:type="dxa"/>
            <w:tcBorders>
              <w:top w:val="nil"/>
              <w:left w:val="single" w:sz="6" w:space="0" w:color="auto"/>
              <w:bottom w:val="nil"/>
              <w:right w:val="single" w:sz="6" w:space="0" w:color="auto"/>
            </w:tcBorders>
            <w:vAlign w:val="bottom"/>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480.1</w:t>
            </w:r>
          </w:p>
        </w:tc>
        <w:tc>
          <w:tcPr>
            <w:tcW w:w="963" w:type="dxa"/>
            <w:tcBorders>
              <w:top w:val="nil"/>
              <w:left w:val="single" w:sz="6" w:space="0" w:color="auto"/>
              <w:bottom w:val="nil"/>
              <w:right w:val="single" w:sz="6" w:space="0" w:color="auto"/>
            </w:tcBorders>
            <w:vAlign w:val="bottom"/>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11.4</w:t>
            </w:r>
          </w:p>
        </w:tc>
        <w:tc>
          <w:tcPr>
            <w:tcW w:w="908" w:type="dxa"/>
            <w:tcBorders>
              <w:top w:val="nil"/>
              <w:left w:val="single" w:sz="6" w:space="0" w:color="auto"/>
              <w:bottom w:val="nil"/>
              <w:right w:val="single" w:sz="6" w:space="0" w:color="auto"/>
            </w:tcBorders>
            <w:vAlign w:val="bottom"/>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440.5</w:t>
            </w:r>
          </w:p>
        </w:tc>
        <w:tc>
          <w:tcPr>
            <w:tcW w:w="869" w:type="dxa"/>
            <w:tcBorders>
              <w:top w:val="nil"/>
              <w:left w:val="single" w:sz="6" w:space="0" w:color="auto"/>
              <w:bottom w:val="nil"/>
              <w:right w:val="single" w:sz="6" w:space="0" w:color="auto"/>
            </w:tcBorders>
            <w:vAlign w:val="bottom"/>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3.1</w:t>
            </w:r>
          </w:p>
        </w:tc>
        <w:tc>
          <w:tcPr>
            <w:tcW w:w="817" w:type="dxa"/>
            <w:tcBorders>
              <w:top w:val="nil"/>
              <w:left w:val="single" w:sz="6" w:space="0" w:color="auto"/>
              <w:bottom w:val="nil"/>
              <w:right w:val="single" w:sz="6" w:space="0" w:color="auto"/>
            </w:tcBorders>
            <w:vAlign w:val="bottom"/>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39.6</w:t>
            </w:r>
          </w:p>
        </w:tc>
        <w:tc>
          <w:tcPr>
            <w:tcW w:w="822" w:type="dxa"/>
            <w:tcBorders>
              <w:top w:val="nil"/>
              <w:left w:val="single" w:sz="6" w:space="0" w:color="auto"/>
              <w:bottom w:val="nil"/>
              <w:right w:val="single" w:sz="6" w:space="0" w:color="auto"/>
            </w:tcBorders>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color w:val="000000" w:themeColor="text1"/>
                <w:sz w:val="22"/>
              </w:rPr>
              <w:t>0.6</w:t>
            </w:r>
          </w:p>
        </w:tc>
        <w:tc>
          <w:tcPr>
            <w:tcW w:w="720" w:type="dxa"/>
            <w:tcBorders>
              <w:top w:val="nil"/>
              <w:left w:val="single" w:sz="6" w:space="0" w:color="auto"/>
              <w:bottom w:val="nil"/>
              <w:right w:val="nil"/>
            </w:tcBorders>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color w:val="000000" w:themeColor="text1"/>
                <w:sz w:val="22"/>
              </w:rPr>
              <w:t>5.4</w:t>
            </w:r>
          </w:p>
        </w:tc>
      </w:tr>
      <w:tr w:rsidR="00D77EEF" w:rsidRPr="00A3323D" w:rsidTr="00D77EEF">
        <w:trPr>
          <w:cantSplit/>
          <w:trHeight w:val="215"/>
        </w:trPr>
        <w:tc>
          <w:tcPr>
            <w:tcW w:w="1215" w:type="dxa"/>
            <w:tcBorders>
              <w:top w:val="nil"/>
              <w:left w:val="nil"/>
              <w:bottom w:val="single" w:sz="4" w:space="0" w:color="auto"/>
              <w:right w:val="single" w:sz="6" w:space="0" w:color="auto"/>
            </w:tcBorders>
          </w:tcPr>
          <w:p w:rsidR="00D77EEF" w:rsidRPr="00D77EEF" w:rsidRDefault="00D77EEF" w:rsidP="00D77EEF">
            <w:pPr>
              <w:tabs>
                <w:tab w:val="left" w:pos="6840"/>
              </w:tabs>
              <w:autoSpaceDE w:val="0"/>
              <w:autoSpaceDN w:val="0"/>
              <w:adjustRightInd w:val="0"/>
              <w:snapToGrid w:val="0"/>
              <w:spacing w:line="380" w:lineRule="atLeast"/>
              <w:jc w:val="center"/>
              <w:rPr>
                <w:rFonts w:eastAsia="標楷體"/>
                <w:bCs/>
                <w:color w:val="000000" w:themeColor="text1"/>
                <w:sz w:val="22"/>
              </w:rPr>
            </w:pPr>
            <w:r w:rsidRPr="00D77EEF">
              <w:rPr>
                <w:rFonts w:eastAsia="標楷體" w:hint="eastAsia"/>
                <w:bCs/>
                <w:color w:val="000000" w:themeColor="text1"/>
                <w:sz w:val="22"/>
              </w:rPr>
              <w:t>2</w:t>
            </w:r>
            <w:r w:rsidRPr="00D77EEF">
              <w:rPr>
                <w:rFonts w:eastAsia="標楷體" w:hint="eastAsia"/>
                <w:bCs/>
                <w:color w:val="000000" w:themeColor="text1"/>
                <w:sz w:val="22"/>
                <w:lang w:eastAsia="zh-HK"/>
              </w:rPr>
              <w:t>月</w:t>
            </w:r>
          </w:p>
        </w:tc>
        <w:tc>
          <w:tcPr>
            <w:tcW w:w="850" w:type="dxa"/>
            <w:tcBorders>
              <w:top w:val="nil"/>
              <w:left w:val="single" w:sz="6" w:space="0" w:color="auto"/>
              <w:bottom w:val="single" w:sz="4" w:space="0" w:color="auto"/>
              <w:right w:val="single" w:sz="6" w:space="0" w:color="auto"/>
            </w:tcBorders>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448.1</w:t>
            </w:r>
          </w:p>
        </w:tc>
        <w:tc>
          <w:tcPr>
            <w:tcW w:w="963" w:type="dxa"/>
            <w:tcBorders>
              <w:top w:val="nil"/>
              <w:left w:val="single" w:sz="6" w:space="0" w:color="auto"/>
              <w:bottom w:val="single" w:sz="4" w:space="0" w:color="auto"/>
              <w:right w:val="single" w:sz="6" w:space="0" w:color="auto"/>
            </w:tcBorders>
            <w:vAlign w:val="bottom"/>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9.5</w:t>
            </w:r>
          </w:p>
        </w:tc>
        <w:tc>
          <w:tcPr>
            <w:tcW w:w="908" w:type="dxa"/>
            <w:tcBorders>
              <w:top w:val="nil"/>
              <w:left w:val="single" w:sz="6" w:space="0" w:color="auto"/>
              <w:bottom w:val="single" w:sz="4" w:space="0" w:color="auto"/>
              <w:right w:val="single" w:sz="6" w:space="0" w:color="auto"/>
            </w:tcBorders>
            <w:vAlign w:val="bottom"/>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421.1</w:t>
            </w:r>
          </w:p>
        </w:tc>
        <w:tc>
          <w:tcPr>
            <w:tcW w:w="869" w:type="dxa"/>
            <w:tcBorders>
              <w:top w:val="nil"/>
              <w:left w:val="single" w:sz="6" w:space="0" w:color="auto"/>
              <w:bottom w:val="single" w:sz="4" w:space="0" w:color="auto"/>
              <w:right w:val="single" w:sz="6" w:space="0" w:color="auto"/>
            </w:tcBorders>
            <w:vAlign w:val="bottom"/>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13.9</w:t>
            </w:r>
          </w:p>
        </w:tc>
        <w:tc>
          <w:tcPr>
            <w:tcW w:w="817" w:type="dxa"/>
            <w:tcBorders>
              <w:top w:val="nil"/>
              <w:left w:val="single" w:sz="6" w:space="0" w:color="auto"/>
              <w:bottom w:val="single" w:sz="4" w:space="0" w:color="auto"/>
              <w:right w:val="single" w:sz="6" w:space="0" w:color="auto"/>
            </w:tcBorders>
            <w:vAlign w:val="bottom"/>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27.1</w:t>
            </w:r>
          </w:p>
        </w:tc>
        <w:tc>
          <w:tcPr>
            <w:tcW w:w="822" w:type="dxa"/>
            <w:tcBorders>
              <w:top w:val="nil"/>
              <w:left w:val="single" w:sz="6" w:space="0" w:color="auto"/>
              <w:bottom w:val="single" w:sz="4" w:space="0" w:color="auto"/>
              <w:right w:val="single" w:sz="6" w:space="0" w:color="auto"/>
            </w:tcBorders>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color w:val="000000" w:themeColor="text1"/>
                <w:sz w:val="22"/>
              </w:rPr>
              <w:t>1.1</w:t>
            </w:r>
          </w:p>
        </w:tc>
        <w:tc>
          <w:tcPr>
            <w:tcW w:w="720" w:type="dxa"/>
            <w:tcBorders>
              <w:top w:val="nil"/>
              <w:left w:val="single" w:sz="6" w:space="0" w:color="auto"/>
              <w:bottom w:val="single" w:sz="4" w:space="0" w:color="auto"/>
              <w:right w:val="nil"/>
            </w:tcBorders>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color w:val="000000" w:themeColor="text1"/>
                <w:sz w:val="22"/>
              </w:rPr>
              <w:t>4.0</w:t>
            </w:r>
          </w:p>
        </w:tc>
      </w:tr>
    </w:tbl>
    <w:p w:rsidR="00C04EF9" w:rsidRPr="004F0202" w:rsidRDefault="00B16F31" w:rsidP="00B16F31">
      <w:pPr>
        <w:widowControl/>
        <w:snapToGrid w:val="0"/>
        <w:spacing w:before="120" w:line="300" w:lineRule="auto"/>
        <w:ind w:leftChars="-1" w:left="-2" w:firstLine="1"/>
        <w:rPr>
          <w:rFonts w:eastAsia="標楷體"/>
          <w:color w:val="000000" w:themeColor="text1"/>
          <w:sz w:val="28"/>
          <w:szCs w:val="28"/>
          <w:lang w:eastAsia="zh-HK"/>
        </w:rPr>
      </w:pPr>
      <w:r w:rsidRPr="004F0202">
        <w:rPr>
          <w:rFonts w:eastAsia="標楷體"/>
          <w:color w:val="000000" w:themeColor="text1"/>
          <w:kern w:val="0"/>
          <w:sz w:val="22"/>
        </w:rPr>
        <w:t>資料來源：韓國產業通商資源部、韓國企劃財政部、韓國銀行、韓國國家統計局。</w:t>
      </w:r>
      <w:r w:rsidR="00C04EF9" w:rsidRPr="004F0202">
        <w:rPr>
          <w:rFonts w:eastAsia="標楷體"/>
          <w:color w:val="000000" w:themeColor="text1"/>
          <w:sz w:val="28"/>
          <w:szCs w:val="28"/>
        </w:rPr>
        <w:br w:type="page"/>
      </w:r>
    </w:p>
    <w:p w:rsidR="00B5176D" w:rsidRPr="004F0202" w:rsidRDefault="00B5176D" w:rsidP="00B5176D">
      <w:pPr>
        <w:snapToGrid w:val="0"/>
        <w:spacing w:before="120" w:line="300" w:lineRule="auto"/>
        <w:ind w:left="281" w:rightChars="-95" w:right="-228"/>
        <w:rPr>
          <w:rFonts w:eastAsia="標楷體"/>
          <w:b/>
          <w:bCs/>
          <w:color w:val="000000" w:themeColor="text1"/>
          <w:kern w:val="0"/>
          <w:sz w:val="28"/>
          <w:szCs w:val="28"/>
        </w:rPr>
      </w:pPr>
      <w:r w:rsidRPr="004F0202">
        <w:rPr>
          <w:rFonts w:eastAsia="標楷體"/>
          <w:b/>
          <w:bCs/>
          <w:color w:val="000000" w:themeColor="text1"/>
          <w:kern w:val="0"/>
          <w:sz w:val="28"/>
          <w:szCs w:val="28"/>
        </w:rPr>
        <w:lastRenderedPageBreak/>
        <w:t>３、新加坡</w:t>
      </w:r>
    </w:p>
    <w:p w:rsidR="00D77EEF" w:rsidRPr="00D77EEF" w:rsidRDefault="00D77EEF" w:rsidP="00D77EEF">
      <w:pPr>
        <w:numPr>
          <w:ilvl w:val="0"/>
          <w:numId w:val="12"/>
        </w:numPr>
        <w:snapToGrid w:val="0"/>
        <w:spacing w:beforeLines="50" w:before="180" w:line="300" w:lineRule="auto"/>
        <w:jc w:val="both"/>
        <w:rPr>
          <w:rFonts w:eastAsia="標楷體" w:cstheme="minorBidi"/>
          <w:color w:val="000000" w:themeColor="text1"/>
          <w:kern w:val="0"/>
          <w:sz w:val="28"/>
          <w:szCs w:val="28"/>
        </w:rPr>
      </w:pPr>
      <w:r w:rsidRPr="00D77EEF">
        <w:rPr>
          <w:rFonts w:eastAsia="標楷體" w:cstheme="minorBidi" w:hint="eastAsia"/>
          <w:color w:val="000000" w:themeColor="text1"/>
          <w:kern w:val="0"/>
          <w:sz w:val="28"/>
          <w:szCs w:val="28"/>
        </w:rPr>
        <w:t>I</w:t>
      </w:r>
      <w:r w:rsidRPr="00D77EEF">
        <w:rPr>
          <w:rFonts w:eastAsia="標楷體" w:cstheme="minorBidi"/>
          <w:color w:val="000000" w:themeColor="text1"/>
          <w:kern w:val="0"/>
          <w:sz w:val="28"/>
          <w:szCs w:val="28"/>
        </w:rPr>
        <w:t>HS</w:t>
      </w:r>
      <w:r w:rsidRPr="00D77EEF">
        <w:rPr>
          <w:rFonts w:eastAsia="標楷體" w:cstheme="minorBidi" w:hint="eastAsia"/>
          <w:color w:val="000000" w:themeColor="text1"/>
          <w:kern w:val="0"/>
          <w:sz w:val="28"/>
          <w:szCs w:val="28"/>
        </w:rPr>
        <w:t xml:space="preserve"> Markit</w:t>
      </w:r>
      <w:r w:rsidRPr="00D77EEF">
        <w:rPr>
          <w:rFonts w:eastAsia="標楷體" w:cstheme="minorBidi" w:hint="eastAsia"/>
          <w:color w:val="000000" w:themeColor="text1"/>
          <w:kern w:val="0"/>
          <w:sz w:val="28"/>
          <w:szCs w:val="28"/>
        </w:rPr>
        <w:t>今年</w:t>
      </w:r>
      <w:r w:rsidRPr="00D77EEF">
        <w:rPr>
          <w:rFonts w:eastAsia="標楷體" w:cstheme="minorBidi" w:hint="eastAsia"/>
          <w:color w:val="000000" w:themeColor="text1"/>
          <w:kern w:val="0"/>
          <w:sz w:val="28"/>
          <w:szCs w:val="28"/>
        </w:rPr>
        <w:t>3</w:t>
      </w:r>
      <w:r w:rsidRPr="00D77EEF">
        <w:rPr>
          <w:rFonts w:eastAsia="標楷體" w:cstheme="minorBidi" w:hint="eastAsia"/>
          <w:color w:val="000000" w:themeColor="text1"/>
          <w:kern w:val="0"/>
          <w:sz w:val="28"/>
          <w:szCs w:val="28"/>
        </w:rPr>
        <w:t>月預測，新加坡今年及明年經濟成長率分別為</w:t>
      </w:r>
      <w:r w:rsidRPr="00D77EEF">
        <w:rPr>
          <w:rFonts w:eastAsia="標楷體" w:cstheme="minorBidi" w:hint="eastAsia"/>
          <w:color w:val="000000" w:themeColor="text1"/>
          <w:kern w:val="0"/>
          <w:sz w:val="28"/>
          <w:szCs w:val="28"/>
        </w:rPr>
        <w:t>5.89%</w:t>
      </w:r>
      <w:r w:rsidRPr="00D77EEF">
        <w:rPr>
          <w:rFonts w:eastAsia="標楷體" w:cstheme="minorBidi" w:hint="eastAsia"/>
          <w:color w:val="000000" w:themeColor="text1"/>
          <w:kern w:val="0"/>
          <w:sz w:val="28"/>
          <w:szCs w:val="28"/>
        </w:rPr>
        <w:t>及</w:t>
      </w:r>
      <w:r w:rsidRPr="00D77EEF">
        <w:rPr>
          <w:rFonts w:eastAsia="標楷體" w:cstheme="minorBidi" w:hint="eastAsia"/>
          <w:color w:val="000000" w:themeColor="text1"/>
          <w:kern w:val="0"/>
          <w:sz w:val="28"/>
          <w:szCs w:val="28"/>
        </w:rPr>
        <w:t>4.61%</w:t>
      </w:r>
      <w:r w:rsidRPr="00D77EEF">
        <w:rPr>
          <w:rFonts w:eastAsia="標楷體" w:cstheme="minorBidi" w:hint="eastAsia"/>
          <w:color w:val="000000" w:themeColor="text1"/>
          <w:kern w:val="0"/>
          <w:sz w:val="28"/>
          <w:szCs w:val="28"/>
        </w:rPr>
        <w:t>。</w:t>
      </w:r>
    </w:p>
    <w:p w:rsidR="00D77EEF" w:rsidRPr="00D77EEF" w:rsidRDefault="00D77EEF" w:rsidP="00D77EEF">
      <w:pPr>
        <w:numPr>
          <w:ilvl w:val="0"/>
          <w:numId w:val="12"/>
        </w:numPr>
        <w:snapToGrid w:val="0"/>
        <w:spacing w:beforeLines="50" w:before="180" w:line="300" w:lineRule="auto"/>
        <w:jc w:val="both"/>
        <w:rPr>
          <w:rFonts w:eastAsia="標楷體"/>
          <w:color w:val="000000" w:themeColor="text1"/>
          <w:kern w:val="0"/>
          <w:sz w:val="28"/>
          <w:szCs w:val="28"/>
        </w:rPr>
      </w:pPr>
      <w:r w:rsidRPr="00D77EEF">
        <w:rPr>
          <w:rFonts w:eastAsia="標楷體"/>
          <w:color w:val="000000" w:themeColor="text1"/>
          <w:kern w:val="0"/>
          <w:sz w:val="28"/>
          <w:szCs w:val="28"/>
        </w:rPr>
        <w:t>新加坡</w:t>
      </w:r>
      <w:r w:rsidRPr="00D77EEF">
        <w:rPr>
          <w:rFonts w:eastAsia="標楷體" w:hint="eastAsia"/>
          <w:color w:val="000000" w:themeColor="text1"/>
          <w:kern w:val="0"/>
          <w:sz w:val="28"/>
          <w:szCs w:val="28"/>
        </w:rPr>
        <w:t>今</w:t>
      </w:r>
      <w:r w:rsidRPr="00D77EEF">
        <w:rPr>
          <w:rFonts w:eastAsia="標楷體"/>
          <w:color w:val="000000" w:themeColor="text1"/>
          <w:kern w:val="0"/>
          <w:sz w:val="28"/>
          <w:szCs w:val="28"/>
        </w:rPr>
        <w:t>年</w:t>
      </w:r>
      <w:r w:rsidRPr="00D77EEF">
        <w:rPr>
          <w:rFonts w:eastAsia="標楷體" w:hint="eastAsia"/>
          <w:color w:val="000000" w:themeColor="text1"/>
          <w:kern w:val="0"/>
          <w:sz w:val="28"/>
          <w:szCs w:val="28"/>
        </w:rPr>
        <w:t>2</w:t>
      </w:r>
      <w:r w:rsidRPr="00D77EEF">
        <w:rPr>
          <w:rFonts w:eastAsia="標楷體" w:hint="eastAsia"/>
          <w:color w:val="000000" w:themeColor="text1"/>
          <w:kern w:val="0"/>
          <w:sz w:val="28"/>
          <w:szCs w:val="28"/>
        </w:rPr>
        <w:t>月</w:t>
      </w:r>
      <w:r w:rsidRPr="00D77EEF">
        <w:rPr>
          <w:rFonts w:eastAsia="標楷體"/>
          <w:color w:val="000000" w:themeColor="text1"/>
          <w:kern w:val="0"/>
          <w:sz w:val="28"/>
          <w:szCs w:val="28"/>
        </w:rPr>
        <w:t>出口額</w:t>
      </w:r>
      <w:r w:rsidRPr="00D77EEF">
        <w:rPr>
          <w:rFonts w:eastAsia="標楷體" w:hint="eastAsia"/>
          <w:color w:val="000000" w:themeColor="text1"/>
          <w:kern w:val="0"/>
          <w:sz w:val="28"/>
          <w:szCs w:val="28"/>
        </w:rPr>
        <w:t>為</w:t>
      </w:r>
      <w:proofErr w:type="gramStart"/>
      <w:r w:rsidRPr="00D77EEF">
        <w:rPr>
          <w:rFonts w:eastAsia="標楷體"/>
          <w:color w:val="000000" w:themeColor="text1"/>
          <w:kern w:val="0"/>
          <w:sz w:val="28"/>
          <w:szCs w:val="28"/>
        </w:rPr>
        <w:t>426</w:t>
      </w:r>
      <w:r w:rsidRPr="00D77EEF">
        <w:rPr>
          <w:rFonts w:eastAsia="標楷體" w:hint="eastAsia"/>
          <w:color w:val="000000" w:themeColor="text1"/>
          <w:kern w:val="0"/>
          <w:sz w:val="28"/>
          <w:szCs w:val="28"/>
        </w:rPr>
        <w:t>.</w:t>
      </w:r>
      <w:r w:rsidRPr="00D77EEF">
        <w:rPr>
          <w:rFonts w:eastAsia="標楷體"/>
          <w:color w:val="000000" w:themeColor="text1"/>
          <w:kern w:val="0"/>
          <w:sz w:val="28"/>
          <w:szCs w:val="28"/>
        </w:rPr>
        <w:t>26</w:t>
      </w:r>
      <w:r w:rsidRPr="00D77EEF">
        <w:rPr>
          <w:rFonts w:eastAsia="標楷體"/>
          <w:color w:val="000000" w:themeColor="text1"/>
          <w:kern w:val="0"/>
          <w:sz w:val="28"/>
          <w:szCs w:val="28"/>
        </w:rPr>
        <w:t>億星元</w:t>
      </w:r>
      <w:proofErr w:type="gramEnd"/>
      <w:r w:rsidRPr="00D77EEF">
        <w:rPr>
          <w:rFonts w:eastAsia="標楷體"/>
          <w:color w:val="000000" w:themeColor="text1"/>
          <w:kern w:val="0"/>
          <w:sz w:val="28"/>
          <w:szCs w:val="28"/>
        </w:rPr>
        <w:t>，較</w:t>
      </w:r>
      <w:r w:rsidRPr="00D77EEF">
        <w:rPr>
          <w:rFonts w:eastAsia="標楷體" w:hint="eastAsia"/>
          <w:color w:val="000000" w:themeColor="text1"/>
          <w:kern w:val="0"/>
          <w:sz w:val="28"/>
          <w:szCs w:val="28"/>
        </w:rPr>
        <w:t>上</w:t>
      </w:r>
      <w:r w:rsidRPr="00D77EEF">
        <w:rPr>
          <w:rFonts w:eastAsia="標楷體"/>
          <w:color w:val="000000" w:themeColor="text1"/>
          <w:kern w:val="0"/>
          <w:sz w:val="28"/>
          <w:szCs w:val="28"/>
        </w:rPr>
        <w:t>年同月</w:t>
      </w:r>
      <w:r w:rsidRPr="00D77EEF">
        <w:rPr>
          <w:rFonts w:eastAsia="標楷體" w:hint="eastAsia"/>
          <w:color w:val="000000" w:themeColor="text1"/>
          <w:kern w:val="0"/>
          <w:sz w:val="28"/>
          <w:szCs w:val="28"/>
        </w:rPr>
        <w:t>減少</w:t>
      </w:r>
      <w:r w:rsidRPr="00D77EEF">
        <w:rPr>
          <w:rFonts w:eastAsia="標楷體"/>
          <w:color w:val="000000" w:themeColor="text1"/>
          <w:kern w:val="0"/>
          <w:sz w:val="28"/>
          <w:szCs w:val="28"/>
        </w:rPr>
        <w:t>2.0%</w:t>
      </w:r>
      <w:r w:rsidRPr="00D77EEF">
        <w:rPr>
          <w:rFonts w:eastAsia="標楷體"/>
          <w:color w:val="000000" w:themeColor="text1"/>
          <w:kern w:val="0"/>
          <w:sz w:val="28"/>
          <w:szCs w:val="28"/>
        </w:rPr>
        <w:t>，進口</w:t>
      </w:r>
      <w:r w:rsidRPr="00D77EEF">
        <w:rPr>
          <w:rFonts w:eastAsia="標楷體" w:hint="eastAsia"/>
          <w:color w:val="000000" w:themeColor="text1"/>
          <w:kern w:val="0"/>
          <w:sz w:val="28"/>
          <w:szCs w:val="28"/>
        </w:rPr>
        <w:t>額為</w:t>
      </w:r>
      <w:proofErr w:type="gramStart"/>
      <w:r w:rsidRPr="00D77EEF">
        <w:rPr>
          <w:rFonts w:eastAsia="標楷體"/>
          <w:color w:val="000000" w:themeColor="text1"/>
          <w:kern w:val="0"/>
          <w:sz w:val="28"/>
          <w:szCs w:val="28"/>
        </w:rPr>
        <w:t>376</w:t>
      </w:r>
      <w:r w:rsidRPr="00D77EEF">
        <w:rPr>
          <w:rFonts w:eastAsia="標楷體" w:hint="eastAsia"/>
          <w:color w:val="000000" w:themeColor="text1"/>
          <w:kern w:val="0"/>
          <w:sz w:val="28"/>
          <w:szCs w:val="28"/>
        </w:rPr>
        <w:t>.</w:t>
      </w:r>
      <w:r w:rsidRPr="00D77EEF">
        <w:rPr>
          <w:rFonts w:eastAsia="標楷體"/>
          <w:color w:val="000000" w:themeColor="text1"/>
          <w:kern w:val="0"/>
          <w:sz w:val="28"/>
          <w:szCs w:val="28"/>
        </w:rPr>
        <w:t>4</w:t>
      </w:r>
      <w:r w:rsidRPr="00D77EEF">
        <w:rPr>
          <w:rFonts w:eastAsia="標楷體" w:hint="eastAsia"/>
          <w:color w:val="000000" w:themeColor="text1"/>
          <w:kern w:val="0"/>
          <w:sz w:val="28"/>
          <w:szCs w:val="28"/>
        </w:rPr>
        <w:t>8</w:t>
      </w:r>
      <w:r w:rsidRPr="00D77EEF">
        <w:rPr>
          <w:rFonts w:eastAsia="標楷體"/>
          <w:color w:val="000000" w:themeColor="text1"/>
          <w:kern w:val="0"/>
          <w:sz w:val="28"/>
          <w:szCs w:val="28"/>
        </w:rPr>
        <w:t>億星元</w:t>
      </w:r>
      <w:proofErr w:type="gramEnd"/>
      <w:r w:rsidRPr="00D77EEF">
        <w:rPr>
          <w:rFonts w:eastAsia="標楷體"/>
          <w:color w:val="000000" w:themeColor="text1"/>
          <w:kern w:val="0"/>
          <w:sz w:val="28"/>
          <w:szCs w:val="28"/>
        </w:rPr>
        <w:t>，</w:t>
      </w:r>
      <w:r w:rsidRPr="00D77EEF">
        <w:rPr>
          <w:rFonts w:eastAsia="標楷體" w:hint="eastAsia"/>
          <w:color w:val="000000" w:themeColor="text1"/>
          <w:kern w:val="0"/>
          <w:sz w:val="28"/>
          <w:szCs w:val="28"/>
        </w:rPr>
        <w:t>減少</w:t>
      </w:r>
      <w:r w:rsidRPr="00D77EEF">
        <w:rPr>
          <w:rFonts w:eastAsia="標楷體"/>
          <w:color w:val="000000" w:themeColor="text1"/>
          <w:kern w:val="0"/>
          <w:sz w:val="28"/>
          <w:szCs w:val="28"/>
        </w:rPr>
        <w:t>4.6%</w:t>
      </w:r>
      <w:r w:rsidRPr="00D77EEF">
        <w:rPr>
          <w:rFonts w:eastAsia="標楷體"/>
          <w:color w:val="000000" w:themeColor="text1"/>
          <w:kern w:val="0"/>
          <w:sz w:val="28"/>
          <w:szCs w:val="28"/>
        </w:rPr>
        <w:t>，貿易出超為</w:t>
      </w:r>
      <w:proofErr w:type="gramStart"/>
      <w:r w:rsidRPr="00D77EEF">
        <w:rPr>
          <w:rFonts w:eastAsia="標楷體" w:hint="eastAsia"/>
          <w:color w:val="000000" w:themeColor="text1"/>
          <w:kern w:val="0"/>
          <w:sz w:val="28"/>
          <w:szCs w:val="28"/>
        </w:rPr>
        <w:t>49.8</w:t>
      </w:r>
      <w:r w:rsidRPr="00D77EEF">
        <w:rPr>
          <w:rFonts w:eastAsia="標楷體"/>
          <w:color w:val="000000" w:themeColor="text1"/>
          <w:kern w:val="0"/>
          <w:sz w:val="28"/>
          <w:szCs w:val="28"/>
        </w:rPr>
        <w:t>億星元</w:t>
      </w:r>
      <w:proofErr w:type="gramEnd"/>
      <w:r w:rsidRPr="00D77EEF">
        <w:rPr>
          <w:rFonts w:eastAsia="標楷體"/>
          <w:color w:val="000000" w:themeColor="text1"/>
          <w:kern w:val="0"/>
          <w:sz w:val="28"/>
          <w:szCs w:val="28"/>
        </w:rPr>
        <w:t>。國內非石油產品出口</w:t>
      </w:r>
      <w:r w:rsidRPr="00D77EEF">
        <w:rPr>
          <w:rFonts w:eastAsia="標楷體" w:hint="eastAsia"/>
          <w:color w:val="000000" w:themeColor="text1"/>
          <w:kern w:val="0"/>
          <w:sz w:val="28"/>
          <w:szCs w:val="28"/>
        </w:rPr>
        <w:t>增加</w:t>
      </w:r>
      <w:r w:rsidRPr="00D77EEF">
        <w:rPr>
          <w:rFonts w:eastAsia="標楷體" w:hint="eastAsia"/>
          <w:color w:val="000000" w:themeColor="text1"/>
          <w:kern w:val="0"/>
          <w:sz w:val="28"/>
          <w:szCs w:val="28"/>
        </w:rPr>
        <w:t>4.2</w:t>
      </w:r>
      <w:r w:rsidRPr="00D77EEF">
        <w:rPr>
          <w:rFonts w:eastAsia="標楷體"/>
          <w:color w:val="000000" w:themeColor="text1"/>
          <w:kern w:val="0"/>
          <w:sz w:val="28"/>
          <w:szCs w:val="28"/>
        </w:rPr>
        <w:t>%</w:t>
      </w:r>
      <w:r w:rsidRPr="00D77EEF">
        <w:rPr>
          <w:rFonts w:eastAsia="標楷體"/>
          <w:color w:val="000000" w:themeColor="text1"/>
          <w:kern w:val="0"/>
          <w:sz w:val="28"/>
          <w:szCs w:val="28"/>
        </w:rPr>
        <w:t>，其</w:t>
      </w:r>
      <w:r w:rsidRPr="00D77EEF">
        <w:rPr>
          <w:rFonts w:eastAsia="標楷體" w:hint="eastAsia"/>
          <w:color w:val="000000" w:themeColor="text1"/>
          <w:kern w:val="0"/>
          <w:sz w:val="28"/>
          <w:szCs w:val="28"/>
        </w:rPr>
        <w:t>中</w:t>
      </w:r>
      <w:r w:rsidRPr="00D77EEF">
        <w:rPr>
          <w:rFonts w:eastAsia="標楷體"/>
          <w:color w:val="000000" w:themeColor="text1"/>
          <w:kern w:val="0"/>
          <w:sz w:val="28"/>
          <w:szCs w:val="28"/>
        </w:rPr>
        <w:t>電子產品</w:t>
      </w:r>
      <w:r w:rsidRPr="00D77EEF">
        <w:rPr>
          <w:rFonts w:eastAsia="標楷體" w:hint="eastAsia"/>
          <w:color w:val="000000" w:themeColor="text1"/>
          <w:kern w:val="0"/>
          <w:sz w:val="28"/>
          <w:szCs w:val="28"/>
        </w:rPr>
        <w:t>增加</w:t>
      </w:r>
      <w:r w:rsidRPr="00D77EEF">
        <w:rPr>
          <w:rFonts w:eastAsia="標楷體" w:hint="eastAsia"/>
          <w:color w:val="000000" w:themeColor="text1"/>
          <w:kern w:val="0"/>
          <w:sz w:val="28"/>
          <w:szCs w:val="28"/>
        </w:rPr>
        <w:t>7.4</w:t>
      </w:r>
      <w:r w:rsidRPr="00D77EEF">
        <w:rPr>
          <w:rFonts w:eastAsia="標楷體"/>
          <w:color w:val="000000" w:themeColor="text1"/>
          <w:kern w:val="0"/>
          <w:sz w:val="28"/>
          <w:szCs w:val="28"/>
        </w:rPr>
        <w:t>%</w:t>
      </w:r>
      <w:r w:rsidRPr="00D77EEF">
        <w:rPr>
          <w:rFonts w:eastAsia="標楷體"/>
          <w:color w:val="000000" w:themeColor="text1"/>
          <w:kern w:val="0"/>
          <w:sz w:val="28"/>
          <w:szCs w:val="28"/>
        </w:rPr>
        <w:t>，非電子產品</w:t>
      </w:r>
      <w:r w:rsidRPr="00D77EEF">
        <w:rPr>
          <w:rFonts w:eastAsia="標楷體" w:hint="eastAsia"/>
          <w:color w:val="000000" w:themeColor="text1"/>
          <w:kern w:val="0"/>
          <w:sz w:val="28"/>
          <w:szCs w:val="28"/>
        </w:rPr>
        <w:t>增加</w:t>
      </w:r>
      <w:r w:rsidRPr="00D77EEF">
        <w:rPr>
          <w:rFonts w:eastAsia="標楷體" w:hint="eastAsia"/>
          <w:color w:val="000000" w:themeColor="text1"/>
          <w:kern w:val="0"/>
          <w:sz w:val="28"/>
          <w:szCs w:val="28"/>
        </w:rPr>
        <w:t>3.3</w:t>
      </w:r>
      <w:r w:rsidRPr="00D77EEF">
        <w:rPr>
          <w:rFonts w:eastAsia="標楷體"/>
          <w:color w:val="000000" w:themeColor="text1"/>
          <w:kern w:val="0"/>
          <w:sz w:val="28"/>
          <w:szCs w:val="28"/>
        </w:rPr>
        <w:t>%</w:t>
      </w:r>
      <w:r w:rsidRPr="00D77EEF">
        <w:rPr>
          <w:rFonts w:eastAsia="標楷體"/>
          <w:color w:val="000000" w:themeColor="text1"/>
          <w:kern w:val="0"/>
          <w:sz w:val="28"/>
          <w:szCs w:val="28"/>
        </w:rPr>
        <w:t>。非石油產品十大出口國中，</w:t>
      </w:r>
      <w:r w:rsidRPr="00D77EEF">
        <w:rPr>
          <w:rFonts w:eastAsia="標楷體" w:hint="eastAsia"/>
          <w:color w:val="000000" w:themeColor="text1"/>
          <w:kern w:val="0"/>
          <w:sz w:val="28"/>
          <w:szCs w:val="28"/>
        </w:rPr>
        <w:t>對南韓</w:t>
      </w:r>
      <w:r w:rsidRPr="00D77EEF">
        <w:rPr>
          <w:rFonts w:eastAsia="標楷體" w:hint="eastAsia"/>
          <w:color w:val="000000" w:themeColor="text1"/>
          <w:kern w:val="0"/>
          <w:sz w:val="28"/>
          <w:szCs w:val="28"/>
        </w:rPr>
        <w:t>(29.6%)</w:t>
      </w:r>
      <w:r w:rsidRPr="00D77EEF">
        <w:rPr>
          <w:rFonts w:eastAsia="標楷體" w:hint="eastAsia"/>
          <w:color w:val="000000" w:themeColor="text1"/>
          <w:kern w:val="0"/>
          <w:sz w:val="28"/>
          <w:szCs w:val="28"/>
        </w:rPr>
        <w:t>及中國</w:t>
      </w:r>
      <w:r w:rsidRPr="00D77EEF">
        <w:rPr>
          <w:rFonts w:eastAsia="標楷體" w:hint="eastAsia"/>
          <w:color w:val="000000" w:themeColor="text1"/>
          <w:kern w:val="0"/>
          <w:sz w:val="28"/>
          <w:szCs w:val="28"/>
        </w:rPr>
        <w:t>(17.4%)</w:t>
      </w:r>
      <w:r w:rsidRPr="00D77EEF">
        <w:rPr>
          <w:rFonts w:eastAsia="標楷體"/>
          <w:color w:val="000000" w:themeColor="text1"/>
          <w:kern w:val="0"/>
          <w:sz w:val="28"/>
          <w:szCs w:val="28"/>
        </w:rPr>
        <w:t>成長</w:t>
      </w:r>
      <w:r w:rsidRPr="00D77EEF">
        <w:rPr>
          <w:rFonts w:eastAsia="標楷體" w:hint="eastAsia"/>
          <w:color w:val="000000" w:themeColor="text1"/>
          <w:kern w:val="0"/>
          <w:sz w:val="28"/>
          <w:szCs w:val="28"/>
        </w:rPr>
        <w:t>較</w:t>
      </w:r>
      <w:r w:rsidRPr="00D77EEF">
        <w:rPr>
          <w:rFonts w:eastAsia="標楷體"/>
          <w:color w:val="000000" w:themeColor="text1"/>
          <w:kern w:val="0"/>
          <w:sz w:val="28"/>
          <w:szCs w:val="28"/>
        </w:rPr>
        <w:t>明顯，</w:t>
      </w:r>
      <w:r w:rsidRPr="00D77EEF">
        <w:rPr>
          <w:rFonts w:eastAsia="標楷體" w:hint="eastAsia"/>
          <w:color w:val="000000" w:themeColor="text1"/>
          <w:kern w:val="0"/>
          <w:sz w:val="28"/>
          <w:szCs w:val="28"/>
        </w:rPr>
        <w:t>對日本</w:t>
      </w:r>
      <w:r w:rsidRPr="00D77EEF">
        <w:rPr>
          <w:rFonts w:eastAsia="標楷體" w:hint="eastAsia"/>
          <w:color w:val="000000" w:themeColor="text1"/>
          <w:kern w:val="0"/>
          <w:sz w:val="28"/>
          <w:szCs w:val="28"/>
        </w:rPr>
        <w:t>(-18.0%)</w:t>
      </w:r>
      <w:r w:rsidRPr="00D77EEF">
        <w:rPr>
          <w:rFonts w:eastAsia="標楷體" w:hint="eastAsia"/>
          <w:color w:val="000000" w:themeColor="text1"/>
          <w:kern w:val="0"/>
          <w:sz w:val="28"/>
          <w:szCs w:val="28"/>
        </w:rPr>
        <w:t>及歐盟</w:t>
      </w:r>
      <w:r w:rsidRPr="00D77EEF">
        <w:rPr>
          <w:rFonts w:eastAsia="標楷體" w:hint="eastAsia"/>
          <w:color w:val="000000" w:themeColor="text1"/>
          <w:kern w:val="0"/>
          <w:sz w:val="28"/>
          <w:szCs w:val="28"/>
        </w:rPr>
        <w:t>(-34.7%)</w:t>
      </w:r>
      <w:r w:rsidRPr="00D77EEF">
        <w:rPr>
          <w:rFonts w:eastAsia="標楷體"/>
          <w:color w:val="000000" w:themeColor="text1"/>
          <w:kern w:val="0"/>
          <w:sz w:val="28"/>
          <w:szCs w:val="28"/>
        </w:rPr>
        <w:t>衰退</w:t>
      </w:r>
      <w:r w:rsidRPr="00D77EEF">
        <w:rPr>
          <w:rFonts w:eastAsia="標楷體" w:hint="eastAsia"/>
          <w:color w:val="000000" w:themeColor="text1"/>
          <w:kern w:val="0"/>
          <w:sz w:val="28"/>
          <w:szCs w:val="28"/>
        </w:rPr>
        <w:t>較明顯。</w:t>
      </w:r>
    </w:p>
    <w:p w:rsidR="00D77EEF" w:rsidRPr="00D77EEF" w:rsidRDefault="00D77EEF" w:rsidP="00D77EEF">
      <w:pPr>
        <w:numPr>
          <w:ilvl w:val="0"/>
          <w:numId w:val="12"/>
        </w:numPr>
        <w:snapToGrid w:val="0"/>
        <w:spacing w:beforeLines="50" w:before="180" w:line="300" w:lineRule="auto"/>
        <w:jc w:val="both"/>
        <w:rPr>
          <w:rFonts w:eastAsia="標楷體"/>
          <w:color w:val="000000" w:themeColor="text1"/>
          <w:kern w:val="0"/>
          <w:sz w:val="28"/>
          <w:szCs w:val="28"/>
        </w:rPr>
      </w:pPr>
      <w:r w:rsidRPr="00D77EEF">
        <w:rPr>
          <w:rFonts w:eastAsia="標楷體"/>
          <w:color w:val="000000" w:themeColor="text1"/>
          <w:kern w:val="0"/>
          <w:sz w:val="28"/>
          <w:szCs w:val="28"/>
        </w:rPr>
        <w:t>新加坡</w:t>
      </w:r>
      <w:r w:rsidRPr="00D77EEF">
        <w:rPr>
          <w:rFonts w:eastAsia="標楷體" w:hint="eastAsia"/>
          <w:color w:val="000000" w:themeColor="text1"/>
          <w:kern w:val="0"/>
          <w:sz w:val="28"/>
          <w:szCs w:val="28"/>
        </w:rPr>
        <w:t>今</w:t>
      </w:r>
      <w:r w:rsidRPr="00D77EEF">
        <w:rPr>
          <w:rFonts w:eastAsia="標楷體"/>
          <w:color w:val="000000" w:themeColor="text1"/>
          <w:kern w:val="0"/>
          <w:sz w:val="28"/>
          <w:szCs w:val="28"/>
        </w:rPr>
        <w:t>年</w:t>
      </w:r>
      <w:r w:rsidRPr="00D77EEF">
        <w:rPr>
          <w:rFonts w:eastAsia="標楷體" w:hint="eastAsia"/>
          <w:color w:val="000000" w:themeColor="text1"/>
          <w:kern w:val="0"/>
          <w:sz w:val="28"/>
          <w:szCs w:val="28"/>
        </w:rPr>
        <w:t>1</w:t>
      </w:r>
      <w:r w:rsidRPr="00D77EEF">
        <w:rPr>
          <w:rFonts w:eastAsia="標楷體"/>
          <w:color w:val="000000" w:themeColor="text1"/>
          <w:kern w:val="0"/>
          <w:sz w:val="28"/>
          <w:szCs w:val="28"/>
        </w:rPr>
        <w:t>月工業生產</w:t>
      </w:r>
      <w:r w:rsidRPr="00D77EEF">
        <w:rPr>
          <w:rFonts w:eastAsia="標楷體" w:hint="eastAsia"/>
          <w:color w:val="000000" w:themeColor="text1"/>
          <w:kern w:val="0"/>
          <w:sz w:val="28"/>
          <w:szCs w:val="28"/>
        </w:rPr>
        <w:t>增加</w:t>
      </w:r>
      <w:r w:rsidRPr="00D77EEF">
        <w:rPr>
          <w:rFonts w:eastAsia="標楷體" w:hint="eastAsia"/>
          <w:color w:val="000000" w:themeColor="text1"/>
          <w:kern w:val="0"/>
          <w:sz w:val="28"/>
          <w:szCs w:val="28"/>
        </w:rPr>
        <w:t>8.6%</w:t>
      </w:r>
      <w:r w:rsidRPr="00D77EEF">
        <w:rPr>
          <w:rFonts w:eastAsia="標楷體"/>
          <w:color w:val="000000" w:themeColor="text1"/>
          <w:kern w:val="0"/>
          <w:sz w:val="28"/>
          <w:szCs w:val="28"/>
        </w:rPr>
        <w:t>，</w:t>
      </w:r>
      <w:r w:rsidRPr="00D77EEF">
        <w:rPr>
          <w:rFonts w:eastAsia="標楷體" w:hint="eastAsia"/>
          <w:color w:val="000000" w:themeColor="text1"/>
          <w:kern w:val="0"/>
          <w:sz w:val="28"/>
          <w:szCs w:val="28"/>
        </w:rPr>
        <w:t>其中電子業</w:t>
      </w:r>
      <w:r w:rsidRPr="00D77EEF">
        <w:rPr>
          <w:rFonts w:eastAsia="標楷體" w:hint="eastAsia"/>
          <w:color w:val="000000" w:themeColor="text1"/>
          <w:kern w:val="0"/>
          <w:sz w:val="28"/>
          <w:szCs w:val="28"/>
        </w:rPr>
        <w:t>(19.8%)</w:t>
      </w:r>
      <w:r w:rsidRPr="00D77EEF">
        <w:rPr>
          <w:rFonts w:eastAsia="標楷體" w:hint="eastAsia"/>
          <w:color w:val="000000" w:themeColor="text1"/>
          <w:kern w:val="0"/>
          <w:sz w:val="28"/>
          <w:szCs w:val="28"/>
        </w:rPr>
        <w:t>、</w:t>
      </w:r>
      <w:r w:rsidRPr="00D77EEF">
        <w:rPr>
          <w:rFonts w:eastAsia="標楷體"/>
          <w:color w:val="000000" w:themeColor="text1"/>
          <w:kern w:val="0"/>
          <w:sz w:val="28"/>
          <w:szCs w:val="28"/>
        </w:rPr>
        <w:t>精密工程業</w:t>
      </w:r>
      <w:r w:rsidRPr="00D77EEF">
        <w:rPr>
          <w:rFonts w:eastAsia="標楷體" w:hint="eastAsia"/>
          <w:color w:val="000000" w:themeColor="text1"/>
          <w:kern w:val="0"/>
          <w:sz w:val="28"/>
          <w:szCs w:val="28"/>
        </w:rPr>
        <w:t>(15.3%)</w:t>
      </w:r>
      <w:r w:rsidRPr="00D77EEF">
        <w:rPr>
          <w:rFonts w:eastAsia="標楷體" w:hint="eastAsia"/>
          <w:color w:val="000000" w:themeColor="text1"/>
          <w:kern w:val="0"/>
          <w:sz w:val="28"/>
          <w:szCs w:val="28"/>
        </w:rPr>
        <w:t>、</w:t>
      </w:r>
      <w:r w:rsidRPr="00D77EEF">
        <w:rPr>
          <w:rFonts w:eastAsia="標楷體"/>
          <w:color w:val="000000" w:themeColor="text1"/>
          <w:kern w:val="0"/>
          <w:sz w:val="28"/>
          <w:szCs w:val="28"/>
        </w:rPr>
        <w:t>化學業</w:t>
      </w:r>
      <w:r w:rsidRPr="00D77EEF">
        <w:rPr>
          <w:rFonts w:eastAsia="標楷體"/>
          <w:color w:val="000000" w:themeColor="text1"/>
          <w:kern w:val="0"/>
          <w:sz w:val="28"/>
          <w:szCs w:val="28"/>
        </w:rPr>
        <w:t>(</w:t>
      </w:r>
      <w:r w:rsidRPr="00D77EEF">
        <w:rPr>
          <w:rFonts w:eastAsia="標楷體" w:hint="eastAsia"/>
          <w:color w:val="000000" w:themeColor="text1"/>
          <w:kern w:val="0"/>
          <w:sz w:val="28"/>
          <w:szCs w:val="28"/>
        </w:rPr>
        <w:t>9.0</w:t>
      </w:r>
      <w:r w:rsidRPr="00D77EEF">
        <w:rPr>
          <w:rFonts w:eastAsia="標楷體"/>
          <w:color w:val="000000" w:themeColor="text1"/>
          <w:kern w:val="0"/>
          <w:sz w:val="28"/>
          <w:szCs w:val="28"/>
        </w:rPr>
        <w:t>%</w:t>
      </w:r>
      <w:r w:rsidRPr="00D77EEF">
        <w:rPr>
          <w:rFonts w:eastAsia="標楷體" w:hint="eastAsia"/>
          <w:color w:val="000000" w:themeColor="text1"/>
          <w:kern w:val="0"/>
          <w:sz w:val="28"/>
          <w:szCs w:val="28"/>
        </w:rPr>
        <w:t>)</w:t>
      </w:r>
      <w:r w:rsidRPr="00D77EEF">
        <w:rPr>
          <w:rFonts w:eastAsia="標楷體" w:hint="eastAsia"/>
          <w:color w:val="000000" w:themeColor="text1"/>
          <w:kern w:val="0"/>
          <w:sz w:val="28"/>
          <w:szCs w:val="28"/>
        </w:rPr>
        <w:t>及</w:t>
      </w:r>
      <w:r w:rsidRPr="00D77EEF">
        <w:rPr>
          <w:rFonts w:eastAsia="標楷體"/>
          <w:color w:val="000000" w:themeColor="text1"/>
          <w:kern w:val="0"/>
          <w:sz w:val="28"/>
          <w:szCs w:val="28"/>
        </w:rPr>
        <w:t>一般製造業</w:t>
      </w:r>
      <w:r w:rsidRPr="00D77EEF">
        <w:rPr>
          <w:rFonts w:eastAsia="標楷體"/>
          <w:color w:val="000000" w:themeColor="text1"/>
          <w:kern w:val="0"/>
          <w:sz w:val="28"/>
          <w:szCs w:val="28"/>
        </w:rPr>
        <w:t>(</w:t>
      </w:r>
      <w:r w:rsidRPr="00D77EEF">
        <w:rPr>
          <w:rFonts w:eastAsia="標楷體" w:hint="eastAsia"/>
          <w:color w:val="000000" w:themeColor="text1"/>
          <w:kern w:val="0"/>
          <w:sz w:val="28"/>
          <w:szCs w:val="28"/>
        </w:rPr>
        <w:t>3.3%</w:t>
      </w:r>
      <w:r w:rsidRPr="00D77EEF">
        <w:rPr>
          <w:rFonts w:eastAsia="標楷體"/>
          <w:color w:val="000000" w:themeColor="text1"/>
          <w:kern w:val="0"/>
          <w:sz w:val="28"/>
          <w:szCs w:val="28"/>
        </w:rPr>
        <w:t>)</w:t>
      </w:r>
      <w:r w:rsidRPr="00D77EEF">
        <w:rPr>
          <w:rFonts w:eastAsia="標楷體" w:hint="eastAsia"/>
          <w:color w:val="000000" w:themeColor="text1"/>
          <w:kern w:val="0"/>
          <w:sz w:val="28"/>
          <w:szCs w:val="28"/>
        </w:rPr>
        <w:t>成長，</w:t>
      </w:r>
      <w:r w:rsidRPr="00D77EEF">
        <w:rPr>
          <w:rFonts w:eastAsia="標楷體"/>
          <w:color w:val="000000" w:themeColor="text1"/>
          <w:kern w:val="0"/>
          <w:sz w:val="28"/>
          <w:szCs w:val="28"/>
        </w:rPr>
        <w:t>生</w:t>
      </w:r>
      <w:proofErr w:type="gramStart"/>
      <w:r w:rsidRPr="00D77EEF">
        <w:rPr>
          <w:rFonts w:eastAsia="標楷體"/>
          <w:color w:val="000000" w:themeColor="text1"/>
          <w:kern w:val="0"/>
          <w:sz w:val="28"/>
          <w:szCs w:val="28"/>
        </w:rPr>
        <w:t>醫</w:t>
      </w:r>
      <w:proofErr w:type="gramEnd"/>
      <w:r w:rsidRPr="00D77EEF">
        <w:rPr>
          <w:rFonts w:eastAsia="標楷體"/>
          <w:color w:val="000000" w:themeColor="text1"/>
          <w:kern w:val="0"/>
          <w:sz w:val="28"/>
          <w:szCs w:val="28"/>
        </w:rPr>
        <w:t>製造業</w:t>
      </w:r>
      <w:r w:rsidRPr="00D77EEF">
        <w:rPr>
          <w:rFonts w:eastAsia="標楷體"/>
          <w:color w:val="000000" w:themeColor="text1"/>
          <w:kern w:val="0"/>
          <w:sz w:val="28"/>
          <w:szCs w:val="28"/>
        </w:rPr>
        <w:t>(</w:t>
      </w:r>
      <w:r w:rsidRPr="00D77EEF">
        <w:rPr>
          <w:rFonts w:eastAsia="標楷體" w:hint="eastAsia"/>
          <w:color w:val="000000" w:themeColor="text1"/>
          <w:kern w:val="0"/>
          <w:sz w:val="28"/>
          <w:szCs w:val="28"/>
        </w:rPr>
        <w:t>-8.6%</w:t>
      </w:r>
      <w:r w:rsidRPr="00D77EEF">
        <w:rPr>
          <w:rFonts w:eastAsia="標楷體"/>
          <w:color w:val="000000" w:themeColor="text1"/>
          <w:kern w:val="0"/>
          <w:sz w:val="28"/>
          <w:szCs w:val="28"/>
        </w:rPr>
        <w:t>)</w:t>
      </w:r>
      <w:r w:rsidRPr="00D77EEF">
        <w:rPr>
          <w:rFonts w:eastAsia="標楷體" w:hint="eastAsia"/>
          <w:color w:val="000000" w:themeColor="text1"/>
          <w:kern w:val="0"/>
          <w:sz w:val="28"/>
          <w:szCs w:val="28"/>
        </w:rPr>
        <w:t>及</w:t>
      </w:r>
      <w:r w:rsidRPr="00D77EEF">
        <w:rPr>
          <w:rFonts w:eastAsia="標楷體"/>
          <w:color w:val="000000" w:themeColor="text1"/>
          <w:kern w:val="0"/>
          <w:sz w:val="28"/>
          <w:szCs w:val="28"/>
        </w:rPr>
        <w:t>運輸工程業</w:t>
      </w:r>
      <w:r w:rsidRPr="00D77EEF">
        <w:rPr>
          <w:rFonts w:eastAsia="標楷體"/>
          <w:color w:val="000000" w:themeColor="text1"/>
          <w:kern w:val="0"/>
          <w:sz w:val="28"/>
          <w:szCs w:val="28"/>
        </w:rPr>
        <w:t>(</w:t>
      </w:r>
      <w:r w:rsidRPr="00D77EEF">
        <w:rPr>
          <w:rFonts w:eastAsia="標楷體" w:hint="eastAsia"/>
          <w:color w:val="000000" w:themeColor="text1"/>
          <w:kern w:val="0"/>
          <w:sz w:val="28"/>
          <w:szCs w:val="28"/>
        </w:rPr>
        <w:t>-19.0%</w:t>
      </w:r>
      <w:r w:rsidRPr="00D77EEF">
        <w:rPr>
          <w:rFonts w:eastAsia="標楷體"/>
          <w:color w:val="000000" w:themeColor="text1"/>
          <w:kern w:val="0"/>
          <w:sz w:val="28"/>
          <w:szCs w:val="28"/>
        </w:rPr>
        <w:t>)</w:t>
      </w:r>
      <w:r w:rsidRPr="00D77EEF">
        <w:rPr>
          <w:rFonts w:eastAsia="標楷體" w:hint="eastAsia"/>
          <w:color w:val="000000" w:themeColor="text1"/>
          <w:kern w:val="0"/>
          <w:sz w:val="28"/>
          <w:szCs w:val="28"/>
        </w:rPr>
        <w:t>則衰退。</w:t>
      </w:r>
      <w:r w:rsidRPr="00D77EEF">
        <w:rPr>
          <w:rFonts w:eastAsia="標楷體"/>
          <w:color w:val="000000" w:themeColor="text1"/>
          <w:kern w:val="0"/>
          <w:sz w:val="28"/>
          <w:szCs w:val="28"/>
        </w:rPr>
        <w:t>依據新加坡採購與材料管理學院</w:t>
      </w:r>
      <w:r w:rsidRPr="00D77EEF">
        <w:rPr>
          <w:rFonts w:eastAsia="標楷體"/>
          <w:color w:val="000000" w:themeColor="text1"/>
          <w:kern w:val="0"/>
          <w:sz w:val="28"/>
          <w:szCs w:val="28"/>
        </w:rPr>
        <w:t>(SIPMM)</w:t>
      </w:r>
      <w:r w:rsidRPr="00D77EEF">
        <w:rPr>
          <w:rFonts w:eastAsia="標楷體"/>
          <w:color w:val="000000" w:themeColor="text1"/>
          <w:kern w:val="0"/>
          <w:sz w:val="28"/>
          <w:szCs w:val="28"/>
        </w:rPr>
        <w:t>資料顯示，</w:t>
      </w:r>
      <w:r w:rsidRPr="00D77EEF">
        <w:rPr>
          <w:rFonts w:eastAsia="標楷體" w:hint="eastAsia"/>
          <w:color w:val="000000" w:themeColor="text1"/>
          <w:kern w:val="0"/>
          <w:sz w:val="28"/>
          <w:szCs w:val="28"/>
        </w:rPr>
        <w:t>今</w:t>
      </w:r>
      <w:r w:rsidRPr="00D77EEF">
        <w:rPr>
          <w:rFonts w:eastAsia="標楷體"/>
          <w:color w:val="000000" w:themeColor="text1"/>
          <w:kern w:val="0"/>
          <w:sz w:val="28"/>
          <w:szCs w:val="28"/>
        </w:rPr>
        <w:t>年</w:t>
      </w:r>
      <w:r w:rsidRPr="00D77EEF">
        <w:rPr>
          <w:rFonts w:eastAsia="標楷體" w:hint="eastAsia"/>
          <w:color w:val="000000" w:themeColor="text1"/>
          <w:kern w:val="0"/>
          <w:sz w:val="28"/>
          <w:szCs w:val="28"/>
        </w:rPr>
        <w:t>2</w:t>
      </w:r>
      <w:r w:rsidRPr="00D77EEF">
        <w:rPr>
          <w:rFonts w:eastAsia="標楷體" w:hint="eastAsia"/>
          <w:color w:val="000000" w:themeColor="text1"/>
          <w:kern w:val="0"/>
          <w:sz w:val="28"/>
          <w:szCs w:val="28"/>
        </w:rPr>
        <w:t>月</w:t>
      </w:r>
      <w:r w:rsidRPr="00D77EEF">
        <w:rPr>
          <w:rFonts w:eastAsia="標楷體"/>
          <w:color w:val="000000" w:themeColor="text1"/>
          <w:kern w:val="0"/>
          <w:sz w:val="28"/>
          <w:szCs w:val="28"/>
        </w:rPr>
        <w:t>採購經理人指數</w:t>
      </w:r>
      <w:r w:rsidRPr="00D77EEF">
        <w:rPr>
          <w:rFonts w:eastAsia="標楷體"/>
          <w:color w:val="000000" w:themeColor="text1"/>
          <w:kern w:val="0"/>
          <w:sz w:val="28"/>
          <w:szCs w:val="28"/>
        </w:rPr>
        <w:t>(PMI)</w:t>
      </w:r>
      <w:r w:rsidRPr="00D77EEF">
        <w:rPr>
          <w:rFonts w:eastAsia="標楷體" w:hint="eastAsia"/>
          <w:color w:val="000000" w:themeColor="text1"/>
          <w:kern w:val="0"/>
          <w:sz w:val="28"/>
          <w:szCs w:val="28"/>
        </w:rPr>
        <w:t>為</w:t>
      </w:r>
      <w:r w:rsidRPr="00D77EEF">
        <w:rPr>
          <w:rFonts w:eastAsia="標楷體"/>
          <w:color w:val="000000" w:themeColor="text1"/>
          <w:kern w:val="0"/>
          <w:sz w:val="28"/>
          <w:szCs w:val="28"/>
        </w:rPr>
        <w:t>50</w:t>
      </w:r>
      <w:r w:rsidRPr="00D77EEF">
        <w:rPr>
          <w:rFonts w:eastAsia="標楷體" w:hint="eastAsia"/>
          <w:color w:val="000000" w:themeColor="text1"/>
          <w:kern w:val="0"/>
          <w:sz w:val="28"/>
          <w:szCs w:val="28"/>
        </w:rPr>
        <w:t>.5</w:t>
      </w:r>
      <w:r w:rsidRPr="00D77EEF">
        <w:rPr>
          <w:rFonts w:eastAsia="標楷體"/>
          <w:color w:val="000000" w:themeColor="text1"/>
          <w:kern w:val="0"/>
          <w:sz w:val="28"/>
          <w:szCs w:val="28"/>
        </w:rPr>
        <w:t>，較上月</w:t>
      </w:r>
      <w:r w:rsidRPr="00D77EEF">
        <w:rPr>
          <w:rFonts w:eastAsia="標楷體" w:hint="eastAsia"/>
          <w:color w:val="000000" w:themeColor="text1"/>
          <w:kern w:val="0"/>
          <w:sz w:val="28"/>
          <w:szCs w:val="28"/>
        </w:rPr>
        <w:t>減少</w:t>
      </w:r>
      <w:r w:rsidRPr="00D77EEF">
        <w:rPr>
          <w:rFonts w:eastAsia="標楷體"/>
          <w:color w:val="000000" w:themeColor="text1"/>
          <w:kern w:val="0"/>
          <w:sz w:val="28"/>
          <w:szCs w:val="28"/>
        </w:rPr>
        <w:t>0.</w:t>
      </w:r>
      <w:r w:rsidRPr="00D77EEF">
        <w:rPr>
          <w:rFonts w:eastAsia="標楷體" w:hint="eastAsia"/>
          <w:color w:val="000000" w:themeColor="text1"/>
          <w:kern w:val="0"/>
          <w:sz w:val="28"/>
          <w:szCs w:val="28"/>
        </w:rPr>
        <w:t>2</w:t>
      </w:r>
      <w:r w:rsidRPr="00D77EEF">
        <w:rPr>
          <w:rFonts w:eastAsia="標楷體"/>
          <w:color w:val="000000" w:themeColor="text1"/>
          <w:kern w:val="0"/>
          <w:sz w:val="28"/>
          <w:szCs w:val="28"/>
        </w:rPr>
        <w:t>。</w:t>
      </w:r>
    </w:p>
    <w:p w:rsidR="002E1A3E" w:rsidRPr="00D77EEF" w:rsidRDefault="00D77EEF" w:rsidP="00D77EEF">
      <w:pPr>
        <w:numPr>
          <w:ilvl w:val="0"/>
          <w:numId w:val="12"/>
        </w:numPr>
        <w:snapToGrid w:val="0"/>
        <w:spacing w:beforeLines="50" w:before="180" w:line="300" w:lineRule="auto"/>
        <w:jc w:val="both"/>
        <w:rPr>
          <w:rFonts w:eastAsia="標楷體" w:cstheme="minorBidi"/>
          <w:color w:val="000000" w:themeColor="text1"/>
          <w:kern w:val="0"/>
          <w:sz w:val="28"/>
          <w:szCs w:val="28"/>
        </w:rPr>
      </w:pPr>
      <w:r w:rsidRPr="00D77EEF">
        <w:rPr>
          <w:rFonts w:eastAsia="標楷體" w:hint="eastAsia"/>
          <w:color w:val="000000" w:themeColor="text1"/>
          <w:kern w:val="0"/>
          <w:sz w:val="28"/>
          <w:szCs w:val="28"/>
        </w:rPr>
        <w:t>新加坡副總理今年</w:t>
      </w:r>
      <w:r w:rsidRPr="00D77EEF">
        <w:rPr>
          <w:rFonts w:eastAsia="標楷體" w:hint="eastAsia"/>
          <w:color w:val="000000" w:themeColor="text1"/>
          <w:kern w:val="0"/>
          <w:sz w:val="28"/>
          <w:szCs w:val="28"/>
        </w:rPr>
        <w:t>3</w:t>
      </w:r>
      <w:r w:rsidRPr="00D77EEF">
        <w:rPr>
          <w:rFonts w:eastAsia="標楷體" w:hint="eastAsia"/>
          <w:color w:val="000000" w:themeColor="text1"/>
          <w:kern w:val="0"/>
          <w:sz w:val="28"/>
          <w:szCs w:val="28"/>
        </w:rPr>
        <w:t>月</w:t>
      </w:r>
      <w:r w:rsidRPr="00D77EEF">
        <w:rPr>
          <w:rFonts w:eastAsia="標楷體" w:hint="eastAsia"/>
          <w:color w:val="000000" w:themeColor="text1"/>
          <w:kern w:val="0"/>
          <w:sz w:val="28"/>
          <w:szCs w:val="28"/>
        </w:rPr>
        <w:t>17</w:t>
      </w:r>
      <w:r w:rsidRPr="00D77EEF">
        <w:rPr>
          <w:rFonts w:eastAsia="標楷體" w:hint="eastAsia"/>
          <w:color w:val="000000" w:themeColor="text1"/>
          <w:kern w:val="0"/>
          <w:sz w:val="28"/>
          <w:szCs w:val="28"/>
        </w:rPr>
        <w:t>日表示，因應後</w:t>
      </w:r>
      <w:proofErr w:type="gramStart"/>
      <w:r w:rsidRPr="00D77EEF">
        <w:rPr>
          <w:rFonts w:eastAsia="標楷體" w:hint="eastAsia"/>
          <w:color w:val="000000" w:themeColor="text1"/>
          <w:kern w:val="0"/>
          <w:sz w:val="28"/>
          <w:szCs w:val="28"/>
        </w:rPr>
        <w:t>疫</w:t>
      </w:r>
      <w:proofErr w:type="gramEnd"/>
      <w:r w:rsidRPr="00D77EEF">
        <w:rPr>
          <w:rFonts w:eastAsia="標楷體" w:hint="eastAsia"/>
          <w:color w:val="000000" w:themeColor="text1"/>
          <w:kern w:val="0"/>
          <w:sz w:val="28"/>
          <w:szCs w:val="28"/>
        </w:rPr>
        <w:t>情時代，將推出更新版的「產業轉型藍圖</w:t>
      </w:r>
      <w:r w:rsidRPr="00D77EEF">
        <w:rPr>
          <w:rFonts w:eastAsia="標楷體" w:hint="eastAsia"/>
          <w:color w:val="000000" w:themeColor="text1"/>
          <w:kern w:val="0"/>
          <w:sz w:val="28"/>
          <w:szCs w:val="28"/>
        </w:rPr>
        <w:t>(ITM)</w:t>
      </w:r>
      <w:r w:rsidRPr="00D77EEF">
        <w:rPr>
          <w:rFonts w:eastAsia="標楷體" w:hint="eastAsia"/>
          <w:color w:val="000000" w:themeColor="text1"/>
          <w:kern w:val="0"/>
          <w:sz w:val="28"/>
          <w:szCs w:val="28"/>
        </w:rPr>
        <w:t>」，協助企業加速創新、轉型以提升競爭力，特別是加強數位化。更新版的</w:t>
      </w:r>
      <w:r w:rsidRPr="00D77EEF">
        <w:rPr>
          <w:rFonts w:eastAsia="標楷體" w:hint="eastAsia"/>
          <w:color w:val="000000" w:themeColor="text1"/>
          <w:kern w:val="0"/>
          <w:sz w:val="28"/>
          <w:szCs w:val="28"/>
        </w:rPr>
        <w:t>ITM</w:t>
      </w:r>
      <w:r w:rsidRPr="00D77EEF">
        <w:rPr>
          <w:rFonts w:eastAsia="標楷體" w:hint="eastAsia"/>
          <w:color w:val="000000" w:themeColor="text1"/>
          <w:kern w:val="0"/>
          <w:sz w:val="28"/>
          <w:szCs w:val="28"/>
        </w:rPr>
        <w:t>，將著重協助企業科技創新、重組企業業務流程、提升員工技能及推動企業國際化等</w:t>
      </w:r>
      <w:r w:rsidRPr="00D77EEF">
        <w:rPr>
          <w:rFonts w:eastAsia="標楷體" w:hint="eastAsia"/>
          <w:color w:val="000000" w:themeColor="text1"/>
          <w:kern w:val="0"/>
          <w:sz w:val="28"/>
          <w:szCs w:val="28"/>
        </w:rPr>
        <w:t>4</w:t>
      </w:r>
      <w:r w:rsidRPr="00D77EEF">
        <w:rPr>
          <w:rFonts w:eastAsia="標楷體" w:hint="eastAsia"/>
          <w:color w:val="000000" w:themeColor="text1"/>
          <w:kern w:val="0"/>
          <w:sz w:val="28"/>
          <w:szCs w:val="28"/>
        </w:rPr>
        <w:t>個方面。新加坡已與部分國家簽署「數位經濟協定</w:t>
      </w:r>
      <w:r w:rsidRPr="00D77EEF">
        <w:rPr>
          <w:rFonts w:eastAsia="標楷體" w:hint="eastAsia"/>
          <w:color w:val="000000" w:themeColor="text1"/>
          <w:kern w:val="0"/>
          <w:sz w:val="28"/>
          <w:szCs w:val="28"/>
        </w:rPr>
        <w:t>(DEA)</w:t>
      </w:r>
      <w:r w:rsidRPr="00D77EEF">
        <w:rPr>
          <w:rFonts w:eastAsia="標楷體" w:hint="eastAsia"/>
          <w:color w:val="000000" w:themeColor="text1"/>
          <w:kern w:val="0"/>
          <w:sz w:val="28"/>
          <w:szCs w:val="28"/>
        </w:rPr>
        <w:t>」，期能對數位經濟發展取得互惠互利作用。</w:t>
      </w:r>
    </w:p>
    <w:p w:rsidR="00D839FD" w:rsidRPr="004F0202" w:rsidRDefault="00D839FD">
      <w:pPr>
        <w:widowControl/>
        <w:rPr>
          <w:rFonts w:eastAsia="標楷體"/>
          <w:color w:val="000000" w:themeColor="text1"/>
          <w:kern w:val="0"/>
          <w:sz w:val="28"/>
          <w:szCs w:val="28"/>
        </w:rPr>
      </w:pPr>
      <w:r w:rsidRPr="004F0202">
        <w:rPr>
          <w:rFonts w:eastAsia="標楷體"/>
          <w:color w:val="000000" w:themeColor="text1"/>
          <w:kern w:val="0"/>
          <w:sz w:val="28"/>
          <w:szCs w:val="28"/>
        </w:rPr>
        <w:br w:type="page"/>
      </w:r>
    </w:p>
    <w:p w:rsidR="0004465C" w:rsidRPr="004F0202" w:rsidRDefault="0004465C" w:rsidP="0004465C">
      <w:pPr>
        <w:widowControl/>
        <w:jc w:val="center"/>
        <w:rPr>
          <w:rFonts w:eastAsia="標楷體"/>
          <w:b/>
          <w:color w:val="000000" w:themeColor="text1"/>
          <w:sz w:val="22"/>
          <w:szCs w:val="28"/>
        </w:rPr>
      </w:pPr>
      <w:r w:rsidRPr="004F0202">
        <w:rPr>
          <w:rFonts w:eastAsia="標楷體"/>
          <w:b/>
          <w:color w:val="000000" w:themeColor="text1"/>
          <w:sz w:val="28"/>
          <w:szCs w:val="28"/>
        </w:rPr>
        <w:lastRenderedPageBreak/>
        <w:t>表</w:t>
      </w:r>
      <w:r w:rsidRPr="004F0202">
        <w:rPr>
          <w:rFonts w:eastAsia="標楷體"/>
          <w:b/>
          <w:color w:val="000000" w:themeColor="text1"/>
          <w:sz w:val="28"/>
          <w:szCs w:val="28"/>
        </w:rPr>
        <w:t xml:space="preserve">1-3-3   </w:t>
      </w:r>
      <w:r w:rsidRPr="004F0202">
        <w:rPr>
          <w:rFonts w:eastAsia="標楷體"/>
          <w:b/>
          <w:color w:val="000000" w:themeColor="text1"/>
          <w:sz w:val="28"/>
          <w:szCs w:val="28"/>
        </w:rPr>
        <w:t>新加坡重要經濟指標</w:t>
      </w:r>
    </w:p>
    <w:p w:rsidR="0004465C" w:rsidRPr="004F0202" w:rsidRDefault="0004465C" w:rsidP="0004465C">
      <w:pPr>
        <w:wordWrap w:val="0"/>
        <w:snapToGrid w:val="0"/>
        <w:spacing w:before="120"/>
        <w:ind w:rightChars="13" w:right="31"/>
        <w:jc w:val="right"/>
        <w:rPr>
          <w:rFonts w:eastAsia="標楷體"/>
          <w:color w:val="000000" w:themeColor="text1"/>
          <w:sz w:val="22"/>
        </w:rPr>
      </w:pPr>
      <w:r w:rsidRPr="004F0202">
        <w:rPr>
          <w:rFonts w:eastAsia="標楷體"/>
          <w:color w:val="000000" w:themeColor="text1"/>
          <w:sz w:val="22"/>
        </w:rPr>
        <w:t xml:space="preserve">          </w:t>
      </w:r>
      <w:r w:rsidRPr="004F0202">
        <w:rPr>
          <w:rFonts w:eastAsia="標楷體"/>
          <w:color w:val="000000" w:themeColor="text1"/>
          <w:sz w:val="22"/>
        </w:rPr>
        <w:t>單位：</w:t>
      </w:r>
      <w:proofErr w:type="gramStart"/>
      <w:r w:rsidRPr="004F0202">
        <w:rPr>
          <w:rFonts w:eastAsia="標楷體"/>
          <w:color w:val="000000" w:themeColor="text1"/>
          <w:sz w:val="22"/>
        </w:rPr>
        <w:t>億星元</w:t>
      </w:r>
      <w:proofErr w:type="gramEnd"/>
      <w:r w:rsidRPr="004F0202">
        <w:rPr>
          <w:rFonts w:eastAsia="標楷體"/>
          <w:color w:val="000000" w:themeColor="text1"/>
          <w:sz w:val="22"/>
        </w:rPr>
        <w:t>；</w:t>
      </w:r>
      <w:r w:rsidRPr="004F0202">
        <w:rPr>
          <w:rFonts w:eastAsia="標楷體"/>
          <w:color w:val="000000" w:themeColor="text1"/>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D77EEF" w:rsidRPr="004A0FF1" w:rsidTr="00D77EEF">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D77EEF" w:rsidRPr="004A0FF1" w:rsidRDefault="00D77EEF" w:rsidP="00D77EE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4A0FF1">
              <w:rPr>
                <w:rFonts w:eastAsia="標楷體"/>
                <w:sz w:val="22"/>
              </w:rPr>
              <w:t>年</w:t>
            </w:r>
            <w:r w:rsidRPr="004A0FF1">
              <w:rPr>
                <w:rFonts w:eastAsia="標楷體"/>
                <w:sz w:val="22"/>
              </w:rPr>
              <w:t>(</w:t>
            </w:r>
            <w:r w:rsidRPr="004A0FF1">
              <w:rPr>
                <w:rFonts w:eastAsia="標楷體"/>
                <w:sz w:val="22"/>
              </w:rPr>
              <w:t>月</w:t>
            </w:r>
            <w:r w:rsidRPr="004A0FF1">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實質</w:t>
            </w:r>
          </w:p>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工業</w:t>
            </w:r>
          </w:p>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貿</w:t>
            </w:r>
            <w:r w:rsidRPr="004A0FF1">
              <w:rPr>
                <w:rFonts w:eastAsia="標楷體"/>
                <w:sz w:val="22"/>
              </w:rPr>
              <w:t xml:space="preserve">   </w:t>
            </w:r>
            <w:r w:rsidRPr="004A0FF1">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消費者</w:t>
            </w:r>
          </w:p>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失業率</w:t>
            </w:r>
          </w:p>
        </w:tc>
      </w:tr>
      <w:tr w:rsidR="00D77EEF" w:rsidRPr="004A0FF1" w:rsidTr="00D77EEF">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D77EEF" w:rsidRPr="004A0FF1" w:rsidRDefault="00D77EEF" w:rsidP="00D77EEF">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77EEF" w:rsidRPr="004A0FF1" w:rsidRDefault="00D77EEF" w:rsidP="00D77EEF">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77EEF" w:rsidRPr="004A0FF1" w:rsidRDefault="00D77EEF" w:rsidP="00D77EEF">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D77EEF" w:rsidRPr="004A0FF1" w:rsidRDefault="00D77EEF" w:rsidP="00D77EEF">
            <w:pPr>
              <w:autoSpaceDE w:val="0"/>
              <w:autoSpaceDN w:val="0"/>
              <w:adjustRightInd w:val="0"/>
              <w:snapToGrid w:val="0"/>
              <w:spacing w:beforeLines="30" w:before="108" w:line="380" w:lineRule="exact"/>
              <w:jc w:val="center"/>
              <w:rPr>
                <w:rFonts w:eastAsia="標楷體"/>
                <w:sz w:val="22"/>
              </w:rPr>
            </w:pPr>
            <w:r w:rsidRPr="004A0FF1">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77EEF" w:rsidRPr="004A0FF1" w:rsidRDefault="00D77EEF" w:rsidP="00D77EEF">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D77EEF" w:rsidRPr="004A0FF1" w:rsidRDefault="00D77EEF" w:rsidP="00D77EEF">
            <w:pPr>
              <w:widowControl/>
              <w:spacing w:line="380" w:lineRule="exact"/>
              <w:rPr>
                <w:rFonts w:eastAsia="標楷體"/>
                <w:sz w:val="22"/>
              </w:rPr>
            </w:pPr>
          </w:p>
        </w:tc>
      </w:tr>
      <w:tr w:rsidR="00D77EEF" w:rsidRPr="004A0FF1" w:rsidTr="00D77EEF">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D77EEF" w:rsidRPr="004A0FF1" w:rsidRDefault="00D77EEF" w:rsidP="00D77EEF">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77EEF" w:rsidRPr="004A0FF1" w:rsidRDefault="00D77EEF" w:rsidP="00D77EEF">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77EEF" w:rsidRPr="004A0FF1" w:rsidRDefault="00D77EEF" w:rsidP="00D77EEF">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77EEF" w:rsidRPr="004A0FF1" w:rsidRDefault="00D77EEF" w:rsidP="00D77EEF">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77EEF" w:rsidRPr="004A0FF1" w:rsidRDefault="00D77EEF" w:rsidP="00D77EEF">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D77EEF" w:rsidRPr="004A0FF1" w:rsidRDefault="00D77EEF" w:rsidP="00D77EEF">
            <w:pPr>
              <w:widowControl/>
              <w:spacing w:line="380" w:lineRule="exact"/>
              <w:rPr>
                <w:rFonts w:eastAsia="標楷體"/>
                <w:sz w:val="22"/>
              </w:rPr>
            </w:pPr>
          </w:p>
        </w:tc>
      </w:tr>
      <w:tr w:rsidR="00D77EEF" w:rsidRPr="004A0FF1" w:rsidTr="00D77EEF">
        <w:trPr>
          <w:cantSplit/>
          <w:jc w:val="center"/>
        </w:trPr>
        <w:tc>
          <w:tcPr>
            <w:tcW w:w="1341" w:type="dxa"/>
            <w:tcBorders>
              <w:top w:val="nil"/>
              <w:left w:val="nil"/>
              <w:bottom w:val="nil"/>
              <w:right w:val="single" w:sz="6" w:space="0" w:color="auto"/>
            </w:tcBorders>
            <w:shd w:val="clear" w:color="auto" w:fill="auto"/>
            <w:hideMark/>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2013</w:t>
            </w:r>
            <w:r w:rsidRPr="004A0FF1">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2.4</w:t>
            </w:r>
          </w:p>
        </w:tc>
        <w:tc>
          <w:tcPr>
            <w:tcW w:w="853" w:type="dxa"/>
            <w:tcBorders>
              <w:top w:val="nil"/>
              <w:left w:val="single" w:sz="6" w:space="0" w:color="auto"/>
              <w:bottom w:val="nil"/>
              <w:right w:val="nil"/>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1.9</w:t>
            </w:r>
          </w:p>
        </w:tc>
      </w:tr>
      <w:tr w:rsidR="00D77EEF" w:rsidRPr="004A0FF1" w:rsidTr="00D77EEF">
        <w:trPr>
          <w:cantSplit/>
          <w:trHeight w:val="283"/>
          <w:jc w:val="center"/>
        </w:trPr>
        <w:tc>
          <w:tcPr>
            <w:tcW w:w="1341" w:type="dxa"/>
            <w:tcBorders>
              <w:top w:val="nil"/>
              <w:left w:val="nil"/>
              <w:bottom w:val="nil"/>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2014</w:t>
            </w:r>
            <w:r w:rsidRPr="004A0FF1">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1.0</w:t>
            </w:r>
          </w:p>
        </w:tc>
        <w:tc>
          <w:tcPr>
            <w:tcW w:w="853" w:type="dxa"/>
            <w:tcBorders>
              <w:top w:val="nil"/>
              <w:left w:val="single" w:sz="6" w:space="0" w:color="auto"/>
              <w:bottom w:val="nil"/>
              <w:right w:val="nil"/>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vertAlign w:val="superscript"/>
              </w:rPr>
            </w:pPr>
            <w:r w:rsidRPr="004A0FF1">
              <w:rPr>
                <w:rFonts w:eastAsia="標楷體"/>
                <w:sz w:val="22"/>
              </w:rPr>
              <w:t>2.0</w:t>
            </w:r>
          </w:p>
        </w:tc>
      </w:tr>
      <w:tr w:rsidR="00D77EEF" w:rsidRPr="004A0FF1" w:rsidTr="00D77EEF">
        <w:trPr>
          <w:cantSplit/>
          <w:trHeight w:val="283"/>
          <w:jc w:val="center"/>
        </w:trPr>
        <w:tc>
          <w:tcPr>
            <w:tcW w:w="1341" w:type="dxa"/>
            <w:tcBorders>
              <w:top w:val="nil"/>
              <w:left w:val="nil"/>
              <w:bottom w:val="nil"/>
              <w:right w:val="single" w:sz="6" w:space="0" w:color="auto"/>
            </w:tcBorders>
            <w:shd w:val="clear" w:color="auto" w:fill="auto"/>
            <w:vAlign w:val="bottom"/>
          </w:tcPr>
          <w:p w:rsidR="00D77EEF" w:rsidRPr="004A0FF1" w:rsidRDefault="00D77EEF" w:rsidP="00D77EEF">
            <w:pPr>
              <w:autoSpaceDE w:val="0"/>
              <w:autoSpaceDN w:val="0"/>
              <w:adjustRightInd w:val="0"/>
              <w:snapToGrid w:val="0"/>
              <w:spacing w:line="380" w:lineRule="exact"/>
              <w:jc w:val="center"/>
              <w:rPr>
                <w:rFonts w:eastAsia="標楷體"/>
                <w:sz w:val="22"/>
                <w:szCs w:val="22"/>
              </w:rPr>
            </w:pPr>
            <w:r w:rsidRPr="004A0FF1">
              <w:rPr>
                <w:rFonts w:eastAsia="標楷體"/>
                <w:sz w:val="22"/>
                <w:szCs w:val="22"/>
              </w:rPr>
              <w:t>2015</w:t>
            </w:r>
            <w:r w:rsidRPr="004A0FF1">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-0.5</w:t>
            </w:r>
          </w:p>
        </w:tc>
        <w:tc>
          <w:tcPr>
            <w:tcW w:w="853" w:type="dxa"/>
            <w:tcBorders>
              <w:top w:val="nil"/>
              <w:left w:val="single" w:sz="6" w:space="0" w:color="auto"/>
              <w:bottom w:val="nil"/>
              <w:right w:val="nil"/>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szCs w:val="22"/>
              </w:rPr>
            </w:pPr>
            <w:r w:rsidRPr="004A0FF1">
              <w:rPr>
                <w:rFonts w:eastAsia="標楷體"/>
                <w:sz w:val="22"/>
                <w:szCs w:val="22"/>
              </w:rPr>
              <w:t>1.9</w:t>
            </w:r>
          </w:p>
        </w:tc>
      </w:tr>
      <w:tr w:rsidR="00D77EEF" w:rsidRPr="004A0FF1" w:rsidTr="00D77EEF">
        <w:trPr>
          <w:cantSplit/>
          <w:trHeight w:val="283"/>
          <w:jc w:val="center"/>
        </w:trPr>
        <w:tc>
          <w:tcPr>
            <w:tcW w:w="1341" w:type="dxa"/>
            <w:tcBorders>
              <w:top w:val="nil"/>
              <w:left w:val="nil"/>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2016</w:t>
            </w:r>
            <w:r w:rsidRPr="004A0FF1">
              <w:rPr>
                <w:rFonts w:eastAsia="標楷體"/>
                <w:sz w:val="22"/>
              </w:rPr>
              <w:t>年</w:t>
            </w:r>
          </w:p>
        </w:tc>
        <w:tc>
          <w:tcPr>
            <w:tcW w:w="931" w:type="dxa"/>
            <w:tcBorders>
              <w:top w:val="nil"/>
              <w:left w:val="single" w:sz="6" w:space="0" w:color="auto"/>
              <w:right w:val="single" w:sz="6" w:space="0" w:color="auto"/>
            </w:tcBorders>
            <w:shd w:val="clear" w:color="auto" w:fill="auto"/>
            <w:vAlign w:val="center"/>
          </w:tcPr>
          <w:p w:rsidR="00D77EEF" w:rsidRPr="004A0FF1" w:rsidRDefault="00D77EEF" w:rsidP="00D77EEF">
            <w:pPr>
              <w:jc w:val="center"/>
              <w:rPr>
                <w:rFonts w:eastAsia="標楷體"/>
                <w:sz w:val="22"/>
                <w:szCs w:val="22"/>
              </w:rPr>
            </w:pPr>
            <w:r w:rsidRPr="004A0FF1">
              <w:rPr>
                <w:rFonts w:eastAsia="標楷體"/>
                <w:sz w:val="22"/>
                <w:szCs w:val="22"/>
              </w:rPr>
              <w:t>2.0</w:t>
            </w:r>
          </w:p>
        </w:tc>
        <w:tc>
          <w:tcPr>
            <w:tcW w:w="671" w:type="dxa"/>
            <w:tcBorders>
              <w:top w:val="nil"/>
              <w:left w:val="single" w:sz="6" w:space="0" w:color="auto"/>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3.6</w:t>
            </w:r>
          </w:p>
        </w:tc>
        <w:tc>
          <w:tcPr>
            <w:tcW w:w="853" w:type="dxa"/>
            <w:tcBorders>
              <w:top w:val="nil"/>
              <w:left w:val="single" w:sz="6" w:space="0" w:color="auto"/>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4</w:t>
            </w:r>
            <w:r w:rsidRPr="004A0FF1">
              <w:rPr>
                <w:rFonts w:eastAsia="標楷體" w:hint="eastAsia"/>
                <w:sz w:val="22"/>
                <w:szCs w:val="22"/>
              </w:rPr>
              <w:t>,</w:t>
            </w:r>
            <w:r w:rsidRPr="004A0FF1">
              <w:rPr>
                <w:rFonts w:eastAsia="標楷體"/>
                <w:sz w:val="22"/>
                <w:szCs w:val="22"/>
              </w:rPr>
              <w:t>669.1</w:t>
            </w:r>
          </w:p>
        </w:tc>
        <w:tc>
          <w:tcPr>
            <w:tcW w:w="810" w:type="dxa"/>
            <w:tcBorders>
              <w:top w:val="nil"/>
              <w:left w:val="single" w:sz="6" w:space="0" w:color="auto"/>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-5.1</w:t>
            </w:r>
          </w:p>
        </w:tc>
        <w:tc>
          <w:tcPr>
            <w:tcW w:w="801" w:type="dxa"/>
            <w:tcBorders>
              <w:top w:val="nil"/>
              <w:left w:val="single" w:sz="6" w:space="0" w:color="auto"/>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4</w:t>
            </w:r>
            <w:r w:rsidRPr="004A0FF1">
              <w:rPr>
                <w:rFonts w:eastAsia="標楷體" w:hint="eastAsia"/>
                <w:sz w:val="22"/>
                <w:szCs w:val="22"/>
              </w:rPr>
              <w:t>,</w:t>
            </w:r>
            <w:r w:rsidRPr="004A0FF1">
              <w:rPr>
                <w:rFonts w:eastAsia="標楷體"/>
                <w:sz w:val="22"/>
                <w:szCs w:val="22"/>
              </w:rPr>
              <w:t>033.0</w:t>
            </w:r>
          </w:p>
        </w:tc>
        <w:tc>
          <w:tcPr>
            <w:tcW w:w="740" w:type="dxa"/>
            <w:tcBorders>
              <w:top w:val="nil"/>
              <w:left w:val="single" w:sz="6" w:space="0" w:color="auto"/>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-4.7</w:t>
            </w:r>
          </w:p>
        </w:tc>
        <w:tc>
          <w:tcPr>
            <w:tcW w:w="819" w:type="dxa"/>
            <w:tcBorders>
              <w:top w:val="nil"/>
              <w:left w:val="single" w:sz="6" w:space="0" w:color="auto"/>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636.1</w:t>
            </w:r>
          </w:p>
        </w:tc>
        <w:tc>
          <w:tcPr>
            <w:tcW w:w="931" w:type="dxa"/>
            <w:tcBorders>
              <w:top w:val="nil"/>
              <w:left w:val="single" w:sz="6" w:space="0" w:color="auto"/>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D77EEF" w:rsidRPr="004A0FF1" w:rsidRDefault="00D77EEF" w:rsidP="00D77EEF">
            <w:pPr>
              <w:jc w:val="center"/>
              <w:rPr>
                <w:rFonts w:eastAsia="標楷體"/>
                <w:sz w:val="22"/>
                <w:szCs w:val="22"/>
              </w:rPr>
            </w:pPr>
            <w:r w:rsidRPr="004A0FF1">
              <w:rPr>
                <w:rFonts w:eastAsia="標楷體"/>
                <w:sz w:val="22"/>
                <w:szCs w:val="22"/>
              </w:rPr>
              <w:t>2.1</w:t>
            </w:r>
          </w:p>
        </w:tc>
      </w:tr>
      <w:tr w:rsidR="00D77EEF" w:rsidRPr="004A0FF1" w:rsidTr="00D77EEF">
        <w:trPr>
          <w:cantSplit/>
          <w:trHeight w:val="283"/>
          <w:jc w:val="center"/>
        </w:trPr>
        <w:tc>
          <w:tcPr>
            <w:tcW w:w="1341" w:type="dxa"/>
            <w:tcBorders>
              <w:top w:val="nil"/>
              <w:left w:val="nil"/>
              <w:right w:val="single" w:sz="4"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2017</w:t>
            </w:r>
            <w:r w:rsidRPr="004A0FF1">
              <w:rPr>
                <w:rFonts w:eastAsia="標楷體"/>
                <w:sz w:val="22"/>
              </w:rPr>
              <w:t>年</w:t>
            </w:r>
          </w:p>
        </w:tc>
        <w:tc>
          <w:tcPr>
            <w:tcW w:w="931" w:type="dxa"/>
            <w:tcBorders>
              <w:top w:val="nil"/>
              <w:left w:val="single" w:sz="4" w:space="0" w:color="auto"/>
              <w:right w:val="single" w:sz="4"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3.6</w:t>
            </w:r>
          </w:p>
        </w:tc>
        <w:tc>
          <w:tcPr>
            <w:tcW w:w="671" w:type="dxa"/>
            <w:tcBorders>
              <w:top w:val="nil"/>
              <w:left w:val="single" w:sz="4" w:space="0" w:color="auto"/>
              <w:right w:val="single" w:sz="4"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12.1</w:t>
            </w:r>
          </w:p>
        </w:tc>
        <w:tc>
          <w:tcPr>
            <w:tcW w:w="853" w:type="dxa"/>
            <w:tcBorders>
              <w:top w:val="nil"/>
              <w:left w:val="single" w:sz="4" w:space="0" w:color="auto"/>
              <w:right w:val="single" w:sz="4"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5,147.8</w:t>
            </w:r>
          </w:p>
        </w:tc>
        <w:tc>
          <w:tcPr>
            <w:tcW w:w="810" w:type="dxa"/>
            <w:tcBorders>
              <w:top w:val="nil"/>
              <w:left w:val="single" w:sz="4" w:space="0" w:color="auto"/>
              <w:right w:val="single" w:sz="4"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12.9</w:t>
            </w:r>
          </w:p>
        </w:tc>
        <w:tc>
          <w:tcPr>
            <w:tcW w:w="801" w:type="dxa"/>
            <w:tcBorders>
              <w:top w:val="nil"/>
              <w:left w:val="single" w:sz="4" w:space="0" w:color="auto"/>
              <w:right w:val="single" w:sz="4"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4,522.0</w:t>
            </w:r>
          </w:p>
        </w:tc>
        <w:tc>
          <w:tcPr>
            <w:tcW w:w="740" w:type="dxa"/>
            <w:tcBorders>
              <w:top w:val="nil"/>
              <w:left w:val="single" w:sz="4" w:space="0" w:color="auto"/>
              <w:right w:val="single" w:sz="4"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15.7</w:t>
            </w:r>
          </w:p>
        </w:tc>
        <w:tc>
          <w:tcPr>
            <w:tcW w:w="819" w:type="dxa"/>
            <w:tcBorders>
              <w:top w:val="nil"/>
              <w:left w:val="single" w:sz="4" w:space="0" w:color="auto"/>
              <w:right w:val="single" w:sz="4"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625.9</w:t>
            </w:r>
          </w:p>
        </w:tc>
        <w:tc>
          <w:tcPr>
            <w:tcW w:w="931" w:type="dxa"/>
            <w:tcBorders>
              <w:top w:val="nil"/>
              <w:left w:val="single" w:sz="4" w:space="0" w:color="auto"/>
              <w:right w:val="single" w:sz="4"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0.6</w:t>
            </w:r>
          </w:p>
        </w:tc>
        <w:tc>
          <w:tcPr>
            <w:tcW w:w="853" w:type="dxa"/>
            <w:tcBorders>
              <w:top w:val="nil"/>
              <w:left w:val="single" w:sz="4" w:space="0" w:color="auto"/>
              <w:right w:val="nil"/>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2.2</w:t>
            </w:r>
          </w:p>
        </w:tc>
      </w:tr>
      <w:tr w:rsidR="00D77EEF" w:rsidRPr="004A0FF1" w:rsidTr="00D77EEF">
        <w:trPr>
          <w:cantSplit/>
          <w:trHeight w:val="283"/>
          <w:jc w:val="center"/>
        </w:trPr>
        <w:tc>
          <w:tcPr>
            <w:tcW w:w="1341" w:type="dxa"/>
            <w:tcBorders>
              <w:left w:val="nil"/>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2018</w:t>
            </w:r>
            <w:r w:rsidRPr="004A0FF1">
              <w:rPr>
                <w:rFonts w:eastAsia="標楷體" w:hint="eastAsia"/>
                <w:sz w:val="22"/>
              </w:rPr>
              <w:t>年</w:t>
            </w:r>
          </w:p>
        </w:tc>
        <w:tc>
          <w:tcPr>
            <w:tcW w:w="93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3.</w:t>
            </w:r>
            <w:r w:rsidRPr="004A0FF1">
              <w:rPr>
                <w:rFonts w:eastAsia="標楷體"/>
                <w:sz w:val="22"/>
              </w:rPr>
              <w:t>4</w:t>
            </w:r>
          </w:p>
        </w:tc>
        <w:tc>
          <w:tcPr>
            <w:tcW w:w="671" w:type="dxa"/>
            <w:tcBorders>
              <w:left w:val="single" w:sz="6" w:space="0" w:color="auto"/>
              <w:right w:val="single" w:sz="6" w:space="0" w:color="auto"/>
            </w:tcBorders>
            <w:shd w:val="clear" w:color="auto" w:fill="auto"/>
          </w:tcPr>
          <w:p w:rsidR="00D77EEF" w:rsidRPr="004A0FF1" w:rsidRDefault="00A90568" w:rsidP="00D77EEF">
            <w:pPr>
              <w:autoSpaceDE w:val="0"/>
              <w:autoSpaceDN w:val="0"/>
              <w:adjustRightInd w:val="0"/>
              <w:snapToGrid w:val="0"/>
              <w:spacing w:line="380" w:lineRule="exact"/>
              <w:jc w:val="center"/>
              <w:rPr>
                <w:rFonts w:eastAsia="標楷體"/>
                <w:sz w:val="22"/>
              </w:rPr>
            </w:pPr>
            <w:r>
              <w:rPr>
                <w:rFonts w:eastAsia="標楷體" w:hint="eastAsia"/>
                <w:sz w:val="22"/>
              </w:rPr>
              <w:t>6.7</w:t>
            </w:r>
          </w:p>
        </w:tc>
        <w:tc>
          <w:tcPr>
            <w:tcW w:w="853"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5,556.6</w:t>
            </w:r>
          </w:p>
        </w:tc>
        <w:tc>
          <w:tcPr>
            <w:tcW w:w="810"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7.9</w:t>
            </w:r>
          </w:p>
        </w:tc>
        <w:tc>
          <w:tcPr>
            <w:tcW w:w="801"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5,001.9</w:t>
            </w:r>
          </w:p>
        </w:tc>
        <w:tc>
          <w:tcPr>
            <w:tcW w:w="740"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10.6</w:t>
            </w:r>
          </w:p>
        </w:tc>
        <w:tc>
          <w:tcPr>
            <w:tcW w:w="819"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554.7</w:t>
            </w:r>
          </w:p>
        </w:tc>
        <w:tc>
          <w:tcPr>
            <w:tcW w:w="93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0.4</w:t>
            </w:r>
          </w:p>
        </w:tc>
        <w:tc>
          <w:tcPr>
            <w:tcW w:w="853" w:type="dxa"/>
            <w:tcBorders>
              <w:left w:val="single" w:sz="6" w:space="0" w:color="auto"/>
              <w:right w:val="nil"/>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2.1</w:t>
            </w:r>
          </w:p>
        </w:tc>
      </w:tr>
      <w:tr w:rsidR="00D77EEF" w:rsidRPr="004A0FF1" w:rsidTr="00D77EEF">
        <w:trPr>
          <w:cantSplit/>
          <w:trHeight w:val="283"/>
          <w:jc w:val="center"/>
        </w:trPr>
        <w:tc>
          <w:tcPr>
            <w:tcW w:w="1341" w:type="dxa"/>
            <w:tcBorders>
              <w:left w:val="nil"/>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2019</w:t>
            </w:r>
            <w:r w:rsidRPr="004A0FF1">
              <w:rPr>
                <w:rFonts w:eastAsia="標楷體" w:hint="eastAsia"/>
                <w:sz w:val="22"/>
              </w:rPr>
              <w:t>年</w:t>
            </w:r>
          </w:p>
        </w:tc>
        <w:tc>
          <w:tcPr>
            <w:tcW w:w="93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0.7</w:t>
            </w:r>
          </w:p>
        </w:tc>
        <w:tc>
          <w:tcPr>
            <w:tcW w:w="67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-8.9</w:t>
            </w:r>
          </w:p>
        </w:tc>
        <w:tc>
          <w:tcPr>
            <w:tcW w:w="853"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5,326.7</w:t>
            </w:r>
          </w:p>
        </w:tc>
        <w:tc>
          <w:tcPr>
            <w:tcW w:w="810"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-4.1</w:t>
            </w:r>
          </w:p>
        </w:tc>
        <w:tc>
          <w:tcPr>
            <w:tcW w:w="80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4,898.2</w:t>
            </w:r>
          </w:p>
        </w:tc>
        <w:tc>
          <w:tcPr>
            <w:tcW w:w="740"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-2.1</w:t>
            </w:r>
          </w:p>
        </w:tc>
        <w:tc>
          <w:tcPr>
            <w:tcW w:w="819"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428.5</w:t>
            </w:r>
          </w:p>
        </w:tc>
        <w:tc>
          <w:tcPr>
            <w:tcW w:w="931" w:type="dxa"/>
            <w:tcBorders>
              <w:left w:val="single" w:sz="6" w:space="0" w:color="auto"/>
              <w:right w:val="single" w:sz="6" w:space="0" w:color="auto"/>
            </w:tcBorders>
            <w:shd w:val="clear" w:color="auto" w:fill="auto"/>
          </w:tcPr>
          <w:p w:rsidR="00D77EEF" w:rsidRPr="004A0FF1" w:rsidRDefault="00D77EEF" w:rsidP="00D77EEF">
            <w:pPr>
              <w:tabs>
                <w:tab w:val="left" w:pos="284"/>
                <w:tab w:val="center" w:pos="437"/>
              </w:tabs>
              <w:autoSpaceDE w:val="0"/>
              <w:autoSpaceDN w:val="0"/>
              <w:adjustRightInd w:val="0"/>
              <w:snapToGrid w:val="0"/>
              <w:spacing w:line="380" w:lineRule="exact"/>
              <w:rPr>
                <w:rFonts w:eastAsia="標楷體"/>
                <w:sz w:val="22"/>
              </w:rPr>
            </w:pPr>
            <w:r w:rsidRPr="004A0FF1">
              <w:rPr>
                <w:rFonts w:eastAsia="標楷體"/>
                <w:sz w:val="22"/>
              </w:rPr>
              <w:tab/>
            </w:r>
            <w:r w:rsidRPr="004A0FF1">
              <w:rPr>
                <w:rFonts w:eastAsia="標楷體"/>
                <w:sz w:val="22"/>
              </w:rPr>
              <w:tab/>
            </w:r>
            <w:r w:rsidRPr="004A0FF1">
              <w:rPr>
                <w:rFonts w:eastAsia="標楷體" w:hint="eastAsia"/>
                <w:sz w:val="22"/>
              </w:rPr>
              <w:t>0.6</w:t>
            </w:r>
          </w:p>
        </w:tc>
        <w:tc>
          <w:tcPr>
            <w:tcW w:w="853" w:type="dxa"/>
            <w:tcBorders>
              <w:left w:val="single" w:sz="6" w:space="0" w:color="auto"/>
              <w:right w:val="nil"/>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2.3</w:t>
            </w:r>
          </w:p>
        </w:tc>
      </w:tr>
      <w:tr w:rsidR="00D77EEF" w:rsidRPr="004A0FF1" w:rsidTr="00D77EEF">
        <w:trPr>
          <w:cantSplit/>
          <w:trHeight w:val="283"/>
          <w:jc w:val="center"/>
        </w:trPr>
        <w:tc>
          <w:tcPr>
            <w:tcW w:w="1341" w:type="dxa"/>
            <w:tcBorders>
              <w:left w:val="nil"/>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color w:val="FF0000"/>
                <w:sz w:val="22"/>
              </w:rPr>
            </w:pPr>
            <w:r w:rsidRPr="004A0FF1">
              <w:rPr>
                <w:rFonts w:eastAsia="標楷體"/>
                <w:sz w:val="22"/>
              </w:rPr>
              <w:t>2020</w:t>
            </w:r>
            <w:r w:rsidRPr="004A0FF1">
              <w:rPr>
                <w:rFonts w:eastAsia="標楷體" w:hint="eastAsia"/>
                <w:sz w:val="22"/>
              </w:rPr>
              <w:t>年</w:t>
            </w:r>
          </w:p>
        </w:tc>
        <w:tc>
          <w:tcPr>
            <w:tcW w:w="931" w:type="dxa"/>
            <w:tcBorders>
              <w:left w:val="single" w:sz="6" w:space="0" w:color="auto"/>
              <w:right w:val="single" w:sz="6" w:space="0" w:color="auto"/>
            </w:tcBorders>
            <w:shd w:val="clear" w:color="auto" w:fill="auto"/>
          </w:tcPr>
          <w:p w:rsidR="00D77EEF" w:rsidRPr="00A60C8F" w:rsidRDefault="00D77EEF" w:rsidP="00D77EEF">
            <w:pPr>
              <w:autoSpaceDE w:val="0"/>
              <w:autoSpaceDN w:val="0"/>
              <w:adjustRightInd w:val="0"/>
              <w:snapToGrid w:val="0"/>
              <w:spacing w:line="380" w:lineRule="exact"/>
              <w:jc w:val="center"/>
              <w:rPr>
                <w:rFonts w:eastAsia="標楷體"/>
                <w:sz w:val="22"/>
              </w:rPr>
            </w:pPr>
            <w:r w:rsidRPr="00A60C8F">
              <w:rPr>
                <w:rFonts w:eastAsia="標楷體" w:hint="eastAsia"/>
                <w:sz w:val="22"/>
              </w:rPr>
              <w:t>-5.4</w:t>
            </w:r>
          </w:p>
        </w:tc>
        <w:tc>
          <w:tcPr>
            <w:tcW w:w="671" w:type="dxa"/>
            <w:tcBorders>
              <w:left w:val="single" w:sz="6" w:space="0" w:color="auto"/>
              <w:right w:val="single" w:sz="6" w:space="0" w:color="auto"/>
            </w:tcBorders>
            <w:shd w:val="clear" w:color="auto" w:fill="auto"/>
          </w:tcPr>
          <w:p w:rsidR="00D77EEF" w:rsidRPr="00A60C8F" w:rsidRDefault="00A90568" w:rsidP="00D77EEF">
            <w:pPr>
              <w:autoSpaceDE w:val="0"/>
              <w:autoSpaceDN w:val="0"/>
              <w:adjustRightInd w:val="0"/>
              <w:snapToGrid w:val="0"/>
              <w:spacing w:line="380" w:lineRule="exact"/>
              <w:jc w:val="center"/>
              <w:rPr>
                <w:rFonts w:eastAsia="標楷體"/>
                <w:sz w:val="22"/>
              </w:rPr>
            </w:pPr>
            <w:r>
              <w:rPr>
                <w:rFonts w:eastAsia="標楷體" w:hint="eastAsia"/>
                <w:sz w:val="22"/>
              </w:rPr>
              <w:t>7.4</w:t>
            </w:r>
          </w:p>
        </w:tc>
        <w:tc>
          <w:tcPr>
            <w:tcW w:w="853" w:type="dxa"/>
            <w:tcBorders>
              <w:left w:val="single" w:sz="6" w:space="0" w:color="auto"/>
              <w:right w:val="single" w:sz="6" w:space="0" w:color="auto"/>
            </w:tcBorders>
            <w:shd w:val="clear" w:color="auto" w:fill="auto"/>
            <w:vAlign w:val="center"/>
          </w:tcPr>
          <w:p w:rsidR="00D77EEF" w:rsidRPr="00A60C8F" w:rsidRDefault="00D77EEF" w:rsidP="00D77EEF">
            <w:pPr>
              <w:autoSpaceDE w:val="0"/>
              <w:autoSpaceDN w:val="0"/>
              <w:adjustRightInd w:val="0"/>
              <w:snapToGrid w:val="0"/>
              <w:spacing w:line="380" w:lineRule="exact"/>
              <w:jc w:val="center"/>
              <w:rPr>
                <w:rFonts w:eastAsia="標楷體"/>
                <w:sz w:val="22"/>
              </w:rPr>
            </w:pPr>
            <w:r w:rsidRPr="00A60C8F">
              <w:rPr>
                <w:rFonts w:eastAsia="標楷體" w:hint="eastAsia"/>
                <w:sz w:val="22"/>
              </w:rPr>
              <w:t>5,156.4</w:t>
            </w:r>
          </w:p>
        </w:tc>
        <w:tc>
          <w:tcPr>
            <w:tcW w:w="810" w:type="dxa"/>
            <w:tcBorders>
              <w:left w:val="single" w:sz="6" w:space="0" w:color="auto"/>
              <w:right w:val="single" w:sz="6" w:space="0" w:color="auto"/>
            </w:tcBorders>
            <w:shd w:val="clear" w:color="auto" w:fill="auto"/>
            <w:vAlign w:val="center"/>
          </w:tcPr>
          <w:p w:rsidR="00D77EEF" w:rsidRPr="00A60C8F" w:rsidRDefault="00D77EEF" w:rsidP="00D77EEF">
            <w:pPr>
              <w:autoSpaceDE w:val="0"/>
              <w:autoSpaceDN w:val="0"/>
              <w:adjustRightInd w:val="0"/>
              <w:snapToGrid w:val="0"/>
              <w:spacing w:line="380" w:lineRule="exact"/>
              <w:jc w:val="center"/>
              <w:rPr>
                <w:rFonts w:eastAsia="標楷體"/>
                <w:sz w:val="22"/>
              </w:rPr>
            </w:pPr>
            <w:r w:rsidRPr="00A60C8F">
              <w:rPr>
                <w:rFonts w:eastAsia="標楷體" w:hint="eastAsia"/>
                <w:sz w:val="22"/>
              </w:rPr>
              <w:t>-3.2</w:t>
            </w:r>
          </w:p>
        </w:tc>
        <w:tc>
          <w:tcPr>
            <w:tcW w:w="801" w:type="dxa"/>
            <w:tcBorders>
              <w:left w:val="single" w:sz="6" w:space="0" w:color="auto"/>
              <w:right w:val="single" w:sz="6" w:space="0" w:color="auto"/>
            </w:tcBorders>
            <w:shd w:val="clear" w:color="auto" w:fill="auto"/>
            <w:vAlign w:val="center"/>
          </w:tcPr>
          <w:p w:rsidR="00D77EEF" w:rsidRPr="00A60C8F" w:rsidRDefault="00D77EEF" w:rsidP="00D77EEF">
            <w:pPr>
              <w:autoSpaceDE w:val="0"/>
              <w:autoSpaceDN w:val="0"/>
              <w:adjustRightInd w:val="0"/>
              <w:snapToGrid w:val="0"/>
              <w:spacing w:line="380" w:lineRule="exact"/>
              <w:jc w:val="center"/>
              <w:rPr>
                <w:rFonts w:eastAsia="標楷體"/>
                <w:sz w:val="22"/>
              </w:rPr>
            </w:pPr>
            <w:r w:rsidRPr="00A60C8F">
              <w:rPr>
                <w:rFonts w:eastAsia="標楷體"/>
                <w:sz w:val="22"/>
              </w:rPr>
              <w:t>4</w:t>
            </w:r>
            <w:r w:rsidRPr="00A60C8F">
              <w:rPr>
                <w:rFonts w:eastAsia="標楷體" w:hint="eastAsia"/>
                <w:sz w:val="22"/>
              </w:rPr>
              <w:t>,</w:t>
            </w:r>
            <w:r w:rsidRPr="00A60C8F">
              <w:rPr>
                <w:rFonts w:eastAsia="標楷體"/>
                <w:sz w:val="22"/>
              </w:rPr>
              <w:t>534</w:t>
            </w:r>
            <w:r w:rsidRPr="00A60C8F">
              <w:rPr>
                <w:rFonts w:eastAsia="標楷體" w:hint="eastAsia"/>
                <w:sz w:val="22"/>
              </w:rPr>
              <w:t>.7</w:t>
            </w:r>
          </w:p>
        </w:tc>
        <w:tc>
          <w:tcPr>
            <w:tcW w:w="740" w:type="dxa"/>
            <w:tcBorders>
              <w:left w:val="single" w:sz="6" w:space="0" w:color="auto"/>
              <w:right w:val="single" w:sz="6" w:space="0" w:color="auto"/>
            </w:tcBorders>
            <w:shd w:val="clear" w:color="auto" w:fill="auto"/>
            <w:vAlign w:val="center"/>
          </w:tcPr>
          <w:p w:rsidR="00D77EEF" w:rsidRPr="00A60C8F" w:rsidRDefault="00D77EEF" w:rsidP="00D77EEF">
            <w:pPr>
              <w:autoSpaceDE w:val="0"/>
              <w:autoSpaceDN w:val="0"/>
              <w:adjustRightInd w:val="0"/>
              <w:snapToGrid w:val="0"/>
              <w:spacing w:line="380" w:lineRule="exact"/>
              <w:jc w:val="center"/>
              <w:rPr>
                <w:rFonts w:eastAsia="標楷體"/>
                <w:sz w:val="22"/>
              </w:rPr>
            </w:pPr>
            <w:r w:rsidRPr="00A60C8F">
              <w:rPr>
                <w:rFonts w:eastAsia="標楷體" w:hint="eastAsia"/>
                <w:sz w:val="22"/>
              </w:rPr>
              <w:t>-7.4</w:t>
            </w:r>
          </w:p>
        </w:tc>
        <w:tc>
          <w:tcPr>
            <w:tcW w:w="819" w:type="dxa"/>
            <w:tcBorders>
              <w:left w:val="single" w:sz="6" w:space="0" w:color="auto"/>
              <w:right w:val="single" w:sz="6" w:space="0" w:color="auto"/>
            </w:tcBorders>
            <w:shd w:val="clear" w:color="auto" w:fill="auto"/>
            <w:vAlign w:val="center"/>
          </w:tcPr>
          <w:p w:rsidR="00D77EEF" w:rsidRPr="00A60C8F" w:rsidRDefault="00D77EEF" w:rsidP="00D77EEF">
            <w:pPr>
              <w:autoSpaceDE w:val="0"/>
              <w:autoSpaceDN w:val="0"/>
              <w:adjustRightInd w:val="0"/>
              <w:snapToGrid w:val="0"/>
              <w:spacing w:line="380" w:lineRule="exact"/>
              <w:jc w:val="center"/>
              <w:rPr>
                <w:rFonts w:eastAsia="標楷體"/>
                <w:sz w:val="22"/>
              </w:rPr>
            </w:pPr>
            <w:r w:rsidRPr="00A60C8F">
              <w:rPr>
                <w:rFonts w:eastAsia="標楷體" w:hint="eastAsia"/>
                <w:sz w:val="22"/>
              </w:rPr>
              <w:t>621.8</w:t>
            </w:r>
          </w:p>
        </w:tc>
        <w:tc>
          <w:tcPr>
            <w:tcW w:w="931" w:type="dxa"/>
            <w:tcBorders>
              <w:left w:val="single" w:sz="6" w:space="0" w:color="auto"/>
              <w:right w:val="single" w:sz="6" w:space="0" w:color="auto"/>
            </w:tcBorders>
            <w:shd w:val="clear" w:color="auto" w:fill="auto"/>
          </w:tcPr>
          <w:p w:rsidR="00D77EEF" w:rsidRPr="00A60C8F" w:rsidRDefault="00D77EEF" w:rsidP="00D77EEF">
            <w:pPr>
              <w:autoSpaceDE w:val="0"/>
              <w:autoSpaceDN w:val="0"/>
              <w:adjustRightInd w:val="0"/>
              <w:snapToGrid w:val="0"/>
              <w:spacing w:line="380" w:lineRule="exact"/>
              <w:jc w:val="center"/>
              <w:rPr>
                <w:rFonts w:eastAsia="標楷體"/>
                <w:sz w:val="22"/>
              </w:rPr>
            </w:pPr>
            <w:r w:rsidRPr="00A60C8F">
              <w:rPr>
                <w:rFonts w:eastAsia="標楷體" w:hint="eastAsia"/>
                <w:sz w:val="22"/>
              </w:rPr>
              <w:t>-0.2</w:t>
            </w:r>
          </w:p>
        </w:tc>
        <w:tc>
          <w:tcPr>
            <w:tcW w:w="853" w:type="dxa"/>
            <w:tcBorders>
              <w:left w:val="single" w:sz="6" w:space="0" w:color="auto"/>
              <w:right w:val="nil"/>
            </w:tcBorders>
            <w:shd w:val="clear" w:color="auto" w:fill="auto"/>
          </w:tcPr>
          <w:p w:rsidR="00D77EEF" w:rsidRPr="00A60C8F" w:rsidRDefault="00D77EEF" w:rsidP="00D77EEF">
            <w:pPr>
              <w:autoSpaceDE w:val="0"/>
              <w:autoSpaceDN w:val="0"/>
              <w:adjustRightInd w:val="0"/>
              <w:snapToGrid w:val="0"/>
              <w:spacing w:line="380" w:lineRule="exact"/>
              <w:jc w:val="center"/>
              <w:rPr>
                <w:rFonts w:eastAsia="標楷體"/>
                <w:sz w:val="22"/>
              </w:rPr>
            </w:pPr>
            <w:r w:rsidRPr="00A60C8F">
              <w:rPr>
                <w:rFonts w:eastAsia="標楷體" w:hint="eastAsia"/>
                <w:sz w:val="22"/>
              </w:rPr>
              <w:t>2.8</w:t>
            </w:r>
          </w:p>
        </w:tc>
      </w:tr>
      <w:tr w:rsidR="00D77EEF" w:rsidRPr="00F0578E" w:rsidTr="00D77EEF">
        <w:trPr>
          <w:cantSplit/>
          <w:trHeight w:val="283"/>
          <w:jc w:val="center"/>
        </w:trPr>
        <w:tc>
          <w:tcPr>
            <w:tcW w:w="1341" w:type="dxa"/>
            <w:tcBorders>
              <w:left w:val="nil"/>
              <w:right w:val="single" w:sz="6" w:space="0" w:color="auto"/>
            </w:tcBorders>
            <w:shd w:val="clear" w:color="auto" w:fill="auto"/>
          </w:tcPr>
          <w:p w:rsidR="00D77EEF" w:rsidRPr="00F0578E" w:rsidRDefault="00D77EEF" w:rsidP="00D77EEF">
            <w:pPr>
              <w:autoSpaceDE w:val="0"/>
              <w:autoSpaceDN w:val="0"/>
              <w:adjustRightInd w:val="0"/>
              <w:snapToGrid w:val="0"/>
              <w:spacing w:line="380" w:lineRule="exact"/>
              <w:jc w:val="center"/>
              <w:rPr>
                <w:rFonts w:eastAsia="標楷體"/>
                <w:sz w:val="22"/>
              </w:rPr>
            </w:pPr>
            <w:r w:rsidRPr="00F0578E">
              <w:rPr>
                <w:rFonts w:eastAsia="標楷體" w:hint="eastAsia"/>
                <w:sz w:val="22"/>
              </w:rPr>
              <w:t>1</w:t>
            </w:r>
            <w:r w:rsidRPr="00F0578E">
              <w:rPr>
                <w:rFonts w:eastAsia="標楷體" w:hint="eastAsia"/>
                <w:sz w:val="22"/>
              </w:rPr>
              <w:t>月</w:t>
            </w:r>
          </w:p>
        </w:tc>
        <w:tc>
          <w:tcPr>
            <w:tcW w:w="931" w:type="dxa"/>
            <w:tcBorders>
              <w:left w:val="single" w:sz="6" w:space="0" w:color="auto"/>
              <w:right w:val="single" w:sz="6" w:space="0" w:color="auto"/>
            </w:tcBorders>
            <w:shd w:val="clear" w:color="auto" w:fill="auto"/>
          </w:tcPr>
          <w:p w:rsidR="00D77EEF" w:rsidRPr="00F0578E" w:rsidRDefault="00D77EEF" w:rsidP="00D77EE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77EEF" w:rsidRPr="00F0578E" w:rsidRDefault="00D77EEF" w:rsidP="00D77EEF">
            <w:pPr>
              <w:autoSpaceDE w:val="0"/>
              <w:autoSpaceDN w:val="0"/>
              <w:adjustRightInd w:val="0"/>
              <w:snapToGrid w:val="0"/>
              <w:spacing w:line="380" w:lineRule="exact"/>
              <w:jc w:val="center"/>
              <w:rPr>
                <w:rFonts w:eastAsia="標楷體"/>
                <w:sz w:val="22"/>
              </w:rPr>
            </w:pPr>
            <w:r w:rsidRPr="00F0578E">
              <w:rPr>
                <w:rFonts w:eastAsia="標楷體" w:hint="eastAsia"/>
                <w:sz w:val="22"/>
              </w:rPr>
              <w:t>3.7</w:t>
            </w:r>
          </w:p>
        </w:tc>
        <w:tc>
          <w:tcPr>
            <w:tcW w:w="853" w:type="dxa"/>
            <w:tcBorders>
              <w:left w:val="single" w:sz="6" w:space="0" w:color="auto"/>
              <w:right w:val="single" w:sz="6" w:space="0" w:color="auto"/>
            </w:tcBorders>
            <w:shd w:val="clear" w:color="auto" w:fill="auto"/>
          </w:tcPr>
          <w:p w:rsidR="00D77EEF" w:rsidRPr="00F0578E" w:rsidRDefault="00D77EEF" w:rsidP="00D77EEF">
            <w:pPr>
              <w:autoSpaceDE w:val="0"/>
              <w:autoSpaceDN w:val="0"/>
              <w:adjustRightInd w:val="0"/>
              <w:snapToGrid w:val="0"/>
              <w:spacing w:line="380" w:lineRule="exact"/>
              <w:jc w:val="center"/>
              <w:rPr>
                <w:rFonts w:eastAsia="標楷體"/>
                <w:sz w:val="22"/>
              </w:rPr>
            </w:pPr>
            <w:r w:rsidRPr="00F0578E">
              <w:rPr>
                <w:rFonts w:eastAsia="標楷體" w:hint="eastAsia"/>
                <w:sz w:val="22"/>
              </w:rPr>
              <w:t>421.7</w:t>
            </w:r>
          </w:p>
        </w:tc>
        <w:tc>
          <w:tcPr>
            <w:tcW w:w="810" w:type="dxa"/>
            <w:tcBorders>
              <w:left w:val="single" w:sz="6" w:space="0" w:color="auto"/>
              <w:right w:val="single" w:sz="6" w:space="0" w:color="auto"/>
            </w:tcBorders>
            <w:shd w:val="clear" w:color="auto" w:fill="auto"/>
            <w:vAlign w:val="center"/>
          </w:tcPr>
          <w:p w:rsidR="00D77EEF" w:rsidRPr="00F0578E" w:rsidRDefault="00D77EEF" w:rsidP="00D77EEF">
            <w:pPr>
              <w:autoSpaceDE w:val="0"/>
              <w:autoSpaceDN w:val="0"/>
              <w:adjustRightInd w:val="0"/>
              <w:snapToGrid w:val="0"/>
              <w:spacing w:line="380" w:lineRule="exact"/>
              <w:jc w:val="center"/>
              <w:rPr>
                <w:rFonts w:eastAsia="標楷體"/>
                <w:sz w:val="22"/>
              </w:rPr>
            </w:pPr>
            <w:r w:rsidRPr="00F0578E">
              <w:rPr>
                <w:rFonts w:eastAsia="標楷體" w:hint="eastAsia"/>
                <w:sz w:val="22"/>
              </w:rPr>
              <w:t>-5.3</w:t>
            </w:r>
          </w:p>
        </w:tc>
        <w:tc>
          <w:tcPr>
            <w:tcW w:w="801" w:type="dxa"/>
            <w:tcBorders>
              <w:left w:val="single" w:sz="6" w:space="0" w:color="auto"/>
              <w:right w:val="single" w:sz="6" w:space="0" w:color="auto"/>
            </w:tcBorders>
            <w:shd w:val="clear" w:color="auto" w:fill="auto"/>
          </w:tcPr>
          <w:p w:rsidR="00D77EEF" w:rsidRPr="00F0578E" w:rsidRDefault="00D77EEF" w:rsidP="00D77EEF">
            <w:pPr>
              <w:autoSpaceDE w:val="0"/>
              <w:autoSpaceDN w:val="0"/>
              <w:adjustRightInd w:val="0"/>
              <w:snapToGrid w:val="0"/>
              <w:spacing w:line="380" w:lineRule="exact"/>
              <w:jc w:val="center"/>
              <w:rPr>
                <w:rFonts w:eastAsia="標楷體"/>
                <w:sz w:val="22"/>
              </w:rPr>
            </w:pPr>
            <w:r w:rsidRPr="00F0578E">
              <w:rPr>
                <w:rFonts w:eastAsia="標楷體" w:hint="eastAsia"/>
                <w:sz w:val="22"/>
              </w:rPr>
              <w:t>411.8</w:t>
            </w:r>
          </w:p>
        </w:tc>
        <w:tc>
          <w:tcPr>
            <w:tcW w:w="740" w:type="dxa"/>
            <w:tcBorders>
              <w:left w:val="single" w:sz="6" w:space="0" w:color="auto"/>
              <w:right w:val="single" w:sz="6" w:space="0" w:color="auto"/>
            </w:tcBorders>
            <w:shd w:val="clear" w:color="auto" w:fill="auto"/>
            <w:vAlign w:val="center"/>
          </w:tcPr>
          <w:p w:rsidR="00D77EEF" w:rsidRPr="00F0578E" w:rsidRDefault="00D77EEF" w:rsidP="00D77EEF">
            <w:pPr>
              <w:autoSpaceDE w:val="0"/>
              <w:autoSpaceDN w:val="0"/>
              <w:adjustRightInd w:val="0"/>
              <w:snapToGrid w:val="0"/>
              <w:spacing w:line="380" w:lineRule="exact"/>
              <w:jc w:val="center"/>
              <w:rPr>
                <w:rFonts w:eastAsia="標楷體"/>
                <w:sz w:val="22"/>
              </w:rPr>
            </w:pPr>
            <w:r w:rsidRPr="00F0578E">
              <w:rPr>
                <w:rFonts w:eastAsia="標楷體" w:hint="eastAsia"/>
                <w:sz w:val="22"/>
              </w:rPr>
              <w:t>-0.9</w:t>
            </w:r>
          </w:p>
        </w:tc>
        <w:tc>
          <w:tcPr>
            <w:tcW w:w="819" w:type="dxa"/>
            <w:tcBorders>
              <w:left w:val="single" w:sz="6" w:space="0" w:color="auto"/>
              <w:right w:val="single" w:sz="6" w:space="0" w:color="auto"/>
            </w:tcBorders>
            <w:shd w:val="clear" w:color="auto" w:fill="auto"/>
            <w:vAlign w:val="center"/>
          </w:tcPr>
          <w:p w:rsidR="00D77EEF" w:rsidRPr="00F0578E" w:rsidRDefault="00D77EEF" w:rsidP="00D77EEF">
            <w:pPr>
              <w:autoSpaceDE w:val="0"/>
              <w:autoSpaceDN w:val="0"/>
              <w:adjustRightInd w:val="0"/>
              <w:snapToGrid w:val="0"/>
              <w:spacing w:line="380" w:lineRule="exact"/>
              <w:jc w:val="center"/>
              <w:rPr>
                <w:rFonts w:eastAsia="標楷體"/>
                <w:sz w:val="22"/>
              </w:rPr>
            </w:pPr>
            <w:r w:rsidRPr="00F0578E">
              <w:rPr>
                <w:rFonts w:eastAsia="標楷體" w:hint="eastAsia"/>
                <w:sz w:val="22"/>
              </w:rPr>
              <w:t>9.9</w:t>
            </w:r>
          </w:p>
        </w:tc>
        <w:tc>
          <w:tcPr>
            <w:tcW w:w="931" w:type="dxa"/>
            <w:tcBorders>
              <w:left w:val="single" w:sz="6" w:space="0" w:color="auto"/>
              <w:right w:val="single" w:sz="6" w:space="0" w:color="auto"/>
            </w:tcBorders>
            <w:shd w:val="clear" w:color="auto" w:fill="auto"/>
          </w:tcPr>
          <w:p w:rsidR="00D77EEF" w:rsidRPr="00F0578E" w:rsidRDefault="00D77EEF" w:rsidP="00D77EEF">
            <w:pPr>
              <w:autoSpaceDE w:val="0"/>
              <w:autoSpaceDN w:val="0"/>
              <w:adjustRightInd w:val="0"/>
              <w:snapToGrid w:val="0"/>
              <w:spacing w:line="380" w:lineRule="exact"/>
              <w:jc w:val="center"/>
              <w:rPr>
                <w:rFonts w:eastAsia="標楷體"/>
                <w:sz w:val="22"/>
              </w:rPr>
            </w:pPr>
            <w:r w:rsidRPr="00F0578E">
              <w:rPr>
                <w:rFonts w:eastAsia="標楷體" w:hint="eastAsia"/>
                <w:sz w:val="22"/>
              </w:rPr>
              <w:t>0.8</w:t>
            </w:r>
          </w:p>
        </w:tc>
        <w:tc>
          <w:tcPr>
            <w:tcW w:w="853" w:type="dxa"/>
            <w:tcBorders>
              <w:left w:val="single" w:sz="6" w:space="0" w:color="auto"/>
              <w:right w:val="nil"/>
            </w:tcBorders>
            <w:shd w:val="clear" w:color="auto" w:fill="auto"/>
          </w:tcPr>
          <w:p w:rsidR="00D77EEF" w:rsidRPr="00F0578E" w:rsidRDefault="00D77EEF" w:rsidP="00D77EEF">
            <w:pPr>
              <w:autoSpaceDE w:val="0"/>
              <w:autoSpaceDN w:val="0"/>
              <w:adjustRightInd w:val="0"/>
              <w:snapToGrid w:val="0"/>
              <w:spacing w:line="380" w:lineRule="exact"/>
              <w:jc w:val="center"/>
              <w:rPr>
                <w:rFonts w:eastAsia="標楷體"/>
                <w:sz w:val="22"/>
              </w:rPr>
            </w:pPr>
          </w:p>
        </w:tc>
      </w:tr>
      <w:tr w:rsidR="00D77EEF" w:rsidRPr="004A0FF1" w:rsidTr="00D77EEF">
        <w:trPr>
          <w:cantSplit/>
          <w:trHeight w:val="283"/>
          <w:jc w:val="center"/>
        </w:trPr>
        <w:tc>
          <w:tcPr>
            <w:tcW w:w="1341" w:type="dxa"/>
            <w:tcBorders>
              <w:left w:val="nil"/>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2</w:t>
            </w:r>
            <w:r w:rsidRPr="004A0FF1">
              <w:rPr>
                <w:rFonts w:eastAsia="標楷體" w:hint="eastAsia"/>
                <w:sz w:val="22"/>
              </w:rPr>
              <w:t>月</w:t>
            </w:r>
          </w:p>
        </w:tc>
        <w:tc>
          <w:tcPr>
            <w:tcW w:w="93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-0.</w:t>
            </w:r>
            <w:r>
              <w:rPr>
                <w:rFonts w:eastAsia="標楷體" w:hint="eastAsia"/>
                <w:sz w:val="22"/>
              </w:rPr>
              <w:t>5</w:t>
            </w:r>
          </w:p>
        </w:tc>
        <w:tc>
          <w:tcPr>
            <w:tcW w:w="853"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408.2</w:t>
            </w:r>
          </w:p>
        </w:tc>
        <w:tc>
          <w:tcPr>
            <w:tcW w:w="810"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2.4</w:t>
            </w:r>
          </w:p>
        </w:tc>
        <w:tc>
          <w:tcPr>
            <w:tcW w:w="80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394.8</w:t>
            </w:r>
          </w:p>
        </w:tc>
        <w:tc>
          <w:tcPr>
            <w:tcW w:w="740"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13.4</w:t>
            </w:r>
          </w:p>
        </w:tc>
        <w:tc>
          <w:tcPr>
            <w:tcW w:w="93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0.3</w:t>
            </w:r>
          </w:p>
        </w:tc>
        <w:tc>
          <w:tcPr>
            <w:tcW w:w="853" w:type="dxa"/>
            <w:tcBorders>
              <w:left w:val="single" w:sz="6" w:space="0" w:color="auto"/>
              <w:right w:val="nil"/>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p>
        </w:tc>
      </w:tr>
      <w:tr w:rsidR="00D77EEF" w:rsidRPr="004A0FF1" w:rsidTr="00D77EEF">
        <w:trPr>
          <w:cantSplit/>
          <w:trHeight w:val="283"/>
          <w:jc w:val="center"/>
        </w:trPr>
        <w:tc>
          <w:tcPr>
            <w:tcW w:w="1341" w:type="dxa"/>
            <w:tcBorders>
              <w:left w:val="nil"/>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3</w:t>
            </w:r>
            <w:r w:rsidRPr="004A0FF1">
              <w:rPr>
                <w:rFonts w:eastAsia="標楷體" w:hint="eastAsia"/>
                <w:sz w:val="22"/>
              </w:rPr>
              <w:t>月</w:t>
            </w:r>
          </w:p>
        </w:tc>
        <w:tc>
          <w:tcPr>
            <w:tcW w:w="931" w:type="dxa"/>
            <w:tcBorders>
              <w:left w:val="single" w:sz="6" w:space="0" w:color="auto"/>
              <w:right w:val="single" w:sz="6" w:space="0" w:color="auto"/>
            </w:tcBorders>
            <w:shd w:val="clear" w:color="auto" w:fill="auto"/>
          </w:tcPr>
          <w:p w:rsidR="00D77EEF" w:rsidRPr="004A0FF1" w:rsidRDefault="00D77EEF" w:rsidP="00D77EEF">
            <w:pPr>
              <w:tabs>
                <w:tab w:val="center" w:pos="437"/>
              </w:tabs>
              <w:autoSpaceDE w:val="0"/>
              <w:autoSpaceDN w:val="0"/>
              <w:adjustRightInd w:val="0"/>
              <w:snapToGrid w:val="0"/>
              <w:spacing w:line="380" w:lineRule="exact"/>
              <w:rPr>
                <w:rFonts w:eastAsia="標楷體"/>
                <w:sz w:val="22"/>
              </w:rPr>
            </w:pPr>
            <w:r w:rsidRPr="004A0FF1">
              <w:rPr>
                <w:rFonts w:eastAsia="標楷體"/>
                <w:sz w:val="22"/>
              </w:rPr>
              <w:tab/>
            </w:r>
            <w:r w:rsidRPr="004A0FF1">
              <w:rPr>
                <w:rFonts w:eastAsia="標楷體" w:hint="eastAsia"/>
                <w:sz w:val="22"/>
              </w:rPr>
              <w:t>-0.2</w:t>
            </w:r>
            <w:r w:rsidRPr="004A0FF1">
              <w:rPr>
                <w:rFonts w:eastAsia="標楷體"/>
                <w:sz w:val="22"/>
              </w:rPr>
              <w:t xml:space="preserve"> (I)</w:t>
            </w:r>
          </w:p>
        </w:tc>
        <w:tc>
          <w:tcPr>
            <w:tcW w:w="67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Pr>
                <w:rFonts w:eastAsia="標楷體" w:hint="eastAsia"/>
                <w:sz w:val="22"/>
              </w:rPr>
              <w:t>21.5</w:t>
            </w:r>
          </w:p>
        </w:tc>
        <w:tc>
          <w:tcPr>
            <w:tcW w:w="853"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439.4</w:t>
            </w:r>
          </w:p>
        </w:tc>
        <w:tc>
          <w:tcPr>
            <w:tcW w:w="810"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-0.7</w:t>
            </w:r>
          </w:p>
        </w:tc>
        <w:tc>
          <w:tcPr>
            <w:tcW w:w="80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404.4</w:t>
            </w:r>
          </w:p>
        </w:tc>
        <w:tc>
          <w:tcPr>
            <w:tcW w:w="740"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0.2</w:t>
            </w:r>
          </w:p>
        </w:tc>
        <w:tc>
          <w:tcPr>
            <w:tcW w:w="819"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35.0</w:t>
            </w:r>
          </w:p>
        </w:tc>
        <w:tc>
          <w:tcPr>
            <w:tcW w:w="93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0.0</w:t>
            </w:r>
          </w:p>
        </w:tc>
        <w:tc>
          <w:tcPr>
            <w:tcW w:w="853" w:type="dxa"/>
            <w:tcBorders>
              <w:left w:val="single" w:sz="6" w:space="0" w:color="auto"/>
              <w:right w:val="nil"/>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2.</w:t>
            </w:r>
            <w:r w:rsidRPr="004A0FF1">
              <w:rPr>
                <w:rFonts w:eastAsia="標楷體" w:hint="eastAsia"/>
                <w:sz w:val="22"/>
              </w:rPr>
              <w:t>4</w:t>
            </w:r>
            <w:r w:rsidRPr="004A0FF1">
              <w:rPr>
                <w:rFonts w:eastAsia="標楷體"/>
                <w:sz w:val="22"/>
              </w:rPr>
              <w:t>(I)</w:t>
            </w:r>
          </w:p>
        </w:tc>
      </w:tr>
      <w:tr w:rsidR="00D77EEF" w:rsidRPr="004A0FF1" w:rsidTr="00D77EEF">
        <w:trPr>
          <w:cantSplit/>
          <w:trHeight w:val="283"/>
          <w:jc w:val="center"/>
        </w:trPr>
        <w:tc>
          <w:tcPr>
            <w:tcW w:w="1341" w:type="dxa"/>
            <w:tcBorders>
              <w:left w:val="nil"/>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4</w:t>
            </w:r>
            <w:r w:rsidRPr="004A0FF1">
              <w:rPr>
                <w:rFonts w:eastAsia="標楷體" w:hint="eastAsia"/>
                <w:sz w:val="22"/>
              </w:rPr>
              <w:t>月</w:t>
            </w:r>
          </w:p>
        </w:tc>
        <w:tc>
          <w:tcPr>
            <w:tcW w:w="93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Pr>
                <w:rFonts w:eastAsia="標楷體" w:hint="eastAsia"/>
                <w:sz w:val="22"/>
              </w:rPr>
              <w:t>12</w:t>
            </w:r>
            <w:r w:rsidRPr="004A0FF1">
              <w:rPr>
                <w:rFonts w:eastAsia="標楷體" w:hint="eastAsia"/>
                <w:sz w:val="22"/>
              </w:rPr>
              <w:t>.0</w:t>
            </w:r>
          </w:p>
        </w:tc>
        <w:tc>
          <w:tcPr>
            <w:tcW w:w="853"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385.5</w:t>
            </w:r>
          </w:p>
        </w:tc>
        <w:tc>
          <w:tcPr>
            <w:tcW w:w="810"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-12.7</w:t>
            </w:r>
          </w:p>
        </w:tc>
        <w:tc>
          <w:tcPr>
            <w:tcW w:w="80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359.2</w:t>
            </w:r>
          </w:p>
        </w:tc>
        <w:tc>
          <w:tcPr>
            <w:tcW w:w="740"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-13.0</w:t>
            </w:r>
          </w:p>
        </w:tc>
        <w:tc>
          <w:tcPr>
            <w:tcW w:w="819"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26.3</w:t>
            </w:r>
          </w:p>
        </w:tc>
        <w:tc>
          <w:tcPr>
            <w:tcW w:w="93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-0.7</w:t>
            </w:r>
          </w:p>
        </w:tc>
        <w:tc>
          <w:tcPr>
            <w:tcW w:w="853" w:type="dxa"/>
            <w:tcBorders>
              <w:left w:val="single" w:sz="6" w:space="0" w:color="auto"/>
              <w:right w:val="nil"/>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p>
        </w:tc>
      </w:tr>
      <w:tr w:rsidR="00D77EEF" w:rsidRPr="004A0FF1" w:rsidTr="00D77EEF">
        <w:trPr>
          <w:cantSplit/>
          <w:trHeight w:val="283"/>
          <w:jc w:val="center"/>
        </w:trPr>
        <w:tc>
          <w:tcPr>
            <w:tcW w:w="1341" w:type="dxa"/>
            <w:tcBorders>
              <w:left w:val="nil"/>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5</w:t>
            </w:r>
            <w:r w:rsidRPr="004A0FF1">
              <w:rPr>
                <w:rFonts w:eastAsia="標楷體" w:hint="eastAsia"/>
                <w:sz w:val="22"/>
              </w:rPr>
              <w:t>月</w:t>
            </w:r>
          </w:p>
        </w:tc>
        <w:tc>
          <w:tcPr>
            <w:tcW w:w="93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-7.</w:t>
            </w:r>
            <w:r>
              <w:rPr>
                <w:rFonts w:eastAsia="標楷體" w:hint="eastAsia"/>
                <w:sz w:val="22"/>
              </w:rPr>
              <w:t>9</w:t>
            </w:r>
          </w:p>
        </w:tc>
        <w:tc>
          <w:tcPr>
            <w:tcW w:w="853"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355.1</w:t>
            </w:r>
          </w:p>
        </w:tc>
        <w:tc>
          <w:tcPr>
            <w:tcW w:w="810"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-23.9</w:t>
            </w:r>
          </w:p>
        </w:tc>
        <w:tc>
          <w:tcPr>
            <w:tcW w:w="80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314.7</w:t>
            </w:r>
          </w:p>
        </w:tc>
        <w:tc>
          <w:tcPr>
            <w:tcW w:w="740"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-26.2</w:t>
            </w:r>
          </w:p>
        </w:tc>
        <w:tc>
          <w:tcPr>
            <w:tcW w:w="819"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40.4</w:t>
            </w:r>
          </w:p>
        </w:tc>
        <w:tc>
          <w:tcPr>
            <w:tcW w:w="93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-0.8</w:t>
            </w:r>
          </w:p>
        </w:tc>
        <w:tc>
          <w:tcPr>
            <w:tcW w:w="853" w:type="dxa"/>
            <w:tcBorders>
              <w:left w:val="single" w:sz="6" w:space="0" w:color="auto"/>
              <w:right w:val="nil"/>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p>
        </w:tc>
      </w:tr>
      <w:tr w:rsidR="00D77EEF" w:rsidRPr="004A0FF1" w:rsidTr="00D77EEF">
        <w:trPr>
          <w:cantSplit/>
          <w:trHeight w:val="283"/>
          <w:jc w:val="center"/>
        </w:trPr>
        <w:tc>
          <w:tcPr>
            <w:tcW w:w="1341" w:type="dxa"/>
            <w:tcBorders>
              <w:left w:val="nil"/>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6</w:t>
            </w:r>
            <w:r w:rsidRPr="004A0FF1">
              <w:rPr>
                <w:rFonts w:eastAsia="標楷體" w:hint="eastAsia"/>
                <w:sz w:val="22"/>
              </w:rPr>
              <w:t>月</w:t>
            </w:r>
          </w:p>
        </w:tc>
        <w:tc>
          <w:tcPr>
            <w:tcW w:w="93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-13.4</w:t>
            </w:r>
            <w:r w:rsidRPr="004A0FF1">
              <w:rPr>
                <w:rFonts w:eastAsia="標楷體"/>
                <w:sz w:val="22"/>
              </w:rPr>
              <w:t>(II)</w:t>
            </w:r>
          </w:p>
        </w:tc>
        <w:tc>
          <w:tcPr>
            <w:tcW w:w="67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-6.</w:t>
            </w:r>
            <w:r>
              <w:rPr>
                <w:rFonts w:eastAsia="標楷體" w:hint="eastAsia"/>
                <w:sz w:val="22"/>
              </w:rPr>
              <w:t>0</w:t>
            </w:r>
          </w:p>
        </w:tc>
        <w:tc>
          <w:tcPr>
            <w:tcW w:w="853"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399.4</w:t>
            </w:r>
          </w:p>
        </w:tc>
        <w:tc>
          <w:tcPr>
            <w:tcW w:w="810"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-3.6</w:t>
            </w:r>
          </w:p>
        </w:tc>
        <w:tc>
          <w:tcPr>
            <w:tcW w:w="80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351.4</w:t>
            </w:r>
          </w:p>
        </w:tc>
        <w:tc>
          <w:tcPr>
            <w:tcW w:w="740"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-9.9</w:t>
            </w:r>
          </w:p>
        </w:tc>
        <w:tc>
          <w:tcPr>
            <w:tcW w:w="819"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48.0</w:t>
            </w:r>
          </w:p>
        </w:tc>
        <w:tc>
          <w:tcPr>
            <w:tcW w:w="93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-0.5</w:t>
            </w:r>
          </w:p>
        </w:tc>
        <w:tc>
          <w:tcPr>
            <w:tcW w:w="853" w:type="dxa"/>
            <w:tcBorders>
              <w:left w:val="single" w:sz="6" w:space="0" w:color="auto"/>
              <w:right w:val="nil"/>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2.8(</w:t>
            </w:r>
            <w:r w:rsidRPr="004A0FF1">
              <w:rPr>
                <w:rFonts w:eastAsia="標楷體"/>
                <w:sz w:val="22"/>
              </w:rPr>
              <w:t>II)</w:t>
            </w:r>
          </w:p>
        </w:tc>
      </w:tr>
      <w:tr w:rsidR="00D77EEF" w:rsidRPr="004A0FF1" w:rsidTr="00D77EEF">
        <w:trPr>
          <w:cantSplit/>
          <w:trHeight w:val="283"/>
          <w:jc w:val="center"/>
        </w:trPr>
        <w:tc>
          <w:tcPr>
            <w:tcW w:w="1341" w:type="dxa"/>
            <w:tcBorders>
              <w:left w:val="nil"/>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7</w:t>
            </w:r>
            <w:r w:rsidRPr="004A0FF1">
              <w:rPr>
                <w:rFonts w:eastAsia="標楷體" w:hint="eastAsia"/>
                <w:sz w:val="22"/>
              </w:rPr>
              <w:t>月</w:t>
            </w:r>
          </w:p>
        </w:tc>
        <w:tc>
          <w:tcPr>
            <w:tcW w:w="93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w:t>
            </w:r>
            <w:r>
              <w:rPr>
                <w:rFonts w:eastAsia="標楷體" w:hint="eastAsia"/>
                <w:sz w:val="22"/>
              </w:rPr>
              <w:t>7</w:t>
            </w:r>
            <w:r w:rsidRPr="004A0FF1">
              <w:rPr>
                <w:rFonts w:eastAsia="標楷體" w:hint="eastAsia"/>
                <w:sz w:val="22"/>
              </w:rPr>
              <w:t>.</w:t>
            </w:r>
            <w:r>
              <w:rPr>
                <w:rFonts w:eastAsia="標楷體" w:hint="eastAsia"/>
                <w:sz w:val="22"/>
              </w:rPr>
              <w:t>1</w:t>
            </w:r>
          </w:p>
        </w:tc>
        <w:tc>
          <w:tcPr>
            <w:tcW w:w="853"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418.0</w:t>
            </w:r>
          </w:p>
        </w:tc>
        <w:tc>
          <w:tcPr>
            <w:tcW w:w="810"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-7.9</w:t>
            </w:r>
          </w:p>
        </w:tc>
        <w:tc>
          <w:tcPr>
            <w:tcW w:w="80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378.7</w:t>
            </w:r>
          </w:p>
        </w:tc>
        <w:tc>
          <w:tcPr>
            <w:tcW w:w="740"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-9.9</w:t>
            </w:r>
          </w:p>
        </w:tc>
        <w:tc>
          <w:tcPr>
            <w:tcW w:w="819"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39.3</w:t>
            </w:r>
          </w:p>
        </w:tc>
        <w:tc>
          <w:tcPr>
            <w:tcW w:w="93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-0.4</w:t>
            </w:r>
          </w:p>
        </w:tc>
        <w:tc>
          <w:tcPr>
            <w:tcW w:w="853" w:type="dxa"/>
            <w:tcBorders>
              <w:left w:val="single" w:sz="6" w:space="0" w:color="auto"/>
              <w:right w:val="nil"/>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p>
        </w:tc>
      </w:tr>
      <w:tr w:rsidR="00D77EEF" w:rsidRPr="004A0FF1" w:rsidTr="00D77EEF">
        <w:trPr>
          <w:cantSplit/>
          <w:trHeight w:val="283"/>
          <w:jc w:val="center"/>
        </w:trPr>
        <w:tc>
          <w:tcPr>
            <w:tcW w:w="1341" w:type="dxa"/>
            <w:tcBorders>
              <w:left w:val="nil"/>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8</w:t>
            </w:r>
            <w:r w:rsidRPr="004A0FF1">
              <w:rPr>
                <w:rFonts w:eastAsia="標楷體" w:hint="eastAsia"/>
                <w:sz w:val="22"/>
              </w:rPr>
              <w:t>月</w:t>
            </w:r>
          </w:p>
        </w:tc>
        <w:tc>
          <w:tcPr>
            <w:tcW w:w="93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1</w:t>
            </w:r>
            <w:r>
              <w:rPr>
                <w:rFonts w:eastAsia="標楷體" w:hint="eastAsia"/>
                <w:sz w:val="22"/>
              </w:rPr>
              <w:t>6.4</w:t>
            </w:r>
          </w:p>
        </w:tc>
        <w:tc>
          <w:tcPr>
            <w:tcW w:w="853"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430.2</w:t>
            </w:r>
          </w:p>
        </w:tc>
        <w:tc>
          <w:tcPr>
            <w:tcW w:w="810"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-4.7</w:t>
            </w:r>
          </w:p>
        </w:tc>
        <w:tc>
          <w:tcPr>
            <w:tcW w:w="80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371.5</w:t>
            </w:r>
          </w:p>
        </w:tc>
        <w:tc>
          <w:tcPr>
            <w:tcW w:w="740"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58.7</w:t>
            </w:r>
          </w:p>
        </w:tc>
        <w:tc>
          <w:tcPr>
            <w:tcW w:w="93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-0.4</w:t>
            </w:r>
          </w:p>
        </w:tc>
        <w:tc>
          <w:tcPr>
            <w:tcW w:w="853" w:type="dxa"/>
            <w:tcBorders>
              <w:left w:val="single" w:sz="6" w:space="0" w:color="auto"/>
              <w:right w:val="nil"/>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p>
        </w:tc>
      </w:tr>
      <w:tr w:rsidR="00D77EEF" w:rsidRPr="004A0FF1" w:rsidTr="00D77EEF">
        <w:trPr>
          <w:cantSplit/>
          <w:trHeight w:val="283"/>
          <w:jc w:val="center"/>
        </w:trPr>
        <w:tc>
          <w:tcPr>
            <w:tcW w:w="1341" w:type="dxa"/>
            <w:tcBorders>
              <w:left w:val="nil"/>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9</w:t>
            </w:r>
            <w:r w:rsidRPr="004A0FF1">
              <w:rPr>
                <w:rFonts w:eastAsia="標楷體" w:hint="eastAsia"/>
                <w:sz w:val="22"/>
              </w:rPr>
              <w:t>月</w:t>
            </w:r>
          </w:p>
        </w:tc>
        <w:tc>
          <w:tcPr>
            <w:tcW w:w="93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-5.6</w:t>
            </w:r>
            <w:r w:rsidRPr="004A0FF1">
              <w:rPr>
                <w:rFonts w:eastAsia="標楷體"/>
                <w:sz w:val="22"/>
              </w:rPr>
              <w:t>(III</w:t>
            </w:r>
            <w:r w:rsidRPr="004A0FF1">
              <w:rPr>
                <w:rFonts w:eastAsia="標楷體" w:hint="eastAsia"/>
                <w:sz w:val="22"/>
              </w:rPr>
              <w:t>)</w:t>
            </w:r>
          </w:p>
        </w:tc>
        <w:tc>
          <w:tcPr>
            <w:tcW w:w="67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2</w:t>
            </w:r>
            <w:r>
              <w:rPr>
                <w:rFonts w:eastAsia="標楷體" w:hint="eastAsia"/>
                <w:sz w:val="22"/>
              </w:rPr>
              <w:t>6.1</w:t>
            </w:r>
          </w:p>
        </w:tc>
        <w:tc>
          <w:tcPr>
            <w:tcW w:w="853"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429.9</w:t>
            </w:r>
          </w:p>
        </w:tc>
        <w:tc>
          <w:tcPr>
            <w:tcW w:w="810"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-4.8</w:t>
            </w:r>
          </w:p>
        </w:tc>
        <w:tc>
          <w:tcPr>
            <w:tcW w:w="80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364.7</w:t>
            </w:r>
          </w:p>
        </w:tc>
        <w:tc>
          <w:tcPr>
            <w:tcW w:w="740"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-11.0</w:t>
            </w:r>
          </w:p>
        </w:tc>
        <w:tc>
          <w:tcPr>
            <w:tcW w:w="819"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65.2</w:t>
            </w:r>
          </w:p>
        </w:tc>
        <w:tc>
          <w:tcPr>
            <w:tcW w:w="93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-0.1</w:t>
            </w:r>
          </w:p>
        </w:tc>
        <w:tc>
          <w:tcPr>
            <w:tcW w:w="853" w:type="dxa"/>
            <w:tcBorders>
              <w:left w:val="single" w:sz="6" w:space="0" w:color="auto"/>
              <w:right w:val="nil"/>
            </w:tcBorders>
            <w:shd w:val="clear" w:color="auto" w:fill="auto"/>
          </w:tcPr>
          <w:p w:rsidR="00D77EEF" w:rsidRPr="00A60C8F" w:rsidRDefault="00D77EEF" w:rsidP="00D77EEF">
            <w:pPr>
              <w:autoSpaceDE w:val="0"/>
              <w:autoSpaceDN w:val="0"/>
              <w:adjustRightInd w:val="0"/>
              <w:snapToGrid w:val="0"/>
              <w:spacing w:line="380" w:lineRule="exact"/>
              <w:jc w:val="center"/>
              <w:rPr>
                <w:rFonts w:eastAsia="標楷體"/>
                <w:sz w:val="22"/>
              </w:rPr>
            </w:pPr>
            <w:r w:rsidRPr="00A60C8F">
              <w:rPr>
                <w:rFonts w:eastAsia="標楷體" w:hint="eastAsia"/>
                <w:sz w:val="22"/>
              </w:rPr>
              <w:t>3.6(III)</w:t>
            </w:r>
          </w:p>
        </w:tc>
      </w:tr>
      <w:tr w:rsidR="00D77EEF" w:rsidRPr="004A0FF1" w:rsidTr="00D77EEF">
        <w:trPr>
          <w:cantSplit/>
          <w:trHeight w:val="283"/>
          <w:jc w:val="center"/>
        </w:trPr>
        <w:tc>
          <w:tcPr>
            <w:tcW w:w="1341" w:type="dxa"/>
            <w:tcBorders>
              <w:left w:val="nil"/>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color w:val="FF0000"/>
                <w:sz w:val="22"/>
              </w:rPr>
            </w:pPr>
            <w:r w:rsidRPr="004A0FF1">
              <w:rPr>
                <w:rFonts w:eastAsia="標楷體" w:hint="eastAsia"/>
                <w:sz w:val="22"/>
              </w:rPr>
              <w:t>10</w:t>
            </w:r>
            <w:r w:rsidRPr="004A0FF1">
              <w:rPr>
                <w:rFonts w:eastAsia="標楷體" w:hint="eastAsia"/>
                <w:sz w:val="22"/>
              </w:rPr>
              <w:t>月</w:t>
            </w:r>
          </w:p>
        </w:tc>
        <w:tc>
          <w:tcPr>
            <w:tcW w:w="93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color w:val="FF0000"/>
                <w:sz w:val="22"/>
              </w:rPr>
            </w:pPr>
          </w:p>
        </w:tc>
        <w:tc>
          <w:tcPr>
            <w:tcW w:w="67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color w:val="FF0000"/>
                <w:sz w:val="22"/>
              </w:rPr>
            </w:pPr>
            <w:r w:rsidRPr="004A0FF1">
              <w:rPr>
                <w:rFonts w:eastAsia="標楷體" w:hint="eastAsia"/>
                <w:sz w:val="22"/>
              </w:rPr>
              <w:t>-0.</w:t>
            </w:r>
            <w:r>
              <w:rPr>
                <w:rFonts w:eastAsia="標楷體" w:hint="eastAsia"/>
                <w:sz w:val="22"/>
              </w:rPr>
              <w:t>3</w:t>
            </w:r>
          </w:p>
        </w:tc>
        <w:tc>
          <w:tcPr>
            <w:tcW w:w="853"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427</w:t>
            </w:r>
            <w:r w:rsidRPr="004A0FF1">
              <w:rPr>
                <w:rFonts w:eastAsia="標楷體" w:hint="eastAsia"/>
                <w:sz w:val="22"/>
              </w:rPr>
              <w:t>.</w:t>
            </w:r>
            <w:r w:rsidRPr="004A0FF1">
              <w:rPr>
                <w:rFonts w:eastAsia="標楷體"/>
                <w:sz w:val="22"/>
              </w:rPr>
              <w:t>8</w:t>
            </w:r>
          </w:p>
        </w:tc>
        <w:tc>
          <w:tcPr>
            <w:tcW w:w="810"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-8.6</w:t>
            </w:r>
          </w:p>
        </w:tc>
        <w:tc>
          <w:tcPr>
            <w:tcW w:w="80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383</w:t>
            </w:r>
            <w:r w:rsidRPr="004A0FF1">
              <w:rPr>
                <w:rFonts w:eastAsia="標楷體" w:hint="eastAsia"/>
                <w:sz w:val="22"/>
              </w:rPr>
              <w:t>.</w:t>
            </w:r>
            <w:r w:rsidRPr="004A0FF1">
              <w:rPr>
                <w:rFonts w:eastAsia="標楷體"/>
                <w:sz w:val="22"/>
              </w:rPr>
              <w:t>4</w:t>
            </w:r>
          </w:p>
        </w:tc>
        <w:tc>
          <w:tcPr>
            <w:tcW w:w="740"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-9.3</w:t>
            </w:r>
          </w:p>
        </w:tc>
        <w:tc>
          <w:tcPr>
            <w:tcW w:w="819"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44.4</w:t>
            </w:r>
          </w:p>
        </w:tc>
        <w:tc>
          <w:tcPr>
            <w:tcW w:w="93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-0.2</w:t>
            </w:r>
          </w:p>
        </w:tc>
        <w:tc>
          <w:tcPr>
            <w:tcW w:w="853" w:type="dxa"/>
            <w:tcBorders>
              <w:left w:val="single" w:sz="6" w:space="0" w:color="auto"/>
              <w:right w:val="nil"/>
            </w:tcBorders>
            <w:shd w:val="clear" w:color="auto" w:fill="auto"/>
          </w:tcPr>
          <w:p w:rsidR="00D77EEF" w:rsidRPr="00A60C8F" w:rsidRDefault="00D77EEF" w:rsidP="00D77EEF">
            <w:pPr>
              <w:autoSpaceDE w:val="0"/>
              <w:autoSpaceDN w:val="0"/>
              <w:adjustRightInd w:val="0"/>
              <w:snapToGrid w:val="0"/>
              <w:spacing w:line="380" w:lineRule="exact"/>
              <w:jc w:val="center"/>
              <w:rPr>
                <w:rFonts w:eastAsia="標楷體"/>
                <w:sz w:val="22"/>
              </w:rPr>
            </w:pPr>
          </w:p>
        </w:tc>
      </w:tr>
      <w:tr w:rsidR="00D77EEF" w:rsidRPr="004A0FF1" w:rsidTr="00D77EEF">
        <w:trPr>
          <w:cantSplit/>
          <w:trHeight w:val="283"/>
          <w:jc w:val="center"/>
        </w:trPr>
        <w:tc>
          <w:tcPr>
            <w:tcW w:w="1341" w:type="dxa"/>
            <w:tcBorders>
              <w:left w:val="nil"/>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color w:val="FF0000"/>
                <w:sz w:val="22"/>
              </w:rPr>
            </w:pPr>
            <w:r w:rsidRPr="004A0FF1">
              <w:rPr>
                <w:rFonts w:eastAsia="標楷體" w:hint="eastAsia"/>
                <w:sz w:val="22"/>
              </w:rPr>
              <w:t>11</w:t>
            </w:r>
            <w:r w:rsidRPr="004A0FF1">
              <w:rPr>
                <w:rFonts w:eastAsia="標楷體" w:hint="eastAsia"/>
                <w:sz w:val="22"/>
              </w:rPr>
              <w:t>月</w:t>
            </w:r>
          </w:p>
        </w:tc>
        <w:tc>
          <w:tcPr>
            <w:tcW w:w="93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color w:val="FF0000"/>
                <w:sz w:val="22"/>
              </w:rPr>
            </w:pPr>
          </w:p>
        </w:tc>
        <w:tc>
          <w:tcPr>
            <w:tcW w:w="67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color w:val="FF0000"/>
                <w:sz w:val="22"/>
              </w:rPr>
            </w:pPr>
            <w:r w:rsidRPr="004A0FF1">
              <w:rPr>
                <w:rFonts w:eastAsia="標楷體"/>
                <w:sz w:val="22"/>
              </w:rPr>
              <w:t>1</w:t>
            </w:r>
            <w:r>
              <w:rPr>
                <w:rFonts w:eastAsia="標楷體"/>
                <w:sz w:val="22"/>
              </w:rPr>
              <w:t>9.4</w:t>
            </w:r>
          </w:p>
        </w:tc>
        <w:tc>
          <w:tcPr>
            <w:tcW w:w="853"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420.9</w:t>
            </w:r>
          </w:p>
        </w:tc>
        <w:tc>
          <w:tcPr>
            <w:tcW w:w="810"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w:t>
            </w:r>
            <w:r w:rsidRPr="004A0FF1">
              <w:rPr>
                <w:rFonts w:eastAsia="標楷體"/>
                <w:sz w:val="22"/>
              </w:rPr>
              <w:t>8.0</w:t>
            </w:r>
          </w:p>
        </w:tc>
        <w:tc>
          <w:tcPr>
            <w:tcW w:w="80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384.8</w:t>
            </w:r>
          </w:p>
        </w:tc>
        <w:tc>
          <w:tcPr>
            <w:tcW w:w="740"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sz w:val="22"/>
              </w:rPr>
              <w:t>36.2</w:t>
            </w:r>
          </w:p>
        </w:tc>
        <w:tc>
          <w:tcPr>
            <w:tcW w:w="931" w:type="dxa"/>
            <w:tcBorders>
              <w:left w:val="single" w:sz="6" w:space="0" w:color="auto"/>
              <w:right w:val="single" w:sz="6" w:space="0" w:color="auto"/>
            </w:tcBorders>
            <w:shd w:val="clear" w:color="auto" w:fill="auto"/>
          </w:tcPr>
          <w:p w:rsidR="00D77EEF" w:rsidRPr="004A0FF1" w:rsidRDefault="00D77EEF" w:rsidP="00D77EEF">
            <w:pPr>
              <w:autoSpaceDE w:val="0"/>
              <w:autoSpaceDN w:val="0"/>
              <w:adjustRightInd w:val="0"/>
              <w:snapToGrid w:val="0"/>
              <w:spacing w:line="380" w:lineRule="exact"/>
              <w:jc w:val="center"/>
              <w:rPr>
                <w:rFonts w:eastAsia="標楷體"/>
                <w:sz w:val="22"/>
              </w:rPr>
            </w:pPr>
            <w:r w:rsidRPr="004A0FF1">
              <w:rPr>
                <w:rFonts w:eastAsia="標楷體" w:hint="eastAsia"/>
                <w:sz w:val="22"/>
              </w:rPr>
              <w:t>-0.1</w:t>
            </w:r>
          </w:p>
        </w:tc>
        <w:tc>
          <w:tcPr>
            <w:tcW w:w="853" w:type="dxa"/>
            <w:tcBorders>
              <w:left w:val="single" w:sz="6" w:space="0" w:color="auto"/>
              <w:right w:val="nil"/>
            </w:tcBorders>
            <w:shd w:val="clear" w:color="auto" w:fill="auto"/>
          </w:tcPr>
          <w:p w:rsidR="00D77EEF" w:rsidRPr="00A60C8F" w:rsidRDefault="00D77EEF" w:rsidP="00D77EEF">
            <w:pPr>
              <w:autoSpaceDE w:val="0"/>
              <w:autoSpaceDN w:val="0"/>
              <w:adjustRightInd w:val="0"/>
              <w:snapToGrid w:val="0"/>
              <w:spacing w:line="380" w:lineRule="exact"/>
              <w:jc w:val="center"/>
              <w:rPr>
                <w:rFonts w:eastAsia="標楷體"/>
                <w:sz w:val="22"/>
              </w:rPr>
            </w:pPr>
          </w:p>
        </w:tc>
      </w:tr>
      <w:tr w:rsidR="00D77EEF" w:rsidRPr="00D77EEF" w:rsidTr="00D77EEF">
        <w:trPr>
          <w:cantSplit/>
          <w:trHeight w:val="283"/>
          <w:jc w:val="center"/>
        </w:trPr>
        <w:tc>
          <w:tcPr>
            <w:tcW w:w="1341" w:type="dxa"/>
            <w:tcBorders>
              <w:left w:val="nil"/>
              <w:right w:val="single" w:sz="6" w:space="0" w:color="auto"/>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12</w:t>
            </w:r>
            <w:r w:rsidRPr="00D77EEF">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D77EEF" w:rsidRPr="00D77EEF" w:rsidRDefault="00D77EEF" w:rsidP="00D77EEF">
            <w:pPr>
              <w:tabs>
                <w:tab w:val="center" w:pos="437"/>
              </w:tabs>
              <w:autoSpaceDE w:val="0"/>
              <w:autoSpaceDN w:val="0"/>
              <w:adjustRightInd w:val="0"/>
              <w:snapToGrid w:val="0"/>
              <w:spacing w:line="380" w:lineRule="exact"/>
              <w:rPr>
                <w:rFonts w:eastAsia="標楷體"/>
                <w:color w:val="000000" w:themeColor="text1"/>
                <w:sz w:val="22"/>
              </w:rPr>
            </w:pPr>
            <w:r w:rsidRPr="00D77EEF">
              <w:rPr>
                <w:rFonts w:eastAsia="標楷體"/>
                <w:color w:val="000000" w:themeColor="text1"/>
                <w:sz w:val="22"/>
              </w:rPr>
              <w:tab/>
            </w:r>
            <w:r w:rsidRPr="00D77EEF">
              <w:rPr>
                <w:rFonts w:eastAsia="標楷體" w:hint="eastAsia"/>
                <w:color w:val="000000" w:themeColor="text1"/>
                <w:sz w:val="22"/>
              </w:rPr>
              <w:t>-3.8</w:t>
            </w:r>
            <w:r w:rsidRPr="00D77EEF">
              <w:rPr>
                <w:rFonts w:eastAsia="標楷體"/>
                <w:color w:val="000000" w:themeColor="text1"/>
                <w:sz w:val="22"/>
              </w:rPr>
              <w:t>(IV)</w:t>
            </w:r>
          </w:p>
        </w:tc>
        <w:tc>
          <w:tcPr>
            <w:tcW w:w="671" w:type="dxa"/>
            <w:tcBorders>
              <w:left w:val="single" w:sz="6" w:space="0" w:color="auto"/>
              <w:right w:val="single" w:sz="6" w:space="0" w:color="auto"/>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color w:val="000000" w:themeColor="text1"/>
                <w:sz w:val="22"/>
              </w:rPr>
              <w:t>16.2</w:t>
            </w:r>
          </w:p>
        </w:tc>
        <w:tc>
          <w:tcPr>
            <w:tcW w:w="853" w:type="dxa"/>
            <w:tcBorders>
              <w:left w:val="single" w:sz="6" w:space="0" w:color="auto"/>
              <w:right w:val="single" w:sz="6" w:space="0" w:color="auto"/>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color w:val="000000" w:themeColor="text1"/>
                <w:sz w:val="22"/>
              </w:rPr>
              <w:t>462.5</w:t>
            </w:r>
          </w:p>
        </w:tc>
        <w:tc>
          <w:tcPr>
            <w:tcW w:w="810" w:type="dxa"/>
            <w:tcBorders>
              <w:left w:val="single" w:sz="6" w:space="0" w:color="auto"/>
              <w:right w:val="single" w:sz="6" w:space="0" w:color="auto"/>
            </w:tcBorders>
            <w:shd w:val="clear" w:color="auto" w:fill="auto"/>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color w:val="000000" w:themeColor="text1"/>
                <w:sz w:val="22"/>
              </w:rPr>
              <w:t>2.6</w:t>
            </w:r>
          </w:p>
        </w:tc>
        <w:tc>
          <w:tcPr>
            <w:tcW w:w="801" w:type="dxa"/>
            <w:tcBorders>
              <w:left w:val="single" w:sz="6" w:space="0" w:color="auto"/>
              <w:right w:val="single" w:sz="6" w:space="0" w:color="auto"/>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color w:val="000000" w:themeColor="text1"/>
                <w:sz w:val="22"/>
              </w:rPr>
              <w:t>401.5</w:t>
            </w:r>
          </w:p>
        </w:tc>
        <w:tc>
          <w:tcPr>
            <w:tcW w:w="740" w:type="dxa"/>
            <w:tcBorders>
              <w:left w:val="single" w:sz="6" w:space="0" w:color="auto"/>
              <w:right w:val="single" w:sz="6" w:space="0" w:color="auto"/>
            </w:tcBorders>
            <w:shd w:val="clear" w:color="auto" w:fill="auto"/>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-3.4</w:t>
            </w:r>
          </w:p>
        </w:tc>
        <w:tc>
          <w:tcPr>
            <w:tcW w:w="819" w:type="dxa"/>
            <w:tcBorders>
              <w:left w:val="single" w:sz="6" w:space="0" w:color="auto"/>
              <w:right w:val="single" w:sz="6" w:space="0" w:color="auto"/>
            </w:tcBorders>
            <w:shd w:val="clear" w:color="auto" w:fill="auto"/>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color w:val="000000" w:themeColor="text1"/>
                <w:sz w:val="22"/>
              </w:rPr>
              <w:t>61.0</w:t>
            </w:r>
          </w:p>
        </w:tc>
        <w:tc>
          <w:tcPr>
            <w:tcW w:w="931" w:type="dxa"/>
            <w:tcBorders>
              <w:left w:val="single" w:sz="6" w:space="0" w:color="auto"/>
              <w:right w:val="single" w:sz="6" w:space="0" w:color="auto"/>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0.0</w:t>
            </w:r>
          </w:p>
        </w:tc>
        <w:tc>
          <w:tcPr>
            <w:tcW w:w="853" w:type="dxa"/>
            <w:tcBorders>
              <w:left w:val="single" w:sz="6" w:space="0" w:color="auto"/>
              <w:right w:val="nil"/>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3.2</w:t>
            </w:r>
            <w:r w:rsidRPr="00D77EEF">
              <w:rPr>
                <w:rFonts w:eastAsia="標楷體"/>
                <w:color w:val="000000" w:themeColor="text1"/>
                <w:sz w:val="22"/>
              </w:rPr>
              <w:t xml:space="preserve"> (IV)</w:t>
            </w:r>
          </w:p>
        </w:tc>
      </w:tr>
      <w:tr w:rsidR="00D77EEF" w:rsidRPr="00D77EEF" w:rsidTr="00D77EEF">
        <w:trPr>
          <w:cantSplit/>
          <w:trHeight w:val="283"/>
          <w:jc w:val="center"/>
        </w:trPr>
        <w:tc>
          <w:tcPr>
            <w:tcW w:w="1341" w:type="dxa"/>
            <w:tcBorders>
              <w:left w:val="nil"/>
              <w:right w:val="single" w:sz="6" w:space="0" w:color="auto"/>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color w:val="000000" w:themeColor="text1"/>
                <w:sz w:val="22"/>
              </w:rPr>
              <w:t>202</w:t>
            </w:r>
            <w:r w:rsidRPr="00D77EEF">
              <w:rPr>
                <w:rFonts w:eastAsia="標楷體" w:hint="eastAsia"/>
                <w:color w:val="000000" w:themeColor="text1"/>
                <w:sz w:val="22"/>
              </w:rPr>
              <w:t>1</w:t>
            </w:r>
            <w:r w:rsidRPr="00D77EEF">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8.6</w:t>
            </w:r>
          </w:p>
        </w:tc>
        <w:tc>
          <w:tcPr>
            <w:tcW w:w="853" w:type="dxa"/>
            <w:tcBorders>
              <w:left w:val="single" w:sz="6" w:space="0" w:color="auto"/>
              <w:right w:val="single" w:sz="6" w:space="0" w:color="auto"/>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876.29</w:t>
            </w:r>
          </w:p>
        </w:tc>
        <w:tc>
          <w:tcPr>
            <w:tcW w:w="810" w:type="dxa"/>
            <w:tcBorders>
              <w:left w:val="single" w:sz="6" w:space="0" w:color="auto"/>
              <w:right w:val="single" w:sz="6" w:space="0" w:color="auto"/>
            </w:tcBorders>
            <w:shd w:val="clear" w:color="auto" w:fill="auto"/>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5.6</w:t>
            </w:r>
          </w:p>
        </w:tc>
        <w:tc>
          <w:tcPr>
            <w:tcW w:w="801" w:type="dxa"/>
            <w:tcBorders>
              <w:left w:val="single" w:sz="6" w:space="0" w:color="auto"/>
              <w:right w:val="single" w:sz="6" w:space="0" w:color="auto"/>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766.80</w:t>
            </w:r>
          </w:p>
        </w:tc>
        <w:tc>
          <w:tcPr>
            <w:tcW w:w="740" w:type="dxa"/>
            <w:tcBorders>
              <w:left w:val="single" w:sz="6" w:space="0" w:color="auto"/>
              <w:right w:val="single" w:sz="6" w:space="0" w:color="auto"/>
            </w:tcBorders>
            <w:shd w:val="clear" w:color="auto" w:fill="auto"/>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-4.9</w:t>
            </w:r>
          </w:p>
        </w:tc>
        <w:tc>
          <w:tcPr>
            <w:tcW w:w="819" w:type="dxa"/>
            <w:tcBorders>
              <w:left w:val="single" w:sz="6" w:space="0" w:color="auto"/>
              <w:right w:val="single" w:sz="6" w:space="0" w:color="auto"/>
            </w:tcBorders>
            <w:shd w:val="clear" w:color="auto" w:fill="auto"/>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109.5</w:t>
            </w:r>
          </w:p>
        </w:tc>
        <w:tc>
          <w:tcPr>
            <w:tcW w:w="931" w:type="dxa"/>
            <w:tcBorders>
              <w:left w:val="single" w:sz="6" w:space="0" w:color="auto"/>
              <w:right w:val="single" w:sz="6" w:space="0" w:color="auto"/>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0.5</w:t>
            </w:r>
          </w:p>
        </w:tc>
        <w:tc>
          <w:tcPr>
            <w:tcW w:w="853" w:type="dxa"/>
            <w:tcBorders>
              <w:left w:val="single" w:sz="6" w:space="0" w:color="auto"/>
              <w:right w:val="nil"/>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p>
        </w:tc>
      </w:tr>
      <w:tr w:rsidR="00D77EEF" w:rsidRPr="00D77EEF" w:rsidTr="00D77EEF">
        <w:trPr>
          <w:cantSplit/>
          <w:trHeight w:val="283"/>
          <w:jc w:val="center"/>
        </w:trPr>
        <w:tc>
          <w:tcPr>
            <w:tcW w:w="1341" w:type="dxa"/>
            <w:tcBorders>
              <w:left w:val="nil"/>
              <w:right w:val="single" w:sz="6" w:space="0" w:color="auto"/>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1</w:t>
            </w:r>
            <w:r w:rsidRPr="00D77EEF">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8.6</w:t>
            </w:r>
          </w:p>
        </w:tc>
        <w:tc>
          <w:tcPr>
            <w:tcW w:w="853" w:type="dxa"/>
            <w:tcBorders>
              <w:left w:val="single" w:sz="6" w:space="0" w:color="auto"/>
              <w:right w:val="single" w:sz="6" w:space="0" w:color="auto"/>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color w:val="000000" w:themeColor="text1"/>
                <w:sz w:val="22"/>
              </w:rPr>
              <w:t>450.03</w:t>
            </w:r>
          </w:p>
        </w:tc>
        <w:tc>
          <w:tcPr>
            <w:tcW w:w="810" w:type="dxa"/>
            <w:tcBorders>
              <w:left w:val="single" w:sz="6" w:space="0" w:color="auto"/>
              <w:right w:val="single" w:sz="6" w:space="0" w:color="auto"/>
            </w:tcBorders>
            <w:shd w:val="clear" w:color="auto" w:fill="auto"/>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color w:val="000000" w:themeColor="text1"/>
                <w:sz w:val="22"/>
              </w:rPr>
              <w:t>1.1</w:t>
            </w:r>
          </w:p>
        </w:tc>
        <w:tc>
          <w:tcPr>
            <w:tcW w:w="801" w:type="dxa"/>
            <w:tcBorders>
              <w:left w:val="single" w:sz="6" w:space="0" w:color="auto"/>
              <w:right w:val="single" w:sz="6" w:space="0" w:color="auto"/>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color w:val="000000" w:themeColor="text1"/>
                <w:sz w:val="22"/>
              </w:rPr>
              <w:t>390.32</w:t>
            </w:r>
          </w:p>
        </w:tc>
        <w:tc>
          <w:tcPr>
            <w:tcW w:w="740" w:type="dxa"/>
            <w:tcBorders>
              <w:left w:val="single" w:sz="6" w:space="0" w:color="auto"/>
              <w:right w:val="single" w:sz="6" w:space="0" w:color="auto"/>
            </w:tcBorders>
            <w:shd w:val="clear" w:color="auto" w:fill="auto"/>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w:t>
            </w:r>
            <w:r w:rsidRPr="00D77EEF">
              <w:rPr>
                <w:rFonts w:eastAsia="標楷體"/>
                <w:color w:val="000000" w:themeColor="text1"/>
                <w:sz w:val="22"/>
              </w:rPr>
              <w:t>5.2</w:t>
            </w:r>
          </w:p>
        </w:tc>
        <w:tc>
          <w:tcPr>
            <w:tcW w:w="819" w:type="dxa"/>
            <w:tcBorders>
              <w:left w:val="single" w:sz="6" w:space="0" w:color="auto"/>
              <w:right w:val="single" w:sz="6" w:space="0" w:color="auto"/>
            </w:tcBorders>
            <w:shd w:val="clear" w:color="auto" w:fill="auto"/>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color w:val="000000" w:themeColor="text1"/>
                <w:sz w:val="22"/>
              </w:rPr>
              <w:t>59.7</w:t>
            </w:r>
          </w:p>
        </w:tc>
        <w:tc>
          <w:tcPr>
            <w:tcW w:w="931" w:type="dxa"/>
            <w:tcBorders>
              <w:left w:val="single" w:sz="6" w:space="0" w:color="auto"/>
              <w:right w:val="single" w:sz="6" w:space="0" w:color="auto"/>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0.2</w:t>
            </w:r>
          </w:p>
        </w:tc>
        <w:tc>
          <w:tcPr>
            <w:tcW w:w="853" w:type="dxa"/>
            <w:tcBorders>
              <w:left w:val="single" w:sz="6" w:space="0" w:color="auto"/>
              <w:right w:val="nil"/>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p>
        </w:tc>
      </w:tr>
      <w:tr w:rsidR="00D77EEF" w:rsidRPr="00D77EEF" w:rsidTr="00D77EEF">
        <w:trPr>
          <w:cantSplit/>
          <w:trHeight w:val="283"/>
          <w:jc w:val="center"/>
        </w:trPr>
        <w:tc>
          <w:tcPr>
            <w:tcW w:w="1341" w:type="dxa"/>
            <w:tcBorders>
              <w:left w:val="nil"/>
              <w:bottom w:val="single" w:sz="4" w:space="0" w:color="auto"/>
              <w:right w:val="single" w:sz="6" w:space="0" w:color="auto"/>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2</w:t>
            </w:r>
            <w:r w:rsidRPr="00D77EEF">
              <w:rPr>
                <w:rFonts w:eastAsia="標楷體" w:hint="eastAsia"/>
                <w:color w:val="000000" w:themeColor="text1"/>
                <w:sz w:val="22"/>
              </w:rPr>
              <w:t>月</w:t>
            </w:r>
          </w:p>
        </w:tc>
        <w:tc>
          <w:tcPr>
            <w:tcW w:w="931" w:type="dxa"/>
            <w:tcBorders>
              <w:left w:val="single" w:sz="6" w:space="0" w:color="auto"/>
              <w:bottom w:val="single" w:sz="4" w:space="0" w:color="auto"/>
              <w:right w:val="single" w:sz="6" w:space="0" w:color="auto"/>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bottom w:val="single" w:sz="4" w:space="0" w:color="auto"/>
              <w:right w:val="single" w:sz="6" w:space="0" w:color="auto"/>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w:t>
            </w:r>
          </w:p>
        </w:tc>
        <w:tc>
          <w:tcPr>
            <w:tcW w:w="853" w:type="dxa"/>
            <w:tcBorders>
              <w:left w:val="single" w:sz="6" w:space="0" w:color="auto"/>
              <w:bottom w:val="single" w:sz="4" w:space="0" w:color="auto"/>
              <w:right w:val="single" w:sz="6" w:space="0" w:color="auto"/>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426.26</w:t>
            </w:r>
          </w:p>
        </w:tc>
        <w:tc>
          <w:tcPr>
            <w:tcW w:w="810" w:type="dxa"/>
            <w:tcBorders>
              <w:left w:val="single" w:sz="6" w:space="0" w:color="auto"/>
              <w:bottom w:val="single" w:sz="4" w:space="0" w:color="auto"/>
              <w:right w:val="single" w:sz="6" w:space="0" w:color="auto"/>
            </w:tcBorders>
            <w:shd w:val="clear" w:color="auto" w:fill="auto"/>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-2.0</w:t>
            </w:r>
          </w:p>
        </w:tc>
        <w:tc>
          <w:tcPr>
            <w:tcW w:w="801" w:type="dxa"/>
            <w:tcBorders>
              <w:left w:val="single" w:sz="6" w:space="0" w:color="auto"/>
              <w:bottom w:val="single" w:sz="4" w:space="0" w:color="auto"/>
              <w:right w:val="single" w:sz="6" w:space="0" w:color="auto"/>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376.48</w:t>
            </w:r>
          </w:p>
        </w:tc>
        <w:tc>
          <w:tcPr>
            <w:tcW w:w="740" w:type="dxa"/>
            <w:tcBorders>
              <w:left w:val="single" w:sz="6" w:space="0" w:color="auto"/>
              <w:bottom w:val="single" w:sz="4" w:space="0" w:color="auto"/>
              <w:right w:val="single" w:sz="6" w:space="0" w:color="auto"/>
            </w:tcBorders>
            <w:shd w:val="clear" w:color="auto" w:fill="auto"/>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-4.6</w:t>
            </w:r>
          </w:p>
        </w:tc>
        <w:tc>
          <w:tcPr>
            <w:tcW w:w="819" w:type="dxa"/>
            <w:tcBorders>
              <w:left w:val="single" w:sz="6" w:space="0" w:color="auto"/>
              <w:bottom w:val="single" w:sz="4" w:space="0" w:color="auto"/>
              <w:right w:val="single" w:sz="6" w:space="0" w:color="auto"/>
            </w:tcBorders>
            <w:shd w:val="clear" w:color="auto" w:fill="auto"/>
            <w:vAlign w:val="center"/>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49.8</w:t>
            </w:r>
          </w:p>
        </w:tc>
        <w:tc>
          <w:tcPr>
            <w:tcW w:w="931" w:type="dxa"/>
            <w:tcBorders>
              <w:left w:val="single" w:sz="6" w:space="0" w:color="auto"/>
              <w:bottom w:val="single" w:sz="4" w:space="0" w:color="auto"/>
              <w:right w:val="single" w:sz="6" w:space="0" w:color="auto"/>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r w:rsidRPr="00D77EEF">
              <w:rPr>
                <w:rFonts w:eastAsia="標楷體" w:hint="eastAsia"/>
                <w:color w:val="000000" w:themeColor="text1"/>
                <w:sz w:val="22"/>
              </w:rPr>
              <w:t>0.7</w:t>
            </w:r>
          </w:p>
        </w:tc>
        <w:tc>
          <w:tcPr>
            <w:tcW w:w="853" w:type="dxa"/>
            <w:tcBorders>
              <w:left w:val="single" w:sz="6" w:space="0" w:color="auto"/>
              <w:bottom w:val="single" w:sz="4" w:space="0" w:color="auto"/>
              <w:right w:val="nil"/>
            </w:tcBorders>
            <w:shd w:val="clear" w:color="auto" w:fill="auto"/>
          </w:tcPr>
          <w:p w:rsidR="00D77EEF" w:rsidRPr="00D77EEF" w:rsidRDefault="00D77EEF" w:rsidP="00D77EEF">
            <w:pPr>
              <w:autoSpaceDE w:val="0"/>
              <w:autoSpaceDN w:val="0"/>
              <w:adjustRightInd w:val="0"/>
              <w:snapToGrid w:val="0"/>
              <w:spacing w:line="380" w:lineRule="exact"/>
              <w:jc w:val="center"/>
              <w:rPr>
                <w:rFonts w:eastAsia="標楷體"/>
                <w:color w:val="000000" w:themeColor="text1"/>
                <w:sz w:val="22"/>
              </w:rPr>
            </w:pPr>
          </w:p>
        </w:tc>
      </w:tr>
    </w:tbl>
    <w:p w:rsidR="0004465C" w:rsidRPr="004F0202" w:rsidRDefault="0004465C" w:rsidP="0004465C">
      <w:pPr>
        <w:snapToGrid w:val="0"/>
        <w:spacing w:before="120"/>
        <w:ind w:rightChars="13" w:right="31"/>
        <w:rPr>
          <w:rFonts w:eastAsia="標楷體"/>
          <w:color w:val="000000" w:themeColor="text1"/>
          <w:sz w:val="22"/>
          <w:szCs w:val="22"/>
          <w:lang w:val="zh-TW"/>
        </w:rPr>
      </w:pPr>
      <w:r w:rsidRPr="004F0202">
        <w:rPr>
          <w:rFonts w:eastAsia="標楷體"/>
          <w:color w:val="000000" w:themeColor="text1"/>
          <w:sz w:val="22"/>
          <w:szCs w:val="22"/>
        </w:rPr>
        <w:t xml:space="preserve"> </w:t>
      </w:r>
      <w:r w:rsidRPr="004F0202">
        <w:rPr>
          <w:rFonts w:eastAsia="標楷體"/>
          <w:color w:val="000000" w:themeColor="text1"/>
          <w:sz w:val="22"/>
          <w:szCs w:val="22"/>
          <w:lang w:val="zh-TW"/>
        </w:rPr>
        <w:t>資料來源：新加坡統計局、新加坡貿工部、新加坡人力部</w:t>
      </w:r>
      <w:r w:rsidRPr="004F0202">
        <w:rPr>
          <w:rFonts w:eastAsia="標楷體" w:hint="eastAsia"/>
          <w:color w:val="000000" w:themeColor="text1"/>
          <w:sz w:val="22"/>
          <w:szCs w:val="22"/>
          <w:lang w:val="zh-TW"/>
        </w:rPr>
        <w:t>。</w:t>
      </w:r>
    </w:p>
    <w:p w:rsidR="008210A8" w:rsidRPr="004F0202" w:rsidRDefault="008210A8">
      <w:pPr>
        <w:widowControl/>
        <w:rPr>
          <w:rFonts w:eastAsia="標楷體"/>
          <w:color w:val="000000" w:themeColor="text1"/>
          <w:sz w:val="22"/>
          <w:szCs w:val="22"/>
          <w:lang w:val="zh-TW"/>
        </w:rPr>
      </w:pPr>
      <w:r w:rsidRPr="004F0202">
        <w:rPr>
          <w:rFonts w:eastAsia="標楷體"/>
          <w:color w:val="000000" w:themeColor="text1"/>
          <w:sz w:val="22"/>
          <w:szCs w:val="22"/>
          <w:lang w:val="zh-TW"/>
        </w:rPr>
        <w:br w:type="page"/>
      </w:r>
    </w:p>
    <w:p w:rsidR="00F9630B" w:rsidRPr="004F0202" w:rsidRDefault="00F9630B" w:rsidP="00E16759">
      <w:pPr>
        <w:widowControl/>
        <w:numPr>
          <w:ilvl w:val="0"/>
          <w:numId w:val="14"/>
        </w:numPr>
        <w:tabs>
          <w:tab w:val="left" w:pos="540"/>
        </w:tabs>
        <w:snapToGrid w:val="0"/>
        <w:spacing w:beforeLines="50" w:before="180" w:line="240" w:lineRule="atLeast"/>
        <w:ind w:left="567" w:hanging="567"/>
        <w:jc w:val="both"/>
        <w:rPr>
          <w:rFonts w:eastAsia="標楷體"/>
          <w:b/>
          <w:color w:val="000000" w:themeColor="text1"/>
          <w:kern w:val="0"/>
          <w:sz w:val="28"/>
          <w:szCs w:val="28"/>
        </w:rPr>
      </w:pPr>
      <w:r w:rsidRPr="004F0202">
        <w:rPr>
          <w:rFonts w:eastAsia="標楷體"/>
          <w:b/>
          <w:color w:val="000000" w:themeColor="text1"/>
          <w:kern w:val="0"/>
          <w:sz w:val="28"/>
          <w:szCs w:val="28"/>
        </w:rPr>
        <w:lastRenderedPageBreak/>
        <w:t>香港</w:t>
      </w:r>
    </w:p>
    <w:p w:rsidR="00D77EEF" w:rsidRPr="00D77EEF" w:rsidRDefault="00D77EEF" w:rsidP="00D77EEF">
      <w:pPr>
        <w:numPr>
          <w:ilvl w:val="0"/>
          <w:numId w:val="7"/>
        </w:numPr>
        <w:snapToGrid w:val="0"/>
        <w:spacing w:beforeLines="50" w:before="180" w:line="300" w:lineRule="auto"/>
        <w:ind w:left="622" w:rightChars="-177" w:right="-425"/>
        <w:jc w:val="both"/>
        <w:rPr>
          <w:rFonts w:eastAsia="標楷體" w:cstheme="minorBidi"/>
          <w:color w:val="000000" w:themeColor="text1"/>
          <w:kern w:val="0"/>
          <w:sz w:val="28"/>
          <w:szCs w:val="28"/>
        </w:rPr>
      </w:pPr>
      <w:r w:rsidRPr="00D77EEF">
        <w:rPr>
          <w:rFonts w:eastAsia="標楷體" w:cstheme="minorBidi" w:hint="eastAsia"/>
          <w:color w:val="000000" w:themeColor="text1"/>
          <w:kern w:val="0"/>
          <w:sz w:val="28"/>
          <w:szCs w:val="28"/>
        </w:rPr>
        <w:t>香港政府預測今年經濟成長率為</w:t>
      </w:r>
      <w:r w:rsidRPr="00D77EEF">
        <w:rPr>
          <w:rFonts w:eastAsia="標楷體" w:cstheme="minorBidi" w:hint="eastAsia"/>
          <w:color w:val="000000" w:themeColor="text1"/>
          <w:kern w:val="0"/>
          <w:sz w:val="28"/>
          <w:szCs w:val="28"/>
        </w:rPr>
        <w:t>3.5%</w:t>
      </w:r>
      <w:r w:rsidRPr="00D77EEF">
        <w:rPr>
          <w:rFonts w:eastAsia="標楷體" w:cstheme="minorBidi" w:hint="eastAsia"/>
          <w:color w:val="000000" w:themeColor="text1"/>
          <w:kern w:val="0"/>
          <w:sz w:val="28"/>
          <w:szCs w:val="28"/>
        </w:rPr>
        <w:t>至</w:t>
      </w:r>
      <w:r w:rsidRPr="00D77EEF">
        <w:rPr>
          <w:rFonts w:eastAsia="標楷體" w:cstheme="minorBidi" w:hint="eastAsia"/>
          <w:color w:val="000000" w:themeColor="text1"/>
          <w:kern w:val="0"/>
          <w:sz w:val="28"/>
          <w:szCs w:val="28"/>
        </w:rPr>
        <w:t>5.5%</w:t>
      </w:r>
      <w:r w:rsidRPr="00D77EEF">
        <w:rPr>
          <w:rFonts w:eastAsia="標楷體" w:cstheme="minorBidi" w:hint="eastAsia"/>
          <w:color w:val="000000" w:themeColor="text1"/>
          <w:kern w:val="0"/>
          <w:sz w:val="28"/>
          <w:szCs w:val="28"/>
        </w:rPr>
        <w:t>。</w:t>
      </w:r>
      <w:r w:rsidRPr="00D77EEF">
        <w:rPr>
          <w:rFonts w:eastAsia="標楷體" w:cstheme="minorBidi" w:hint="eastAsia"/>
          <w:color w:val="000000" w:themeColor="text1"/>
          <w:kern w:val="0"/>
          <w:sz w:val="28"/>
          <w:szCs w:val="28"/>
        </w:rPr>
        <w:t>IHS Markit</w:t>
      </w:r>
      <w:r w:rsidRPr="00D77EEF">
        <w:rPr>
          <w:rFonts w:eastAsia="標楷體" w:cstheme="minorBidi" w:hint="eastAsia"/>
          <w:color w:val="000000" w:themeColor="text1"/>
          <w:kern w:val="0"/>
          <w:sz w:val="28"/>
          <w:szCs w:val="28"/>
        </w:rPr>
        <w:t>今年</w:t>
      </w:r>
      <w:r w:rsidRPr="00D77EEF">
        <w:rPr>
          <w:rFonts w:eastAsia="標楷體" w:cstheme="minorBidi" w:hint="eastAsia"/>
          <w:color w:val="000000" w:themeColor="text1"/>
          <w:kern w:val="0"/>
          <w:sz w:val="28"/>
          <w:szCs w:val="28"/>
        </w:rPr>
        <w:t>3</w:t>
      </w:r>
      <w:r w:rsidRPr="00D77EEF">
        <w:rPr>
          <w:rFonts w:eastAsia="標楷體" w:cstheme="minorBidi" w:hint="eastAsia"/>
          <w:color w:val="000000" w:themeColor="text1"/>
          <w:kern w:val="0"/>
          <w:sz w:val="28"/>
          <w:szCs w:val="28"/>
        </w:rPr>
        <w:t>月預測，香港今年及明年經濟成長率分別為</w:t>
      </w:r>
      <w:r w:rsidRPr="00D77EEF">
        <w:rPr>
          <w:rFonts w:eastAsia="標楷體" w:cstheme="minorBidi" w:hint="eastAsia"/>
          <w:color w:val="000000" w:themeColor="text1"/>
          <w:kern w:val="0"/>
          <w:sz w:val="28"/>
          <w:szCs w:val="28"/>
        </w:rPr>
        <w:t>4.36%</w:t>
      </w:r>
      <w:r w:rsidRPr="00D77EEF">
        <w:rPr>
          <w:rFonts w:eastAsia="標楷體" w:cstheme="minorBidi" w:hint="eastAsia"/>
          <w:color w:val="000000" w:themeColor="text1"/>
          <w:kern w:val="0"/>
          <w:sz w:val="28"/>
          <w:szCs w:val="28"/>
        </w:rPr>
        <w:t>及</w:t>
      </w:r>
      <w:r w:rsidRPr="00D77EEF">
        <w:rPr>
          <w:rFonts w:eastAsia="標楷體" w:cstheme="minorBidi" w:hint="eastAsia"/>
          <w:color w:val="000000" w:themeColor="text1"/>
          <w:kern w:val="0"/>
          <w:sz w:val="28"/>
          <w:szCs w:val="28"/>
        </w:rPr>
        <w:t>3.63%</w:t>
      </w:r>
      <w:r w:rsidRPr="00D77EEF">
        <w:rPr>
          <w:rFonts w:eastAsia="標楷體" w:cstheme="minorBidi" w:hint="eastAsia"/>
          <w:color w:val="000000" w:themeColor="text1"/>
          <w:kern w:val="0"/>
          <w:sz w:val="28"/>
          <w:szCs w:val="28"/>
        </w:rPr>
        <w:t>。</w:t>
      </w:r>
    </w:p>
    <w:p w:rsidR="00D77EEF" w:rsidRPr="00D77EEF" w:rsidRDefault="00D77EEF" w:rsidP="00D77EEF">
      <w:pPr>
        <w:numPr>
          <w:ilvl w:val="0"/>
          <w:numId w:val="7"/>
        </w:numPr>
        <w:snapToGrid w:val="0"/>
        <w:spacing w:beforeLines="50" w:before="180" w:line="300" w:lineRule="auto"/>
        <w:ind w:left="622" w:rightChars="-177" w:right="-425"/>
        <w:jc w:val="both"/>
        <w:rPr>
          <w:rFonts w:eastAsia="標楷體" w:cstheme="minorBidi"/>
          <w:color w:val="000000" w:themeColor="text1"/>
          <w:kern w:val="0"/>
          <w:sz w:val="28"/>
          <w:szCs w:val="28"/>
        </w:rPr>
      </w:pPr>
      <w:r w:rsidRPr="00D77EEF">
        <w:rPr>
          <w:rFonts w:eastAsia="標楷體" w:cstheme="minorBidi" w:hint="eastAsia"/>
          <w:color w:val="000000" w:themeColor="text1"/>
          <w:kern w:val="0"/>
          <w:sz w:val="28"/>
          <w:szCs w:val="28"/>
        </w:rPr>
        <w:t>香港今年</w:t>
      </w:r>
      <w:r w:rsidRPr="00D77EEF">
        <w:rPr>
          <w:rFonts w:eastAsia="標楷體" w:cstheme="minorBidi" w:hint="eastAsia"/>
          <w:color w:val="000000" w:themeColor="text1"/>
          <w:kern w:val="0"/>
          <w:sz w:val="28"/>
          <w:szCs w:val="28"/>
        </w:rPr>
        <w:t>1</w:t>
      </w:r>
      <w:r w:rsidRPr="00D77EEF">
        <w:rPr>
          <w:rFonts w:eastAsia="標楷體" w:cstheme="minorBidi" w:hint="eastAsia"/>
          <w:color w:val="000000" w:themeColor="text1"/>
          <w:kern w:val="0"/>
          <w:sz w:val="28"/>
          <w:szCs w:val="28"/>
        </w:rPr>
        <w:t>月出口額為</w:t>
      </w:r>
      <w:r w:rsidRPr="00D77EEF">
        <w:rPr>
          <w:rFonts w:eastAsia="標楷體" w:cstheme="minorBidi"/>
          <w:color w:val="000000" w:themeColor="text1"/>
          <w:kern w:val="0"/>
          <w:sz w:val="28"/>
          <w:szCs w:val="28"/>
        </w:rPr>
        <w:t>3</w:t>
      </w:r>
      <w:r w:rsidRPr="00D77EEF">
        <w:rPr>
          <w:rFonts w:eastAsia="標楷體" w:cstheme="minorBidi" w:hint="eastAsia"/>
          <w:color w:val="000000" w:themeColor="text1"/>
          <w:kern w:val="0"/>
          <w:sz w:val="28"/>
          <w:szCs w:val="28"/>
        </w:rPr>
        <w:t>,879</w:t>
      </w:r>
      <w:r w:rsidRPr="00D77EEF">
        <w:rPr>
          <w:rFonts w:eastAsia="標楷體" w:cstheme="minorBidi" w:hint="eastAsia"/>
          <w:color w:val="000000" w:themeColor="text1"/>
          <w:kern w:val="0"/>
          <w:sz w:val="28"/>
          <w:szCs w:val="28"/>
        </w:rPr>
        <w:t>億港元，較上年同月增加</w:t>
      </w:r>
      <w:r w:rsidRPr="00D77EEF">
        <w:rPr>
          <w:rFonts w:eastAsia="標楷體" w:cstheme="minorBidi" w:hint="eastAsia"/>
          <w:color w:val="000000" w:themeColor="text1"/>
          <w:kern w:val="0"/>
          <w:sz w:val="28"/>
          <w:szCs w:val="28"/>
        </w:rPr>
        <w:t>44.0%</w:t>
      </w:r>
      <w:r w:rsidRPr="00D77EEF">
        <w:rPr>
          <w:rFonts w:eastAsia="標楷體" w:cstheme="minorBidi" w:hint="eastAsia"/>
          <w:color w:val="000000" w:themeColor="text1"/>
          <w:kern w:val="0"/>
          <w:sz w:val="28"/>
          <w:szCs w:val="28"/>
        </w:rPr>
        <w:t>，進口額為</w:t>
      </w:r>
      <w:r w:rsidRPr="00D77EEF">
        <w:rPr>
          <w:rFonts w:eastAsia="標楷體" w:cstheme="minorBidi"/>
          <w:color w:val="000000" w:themeColor="text1"/>
          <w:kern w:val="0"/>
          <w:sz w:val="28"/>
          <w:szCs w:val="28"/>
        </w:rPr>
        <w:t>4</w:t>
      </w:r>
      <w:r w:rsidRPr="00D77EEF">
        <w:rPr>
          <w:rFonts w:eastAsia="標楷體" w:cstheme="minorBidi" w:hint="eastAsia"/>
          <w:color w:val="000000" w:themeColor="text1"/>
          <w:kern w:val="0"/>
          <w:sz w:val="28"/>
          <w:szCs w:val="28"/>
        </w:rPr>
        <w:t>,132</w:t>
      </w:r>
      <w:r w:rsidRPr="00D77EEF">
        <w:rPr>
          <w:rFonts w:eastAsia="標楷體" w:cstheme="minorBidi" w:hint="eastAsia"/>
          <w:color w:val="000000" w:themeColor="text1"/>
          <w:kern w:val="0"/>
          <w:sz w:val="28"/>
          <w:szCs w:val="28"/>
        </w:rPr>
        <w:t>億港元，增加</w:t>
      </w:r>
      <w:r w:rsidRPr="00D77EEF">
        <w:rPr>
          <w:rFonts w:eastAsia="標楷體" w:cstheme="minorBidi" w:hint="eastAsia"/>
          <w:color w:val="000000" w:themeColor="text1"/>
          <w:kern w:val="0"/>
          <w:sz w:val="28"/>
          <w:szCs w:val="28"/>
        </w:rPr>
        <w:t>37.7%</w:t>
      </w:r>
      <w:r w:rsidRPr="00D77EEF">
        <w:rPr>
          <w:rFonts w:eastAsia="標楷體" w:cstheme="minorBidi" w:hint="eastAsia"/>
          <w:color w:val="000000" w:themeColor="text1"/>
          <w:kern w:val="0"/>
          <w:sz w:val="28"/>
          <w:szCs w:val="28"/>
        </w:rPr>
        <w:t>，貿易入超為</w:t>
      </w:r>
      <w:r w:rsidR="00924745">
        <w:rPr>
          <w:rFonts w:eastAsia="標楷體" w:cstheme="minorBidi" w:hint="eastAsia"/>
          <w:color w:val="000000" w:themeColor="text1"/>
          <w:kern w:val="0"/>
          <w:sz w:val="28"/>
          <w:szCs w:val="28"/>
        </w:rPr>
        <w:t>252</w:t>
      </w:r>
      <w:r w:rsidRPr="00D77EEF">
        <w:rPr>
          <w:rFonts w:eastAsia="標楷體" w:cstheme="minorBidi" w:hint="eastAsia"/>
          <w:color w:val="000000" w:themeColor="text1"/>
          <w:kern w:val="0"/>
          <w:sz w:val="28"/>
          <w:szCs w:val="28"/>
        </w:rPr>
        <w:t>億港元。以出口貨值計算，輸往臺灣</w:t>
      </w:r>
      <w:r w:rsidRPr="00D77EEF">
        <w:rPr>
          <w:rFonts w:eastAsia="標楷體" w:cstheme="minorBidi" w:hint="eastAsia"/>
          <w:color w:val="000000" w:themeColor="text1"/>
          <w:kern w:val="0"/>
          <w:sz w:val="28"/>
          <w:szCs w:val="28"/>
        </w:rPr>
        <w:t>(0.8%)</w:t>
      </w:r>
      <w:r w:rsidRPr="00D77EEF">
        <w:rPr>
          <w:rFonts w:eastAsia="標楷體" w:cstheme="minorBidi" w:hint="eastAsia"/>
          <w:color w:val="000000" w:themeColor="text1"/>
          <w:kern w:val="0"/>
          <w:sz w:val="28"/>
          <w:szCs w:val="28"/>
        </w:rPr>
        <w:t>成長，輸往越南</w:t>
      </w:r>
      <w:r w:rsidRPr="00D77EEF">
        <w:rPr>
          <w:rFonts w:eastAsia="標楷體" w:cstheme="minorBidi" w:hint="eastAsia"/>
          <w:color w:val="000000" w:themeColor="text1"/>
          <w:kern w:val="0"/>
          <w:sz w:val="28"/>
          <w:szCs w:val="28"/>
        </w:rPr>
        <w:t xml:space="preserve"> (-4.1%)</w:t>
      </w:r>
      <w:r w:rsidRPr="00D77EEF">
        <w:rPr>
          <w:rFonts w:eastAsia="標楷體" w:cstheme="minorBidi" w:hint="eastAsia"/>
          <w:color w:val="000000" w:themeColor="text1"/>
          <w:kern w:val="0"/>
          <w:sz w:val="28"/>
          <w:szCs w:val="28"/>
        </w:rPr>
        <w:t>及日本</w:t>
      </w:r>
      <w:r w:rsidRPr="00D77EEF">
        <w:rPr>
          <w:rFonts w:eastAsia="標楷體" w:cstheme="minorBidi" w:hint="eastAsia"/>
          <w:color w:val="000000" w:themeColor="text1"/>
          <w:kern w:val="0"/>
          <w:sz w:val="28"/>
          <w:szCs w:val="28"/>
        </w:rPr>
        <w:t>(</w:t>
      </w:r>
      <w:r w:rsidRPr="00D77EEF">
        <w:rPr>
          <w:rFonts w:eastAsia="標楷體" w:cstheme="minorBidi"/>
          <w:color w:val="000000" w:themeColor="text1"/>
          <w:kern w:val="0"/>
          <w:sz w:val="28"/>
          <w:szCs w:val="28"/>
        </w:rPr>
        <w:t>-1</w:t>
      </w:r>
      <w:r w:rsidRPr="00D77EEF">
        <w:rPr>
          <w:rFonts w:eastAsia="標楷體" w:cstheme="minorBidi" w:hint="eastAsia"/>
          <w:color w:val="000000" w:themeColor="text1"/>
          <w:kern w:val="0"/>
          <w:sz w:val="28"/>
          <w:szCs w:val="28"/>
        </w:rPr>
        <w:t>.3%)</w:t>
      </w:r>
      <w:r w:rsidRPr="00D77EEF">
        <w:rPr>
          <w:rFonts w:eastAsia="標楷體" w:cstheme="minorBidi" w:hint="eastAsia"/>
          <w:color w:val="000000" w:themeColor="text1"/>
          <w:kern w:val="0"/>
          <w:sz w:val="28"/>
          <w:szCs w:val="28"/>
        </w:rPr>
        <w:t>則衰退。</w:t>
      </w:r>
    </w:p>
    <w:p w:rsidR="00D77EEF" w:rsidRPr="00D77EEF" w:rsidRDefault="00D77EEF" w:rsidP="00D77EEF">
      <w:pPr>
        <w:numPr>
          <w:ilvl w:val="0"/>
          <w:numId w:val="7"/>
        </w:numPr>
        <w:snapToGrid w:val="0"/>
        <w:spacing w:beforeLines="50" w:before="180" w:line="300" w:lineRule="auto"/>
        <w:ind w:left="622" w:rightChars="-177" w:right="-425"/>
        <w:jc w:val="both"/>
        <w:rPr>
          <w:rFonts w:eastAsia="標楷體" w:cstheme="minorBidi"/>
          <w:color w:val="000000" w:themeColor="text1"/>
          <w:kern w:val="0"/>
          <w:sz w:val="28"/>
          <w:szCs w:val="28"/>
        </w:rPr>
      </w:pPr>
      <w:r w:rsidRPr="00D77EEF">
        <w:rPr>
          <w:rFonts w:eastAsia="標楷體" w:cstheme="minorBidi" w:hint="eastAsia"/>
          <w:color w:val="000000" w:themeColor="text1"/>
          <w:kern w:val="0"/>
          <w:sz w:val="28"/>
          <w:szCs w:val="28"/>
        </w:rPr>
        <w:t>香港今年</w:t>
      </w:r>
      <w:r w:rsidRPr="00D77EEF">
        <w:rPr>
          <w:rFonts w:eastAsia="標楷體" w:cstheme="minorBidi" w:hint="eastAsia"/>
          <w:color w:val="000000" w:themeColor="text1"/>
          <w:kern w:val="0"/>
          <w:sz w:val="28"/>
          <w:szCs w:val="28"/>
        </w:rPr>
        <w:t>1</w:t>
      </w:r>
      <w:r w:rsidRPr="00D77EEF">
        <w:rPr>
          <w:rFonts w:eastAsia="標楷體" w:cstheme="minorBidi" w:hint="eastAsia"/>
          <w:color w:val="000000" w:themeColor="text1"/>
          <w:kern w:val="0"/>
          <w:sz w:val="28"/>
          <w:szCs w:val="28"/>
        </w:rPr>
        <w:t>月份零售業銷售額為</w:t>
      </w:r>
      <w:r w:rsidRPr="00D77EEF">
        <w:rPr>
          <w:rFonts w:eastAsia="標楷體" w:cstheme="minorBidi" w:hint="eastAsia"/>
          <w:color w:val="000000" w:themeColor="text1"/>
          <w:kern w:val="0"/>
          <w:sz w:val="28"/>
          <w:szCs w:val="28"/>
        </w:rPr>
        <w:t>326</w:t>
      </w:r>
      <w:r w:rsidRPr="00D77EEF">
        <w:rPr>
          <w:rFonts w:eastAsia="標楷體" w:cstheme="minorBidi" w:hint="eastAsia"/>
          <w:color w:val="000000" w:themeColor="text1"/>
          <w:kern w:val="0"/>
          <w:sz w:val="28"/>
          <w:szCs w:val="28"/>
        </w:rPr>
        <w:t>億港元，較上年同月減少</w:t>
      </w:r>
      <w:r w:rsidRPr="00D77EEF">
        <w:rPr>
          <w:rFonts w:eastAsia="標楷體" w:cstheme="minorBidi" w:hint="eastAsia"/>
          <w:color w:val="000000" w:themeColor="text1"/>
          <w:kern w:val="0"/>
          <w:sz w:val="28"/>
          <w:szCs w:val="28"/>
        </w:rPr>
        <w:t>13.6%</w:t>
      </w:r>
      <w:r w:rsidRPr="00D77EEF">
        <w:rPr>
          <w:rFonts w:eastAsia="標楷體" w:cstheme="minorBidi" w:hint="eastAsia"/>
          <w:color w:val="000000" w:themeColor="text1"/>
          <w:kern w:val="0"/>
          <w:sz w:val="28"/>
          <w:szCs w:val="28"/>
        </w:rPr>
        <w:t>。香港政府表示，零售銷售額的跌幅擴大，主要受第四波</w:t>
      </w:r>
      <w:proofErr w:type="gramStart"/>
      <w:r w:rsidRPr="00D77EEF">
        <w:rPr>
          <w:rFonts w:eastAsia="標楷體" w:cstheme="minorBidi" w:hint="eastAsia"/>
          <w:color w:val="000000" w:themeColor="text1"/>
          <w:kern w:val="0"/>
          <w:sz w:val="28"/>
          <w:szCs w:val="28"/>
        </w:rPr>
        <w:t>疫情及</w:t>
      </w:r>
      <w:proofErr w:type="gramEnd"/>
      <w:r w:rsidRPr="00D77EEF">
        <w:rPr>
          <w:rFonts w:eastAsia="標楷體" w:cstheme="minorBidi" w:hint="eastAsia"/>
          <w:color w:val="000000" w:themeColor="text1"/>
          <w:kern w:val="0"/>
          <w:sz w:val="28"/>
          <w:szCs w:val="28"/>
        </w:rPr>
        <w:t>今年與去年農曆新年的時間有差異影響</w:t>
      </w:r>
      <w:r w:rsidRPr="00D77EEF">
        <w:rPr>
          <w:rFonts w:eastAsia="標楷體" w:cstheme="minorBidi"/>
          <w:color w:val="000000" w:themeColor="text1"/>
          <w:kern w:val="0"/>
          <w:sz w:val="28"/>
          <w:szCs w:val="28"/>
        </w:rPr>
        <w:t>。</w:t>
      </w:r>
      <w:r w:rsidRPr="00D77EEF">
        <w:rPr>
          <w:rFonts w:eastAsia="標楷體" w:cstheme="minorBidi" w:hint="eastAsia"/>
          <w:color w:val="000000" w:themeColor="text1"/>
          <w:kern w:val="0"/>
          <w:sz w:val="28"/>
          <w:szCs w:val="28"/>
        </w:rPr>
        <w:t>主要商品類別銷貨價值減少較多者，依序為藥物及化妝品</w:t>
      </w:r>
      <w:r w:rsidRPr="00D77EEF">
        <w:rPr>
          <w:rFonts w:eastAsia="標楷體" w:cstheme="minorBidi" w:hint="eastAsia"/>
          <w:color w:val="000000" w:themeColor="text1"/>
          <w:kern w:val="0"/>
          <w:sz w:val="28"/>
          <w:szCs w:val="28"/>
        </w:rPr>
        <w:t>(-40.1%)</w:t>
      </w:r>
      <w:r w:rsidRPr="00D77EEF">
        <w:rPr>
          <w:rFonts w:eastAsia="標楷體" w:cstheme="minorBidi" w:hint="eastAsia"/>
          <w:color w:val="000000" w:themeColor="text1"/>
          <w:kern w:val="0"/>
          <w:sz w:val="28"/>
          <w:szCs w:val="28"/>
        </w:rPr>
        <w:t>、鞋類、有關製品及其他衣物配件</w:t>
      </w:r>
      <w:r w:rsidRPr="00D77EEF">
        <w:rPr>
          <w:rFonts w:eastAsia="標楷體" w:cstheme="minorBidi" w:hint="eastAsia"/>
          <w:color w:val="000000" w:themeColor="text1"/>
          <w:kern w:val="0"/>
          <w:sz w:val="28"/>
          <w:szCs w:val="28"/>
        </w:rPr>
        <w:t>(-35.1%)</w:t>
      </w:r>
      <w:r w:rsidRPr="00D77EEF">
        <w:rPr>
          <w:rFonts w:eastAsia="標楷體" w:cstheme="minorBidi" w:hint="eastAsia"/>
          <w:color w:val="000000" w:themeColor="text1"/>
          <w:kern w:val="0"/>
          <w:sz w:val="28"/>
          <w:szCs w:val="28"/>
        </w:rPr>
        <w:t>，以及珠寶首飾、鐘錶及名貴禮物</w:t>
      </w:r>
      <w:r w:rsidRPr="00D77EEF">
        <w:rPr>
          <w:rFonts w:eastAsia="標楷體" w:cstheme="minorBidi" w:hint="eastAsia"/>
          <w:color w:val="000000" w:themeColor="text1"/>
          <w:kern w:val="0"/>
          <w:sz w:val="28"/>
          <w:szCs w:val="28"/>
        </w:rPr>
        <w:t>(-31.7%)</w:t>
      </w:r>
      <w:r w:rsidRPr="00D77EEF">
        <w:rPr>
          <w:rFonts w:eastAsia="標楷體" w:cstheme="minorBidi" w:hint="eastAsia"/>
          <w:color w:val="000000" w:themeColor="text1"/>
          <w:kern w:val="0"/>
          <w:sz w:val="28"/>
          <w:szCs w:val="28"/>
        </w:rPr>
        <w:t>。</w:t>
      </w:r>
    </w:p>
    <w:p w:rsidR="002E1A3E" w:rsidRPr="004F0202" w:rsidRDefault="00D77EEF" w:rsidP="00D77EEF">
      <w:pPr>
        <w:numPr>
          <w:ilvl w:val="0"/>
          <w:numId w:val="24"/>
        </w:numPr>
        <w:snapToGrid w:val="0"/>
        <w:spacing w:beforeLines="50" w:before="180" w:line="300" w:lineRule="auto"/>
        <w:ind w:rightChars="-177" w:right="-425"/>
        <w:jc w:val="both"/>
        <w:rPr>
          <w:rFonts w:eastAsia="標楷體" w:cstheme="minorBidi"/>
          <w:color w:val="000000" w:themeColor="text1"/>
          <w:kern w:val="0"/>
          <w:sz w:val="28"/>
          <w:szCs w:val="28"/>
        </w:rPr>
      </w:pPr>
      <w:r w:rsidRPr="00D77EEF">
        <w:rPr>
          <w:rFonts w:eastAsia="標楷體" w:cstheme="minorBidi" w:hint="eastAsia"/>
          <w:color w:val="000000" w:themeColor="text1"/>
          <w:kern w:val="0"/>
          <w:sz w:val="28"/>
          <w:szCs w:val="28"/>
        </w:rPr>
        <w:t>香港金融管理局今年</w:t>
      </w:r>
      <w:r w:rsidRPr="00D77EEF">
        <w:rPr>
          <w:rFonts w:eastAsia="標楷體" w:cstheme="minorBidi" w:hint="eastAsia"/>
          <w:color w:val="000000" w:themeColor="text1"/>
          <w:kern w:val="0"/>
          <w:sz w:val="28"/>
          <w:szCs w:val="28"/>
        </w:rPr>
        <w:t>2</w:t>
      </w:r>
      <w:r w:rsidRPr="00D77EEF">
        <w:rPr>
          <w:rFonts w:eastAsia="標楷體" w:cstheme="minorBidi" w:hint="eastAsia"/>
          <w:color w:val="000000" w:themeColor="text1"/>
          <w:kern w:val="0"/>
          <w:sz w:val="28"/>
          <w:szCs w:val="28"/>
        </w:rPr>
        <w:t>月</w:t>
      </w:r>
      <w:r w:rsidRPr="00D77EEF">
        <w:rPr>
          <w:rFonts w:eastAsia="標楷體" w:cstheme="minorBidi" w:hint="eastAsia"/>
          <w:color w:val="000000" w:themeColor="text1"/>
          <w:kern w:val="0"/>
          <w:sz w:val="28"/>
          <w:szCs w:val="28"/>
        </w:rPr>
        <w:t>26</w:t>
      </w:r>
      <w:r w:rsidRPr="00D77EEF">
        <w:rPr>
          <w:rFonts w:eastAsia="標楷體" w:cstheme="minorBidi" w:hint="eastAsia"/>
          <w:color w:val="000000" w:themeColor="text1"/>
          <w:kern w:val="0"/>
          <w:sz w:val="28"/>
          <w:szCs w:val="28"/>
        </w:rPr>
        <w:t>日公布，截至今年</w:t>
      </w:r>
      <w:r w:rsidRPr="00D77EEF">
        <w:rPr>
          <w:rFonts w:eastAsia="標楷體" w:cstheme="minorBidi" w:hint="eastAsia"/>
          <w:color w:val="000000" w:themeColor="text1"/>
          <w:kern w:val="0"/>
          <w:sz w:val="28"/>
          <w:szCs w:val="28"/>
        </w:rPr>
        <w:t>1</w:t>
      </w:r>
      <w:r w:rsidRPr="00D77EEF">
        <w:rPr>
          <w:rFonts w:eastAsia="標楷體" w:cstheme="minorBidi" w:hint="eastAsia"/>
          <w:color w:val="000000" w:themeColor="text1"/>
          <w:kern w:val="0"/>
          <w:sz w:val="28"/>
          <w:szCs w:val="28"/>
        </w:rPr>
        <w:t>月底，外匯基金總資產達</w:t>
      </w:r>
      <w:r w:rsidRPr="00D77EEF">
        <w:rPr>
          <w:rFonts w:eastAsia="標楷體" w:cstheme="minorBidi" w:hint="eastAsia"/>
          <w:color w:val="000000" w:themeColor="text1"/>
          <w:kern w:val="0"/>
          <w:sz w:val="28"/>
          <w:szCs w:val="28"/>
        </w:rPr>
        <w:t>4</w:t>
      </w:r>
      <w:r w:rsidRPr="00D77EEF">
        <w:rPr>
          <w:rFonts w:eastAsia="標楷體" w:cstheme="minorBidi" w:hint="eastAsia"/>
          <w:color w:val="000000" w:themeColor="text1"/>
          <w:kern w:val="0"/>
          <w:sz w:val="28"/>
          <w:szCs w:val="28"/>
        </w:rPr>
        <w:t>兆</w:t>
      </w:r>
      <w:r w:rsidRPr="00D77EEF">
        <w:rPr>
          <w:rFonts w:eastAsia="標楷體" w:cstheme="minorBidi" w:hint="eastAsia"/>
          <w:color w:val="000000" w:themeColor="text1"/>
          <w:kern w:val="0"/>
          <w:sz w:val="28"/>
          <w:szCs w:val="28"/>
        </w:rPr>
        <w:t>5,349</w:t>
      </w:r>
      <w:r w:rsidRPr="00D77EEF">
        <w:rPr>
          <w:rFonts w:eastAsia="標楷體" w:cstheme="minorBidi" w:hint="eastAsia"/>
          <w:color w:val="000000" w:themeColor="text1"/>
          <w:kern w:val="0"/>
          <w:sz w:val="28"/>
          <w:szCs w:val="28"/>
        </w:rPr>
        <w:t>億港元，較上月底增加</w:t>
      </w:r>
      <w:r w:rsidRPr="00D77EEF">
        <w:rPr>
          <w:rFonts w:eastAsia="標楷體" w:cstheme="minorBidi" w:hint="eastAsia"/>
          <w:color w:val="000000" w:themeColor="text1"/>
          <w:kern w:val="0"/>
          <w:sz w:val="28"/>
          <w:szCs w:val="28"/>
        </w:rPr>
        <w:t>341</w:t>
      </w:r>
      <w:r w:rsidRPr="00D77EEF">
        <w:rPr>
          <w:rFonts w:eastAsia="標楷體" w:cstheme="minorBidi" w:hint="eastAsia"/>
          <w:color w:val="000000" w:themeColor="text1"/>
          <w:kern w:val="0"/>
          <w:sz w:val="28"/>
          <w:szCs w:val="28"/>
        </w:rPr>
        <w:t>億港元，其中外幣資產增加</w:t>
      </w:r>
      <w:r w:rsidRPr="00D77EEF">
        <w:rPr>
          <w:rFonts w:eastAsia="標楷體" w:cstheme="minorBidi" w:hint="eastAsia"/>
          <w:color w:val="000000" w:themeColor="text1"/>
          <w:kern w:val="0"/>
          <w:sz w:val="28"/>
          <w:szCs w:val="28"/>
        </w:rPr>
        <w:t>222</w:t>
      </w:r>
      <w:r w:rsidRPr="00D77EEF">
        <w:rPr>
          <w:rFonts w:eastAsia="標楷體" w:cstheme="minorBidi" w:hint="eastAsia"/>
          <w:color w:val="000000" w:themeColor="text1"/>
          <w:kern w:val="0"/>
          <w:sz w:val="28"/>
          <w:szCs w:val="28"/>
        </w:rPr>
        <w:t>億港元，港元資產增加</w:t>
      </w:r>
      <w:r w:rsidRPr="00D77EEF">
        <w:rPr>
          <w:rFonts w:eastAsia="標楷體" w:cstheme="minorBidi" w:hint="eastAsia"/>
          <w:color w:val="000000" w:themeColor="text1"/>
          <w:kern w:val="0"/>
          <w:sz w:val="28"/>
          <w:szCs w:val="28"/>
        </w:rPr>
        <w:t>119</w:t>
      </w:r>
      <w:r w:rsidRPr="00D77EEF">
        <w:rPr>
          <w:rFonts w:eastAsia="標楷體" w:cstheme="minorBidi" w:hint="eastAsia"/>
          <w:color w:val="000000" w:themeColor="text1"/>
          <w:kern w:val="0"/>
          <w:sz w:val="28"/>
          <w:szCs w:val="28"/>
        </w:rPr>
        <w:t>億港元。外幣資產減少，主因發行負債證明書及已購入但未結算的證券增加；港元資產增加，主因香港股票按市價重估。</w:t>
      </w:r>
    </w:p>
    <w:p w:rsidR="008210A8" w:rsidRPr="004F0202" w:rsidRDefault="008210A8">
      <w:pPr>
        <w:widowControl/>
        <w:rPr>
          <w:color w:val="000000" w:themeColor="text1"/>
          <w:sz w:val="32"/>
          <w:szCs w:val="32"/>
        </w:rPr>
      </w:pPr>
      <w:r w:rsidRPr="004F0202">
        <w:rPr>
          <w:color w:val="000000" w:themeColor="text1"/>
          <w:sz w:val="32"/>
          <w:szCs w:val="32"/>
        </w:rPr>
        <w:br w:type="page"/>
      </w:r>
    </w:p>
    <w:p w:rsidR="0004465C" w:rsidRPr="004F0202" w:rsidRDefault="0004465C" w:rsidP="0004465C">
      <w:pPr>
        <w:snapToGrid w:val="0"/>
        <w:spacing w:before="120" w:line="300" w:lineRule="auto"/>
        <w:ind w:rightChars="-95" w:right="-228"/>
        <w:jc w:val="center"/>
        <w:rPr>
          <w:rFonts w:eastAsia="標楷體"/>
          <w:b/>
          <w:color w:val="000000" w:themeColor="text1"/>
          <w:kern w:val="0"/>
          <w:sz w:val="28"/>
          <w:szCs w:val="20"/>
        </w:rPr>
      </w:pPr>
      <w:r w:rsidRPr="004F0202">
        <w:rPr>
          <w:rFonts w:eastAsia="標楷體"/>
          <w:b/>
          <w:color w:val="000000" w:themeColor="text1"/>
          <w:kern w:val="0"/>
          <w:sz w:val="28"/>
          <w:szCs w:val="32"/>
          <w:lang w:val="zh-TW"/>
        </w:rPr>
        <w:lastRenderedPageBreak/>
        <w:t>表</w:t>
      </w:r>
      <w:r w:rsidRPr="004F0202">
        <w:rPr>
          <w:rFonts w:eastAsia="標楷體"/>
          <w:b/>
          <w:color w:val="000000" w:themeColor="text1"/>
          <w:kern w:val="0"/>
          <w:sz w:val="28"/>
          <w:szCs w:val="32"/>
          <w:lang w:val="zh-TW"/>
        </w:rPr>
        <w:t xml:space="preserve">1-3-4   </w:t>
      </w:r>
      <w:r w:rsidRPr="004F0202">
        <w:rPr>
          <w:rFonts w:eastAsia="標楷體"/>
          <w:b/>
          <w:color w:val="000000" w:themeColor="text1"/>
          <w:kern w:val="0"/>
          <w:sz w:val="28"/>
          <w:szCs w:val="32"/>
          <w:lang w:val="zh-TW"/>
        </w:rPr>
        <w:t>香港重要經濟指標</w:t>
      </w:r>
    </w:p>
    <w:p w:rsidR="0004465C" w:rsidRPr="004F0202" w:rsidRDefault="0004465C" w:rsidP="0004465C">
      <w:pPr>
        <w:tabs>
          <w:tab w:val="left" w:pos="6840"/>
        </w:tabs>
        <w:snapToGrid w:val="0"/>
        <w:jc w:val="right"/>
        <w:rPr>
          <w:rFonts w:eastAsia="標楷體"/>
          <w:bCs/>
          <w:color w:val="000000" w:themeColor="text1"/>
          <w:sz w:val="22"/>
          <w:szCs w:val="28"/>
          <w:lang w:val="zh-TW"/>
        </w:rPr>
      </w:pPr>
      <w:r w:rsidRPr="004F0202">
        <w:rPr>
          <w:rFonts w:eastAsia="標楷體"/>
          <w:bCs/>
          <w:color w:val="000000" w:themeColor="text1"/>
          <w:sz w:val="28"/>
          <w:szCs w:val="32"/>
          <w:lang w:val="zh-TW"/>
        </w:rPr>
        <w:t xml:space="preserve">          </w:t>
      </w:r>
      <w:r w:rsidRPr="004F0202">
        <w:rPr>
          <w:rFonts w:eastAsia="標楷體"/>
          <w:bCs/>
          <w:color w:val="000000" w:themeColor="text1"/>
          <w:sz w:val="22"/>
          <w:szCs w:val="28"/>
          <w:lang w:val="zh-TW"/>
        </w:rPr>
        <w:t>單位：</w:t>
      </w:r>
      <w:r w:rsidRPr="004F0202">
        <w:rPr>
          <w:rFonts w:eastAsia="標楷體"/>
          <w:bCs/>
          <w:color w:val="000000" w:themeColor="text1"/>
          <w:sz w:val="22"/>
          <w:szCs w:val="28"/>
          <w:lang w:val="zh-TW"/>
        </w:rPr>
        <w:t>10</w:t>
      </w:r>
      <w:r w:rsidRPr="004F0202">
        <w:rPr>
          <w:rFonts w:eastAsia="標楷體"/>
          <w:bCs/>
          <w:color w:val="000000" w:themeColor="text1"/>
          <w:sz w:val="22"/>
          <w:szCs w:val="28"/>
          <w:lang w:val="zh-TW"/>
        </w:rPr>
        <w:t>億港元；</w:t>
      </w:r>
      <w:r w:rsidRPr="004F0202">
        <w:rPr>
          <w:rFonts w:eastAsia="標楷體"/>
          <w:bCs/>
          <w:color w:val="000000" w:themeColor="text1"/>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D77EEF" w:rsidRPr="004A0FF1" w:rsidTr="00D77EEF">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D77EEF" w:rsidRPr="004A0FF1" w:rsidRDefault="00D77EEF" w:rsidP="00D77EEF">
            <w:pPr>
              <w:tabs>
                <w:tab w:val="left" w:pos="6840"/>
              </w:tabs>
              <w:autoSpaceDE w:val="0"/>
              <w:autoSpaceDN w:val="0"/>
              <w:adjustRightInd w:val="0"/>
              <w:snapToGrid w:val="0"/>
              <w:spacing w:line="240" w:lineRule="atLeast"/>
              <w:jc w:val="center"/>
              <w:rPr>
                <w:rFonts w:eastAsia="標楷體"/>
                <w:bCs/>
                <w:sz w:val="22"/>
                <w:szCs w:val="22"/>
              </w:rPr>
            </w:pPr>
            <w:r w:rsidRPr="004A0FF1">
              <w:rPr>
                <w:rFonts w:eastAsia="標楷體"/>
                <w:bCs/>
                <w:sz w:val="22"/>
                <w:szCs w:val="22"/>
                <w:lang w:val="zh-TW"/>
              </w:rPr>
              <w:t>年</w:t>
            </w:r>
            <w:r w:rsidRPr="004A0FF1">
              <w:rPr>
                <w:rFonts w:eastAsia="標楷體"/>
                <w:bCs/>
                <w:sz w:val="22"/>
                <w:szCs w:val="22"/>
              </w:rPr>
              <w:t>(</w:t>
            </w:r>
            <w:r w:rsidRPr="004A0FF1">
              <w:rPr>
                <w:rFonts w:eastAsia="標楷體"/>
                <w:bCs/>
                <w:sz w:val="22"/>
                <w:szCs w:val="22"/>
                <w:lang w:val="zh-TW"/>
              </w:rPr>
              <w:t>月</w:t>
            </w:r>
            <w:r w:rsidRPr="004A0FF1">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D77EEF" w:rsidRPr="004A0FF1" w:rsidRDefault="00D77EEF" w:rsidP="00D77EEF">
            <w:pPr>
              <w:tabs>
                <w:tab w:val="left" w:pos="6840"/>
              </w:tabs>
              <w:autoSpaceDE w:val="0"/>
              <w:autoSpaceDN w:val="0"/>
              <w:adjustRightInd w:val="0"/>
              <w:snapToGrid w:val="0"/>
              <w:spacing w:line="240" w:lineRule="atLeast"/>
              <w:jc w:val="center"/>
              <w:rPr>
                <w:rFonts w:eastAsia="標楷體"/>
                <w:bCs/>
                <w:sz w:val="22"/>
                <w:szCs w:val="22"/>
              </w:rPr>
            </w:pPr>
            <w:r w:rsidRPr="004A0FF1">
              <w:rPr>
                <w:rFonts w:eastAsia="標楷體"/>
                <w:bCs/>
                <w:sz w:val="22"/>
                <w:szCs w:val="22"/>
                <w:lang w:val="zh-TW"/>
              </w:rPr>
              <w:t>實質</w:t>
            </w:r>
          </w:p>
          <w:p w:rsidR="00D77EEF" w:rsidRPr="004A0FF1" w:rsidRDefault="00D77EEF" w:rsidP="00D77EEF">
            <w:pPr>
              <w:tabs>
                <w:tab w:val="left" w:pos="6840"/>
              </w:tabs>
              <w:autoSpaceDE w:val="0"/>
              <w:autoSpaceDN w:val="0"/>
              <w:adjustRightInd w:val="0"/>
              <w:snapToGrid w:val="0"/>
              <w:spacing w:line="240" w:lineRule="atLeast"/>
              <w:jc w:val="center"/>
              <w:rPr>
                <w:rFonts w:eastAsia="標楷體"/>
                <w:bCs/>
                <w:sz w:val="22"/>
                <w:szCs w:val="22"/>
              </w:rPr>
            </w:pPr>
            <w:r w:rsidRPr="004A0FF1">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D77EEF" w:rsidRPr="004A0FF1" w:rsidRDefault="00D77EEF" w:rsidP="00D77EEF">
            <w:pPr>
              <w:tabs>
                <w:tab w:val="left" w:pos="6840"/>
              </w:tabs>
              <w:autoSpaceDE w:val="0"/>
              <w:autoSpaceDN w:val="0"/>
              <w:adjustRightInd w:val="0"/>
              <w:snapToGrid w:val="0"/>
              <w:spacing w:line="240" w:lineRule="atLeast"/>
              <w:jc w:val="center"/>
              <w:rPr>
                <w:rFonts w:eastAsia="標楷體"/>
                <w:bCs/>
                <w:sz w:val="22"/>
                <w:szCs w:val="22"/>
              </w:rPr>
            </w:pPr>
            <w:r w:rsidRPr="004A0FF1">
              <w:rPr>
                <w:rFonts w:eastAsia="標楷體"/>
                <w:bCs/>
                <w:sz w:val="22"/>
                <w:szCs w:val="22"/>
                <w:lang w:val="zh-TW"/>
              </w:rPr>
              <w:t>工業</w:t>
            </w:r>
          </w:p>
          <w:p w:rsidR="00D77EEF" w:rsidRPr="004A0FF1" w:rsidRDefault="00D77EEF" w:rsidP="00D77EEF">
            <w:pPr>
              <w:tabs>
                <w:tab w:val="left" w:pos="6840"/>
              </w:tabs>
              <w:autoSpaceDE w:val="0"/>
              <w:autoSpaceDN w:val="0"/>
              <w:adjustRightInd w:val="0"/>
              <w:snapToGrid w:val="0"/>
              <w:spacing w:line="240" w:lineRule="atLeast"/>
              <w:jc w:val="center"/>
              <w:rPr>
                <w:rFonts w:eastAsia="標楷體"/>
                <w:bCs/>
                <w:sz w:val="22"/>
                <w:szCs w:val="22"/>
              </w:rPr>
            </w:pPr>
            <w:r w:rsidRPr="004A0FF1">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D77EEF" w:rsidRPr="004A0FF1" w:rsidRDefault="00D77EEF" w:rsidP="00D77EEF">
            <w:pPr>
              <w:tabs>
                <w:tab w:val="left" w:pos="6840"/>
              </w:tabs>
              <w:autoSpaceDE w:val="0"/>
              <w:autoSpaceDN w:val="0"/>
              <w:adjustRightInd w:val="0"/>
              <w:snapToGrid w:val="0"/>
              <w:spacing w:line="240" w:lineRule="atLeast"/>
              <w:jc w:val="center"/>
              <w:rPr>
                <w:rFonts w:eastAsia="標楷體"/>
                <w:bCs/>
                <w:sz w:val="22"/>
                <w:szCs w:val="20"/>
              </w:rPr>
            </w:pPr>
            <w:r w:rsidRPr="004A0FF1">
              <w:rPr>
                <w:rFonts w:eastAsia="標楷體"/>
                <w:bCs/>
                <w:sz w:val="22"/>
                <w:szCs w:val="20"/>
              </w:rPr>
              <w:t>貿</w:t>
            </w:r>
            <w:r w:rsidRPr="004A0FF1">
              <w:rPr>
                <w:rFonts w:eastAsia="標楷體"/>
                <w:bCs/>
                <w:sz w:val="22"/>
                <w:szCs w:val="20"/>
              </w:rPr>
              <w:t xml:space="preserve">    </w:t>
            </w:r>
            <w:r w:rsidRPr="004A0FF1">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D77EEF" w:rsidRPr="004A0FF1" w:rsidRDefault="00D77EEF" w:rsidP="00D77EEF">
            <w:pPr>
              <w:tabs>
                <w:tab w:val="left" w:pos="6840"/>
              </w:tabs>
              <w:autoSpaceDE w:val="0"/>
              <w:autoSpaceDN w:val="0"/>
              <w:adjustRightInd w:val="0"/>
              <w:snapToGrid w:val="0"/>
              <w:spacing w:line="240" w:lineRule="atLeast"/>
              <w:jc w:val="center"/>
              <w:rPr>
                <w:rFonts w:eastAsia="標楷體"/>
                <w:bCs/>
                <w:sz w:val="22"/>
                <w:szCs w:val="22"/>
                <w:lang w:val="zh-TW"/>
              </w:rPr>
            </w:pPr>
            <w:r w:rsidRPr="004A0FF1">
              <w:rPr>
                <w:rFonts w:eastAsia="標楷體"/>
                <w:bCs/>
                <w:sz w:val="22"/>
                <w:szCs w:val="22"/>
                <w:lang w:val="zh-TW"/>
              </w:rPr>
              <w:t>消費者</w:t>
            </w:r>
          </w:p>
          <w:p w:rsidR="00D77EEF" w:rsidRPr="004A0FF1" w:rsidRDefault="00D77EEF" w:rsidP="00D77EEF">
            <w:pPr>
              <w:tabs>
                <w:tab w:val="left" w:pos="6840"/>
              </w:tabs>
              <w:autoSpaceDE w:val="0"/>
              <w:autoSpaceDN w:val="0"/>
              <w:adjustRightInd w:val="0"/>
              <w:snapToGrid w:val="0"/>
              <w:spacing w:line="240" w:lineRule="atLeast"/>
              <w:jc w:val="center"/>
              <w:rPr>
                <w:rFonts w:eastAsia="標楷體"/>
                <w:bCs/>
                <w:sz w:val="22"/>
                <w:szCs w:val="22"/>
              </w:rPr>
            </w:pPr>
            <w:r w:rsidRPr="004A0FF1">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D77EEF" w:rsidRPr="004A0FF1" w:rsidRDefault="00D77EEF" w:rsidP="00D77EEF">
            <w:pPr>
              <w:tabs>
                <w:tab w:val="left" w:pos="6840"/>
              </w:tabs>
              <w:autoSpaceDE w:val="0"/>
              <w:autoSpaceDN w:val="0"/>
              <w:adjustRightInd w:val="0"/>
              <w:snapToGrid w:val="0"/>
              <w:spacing w:line="240" w:lineRule="atLeast"/>
              <w:jc w:val="center"/>
              <w:rPr>
                <w:rFonts w:eastAsia="標楷體"/>
                <w:bCs/>
                <w:sz w:val="22"/>
                <w:szCs w:val="22"/>
              </w:rPr>
            </w:pPr>
            <w:r w:rsidRPr="004A0FF1">
              <w:rPr>
                <w:rFonts w:eastAsia="標楷體"/>
                <w:bCs/>
                <w:sz w:val="22"/>
                <w:szCs w:val="22"/>
                <w:lang w:val="zh-TW"/>
              </w:rPr>
              <w:t>失業率</w:t>
            </w:r>
          </w:p>
        </w:tc>
      </w:tr>
      <w:tr w:rsidR="00D77EEF" w:rsidRPr="004A0FF1" w:rsidTr="00D77EEF">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D77EEF" w:rsidRPr="004A0FF1" w:rsidRDefault="00D77EEF" w:rsidP="00D77EEF">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D77EEF" w:rsidRPr="004A0FF1" w:rsidRDefault="00D77EEF" w:rsidP="00D77EEF">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D77EEF" w:rsidRPr="004A0FF1" w:rsidRDefault="00D77EEF" w:rsidP="00D77EEF">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D77EEF" w:rsidRPr="004A0FF1" w:rsidRDefault="00D77EEF" w:rsidP="00D77EEF">
            <w:pPr>
              <w:tabs>
                <w:tab w:val="left" w:pos="6840"/>
              </w:tabs>
              <w:autoSpaceDE w:val="0"/>
              <w:autoSpaceDN w:val="0"/>
              <w:adjustRightInd w:val="0"/>
              <w:snapToGrid w:val="0"/>
              <w:spacing w:line="240" w:lineRule="atLeast"/>
              <w:jc w:val="center"/>
              <w:rPr>
                <w:rFonts w:eastAsia="標楷體"/>
                <w:bCs/>
                <w:sz w:val="22"/>
                <w:szCs w:val="22"/>
              </w:rPr>
            </w:pPr>
            <w:r w:rsidRPr="004A0FF1">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D77EEF" w:rsidRPr="004A0FF1" w:rsidRDefault="00D77EEF" w:rsidP="00D77EEF">
            <w:pPr>
              <w:tabs>
                <w:tab w:val="left" w:pos="6840"/>
              </w:tabs>
              <w:autoSpaceDE w:val="0"/>
              <w:autoSpaceDN w:val="0"/>
              <w:adjustRightInd w:val="0"/>
              <w:snapToGrid w:val="0"/>
              <w:spacing w:line="240" w:lineRule="atLeast"/>
              <w:jc w:val="center"/>
              <w:rPr>
                <w:rFonts w:eastAsia="標楷體"/>
                <w:bCs/>
                <w:sz w:val="22"/>
                <w:szCs w:val="22"/>
              </w:rPr>
            </w:pPr>
            <w:r w:rsidRPr="004A0FF1">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D77EEF" w:rsidRPr="004A0FF1" w:rsidRDefault="00D77EEF" w:rsidP="00D77EEF">
            <w:pPr>
              <w:tabs>
                <w:tab w:val="left" w:pos="6840"/>
              </w:tabs>
              <w:autoSpaceDE w:val="0"/>
              <w:autoSpaceDN w:val="0"/>
              <w:adjustRightInd w:val="0"/>
              <w:snapToGrid w:val="0"/>
              <w:spacing w:beforeLines="30" w:before="108" w:line="240" w:lineRule="atLeast"/>
              <w:jc w:val="center"/>
              <w:rPr>
                <w:rFonts w:eastAsia="標楷體"/>
                <w:bCs/>
                <w:sz w:val="22"/>
              </w:rPr>
            </w:pPr>
            <w:r w:rsidRPr="004A0FF1">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D77EEF" w:rsidRPr="004A0FF1" w:rsidRDefault="00D77EEF" w:rsidP="00D77EEF">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D77EEF" w:rsidRPr="004A0FF1" w:rsidRDefault="00D77EEF" w:rsidP="00D77EEF">
            <w:pPr>
              <w:widowControl/>
              <w:rPr>
                <w:rFonts w:eastAsia="標楷體"/>
                <w:bCs/>
                <w:sz w:val="22"/>
                <w:szCs w:val="22"/>
              </w:rPr>
            </w:pPr>
          </w:p>
        </w:tc>
      </w:tr>
      <w:tr w:rsidR="00D77EEF" w:rsidRPr="004A0FF1" w:rsidTr="00D77EEF">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D77EEF" w:rsidRPr="004A0FF1" w:rsidRDefault="00D77EEF" w:rsidP="00D77EEF">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D77EEF" w:rsidRPr="004A0FF1" w:rsidRDefault="00D77EEF" w:rsidP="00D77EEF">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D77EEF" w:rsidRPr="004A0FF1" w:rsidRDefault="00D77EEF" w:rsidP="00D77EEF">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D77EEF" w:rsidRPr="004A0FF1" w:rsidRDefault="00D77EEF" w:rsidP="00D77EEF">
            <w:pPr>
              <w:tabs>
                <w:tab w:val="left" w:pos="6840"/>
              </w:tabs>
              <w:autoSpaceDE w:val="0"/>
              <w:autoSpaceDN w:val="0"/>
              <w:adjustRightInd w:val="0"/>
              <w:snapToGrid w:val="0"/>
              <w:spacing w:line="240" w:lineRule="atLeast"/>
              <w:jc w:val="center"/>
              <w:rPr>
                <w:rFonts w:eastAsia="標楷體"/>
                <w:bCs/>
                <w:sz w:val="22"/>
                <w:szCs w:val="22"/>
              </w:rPr>
            </w:pPr>
            <w:r w:rsidRPr="004A0FF1">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D77EEF" w:rsidRPr="004A0FF1" w:rsidRDefault="00D77EEF" w:rsidP="00D77EEF">
            <w:pPr>
              <w:tabs>
                <w:tab w:val="left" w:pos="6840"/>
              </w:tabs>
              <w:autoSpaceDE w:val="0"/>
              <w:autoSpaceDN w:val="0"/>
              <w:adjustRightInd w:val="0"/>
              <w:snapToGrid w:val="0"/>
              <w:spacing w:line="240" w:lineRule="atLeast"/>
              <w:jc w:val="center"/>
              <w:rPr>
                <w:rFonts w:eastAsia="標楷體"/>
                <w:bCs/>
                <w:sz w:val="22"/>
                <w:szCs w:val="22"/>
              </w:rPr>
            </w:pPr>
            <w:r w:rsidRPr="004A0FF1">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D77EEF" w:rsidRPr="004A0FF1" w:rsidRDefault="00D77EEF" w:rsidP="00D77EEF">
            <w:pPr>
              <w:tabs>
                <w:tab w:val="left" w:pos="6840"/>
              </w:tabs>
              <w:autoSpaceDE w:val="0"/>
              <w:autoSpaceDN w:val="0"/>
              <w:adjustRightInd w:val="0"/>
              <w:snapToGrid w:val="0"/>
              <w:spacing w:line="240" w:lineRule="atLeast"/>
              <w:jc w:val="center"/>
              <w:rPr>
                <w:rFonts w:eastAsia="標楷體"/>
                <w:bCs/>
                <w:sz w:val="22"/>
                <w:szCs w:val="22"/>
              </w:rPr>
            </w:pPr>
            <w:r w:rsidRPr="004A0FF1">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D77EEF" w:rsidRPr="004A0FF1" w:rsidRDefault="00D77EEF" w:rsidP="00D77EEF">
            <w:pPr>
              <w:tabs>
                <w:tab w:val="left" w:pos="6840"/>
              </w:tabs>
              <w:autoSpaceDE w:val="0"/>
              <w:autoSpaceDN w:val="0"/>
              <w:adjustRightInd w:val="0"/>
              <w:snapToGrid w:val="0"/>
              <w:spacing w:line="240" w:lineRule="atLeast"/>
              <w:jc w:val="center"/>
              <w:rPr>
                <w:rFonts w:eastAsia="標楷體"/>
                <w:bCs/>
                <w:sz w:val="22"/>
                <w:szCs w:val="22"/>
              </w:rPr>
            </w:pPr>
            <w:r w:rsidRPr="004A0FF1">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D77EEF" w:rsidRPr="004A0FF1" w:rsidRDefault="00D77EEF" w:rsidP="00D77EEF">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D77EEF" w:rsidRPr="004A0FF1" w:rsidRDefault="00D77EEF" w:rsidP="00D77EEF">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D77EEF" w:rsidRPr="004A0FF1" w:rsidRDefault="00D77EEF" w:rsidP="00D77EEF">
            <w:pPr>
              <w:widowControl/>
              <w:rPr>
                <w:rFonts w:eastAsia="標楷體"/>
                <w:bCs/>
                <w:sz w:val="22"/>
                <w:szCs w:val="22"/>
              </w:rPr>
            </w:pPr>
          </w:p>
        </w:tc>
      </w:tr>
      <w:tr w:rsidR="00D77EEF" w:rsidRPr="004A0FF1" w:rsidTr="00D77EEF">
        <w:trPr>
          <w:cantSplit/>
        </w:trPr>
        <w:tc>
          <w:tcPr>
            <w:tcW w:w="1544" w:type="dxa"/>
            <w:tcBorders>
              <w:top w:val="nil"/>
              <w:left w:val="nil"/>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2013</w:t>
            </w:r>
            <w:r w:rsidRPr="004A0FF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4.3</w:t>
            </w:r>
          </w:p>
        </w:tc>
        <w:tc>
          <w:tcPr>
            <w:tcW w:w="835" w:type="dxa"/>
            <w:tcBorders>
              <w:top w:val="nil"/>
              <w:left w:val="single" w:sz="6" w:space="0" w:color="auto"/>
              <w:bottom w:val="nil"/>
              <w:right w:val="nil"/>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3.4</w:t>
            </w:r>
          </w:p>
        </w:tc>
      </w:tr>
      <w:tr w:rsidR="00D77EEF" w:rsidRPr="004A0FF1" w:rsidTr="00D77EEF">
        <w:trPr>
          <w:cantSplit/>
        </w:trPr>
        <w:tc>
          <w:tcPr>
            <w:tcW w:w="1544" w:type="dxa"/>
            <w:tcBorders>
              <w:top w:val="nil"/>
              <w:left w:val="nil"/>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2014</w:t>
            </w:r>
            <w:r w:rsidRPr="004A0FF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4.4</w:t>
            </w:r>
          </w:p>
        </w:tc>
        <w:tc>
          <w:tcPr>
            <w:tcW w:w="835" w:type="dxa"/>
            <w:tcBorders>
              <w:top w:val="nil"/>
              <w:left w:val="single" w:sz="6" w:space="0" w:color="auto"/>
              <w:bottom w:val="nil"/>
              <w:right w:val="nil"/>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3.2</w:t>
            </w:r>
          </w:p>
        </w:tc>
      </w:tr>
      <w:tr w:rsidR="00D77EEF" w:rsidRPr="004A0FF1" w:rsidTr="00D77EEF">
        <w:trPr>
          <w:cantSplit/>
        </w:trPr>
        <w:tc>
          <w:tcPr>
            <w:tcW w:w="1544" w:type="dxa"/>
            <w:tcBorders>
              <w:top w:val="nil"/>
              <w:left w:val="nil"/>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2015</w:t>
            </w:r>
            <w:r w:rsidRPr="004A0FF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jc w:val="center"/>
              <w:rPr>
                <w:rFonts w:eastAsia="標楷體"/>
                <w:sz w:val="22"/>
                <w:szCs w:val="22"/>
              </w:rPr>
            </w:pPr>
            <w:r w:rsidRPr="004A0FF1">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jc w:val="center"/>
              <w:rPr>
                <w:rFonts w:eastAsia="標楷體"/>
                <w:sz w:val="22"/>
                <w:szCs w:val="22"/>
              </w:rPr>
            </w:pPr>
            <w:r w:rsidRPr="004A0FF1">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jc w:val="center"/>
              <w:rPr>
                <w:rFonts w:eastAsia="標楷體"/>
                <w:sz w:val="22"/>
                <w:szCs w:val="22"/>
              </w:rPr>
            </w:pPr>
            <w:r w:rsidRPr="004A0FF1">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jc w:val="center"/>
              <w:rPr>
                <w:rFonts w:eastAsia="標楷體"/>
                <w:sz w:val="22"/>
                <w:szCs w:val="22"/>
              </w:rPr>
            </w:pPr>
            <w:r w:rsidRPr="004A0FF1">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jc w:val="center"/>
              <w:rPr>
                <w:rFonts w:eastAsia="標楷體"/>
                <w:sz w:val="22"/>
                <w:szCs w:val="22"/>
              </w:rPr>
            </w:pPr>
            <w:r w:rsidRPr="004A0FF1">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jc w:val="center"/>
              <w:rPr>
                <w:rFonts w:eastAsia="標楷體"/>
                <w:sz w:val="22"/>
                <w:szCs w:val="22"/>
              </w:rPr>
            </w:pPr>
            <w:r w:rsidRPr="004A0FF1">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D77EEF" w:rsidRPr="004A0FF1" w:rsidRDefault="00D77EEF" w:rsidP="00D77EEF">
            <w:pPr>
              <w:jc w:val="center"/>
              <w:rPr>
                <w:rFonts w:eastAsia="標楷體"/>
              </w:rPr>
            </w:pPr>
            <w:r w:rsidRPr="004A0FF1">
              <w:rPr>
                <w:rFonts w:eastAsia="標楷體"/>
              </w:rPr>
              <w:t>3.3</w:t>
            </w:r>
          </w:p>
        </w:tc>
      </w:tr>
      <w:tr w:rsidR="00D77EEF" w:rsidRPr="004A0FF1" w:rsidTr="00D77EEF">
        <w:trPr>
          <w:cantSplit/>
        </w:trPr>
        <w:tc>
          <w:tcPr>
            <w:tcW w:w="1544" w:type="dxa"/>
            <w:tcBorders>
              <w:top w:val="nil"/>
              <w:left w:val="nil"/>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2016</w:t>
            </w:r>
            <w:r w:rsidRPr="004A0FF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2.</w:t>
            </w:r>
            <w:r w:rsidRPr="004A0FF1">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jc w:val="center"/>
              <w:rPr>
                <w:rFonts w:eastAsia="標楷體"/>
                <w:sz w:val="22"/>
                <w:szCs w:val="22"/>
              </w:rPr>
            </w:pPr>
            <w:r w:rsidRPr="004A0FF1">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jc w:val="center"/>
              <w:rPr>
                <w:rFonts w:eastAsia="標楷體"/>
                <w:sz w:val="22"/>
                <w:szCs w:val="22"/>
              </w:rPr>
            </w:pPr>
            <w:r w:rsidRPr="004A0FF1">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jc w:val="center"/>
              <w:rPr>
                <w:rFonts w:eastAsia="標楷體"/>
                <w:sz w:val="22"/>
                <w:szCs w:val="22"/>
              </w:rPr>
            </w:pPr>
            <w:r w:rsidRPr="004A0FF1">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jc w:val="center"/>
              <w:rPr>
                <w:rFonts w:eastAsia="標楷體"/>
                <w:sz w:val="22"/>
                <w:szCs w:val="22"/>
              </w:rPr>
            </w:pPr>
            <w:r w:rsidRPr="004A0FF1">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jc w:val="center"/>
              <w:rPr>
                <w:rFonts w:eastAsia="標楷體"/>
                <w:sz w:val="22"/>
                <w:szCs w:val="22"/>
              </w:rPr>
            </w:pPr>
            <w:r w:rsidRPr="004A0FF1">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jc w:val="center"/>
              <w:rPr>
                <w:rFonts w:eastAsia="標楷體"/>
                <w:sz w:val="22"/>
                <w:szCs w:val="22"/>
              </w:rPr>
            </w:pPr>
            <w:r w:rsidRPr="004A0FF1">
              <w:rPr>
                <w:rFonts w:eastAsia="標楷體"/>
                <w:sz w:val="22"/>
                <w:szCs w:val="22"/>
              </w:rPr>
              <w:t>2.4</w:t>
            </w:r>
          </w:p>
        </w:tc>
        <w:tc>
          <w:tcPr>
            <w:tcW w:w="835" w:type="dxa"/>
            <w:tcBorders>
              <w:top w:val="nil"/>
              <w:left w:val="single" w:sz="6" w:space="0" w:color="auto"/>
              <w:bottom w:val="nil"/>
              <w:right w:val="nil"/>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3.3</w:t>
            </w:r>
          </w:p>
        </w:tc>
      </w:tr>
      <w:tr w:rsidR="00D77EEF" w:rsidRPr="004A0FF1" w:rsidTr="00D77EEF">
        <w:trPr>
          <w:cantSplit/>
        </w:trPr>
        <w:tc>
          <w:tcPr>
            <w:tcW w:w="1544" w:type="dxa"/>
            <w:tcBorders>
              <w:top w:val="nil"/>
              <w:left w:val="nil"/>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2017</w:t>
            </w:r>
            <w:r w:rsidRPr="004A0FF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jc w:val="center"/>
              <w:rPr>
                <w:rFonts w:eastAsia="標楷體"/>
                <w:sz w:val="22"/>
                <w:szCs w:val="22"/>
              </w:rPr>
            </w:pPr>
            <w:r w:rsidRPr="004A0FF1">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jc w:val="center"/>
              <w:rPr>
                <w:rFonts w:eastAsia="標楷體"/>
                <w:sz w:val="22"/>
                <w:szCs w:val="22"/>
              </w:rPr>
            </w:pPr>
            <w:r w:rsidRPr="004A0FF1">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jc w:val="center"/>
              <w:rPr>
                <w:rFonts w:eastAsia="標楷體"/>
                <w:sz w:val="22"/>
                <w:szCs w:val="22"/>
              </w:rPr>
            </w:pPr>
            <w:r w:rsidRPr="004A0FF1">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jc w:val="center"/>
              <w:rPr>
                <w:rFonts w:eastAsia="標楷體"/>
                <w:sz w:val="22"/>
                <w:szCs w:val="22"/>
              </w:rPr>
            </w:pPr>
            <w:r w:rsidRPr="004A0FF1">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jc w:val="center"/>
              <w:rPr>
                <w:rFonts w:eastAsia="標楷體"/>
                <w:sz w:val="22"/>
                <w:szCs w:val="22"/>
              </w:rPr>
            </w:pPr>
            <w:r w:rsidRPr="004A0FF1">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1.</w:t>
            </w:r>
            <w:r w:rsidRPr="004A0FF1">
              <w:rPr>
                <w:rFonts w:eastAsia="標楷體" w:hint="eastAsia"/>
                <w:sz w:val="22"/>
                <w:szCs w:val="22"/>
              </w:rPr>
              <w:t>5</w:t>
            </w:r>
          </w:p>
        </w:tc>
        <w:tc>
          <w:tcPr>
            <w:tcW w:w="835" w:type="dxa"/>
            <w:tcBorders>
              <w:top w:val="nil"/>
              <w:left w:val="single" w:sz="6" w:space="0" w:color="auto"/>
              <w:bottom w:val="nil"/>
              <w:right w:val="nil"/>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3.2</w:t>
            </w:r>
          </w:p>
        </w:tc>
      </w:tr>
      <w:tr w:rsidR="00D77EEF" w:rsidRPr="004A0FF1" w:rsidTr="00D77EEF">
        <w:trPr>
          <w:cantSplit/>
        </w:trPr>
        <w:tc>
          <w:tcPr>
            <w:tcW w:w="1544" w:type="dxa"/>
            <w:tcBorders>
              <w:top w:val="nil"/>
              <w:left w:val="nil"/>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hint="eastAsia"/>
                <w:sz w:val="22"/>
                <w:szCs w:val="22"/>
              </w:rPr>
              <w:t>2018</w:t>
            </w:r>
            <w:r w:rsidRPr="004A0FF1">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hint="eastAsia"/>
                <w:sz w:val="22"/>
                <w:szCs w:val="22"/>
              </w:rPr>
              <w:t>3.0</w:t>
            </w:r>
          </w:p>
        </w:tc>
        <w:tc>
          <w:tcPr>
            <w:tcW w:w="844"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hint="eastAsia"/>
                <w:sz w:val="22"/>
                <w:szCs w:val="22"/>
              </w:rPr>
              <w:t>1.3</w:t>
            </w:r>
          </w:p>
        </w:tc>
        <w:tc>
          <w:tcPr>
            <w:tcW w:w="840"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jc w:val="center"/>
              <w:rPr>
                <w:rFonts w:eastAsia="標楷體"/>
                <w:sz w:val="22"/>
                <w:szCs w:val="22"/>
              </w:rPr>
            </w:pPr>
            <w:r w:rsidRPr="004A0FF1">
              <w:rPr>
                <w:rFonts w:eastAsia="標楷體" w:hint="eastAsia"/>
                <w:sz w:val="22"/>
                <w:szCs w:val="22"/>
              </w:rPr>
              <w:t>4,163.5</w:t>
            </w:r>
          </w:p>
        </w:tc>
        <w:tc>
          <w:tcPr>
            <w:tcW w:w="784"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jc w:val="center"/>
              <w:rPr>
                <w:rFonts w:eastAsia="標楷體"/>
                <w:sz w:val="22"/>
                <w:szCs w:val="22"/>
              </w:rPr>
            </w:pPr>
            <w:r w:rsidRPr="004A0FF1">
              <w:rPr>
                <w:rFonts w:eastAsia="標楷體" w:hint="eastAsia"/>
                <w:sz w:val="22"/>
                <w:szCs w:val="22"/>
              </w:rPr>
              <w:t>7.3</w:t>
            </w:r>
          </w:p>
        </w:tc>
        <w:tc>
          <w:tcPr>
            <w:tcW w:w="793"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jc w:val="center"/>
              <w:rPr>
                <w:rFonts w:eastAsia="標楷體"/>
                <w:sz w:val="22"/>
                <w:szCs w:val="22"/>
              </w:rPr>
            </w:pPr>
            <w:r w:rsidRPr="004A0FF1">
              <w:rPr>
                <w:rFonts w:eastAsia="標楷體" w:hint="eastAsia"/>
                <w:sz w:val="22"/>
                <w:szCs w:val="22"/>
              </w:rPr>
              <w:t>4,726.0</w:t>
            </w:r>
          </w:p>
        </w:tc>
        <w:tc>
          <w:tcPr>
            <w:tcW w:w="844"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jc w:val="center"/>
              <w:rPr>
                <w:rFonts w:eastAsia="標楷體"/>
                <w:sz w:val="22"/>
                <w:szCs w:val="22"/>
              </w:rPr>
            </w:pPr>
            <w:r w:rsidRPr="004A0FF1">
              <w:rPr>
                <w:rFonts w:eastAsia="標楷體" w:hint="eastAsia"/>
                <w:sz w:val="22"/>
                <w:szCs w:val="22"/>
              </w:rPr>
              <w:t>9.5</w:t>
            </w:r>
          </w:p>
        </w:tc>
        <w:tc>
          <w:tcPr>
            <w:tcW w:w="910" w:type="dxa"/>
            <w:tcBorders>
              <w:top w:val="nil"/>
              <w:left w:val="single" w:sz="6" w:space="0" w:color="auto"/>
              <w:bottom w:val="nil"/>
              <w:right w:val="single" w:sz="6" w:space="0" w:color="auto"/>
            </w:tcBorders>
            <w:shd w:val="clear" w:color="auto" w:fill="auto"/>
            <w:vAlign w:val="center"/>
          </w:tcPr>
          <w:p w:rsidR="00D77EEF" w:rsidRPr="004A0FF1" w:rsidRDefault="00D77EEF" w:rsidP="00D77EEF">
            <w:pPr>
              <w:jc w:val="center"/>
              <w:rPr>
                <w:rFonts w:eastAsia="標楷體"/>
                <w:sz w:val="22"/>
                <w:szCs w:val="22"/>
              </w:rPr>
            </w:pPr>
            <w:r w:rsidRPr="004A0FF1">
              <w:rPr>
                <w:rFonts w:eastAsia="標楷體" w:hint="eastAsia"/>
                <w:sz w:val="22"/>
                <w:szCs w:val="22"/>
              </w:rPr>
              <w:t>-562.5</w:t>
            </w:r>
          </w:p>
        </w:tc>
        <w:tc>
          <w:tcPr>
            <w:tcW w:w="854"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D77EEF" w:rsidRPr="004A0FF1" w:rsidRDefault="00D77EEF" w:rsidP="00D77EEF">
            <w:pPr>
              <w:jc w:val="center"/>
              <w:rPr>
                <w:rFonts w:eastAsia="標楷體"/>
                <w:sz w:val="22"/>
                <w:szCs w:val="22"/>
              </w:rPr>
            </w:pPr>
            <w:r w:rsidRPr="004A0FF1">
              <w:rPr>
                <w:rFonts w:eastAsia="標楷體" w:hint="eastAsia"/>
                <w:sz w:val="22"/>
                <w:szCs w:val="22"/>
              </w:rPr>
              <w:t>2.8</w:t>
            </w:r>
          </w:p>
        </w:tc>
      </w:tr>
      <w:tr w:rsidR="00D77EEF" w:rsidRPr="004A0FF1" w:rsidTr="00D77EEF">
        <w:trPr>
          <w:cantSplit/>
        </w:trPr>
        <w:tc>
          <w:tcPr>
            <w:tcW w:w="1544" w:type="dxa"/>
            <w:tcBorders>
              <w:top w:val="nil"/>
              <w:left w:val="nil"/>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hint="eastAsia"/>
                <w:sz w:val="22"/>
                <w:szCs w:val="22"/>
              </w:rPr>
              <w:t>2019</w:t>
            </w:r>
            <w:r w:rsidRPr="004A0FF1">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hint="eastAsia"/>
                <w:sz w:val="22"/>
                <w:szCs w:val="22"/>
              </w:rPr>
              <w:t>-1.2</w:t>
            </w:r>
          </w:p>
        </w:tc>
        <w:tc>
          <w:tcPr>
            <w:tcW w:w="844"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sz w:val="22"/>
                <w:szCs w:val="22"/>
              </w:rPr>
              <w:t>3</w:t>
            </w:r>
            <w:r w:rsidRPr="004A0FF1">
              <w:rPr>
                <w:rFonts w:eastAsia="標楷體" w:hint="eastAsia"/>
                <w:sz w:val="22"/>
                <w:szCs w:val="22"/>
              </w:rPr>
              <w:t>,993.1</w:t>
            </w:r>
          </w:p>
        </w:tc>
        <w:tc>
          <w:tcPr>
            <w:tcW w:w="784"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hint="eastAsia"/>
                <w:sz w:val="22"/>
                <w:szCs w:val="22"/>
              </w:rPr>
              <w:t>-4</w:t>
            </w:r>
            <w:r w:rsidRPr="004A0FF1">
              <w:rPr>
                <w:rFonts w:eastAsia="標楷體"/>
                <w:sz w:val="22"/>
                <w:szCs w:val="22"/>
              </w:rPr>
              <w:t>.1</w:t>
            </w:r>
          </w:p>
        </w:tc>
        <w:tc>
          <w:tcPr>
            <w:tcW w:w="793"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hint="eastAsia"/>
                <w:sz w:val="22"/>
                <w:szCs w:val="22"/>
              </w:rPr>
              <w:t>4,417.6</w:t>
            </w:r>
          </w:p>
        </w:tc>
        <w:tc>
          <w:tcPr>
            <w:tcW w:w="844"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hint="eastAsia"/>
                <w:sz w:val="22"/>
                <w:szCs w:val="22"/>
              </w:rPr>
              <w:t>-6.5</w:t>
            </w:r>
          </w:p>
        </w:tc>
        <w:tc>
          <w:tcPr>
            <w:tcW w:w="910"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hint="eastAsia"/>
                <w:sz w:val="22"/>
                <w:szCs w:val="22"/>
              </w:rPr>
              <w:t>-424.5</w:t>
            </w:r>
          </w:p>
        </w:tc>
        <w:tc>
          <w:tcPr>
            <w:tcW w:w="854" w:type="dxa"/>
            <w:tcBorders>
              <w:top w:val="nil"/>
              <w:left w:val="single" w:sz="6" w:space="0" w:color="auto"/>
              <w:bottom w:val="nil"/>
              <w:right w:val="single" w:sz="6" w:space="0" w:color="auto"/>
            </w:tcBorders>
            <w:shd w:val="clear" w:color="auto" w:fill="auto"/>
          </w:tcPr>
          <w:p w:rsidR="00D77EEF" w:rsidRPr="004A0FF1" w:rsidRDefault="00D77EEF" w:rsidP="00D77EEF">
            <w:pPr>
              <w:jc w:val="center"/>
              <w:rPr>
                <w:rFonts w:eastAsia="標楷體"/>
                <w:sz w:val="22"/>
                <w:szCs w:val="22"/>
              </w:rPr>
            </w:pPr>
            <w:r w:rsidRPr="004A0FF1">
              <w:rPr>
                <w:rFonts w:eastAsia="標楷體" w:hint="eastAsia"/>
                <w:sz w:val="22"/>
                <w:szCs w:val="22"/>
              </w:rPr>
              <w:t>2.9</w:t>
            </w:r>
          </w:p>
        </w:tc>
        <w:tc>
          <w:tcPr>
            <w:tcW w:w="835" w:type="dxa"/>
            <w:tcBorders>
              <w:top w:val="nil"/>
              <w:left w:val="single" w:sz="6" w:space="0" w:color="auto"/>
              <w:bottom w:val="nil"/>
              <w:right w:val="nil"/>
            </w:tcBorders>
            <w:shd w:val="clear" w:color="auto" w:fill="auto"/>
          </w:tcPr>
          <w:p w:rsidR="00D77EEF" w:rsidRPr="004A0FF1" w:rsidRDefault="00D77EEF" w:rsidP="00D77EEF">
            <w:pPr>
              <w:jc w:val="center"/>
              <w:rPr>
                <w:rFonts w:eastAsia="標楷體"/>
                <w:sz w:val="22"/>
                <w:szCs w:val="22"/>
              </w:rPr>
            </w:pPr>
            <w:r w:rsidRPr="004A0FF1">
              <w:rPr>
                <w:rFonts w:eastAsia="標楷體" w:hint="eastAsia"/>
                <w:sz w:val="22"/>
                <w:szCs w:val="22"/>
              </w:rPr>
              <w:t>3.0</w:t>
            </w:r>
          </w:p>
        </w:tc>
      </w:tr>
      <w:tr w:rsidR="00D77EEF" w:rsidRPr="004A0FF1" w:rsidTr="00D77EEF">
        <w:trPr>
          <w:cantSplit/>
        </w:trPr>
        <w:tc>
          <w:tcPr>
            <w:tcW w:w="1544" w:type="dxa"/>
            <w:tcBorders>
              <w:top w:val="nil"/>
              <w:left w:val="nil"/>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2020</w:t>
            </w:r>
            <w:r w:rsidRPr="00D77EEF">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-6.1</w:t>
            </w: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-5.0</w:t>
            </w:r>
          </w:p>
        </w:tc>
        <w:tc>
          <w:tcPr>
            <w:tcW w:w="840" w:type="dxa"/>
            <w:tcBorders>
              <w:top w:val="nil"/>
              <w:left w:val="single" w:sz="6" w:space="0" w:color="auto"/>
              <w:bottom w:val="nil"/>
              <w:right w:val="single" w:sz="6" w:space="0" w:color="auto"/>
            </w:tcBorders>
            <w:shd w:val="clear" w:color="auto" w:fill="auto"/>
            <w:vAlign w:val="center"/>
          </w:tcPr>
          <w:p w:rsidR="00D77EEF" w:rsidRPr="00D77EEF" w:rsidRDefault="00D77EEF" w:rsidP="00D77EEF">
            <w:pPr>
              <w:jc w:val="center"/>
              <w:rPr>
                <w:rFonts w:eastAsia="標楷體"/>
                <w:color w:val="000000" w:themeColor="text1"/>
                <w:sz w:val="22"/>
                <w:szCs w:val="22"/>
              </w:rPr>
            </w:pPr>
            <w:r w:rsidRPr="00D77EEF">
              <w:rPr>
                <w:rFonts w:eastAsia="標楷體"/>
                <w:color w:val="000000" w:themeColor="text1"/>
                <w:sz w:val="22"/>
                <w:szCs w:val="22"/>
              </w:rPr>
              <w:t>3,927.5</w:t>
            </w:r>
          </w:p>
        </w:tc>
        <w:tc>
          <w:tcPr>
            <w:tcW w:w="784" w:type="dxa"/>
            <w:tcBorders>
              <w:top w:val="nil"/>
              <w:left w:val="single" w:sz="6" w:space="0" w:color="auto"/>
              <w:bottom w:val="nil"/>
              <w:right w:val="single" w:sz="6" w:space="0" w:color="auto"/>
            </w:tcBorders>
            <w:shd w:val="clear" w:color="auto" w:fill="auto"/>
            <w:vAlign w:val="center"/>
          </w:tcPr>
          <w:p w:rsidR="00D77EEF" w:rsidRPr="00D77EEF" w:rsidRDefault="00D77EEF" w:rsidP="00D77EEF">
            <w:pPr>
              <w:jc w:val="center"/>
              <w:rPr>
                <w:rFonts w:eastAsia="標楷體"/>
                <w:color w:val="000000" w:themeColor="text1"/>
                <w:sz w:val="22"/>
                <w:szCs w:val="22"/>
              </w:rPr>
            </w:pPr>
            <w:r w:rsidRPr="00D77EEF">
              <w:rPr>
                <w:rFonts w:eastAsia="標楷體"/>
                <w:color w:val="000000" w:themeColor="text1"/>
                <w:sz w:val="22"/>
                <w:szCs w:val="22"/>
              </w:rPr>
              <w:t>-1.5</w:t>
            </w:r>
          </w:p>
        </w:tc>
        <w:tc>
          <w:tcPr>
            <w:tcW w:w="793" w:type="dxa"/>
            <w:tcBorders>
              <w:top w:val="nil"/>
              <w:left w:val="single" w:sz="6" w:space="0" w:color="auto"/>
              <w:bottom w:val="nil"/>
              <w:right w:val="single" w:sz="6" w:space="0" w:color="auto"/>
            </w:tcBorders>
            <w:shd w:val="clear" w:color="auto" w:fill="auto"/>
            <w:vAlign w:val="center"/>
          </w:tcPr>
          <w:p w:rsidR="00D77EEF" w:rsidRPr="00D77EEF" w:rsidRDefault="00D77EEF" w:rsidP="00D77EEF">
            <w:pPr>
              <w:jc w:val="center"/>
              <w:rPr>
                <w:rFonts w:eastAsia="標楷體"/>
                <w:color w:val="000000" w:themeColor="text1"/>
                <w:sz w:val="22"/>
                <w:szCs w:val="22"/>
              </w:rPr>
            </w:pPr>
            <w:r w:rsidRPr="00D77EEF">
              <w:rPr>
                <w:rFonts w:eastAsia="標楷體"/>
                <w:color w:val="000000" w:themeColor="text1"/>
                <w:sz w:val="22"/>
                <w:szCs w:val="22"/>
              </w:rPr>
              <w:t>4,269.7</w:t>
            </w:r>
          </w:p>
        </w:tc>
        <w:tc>
          <w:tcPr>
            <w:tcW w:w="844" w:type="dxa"/>
            <w:tcBorders>
              <w:top w:val="nil"/>
              <w:left w:val="single" w:sz="6" w:space="0" w:color="auto"/>
              <w:bottom w:val="nil"/>
              <w:right w:val="single" w:sz="6" w:space="0" w:color="auto"/>
            </w:tcBorders>
            <w:shd w:val="clear" w:color="auto" w:fill="auto"/>
            <w:vAlign w:val="center"/>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-3.3</w:t>
            </w:r>
          </w:p>
        </w:tc>
        <w:tc>
          <w:tcPr>
            <w:tcW w:w="910" w:type="dxa"/>
            <w:tcBorders>
              <w:top w:val="nil"/>
              <w:left w:val="single" w:sz="6" w:space="0" w:color="auto"/>
              <w:bottom w:val="nil"/>
              <w:right w:val="single" w:sz="6" w:space="0" w:color="auto"/>
            </w:tcBorders>
            <w:shd w:val="clear" w:color="auto" w:fill="auto"/>
            <w:vAlign w:val="center"/>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-342.2</w:t>
            </w:r>
          </w:p>
        </w:tc>
        <w:tc>
          <w:tcPr>
            <w:tcW w:w="85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0.3</w:t>
            </w:r>
          </w:p>
        </w:tc>
        <w:tc>
          <w:tcPr>
            <w:tcW w:w="835" w:type="dxa"/>
            <w:tcBorders>
              <w:top w:val="nil"/>
              <w:left w:val="single" w:sz="6" w:space="0" w:color="auto"/>
              <w:bottom w:val="nil"/>
              <w:right w:val="nil"/>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w:t>
            </w:r>
          </w:p>
        </w:tc>
      </w:tr>
      <w:tr w:rsidR="00D77EEF" w:rsidRPr="00F0578E" w:rsidTr="00D77EEF">
        <w:trPr>
          <w:cantSplit/>
        </w:trPr>
        <w:tc>
          <w:tcPr>
            <w:tcW w:w="1544" w:type="dxa"/>
            <w:tcBorders>
              <w:top w:val="nil"/>
              <w:left w:val="nil"/>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1</w:t>
            </w:r>
            <w:r w:rsidRPr="00D77EE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269.4</w:t>
            </w:r>
          </w:p>
        </w:tc>
        <w:tc>
          <w:tcPr>
            <w:tcW w:w="78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-22.7</w:t>
            </w:r>
          </w:p>
        </w:tc>
        <w:tc>
          <w:tcPr>
            <w:tcW w:w="793"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300.0</w:t>
            </w: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-16.4</w:t>
            </w:r>
          </w:p>
        </w:tc>
        <w:tc>
          <w:tcPr>
            <w:tcW w:w="91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-30.6</w:t>
            </w:r>
          </w:p>
        </w:tc>
        <w:tc>
          <w:tcPr>
            <w:tcW w:w="85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1.4</w:t>
            </w:r>
          </w:p>
        </w:tc>
        <w:tc>
          <w:tcPr>
            <w:tcW w:w="835" w:type="dxa"/>
            <w:tcBorders>
              <w:top w:val="nil"/>
              <w:left w:val="single" w:sz="6" w:space="0" w:color="auto"/>
              <w:bottom w:val="nil"/>
              <w:right w:val="nil"/>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3.4</w:t>
            </w:r>
          </w:p>
        </w:tc>
      </w:tr>
      <w:tr w:rsidR="00D77EEF" w:rsidRPr="004A0FF1" w:rsidTr="00D77EEF">
        <w:trPr>
          <w:cantSplit/>
        </w:trPr>
        <w:tc>
          <w:tcPr>
            <w:tcW w:w="1544" w:type="dxa"/>
            <w:tcBorders>
              <w:top w:val="nil"/>
              <w:left w:val="nil"/>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2</w:t>
            </w:r>
            <w:r w:rsidRPr="00D77EE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238.6</w:t>
            </w:r>
          </w:p>
        </w:tc>
        <w:tc>
          <w:tcPr>
            <w:tcW w:w="78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4.3</w:t>
            </w:r>
          </w:p>
        </w:tc>
        <w:tc>
          <w:tcPr>
            <w:tcW w:w="793"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277.1</w:t>
            </w: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-0.1</w:t>
            </w:r>
          </w:p>
        </w:tc>
        <w:tc>
          <w:tcPr>
            <w:tcW w:w="91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-38.5</w:t>
            </w:r>
          </w:p>
        </w:tc>
        <w:tc>
          <w:tcPr>
            <w:tcW w:w="85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2.2</w:t>
            </w:r>
          </w:p>
        </w:tc>
        <w:tc>
          <w:tcPr>
            <w:tcW w:w="835" w:type="dxa"/>
            <w:tcBorders>
              <w:top w:val="nil"/>
              <w:left w:val="single" w:sz="6" w:space="0" w:color="auto"/>
              <w:bottom w:val="nil"/>
              <w:right w:val="nil"/>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3.7</w:t>
            </w:r>
          </w:p>
        </w:tc>
      </w:tr>
      <w:tr w:rsidR="00D77EEF" w:rsidRPr="004A0FF1" w:rsidTr="00D77EEF">
        <w:trPr>
          <w:cantSplit/>
        </w:trPr>
        <w:tc>
          <w:tcPr>
            <w:tcW w:w="1544" w:type="dxa"/>
            <w:tcBorders>
              <w:top w:val="nil"/>
              <w:left w:val="nil"/>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w:t>
            </w:r>
            <w:r w:rsidRPr="00D77EE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-9.1</w:t>
            </w:r>
            <w:r w:rsidRPr="00D77EEF">
              <w:rPr>
                <w:rFonts w:eastAsia="標楷體"/>
                <w:color w:val="000000" w:themeColor="text1"/>
                <w:sz w:val="22"/>
                <w:szCs w:val="22"/>
              </w:rPr>
              <w:t>(I)</w:t>
            </w: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-4.6</w:t>
            </w:r>
            <w:r w:rsidRPr="00D77EEF">
              <w:rPr>
                <w:rFonts w:eastAsia="標楷體"/>
                <w:color w:val="000000" w:themeColor="text1"/>
                <w:sz w:val="22"/>
                <w:szCs w:val="22"/>
              </w:rPr>
              <w:t>(I)</w:t>
            </w:r>
          </w:p>
        </w:tc>
        <w:tc>
          <w:tcPr>
            <w:tcW w:w="84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323.6</w:t>
            </w:r>
          </w:p>
        </w:tc>
        <w:tc>
          <w:tcPr>
            <w:tcW w:w="78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-5.8</w:t>
            </w:r>
          </w:p>
        </w:tc>
        <w:tc>
          <w:tcPr>
            <w:tcW w:w="793"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358.3</w:t>
            </w: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-11.1</w:t>
            </w:r>
          </w:p>
        </w:tc>
        <w:tc>
          <w:tcPr>
            <w:tcW w:w="91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-34.7</w:t>
            </w:r>
          </w:p>
        </w:tc>
        <w:tc>
          <w:tcPr>
            <w:tcW w:w="85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color w:val="000000" w:themeColor="text1"/>
                <w:sz w:val="22"/>
                <w:szCs w:val="22"/>
              </w:rPr>
              <w:t>2.3</w:t>
            </w:r>
          </w:p>
        </w:tc>
        <w:tc>
          <w:tcPr>
            <w:tcW w:w="835" w:type="dxa"/>
            <w:tcBorders>
              <w:top w:val="nil"/>
              <w:left w:val="single" w:sz="6" w:space="0" w:color="auto"/>
              <w:bottom w:val="nil"/>
              <w:right w:val="nil"/>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4.2</w:t>
            </w:r>
          </w:p>
        </w:tc>
      </w:tr>
      <w:tr w:rsidR="00D77EEF" w:rsidRPr="004A0FF1" w:rsidTr="00D77EEF">
        <w:trPr>
          <w:cantSplit/>
        </w:trPr>
        <w:tc>
          <w:tcPr>
            <w:tcW w:w="1544" w:type="dxa"/>
            <w:tcBorders>
              <w:top w:val="nil"/>
              <w:left w:val="nil"/>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4</w:t>
            </w:r>
            <w:r w:rsidRPr="00D77EE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309.5</w:t>
            </w:r>
          </w:p>
        </w:tc>
        <w:tc>
          <w:tcPr>
            <w:tcW w:w="78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-3.7</w:t>
            </w:r>
          </w:p>
        </w:tc>
        <w:tc>
          <w:tcPr>
            <w:tcW w:w="793"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332.8</w:t>
            </w: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-6.7</w:t>
            </w:r>
          </w:p>
        </w:tc>
        <w:tc>
          <w:tcPr>
            <w:tcW w:w="91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-23.3</w:t>
            </w:r>
          </w:p>
        </w:tc>
        <w:tc>
          <w:tcPr>
            <w:tcW w:w="85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color w:val="000000" w:themeColor="text1"/>
                <w:sz w:val="22"/>
                <w:szCs w:val="22"/>
              </w:rPr>
              <w:t>1.9</w:t>
            </w:r>
          </w:p>
        </w:tc>
        <w:tc>
          <w:tcPr>
            <w:tcW w:w="835" w:type="dxa"/>
            <w:tcBorders>
              <w:top w:val="nil"/>
              <w:left w:val="single" w:sz="6" w:space="0" w:color="auto"/>
              <w:bottom w:val="nil"/>
              <w:right w:val="nil"/>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5.2</w:t>
            </w:r>
          </w:p>
        </w:tc>
      </w:tr>
      <w:tr w:rsidR="00D77EEF" w:rsidRPr="004A0FF1" w:rsidTr="00D77EEF">
        <w:trPr>
          <w:cantSplit/>
        </w:trPr>
        <w:tc>
          <w:tcPr>
            <w:tcW w:w="1544" w:type="dxa"/>
            <w:tcBorders>
              <w:top w:val="nil"/>
              <w:left w:val="nil"/>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5</w:t>
            </w:r>
            <w:r w:rsidRPr="00D77EE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color w:val="000000" w:themeColor="text1"/>
                <w:sz w:val="22"/>
                <w:szCs w:val="22"/>
              </w:rPr>
              <w:t>317.6</w:t>
            </w:r>
          </w:p>
        </w:tc>
        <w:tc>
          <w:tcPr>
            <w:tcW w:w="78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color w:val="000000" w:themeColor="text1"/>
                <w:sz w:val="22"/>
                <w:szCs w:val="22"/>
              </w:rPr>
              <w:t>-7.4</w:t>
            </w:r>
          </w:p>
        </w:tc>
        <w:tc>
          <w:tcPr>
            <w:tcW w:w="793"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color w:val="000000" w:themeColor="text1"/>
                <w:sz w:val="22"/>
                <w:szCs w:val="22"/>
              </w:rPr>
              <w:t>331.3</w:t>
            </w: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color w:val="000000" w:themeColor="text1"/>
                <w:sz w:val="22"/>
                <w:szCs w:val="22"/>
              </w:rPr>
              <w:t>-12</w:t>
            </w:r>
            <w:r w:rsidRPr="00D77EEF">
              <w:rPr>
                <w:rFonts w:eastAsia="標楷體" w:hint="eastAsia"/>
                <w:color w:val="000000" w:themeColor="text1"/>
                <w:sz w:val="22"/>
                <w:szCs w:val="22"/>
              </w:rPr>
              <w:t>.3</w:t>
            </w:r>
          </w:p>
        </w:tc>
        <w:tc>
          <w:tcPr>
            <w:tcW w:w="91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color w:val="000000" w:themeColor="text1"/>
                <w:sz w:val="22"/>
                <w:szCs w:val="22"/>
              </w:rPr>
              <w:t>-13.7</w:t>
            </w:r>
          </w:p>
        </w:tc>
        <w:tc>
          <w:tcPr>
            <w:tcW w:w="85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1.5</w:t>
            </w:r>
          </w:p>
        </w:tc>
        <w:tc>
          <w:tcPr>
            <w:tcW w:w="835" w:type="dxa"/>
            <w:tcBorders>
              <w:top w:val="nil"/>
              <w:left w:val="single" w:sz="6" w:space="0" w:color="auto"/>
              <w:bottom w:val="nil"/>
              <w:right w:val="nil"/>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5.9</w:t>
            </w:r>
          </w:p>
        </w:tc>
      </w:tr>
      <w:tr w:rsidR="00D77EEF" w:rsidRPr="004A0FF1" w:rsidTr="00D77EEF">
        <w:trPr>
          <w:cantSplit/>
        </w:trPr>
        <w:tc>
          <w:tcPr>
            <w:tcW w:w="1544" w:type="dxa"/>
            <w:tcBorders>
              <w:top w:val="nil"/>
              <w:left w:val="nil"/>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6</w:t>
            </w:r>
            <w:r w:rsidRPr="00D77EE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-9.0</w:t>
            </w:r>
            <w:r w:rsidRPr="00D77EEF">
              <w:rPr>
                <w:rFonts w:eastAsia="標楷體"/>
                <w:color w:val="000000" w:themeColor="text1"/>
                <w:sz w:val="22"/>
                <w:szCs w:val="22"/>
              </w:rPr>
              <w:t>(II)</w:t>
            </w: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-5.1</w:t>
            </w:r>
            <w:r w:rsidRPr="00D77EEF">
              <w:rPr>
                <w:rFonts w:eastAsia="標楷體"/>
                <w:color w:val="000000" w:themeColor="text1"/>
                <w:sz w:val="22"/>
                <w:szCs w:val="22"/>
              </w:rPr>
              <w:t>(II)</w:t>
            </w:r>
          </w:p>
        </w:tc>
        <w:tc>
          <w:tcPr>
            <w:tcW w:w="84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305.6</w:t>
            </w:r>
          </w:p>
        </w:tc>
        <w:tc>
          <w:tcPr>
            <w:tcW w:w="78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-1.3</w:t>
            </w:r>
          </w:p>
        </w:tc>
        <w:tc>
          <w:tcPr>
            <w:tcW w:w="793"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338.9</w:t>
            </w: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-7.1</w:t>
            </w:r>
          </w:p>
        </w:tc>
        <w:tc>
          <w:tcPr>
            <w:tcW w:w="91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-33.3</w:t>
            </w:r>
          </w:p>
        </w:tc>
        <w:tc>
          <w:tcPr>
            <w:tcW w:w="85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0.7</w:t>
            </w:r>
          </w:p>
        </w:tc>
        <w:tc>
          <w:tcPr>
            <w:tcW w:w="835" w:type="dxa"/>
            <w:tcBorders>
              <w:top w:val="nil"/>
              <w:left w:val="single" w:sz="6" w:space="0" w:color="auto"/>
              <w:bottom w:val="nil"/>
              <w:right w:val="nil"/>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6.2</w:t>
            </w:r>
          </w:p>
        </w:tc>
      </w:tr>
      <w:tr w:rsidR="00D77EEF" w:rsidRPr="004A0FF1" w:rsidTr="00D77EEF">
        <w:trPr>
          <w:cantSplit/>
        </w:trPr>
        <w:tc>
          <w:tcPr>
            <w:tcW w:w="1544" w:type="dxa"/>
            <w:tcBorders>
              <w:top w:val="nil"/>
              <w:left w:val="nil"/>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7</w:t>
            </w:r>
            <w:r w:rsidRPr="00D77EE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328.5</w:t>
            </w:r>
          </w:p>
        </w:tc>
        <w:tc>
          <w:tcPr>
            <w:tcW w:w="78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-3.0</w:t>
            </w:r>
          </w:p>
        </w:tc>
        <w:tc>
          <w:tcPr>
            <w:tcW w:w="793"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358.3</w:t>
            </w: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-3.4</w:t>
            </w:r>
          </w:p>
        </w:tc>
        <w:tc>
          <w:tcPr>
            <w:tcW w:w="91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-29.8</w:t>
            </w:r>
          </w:p>
        </w:tc>
        <w:tc>
          <w:tcPr>
            <w:tcW w:w="85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-2.3</w:t>
            </w:r>
          </w:p>
        </w:tc>
        <w:tc>
          <w:tcPr>
            <w:tcW w:w="835" w:type="dxa"/>
            <w:tcBorders>
              <w:top w:val="nil"/>
              <w:left w:val="single" w:sz="6" w:space="0" w:color="auto"/>
              <w:bottom w:val="nil"/>
              <w:right w:val="nil"/>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6.1</w:t>
            </w:r>
          </w:p>
        </w:tc>
      </w:tr>
      <w:tr w:rsidR="00D77EEF" w:rsidRPr="004A0FF1" w:rsidTr="00D77EEF">
        <w:trPr>
          <w:cantSplit/>
        </w:trPr>
        <w:tc>
          <w:tcPr>
            <w:tcW w:w="1544" w:type="dxa"/>
            <w:tcBorders>
              <w:top w:val="nil"/>
              <w:left w:val="nil"/>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8</w:t>
            </w:r>
            <w:r w:rsidRPr="00D77EE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344.5</w:t>
            </w:r>
          </w:p>
        </w:tc>
        <w:tc>
          <w:tcPr>
            <w:tcW w:w="78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-2.3</w:t>
            </w:r>
          </w:p>
        </w:tc>
        <w:tc>
          <w:tcPr>
            <w:tcW w:w="793"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359.1</w:t>
            </w: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-5.7</w:t>
            </w:r>
          </w:p>
        </w:tc>
        <w:tc>
          <w:tcPr>
            <w:tcW w:w="91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-14.6</w:t>
            </w:r>
          </w:p>
        </w:tc>
        <w:tc>
          <w:tcPr>
            <w:tcW w:w="85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-0.4</w:t>
            </w:r>
          </w:p>
        </w:tc>
        <w:tc>
          <w:tcPr>
            <w:tcW w:w="835" w:type="dxa"/>
            <w:tcBorders>
              <w:top w:val="nil"/>
              <w:left w:val="single" w:sz="6" w:space="0" w:color="auto"/>
              <w:bottom w:val="nil"/>
              <w:right w:val="nil"/>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6.1</w:t>
            </w:r>
          </w:p>
        </w:tc>
      </w:tr>
      <w:tr w:rsidR="00D77EEF" w:rsidRPr="004A0FF1" w:rsidTr="00D77EEF">
        <w:trPr>
          <w:cantSplit/>
        </w:trPr>
        <w:tc>
          <w:tcPr>
            <w:tcW w:w="1544" w:type="dxa"/>
            <w:tcBorders>
              <w:top w:val="nil"/>
              <w:left w:val="nil"/>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9</w:t>
            </w:r>
            <w:r w:rsidRPr="00D77EE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-3.6(III)</w:t>
            </w: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-7.4</w:t>
            </w:r>
            <w:r w:rsidRPr="00D77EEF">
              <w:rPr>
                <w:rFonts w:eastAsia="標楷體"/>
                <w:color w:val="000000" w:themeColor="text1"/>
                <w:sz w:val="22"/>
                <w:szCs w:val="22"/>
              </w:rPr>
              <w:t>(II</w:t>
            </w:r>
            <w:r w:rsidRPr="00D77EEF">
              <w:rPr>
                <w:rFonts w:eastAsia="標楷體" w:hint="eastAsia"/>
                <w:color w:val="000000" w:themeColor="text1"/>
                <w:sz w:val="22"/>
                <w:szCs w:val="22"/>
              </w:rPr>
              <w:t>I</w:t>
            </w:r>
            <w:r w:rsidRPr="00D77EEF">
              <w:rPr>
                <w:rFonts w:eastAsia="標楷體"/>
                <w:color w:val="000000" w:themeColor="text1"/>
                <w:sz w:val="22"/>
                <w:szCs w:val="22"/>
              </w:rPr>
              <w:t>)</w:t>
            </w:r>
          </w:p>
        </w:tc>
        <w:tc>
          <w:tcPr>
            <w:tcW w:w="84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color w:val="000000" w:themeColor="text1"/>
                <w:sz w:val="22"/>
                <w:szCs w:val="22"/>
              </w:rPr>
              <w:t>379</w:t>
            </w:r>
            <w:r w:rsidRPr="00D77EEF">
              <w:rPr>
                <w:rFonts w:eastAsia="標楷體" w:hint="eastAsia"/>
                <w:color w:val="000000" w:themeColor="text1"/>
                <w:sz w:val="22"/>
                <w:szCs w:val="22"/>
              </w:rPr>
              <w:t>.</w:t>
            </w:r>
            <w:r w:rsidRPr="00D77EEF">
              <w:rPr>
                <w:rFonts w:eastAsia="標楷體"/>
                <w:color w:val="000000" w:themeColor="text1"/>
                <w:sz w:val="22"/>
                <w:szCs w:val="22"/>
              </w:rPr>
              <w:t>3</w:t>
            </w:r>
          </w:p>
        </w:tc>
        <w:tc>
          <w:tcPr>
            <w:tcW w:w="78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color w:val="000000" w:themeColor="text1"/>
                <w:sz w:val="22"/>
                <w:szCs w:val="22"/>
              </w:rPr>
              <w:t>9.1</w:t>
            </w:r>
          </w:p>
        </w:tc>
        <w:tc>
          <w:tcPr>
            <w:tcW w:w="793"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392.0</w:t>
            </w: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3.4</w:t>
            </w:r>
          </w:p>
        </w:tc>
        <w:tc>
          <w:tcPr>
            <w:tcW w:w="91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color w:val="000000" w:themeColor="text1"/>
                <w:sz w:val="22"/>
                <w:szCs w:val="22"/>
              </w:rPr>
              <w:t>-12</w:t>
            </w:r>
            <w:r w:rsidRPr="00D77EEF">
              <w:rPr>
                <w:rFonts w:eastAsia="標楷體" w:hint="eastAsia"/>
                <w:color w:val="000000" w:themeColor="text1"/>
                <w:sz w:val="22"/>
                <w:szCs w:val="22"/>
              </w:rPr>
              <w:t>.7</w:t>
            </w:r>
            <w:r w:rsidRPr="00D77EEF">
              <w:rPr>
                <w:rFonts w:eastAsia="標楷體"/>
                <w:color w:val="000000" w:themeColor="text1"/>
                <w:sz w:val="22"/>
                <w:szCs w:val="22"/>
              </w:rPr>
              <w:t xml:space="preserve">  </w:t>
            </w:r>
          </w:p>
        </w:tc>
        <w:tc>
          <w:tcPr>
            <w:tcW w:w="85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-2.2</w:t>
            </w:r>
          </w:p>
        </w:tc>
        <w:tc>
          <w:tcPr>
            <w:tcW w:w="835" w:type="dxa"/>
            <w:tcBorders>
              <w:top w:val="nil"/>
              <w:left w:val="single" w:sz="6" w:space="0" w:color="auto"/>
              <w:bottom w:val="nil"/>
              <w:right w:val="nil"/>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color w:val="000000" w:themeColor="text1"/>
                <w:sz w:val="22"/>
                <w:szCs w:val="22"/>
              </w:rPr>
              <w:t>6.4</w:t>
            </w:r>
          </w:p>
        </w:tc>
      </w:tr>
      <w:tr w:rsidR="00D77EEF" w:rsidRPr="004A0FF1" w:rsidTr="00D77EEF">
        <w:trPr>
          <w:cantSplit/>
        </w:trPr>
        <w:tc>
          <w:tcPr>
            <w:tcW w:w="1544" w:type="dxa"/>
            <w:tcBorders>
              <w:top w:val="nil"/>
              <w:left w:val="nil"/>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10</w:t>
            </w:r>
            <w:r w:rsidRPr="00D77EE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D77EEF" w:rsidRPr="00D77EEF" w:rsidRDefault="00D77EEF" w:rsidP="00D77EEF">
            <w:pP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color w:val="000000" w:themeColor="text1"/>
                <w:sz w:val="22"/>
                <w:szCs w:val="22"/>
              </w:rPr>
              <w:t>344</w:t>
            </w:r>
            <w:r w:rsidRPr="00D77EEF">
              <w:rPr>
                <w:rFonts w:eastAsia="標楷體" w:hint="eastAsia"/>
                <w:color w:val="000000" w:themeColor="text1"/>
                <w:sz w:val="22"/>
                <w:szCs w:val="22"/>
              </w:rPr>
              <w:t>.7</w:t>
            </w:r>
          </w:p>
        </w:tc>
        <w:tc>
          <w:tcPr>
            <w:tcW w:w="78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-1.1</w:t>
            </w:r>
          </w:p>
        </w:tc>
        <w:tc>
          <w:tcPr>
            <w:tcW w:w="793"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color w:val="000000" w:themeColor="text1"/>
                <w:sz w:val="22"/>
                <w:szCs w:val="22"/>
              </w:rPr>
              <w:t>381</w:t>
            </w:r>
            <w:r w:rsidRPr="00D77EEF">
              <w:rPr>
                <w:rFonts w:eastAsia="標楷體" w:hint="eastAsia"/>
                <w:color w:val="000000" w:themeColor="text1"/>
                <w:sz w:val="22"/>
                <w:szCs w:val="22"/>
              </w:rPr>
              <w:t>.</w:t>
            </w:r>
            <w:r w:rsidRPr="00D77EEF">
              <w:rPr>
                <w:rFonts w:eastAsia="標楷體"/>
                <w:color w:val="000000" w:themeColor="text1"/>
                <w:sz w:val="22"/>
                <w:szCs w:val="22"/>
              </w:rPr>
              <w:t>4</w:t>
            </w: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0.6</w:t>
            </w:r>
          </w:p>
        </w:tc>
        <w:tc>
          <w:tcPr>
            <w:tcW w:w="91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-36.8</w:t>
            </w:r>
          </w:p>
        </w:tc>
        <w:tc>
          <w:tcPr>
            <w:tcW w:w="85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-0.2</w:t>
            </w:r>
          </w:p>
        </w:tc>
        <w:tc>
          <w:tcPr>
            <w:tcW w:w="835" w:type="dxa"/>
            <w:tcBorders>
              <w:top w:val="nil"/>
              <w:left w:val="single" w:sz="6" w:space="0" w:color="auto"/>
              <w:bottom w:val="nil"/>
              <w:right w:val="nil"/>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color w:val="000000" w:themeColor="text1"/>
                <w:sz w:val="22"/>
                <w:szCs w:val="22"/>
              </w:rPr>
              <w:t>6.4</w:t>
            </w:r>
          </w:p>
        </w:tc>
      </w:tr>
      <w:tr w:rsidR="00D77EEF" w:rsidRPr="004A0FF1" w:rsidTr="00D77EEF">
        <w:trPr>
          <w:cantSplit/>
        </w:trPr>
        <w:tc>
          <w:tcPr>
            <w:tcW w:w="1544" w:type="dxa"/>
            <w:tcBorders>
              <w:top w:val="nil"/>
              <w:left w:val="nil"/>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11</w:t>
            </w:r>
            <w:r w:rsidRPr="00D77EE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D77EEF" w:rsidRPr="00D77EEF" w:rsidRDefault="00D77EEF" w:rsidP="00D77EEF">
            <w:pP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color w:val="000000" w:themeColor="text1"/>
                <w:sz w:val="22"/>
                <w:szCs w:val="22"/>
              </w:rPr>
              <w:t>379</w:t>
            </w:r>
            <w:r w:rsidRPr="00D77EEF">
              <w:rPr>
                <w:rFonts w:eastAsia="標楷體" w:hint="eastAsia"/>
                <w:color w:val="000000" w:themeColor="text1"/>
                <w:sz w:val="22"/>
                <w:szCs w:val="22"/>
              </w:rPr>
              <w:t>.6</w:t>
            </w:r>
          </w:p>
        </w:tc>
        <w:tc>
          <w:tcPr>
            <w:tcW w:w="78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color w:val="000000" w:themeColor="text1"/>
                <w:sz w:val="22"/>
                <w:szCs w:val="22"/>
              </w:rPr>
              <w:t>5.6</w:t>
            </w:r>
          </w:p>
        </w:tc>
        <w:tc>
          <w:tcPr>
            <w:tcW w:w="793"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color w:val="000000" w:themeColor="text1"/>
                <w:sz w:val="22"/>
                <w:szCs w:val="22"/>
              </w:rPr>
              <w:t>405</w:t>
            </w:r>
            <w:r w:rsidRPr="00D77EEF">
              <w:rPr>
                <w:rFonts w:eastAsia="標楷體" w:hint="eastAsia"/>
                <w:color w:val="000000" w:themeColor="text1"/>
                <w:sz w:val="22"/>
                <w:szCs w:val="22"/>
              </w:rPr>
              <w:t>.2</w:t>
            </w: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5.1</w:t>
            </w:r>
          </w:p>
        </w:tc>
        <w:tc>
          <w:tcPr>
            <w:tcW w:w="91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w:t>
            </w:r>
            <w:r w:rsidRPr="00D77EEF">
              <w:rPr>
                <w:rFonts w:eastAsia="標楷體"/>
                <w:color w:val="000000" w:themeColor="text1"/>
                <w:sz w:val="22"/>
                <w:szCs w:val="22"/>
              </w:rPr>
              <w:t>25</w:t>
            </w:r>
            <w:r w:rsidRPr="00D77EEF">
              <w:rPr>
                <w:rFonts w:eastAsia="標楷體" w:hint="eastAsia"/>
                <w:color w:val="000000" w:themeColor="text1"/>
                <w:sz w:val="22"/>
                <w:szCs w:val="22"/>
              </w:rPr>
              <w:t>.</w:t>
            </w:r>
            <w:r w:rsidRPr="00D77EEF">
              <w:rPr>
                <w:rFonts w:eastAsia="標楷體"/>
                <w:color w:val="000000" w:themeColor="text1"/>
                <w:sz w:val="22"/>
                <w:szCs w:val="22"/>
              </w:rPr>
              <w:t>6</w:t>
            </w:r>
          </w:p>
        </w:tc>
        <w:tc>
          <w:tcPr>
            <w:tcW w:w="85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-0.2</w:t>
            </w:r>
          </w:p>
        </w:tc>
        <w:tc>
          <w:tcPr>
            <w:tcW w:w="835" w:type="dxa"/>
            <w:tcBorders>
              <w:top w:val="nil"/>
              <w:left w:val="single" w:sz="6" w:space="0" w:color="auto"/>
              <w:bottom w:val="nil"/>
              <w:right w:val="nil"/>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6.3</w:t>
            </w:r>
          </w:p>
        </w:tc>
      </w:tr>
      <w:tr w:rsidR="00D77EEF" w:rsidRPr="004A0FF1" w:rsidTr="00D77EEF">
        <w:trPr>
          <w:cantSplit/>
        </w:trPr>
        <w:tc>
          <w:tcPr>
            <w:tcW w:w="1544" w:type="dxa"/>
            <w:tcBorders>
              <w:top w:val="nil"/>
              <w:left w:val="nil"/>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12</w:t>
            </w:r>
            <w:r w:rsidRPr="00D77EE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-3.0</w:t>
            </w:r>
            <w:r w:rsidRPr="00D77EEF">
              <w:rPr>
                <w:rFonts w:eastAsia="標楷體"/>
                <w:color w:val="000000" w:themeColor="text1"/>
                <w:sz w:val="22"/>
                <w:szCs w:val="22"/>
              </w:rPr>
              <w:t>(IV)</w:t>
            </w: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rPr>
              <w:t>-6.0(IV)</w:t>
            </w:r>
          </w:p>
        </w:tc>
        <w:tc>
          <w:tcPr>
            <w:tcW w:w="84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color w:val="000000" w:themeColor="text1"/>
                <w:sz w:val="22"/>
                <w:szCs w:val="22"/>
              </w:rPr>
              <w:t>392</w:t>
            </w:r>
            <w:r w:rsidRPr="00D77EEF">
              <w:rPr>
                <w:rFonts w:eastAsia="標楷體" w:hint="eastAsia"/>
                <w:color w:val="000000" w:themeColor="text1"/>
                <w:sz w:val="22"/>
                <w:szCs w:val="22"/>
              </w:rPr>
              <w:t>.2</w:t>
            </w:r>
          </w:p>
        </w:tc>
        <w:tc>
          <w:tcPr>
            <w:tcW w:w="78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11.7</w:t>
            </w:r>
          </w:p>
        </w:tc>
        <w:tc>
          <w:tcPr>
            <w:tcW w:w="793"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color w:val="000000" w:themeColor="text1"/>
                <w:sz w:val="22"/>
                <w:szCs w:val="22"/>
              </w:rPr>
              <w:t>437</w:t>
            </w:r>
            <w:r w:rsidRPr="00D77EEF">
              <w:rPr>
                <w:rFonts w:eastAsia="標楷體" w:hint="eastAsia"/>
                <w:color w:val="000000" w:themeColor="text1"/>
                <w:sz w:val="22"/>
                <w:szCs w:val="22"/>
              </w:rPr>
              <w:t>.</w:t>
            </w:r>
            <w:r w:rsidRPr="00D77EEF">
              <w:rPr>
                <w:rFonts w:eastAsia="標楷體"/>
                <w:color w:val="000000" w:themeColor="text1"/>
                <w:sz w:val="22"/>
                <w:szCs w:val="22"/>
              </w:rPr>
              <w:t>9</w:t>
            </w: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14.1</w:t>
            </w:r>
          </w:p>
        </w:tc>
        <w:tc>
          <w:tcPr>
            <w:tcW w:w="91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color w:val="000000" w:themeColor="text1"/>
                <w:sz w:val="22"/>
                <w:szCs w:val="22"/>
              </w:rPr>
              <w:t>-45</w:t>
            </w:r>
            <w:r w:rsidRPr="00D77EEF">
              <w:rPr>
                <w:rFonts w:eastAsia="標楷體" w:hint="eastAsia"/>
                <w:color w:val="000000" w:themeColor="text1"/>
                <w:sz w:val="22"/>
                <w:szCs w:val="22"/>
              </w:rPr>
              <w:t>.</w:t>
            </w:r>
            <w:r w:rsidRPr="00D77EEF">
              <w:rPr>
                <w:rFonts w:eastAsia="標楷體"/>
                <w:color w:val="000000" w:themeColor="text1"/>
                <w:sz w:val="22"/>
                <w:szCs w:val="22"/>
              </w:rPr>
              <w:t>7</w:t>
            </w:r>
          </w:p>
        </w:tc>
        <w:tc>
          <w:tcPr>
            <w:tcW w:w="85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-0.7</w:t>
            </w:r>
          </w:p>
        </w:tc>
        <w:tc>
          <w:tcPr>
            <w:tcW w:w="835" w:type="dxa"/>
            <w:tcBorders>
              <w:top w:val="nil"/>
              <w:left w:val="single" w:sz="6" w:space="0" w:color="auto"/>
              <w:bottom w:val="nil"/>
              <w:right w:val="nil"/>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color w:val="000000" w:themeColor="text1"/>
                <w:sz w:val="22"/>
                <w:szCs w:val="22"/>
              </w:rPr>
              <w:t>6.6</w:t>
            </w:r>
          </w:p>
        </w:tc>
      </w:tr>
      <w:tr w:rsidR="00D77EEF" w:rsidRPr="004A0FF1" w:rsidTr="00D77EEF">
        <w:trPr>
          <w:cantSplit/>
        </w:trPr>
        <w:tc>
          <w:tcPr>
            <w:tcW w:w="1544" w:type="dxa"/>
            <w:tcBorders>
              <w:top w:val="nil"/>
              <w:left w:val="nil"/>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2021</w:t>
            </w:r>
            <w:r w:rsidRPr="00D77EEF">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rPr>
            </w:pPr>
            <w:r w:rsidRPr="00D77EEF">
              <w:rPr>
                <w:rFonts w:eastAsia="標楷體" w:hint="eastAsia"/>
                <w:color w:val="000000" w:themeColor="text1"/>
                <w:sz w:val="22"/>
              </w:rPr>
              <w:t>387.9</w:t>
            </w:r>
          </w:p>
        </w:tc>
        <w:tc>
          <w:tcPr>
            <w:tcW w:w="78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rPr>
            </w:pPr>
            <w:r w:rsidRPr="00D77EEF">
              <w:rPr>
                <w:rFonts w:eastAsia="標楷體" w:hint="eastAsia"/>
                <w:color w:val="000000" w:themeColor="text1"/>
                <w:sz w:val="22"/>
              </w:rPr>
              <w:t>44.0</w:t>
            </w:r>
          </w:p>
        </w:tc>
        <w:tc>
          <w:tcPr>
            <w:tcW w:w="793"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rPr>
            </w:pPr>
            <w:r w:rsidRPr="00D77EEF">
              <w:rPr>
                <w:rFonts w:eastAsia="標楷體" w:hint="eastAsia"/>
                <w:color w:val="000000" w:themeColor="text1"/>
                <w:sz w:val="22"/>
              </w:rPr>
              <w:t>413.2</w:t>
            </w: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rPr>
            </w:pPr>
            <w:r w:rsidRPr="00D77EEF">
              <w:rPr>
                <w:rFonts w:eastAsia="標楷體" w:hint="eastAsia"/>
                <w:color w:val="000000" w:themeColor="text1"/>
                <w:sz w:val="22"/>
              </w:rPr>
              <w:t>37.7</w:t>
            </w:r>
          </w:p>
        </w:tc>
        <w:tc>
          <w:tcPr>
            <w:tcW w:w="91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color w:val="000000" w:themeColor="text1"/>
              </w:rPr>
            </w:pPr>
            <w:r w:rsidRPr="00D77EEF">
              <w:rPr>
                <w:rFonts w:eastAsia="標楷體" w:hint="eastAsia"/>
                <w:color w:val="000000" w:themeColor="text1"/>
                <w:sz w:val="22"/>
              </w:rPr>
              <w:t>25.2</w:t>
            </w:r>
          </w:p>
        </w:tc>
        <w:tc>
          <w:tcPr>
            <w:tcW w:w="85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1.1</w:t>
            </w:r>
          </w:p>
        </w:tc>
        <w:tc>
          <w:tcPr>
            <w:tcW w:w="835" w:type="dxa"/>
            <w:tcBorders>
              <w:top w:val="nil"/>
              <w:left w:val="single" w:sz="6" w:space="0" w:color="auto"/>
              <w:bottom w:val="nil"/>
              <w:right w:val="nil"/>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7.2</w:t>
            </w:r>
          </w:p>
        </w:tc>
      </w:tr>
      <w:tr w:rsidR="00D77EEF" w:rsidRPr="004A0FF1" w:rsidTr="00D77EEF">
        <w:trPr>
          <w:cantSplit/>
        </w:trPr>
        <w:tc>
          <w:tcPr>
            <w:tcW w:w="1544" w:type="dxa"/>
            <w:tcBorders>
              <w:top w:val="nil"/>
              <w:left w:val="nil"/>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1</w:t>
            </w:r>
            <w:r w:rsidRPr="00D77EE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rPr>
            </w:pPr>
            <w:r w:rsidRPr="00D77EEF">
              <w:rPr>
                <w:rFonts w:eastAsia="標楷體" w:hint="eastAsia"/>
                <w:color w:val="000000" w:themeColor="text1"/>
                <w:sz w:val="22"/>
              </w:rPr>
              <w:t>387.9</w:t>
            </w:r>
          </w:p>
        </w:tc>
        <w:tc>
          <w:tcPr>
            <w:tcW w:w="78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rPr>
            </w:pPr>
            <w:r w:rsidRPr="00D77EEF">
              <w:rPr>
                <w:rFonts w:eastAsia="標楷體" w:hint="eastAsia"/>
                <w:color w:val="000000" w:themeColor="text1"/>
                <w:sz w:val="22"/>
              </w:rPr>
              <w:t>44.0</w:t>
            </w:r>
          </w:p>
        </w:tc>
        <w:tc>
          <w:tcPr>
            <w:tcW w:w="793"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rPr>
            </w:pPr>
            <w:r w:rsidRPr="00D77EEF">
              <w:rPr>
                <w:rFonts w:eastAsia="標楷體" w:hint="eastAsia"/>
                <w:color w:val="000000" w:themeColor="text1"/>
                <w:sz w:val="22"/>
              </w:rPr>
              <w:t>413.2</w:t>
            </w:r>
          </w:p>
        </w:tc>
        <w:tc>
          <w:tcPr>
            <w:tcW w:w="84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rPr>
            </w:pPr>
            <w:r w:rsidRPr="00D77EEF">
              <w:rPr>
                <w:rFonts w:eastAsia="標楷體" w:hint="eastAsia"/>
                <w:color w:val="000000" w:themeColor="text1"/>
                <w:sz w:val="22"/>
              </w:rPr>
              <w:t>37.7</w:t>
            </w:r>
          </w:p>
        </w:tc>
        <w:tc>
          <w:tcPr>
            <w:tcW w:w="910"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color w:val="000000" w:themeColor="text1"/>
              </w:rPr>
            </w:pPr>
            <w:r w:rsidRPr="00D77EEF">
              <w:rPr>
                <w:rFonts w:eastAsia="標楷體" w:hint="eastAsia"/>
                <w:color w:val="000000" w:themeColor="text1"/>
                <w:sz w:val="22"/>
              </w:rPr>
              <w:t>25.2</w:t>
            </w:r>
          </w:p>
        </w:tc>
        <w:tc>
          <w:tcPr>
            <w:tcW w:w="854" w:type="dxa"/>
            <w:tcBorders>
              <w:top w:val="nil"/>
              <w:left w:val="single" w:sz="6" w:space="0" w:color="auto"/>
              <w:bottom w:val="nil"/>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1.9</w:t>
            </w:r>
          </w:p>
        </w:tc>
        <w:tc>
          <w:tcPr>
            <w:tcW w:w="835" w:type="dxa"/>
            <w:tcBorders>
              <w:top w:val="nil"/>
              <w:left w:val="single" w:sz="6" w:space="0" w:color="auto"/>
              <w:bottom w:val="nil"/>
              <w:right w:val="nil"/>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7.2</w:t>
            </w:r>
          </w:p>
        </w:tc>
      </w:tr>
      <w:tr w:rsidR="00D77EEF" w:rsidRPr="004A0FF1" w:rsidTr="00D77EEF">
        <w:trPr>
          <w:cantSplit/>
        </w:trPr>
        <w:tc>
          <w:tcPr>
            <w:tcW w:w="1544" w:type="dxa"/>
            <w:tcBorders>
              <w:top w:val="nil"/>
              <w:left w:val="nil"/>
              <w:bottom w:val="single" w:sz="6" w:space="0" w:color="auto"/>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2</w:t>
            </w:r>
            <w:r w:rsidRPr="00D77EEF">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D77EEF" w:rsidRPr="00D77EEF" w:rsidRDefault="00D77EEF" w:rsidP="00D77EEF">
            <w:pPr>
              <w:jc w:val="center"/>
              <w:rPr>
                <w:rFonts w:eastAsia="標楷體"/>
                <w:color w:val="000000" w:themeColor="text1"/>
                <w:sz w:val="22"/>
              </w:rPr>
            </w:pPr>
          </w:p>
        </w:tc>
        <w:tc>
          <w:tcPr>
            <w:tcW w:w="840" w:type="dxa"/>
            <w:tcBorders>
              <w:top w:val="nil"/>
              <w:left w:val="single" w:sz="6" w:space="0" w:color="auto"/>
              <w:bottom w:val="single" w:sz="6" w:space="0" w:color="auto"/>
              <w:right w:val="single" w:sz="6" w:space="0" w:color="auto"/>
            </w:tcBorders>
            <w:shd w:val="clear" w:color="auto" w:fill="auto"/>
          </w:tcPr>
          <w:p w:rsidR="00D77EEF" w:rsidRPr="00D77EEF" w:rsidRDefault="00D77EEF" w:rsidP="00D77EEF">
            <w:pPr>
              <w:jc w:val="center"/>
              <w:rPr>
                <w:color w:val="000000" w:themeColor="text1"/>
              </w:rPr>
            </w:pPr>
            <w:r w:rsidRPr="00D77EEF">
              <w:rPr>
                <w:rFonts w:eastAsia="標楷體" w:hint="eastAsia"/>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D77EEF" w:rsidRPr="00D77EEF" w:rsidRDefault="00D77EEF" w:rsidP="00D77EEF">
            <w:pPr>
              <w:jc w:val="center"/>
              <w:rPr>
                <w:color w:val="000000" w:themeColor="text1"/>
              </w:rPr>
            </w:pPr>
            <w:r w:rsidRPr="00D77EEF">
              <w:rPr>
                <w:rFonts w:eastAsia="標楷體" w:hint="eastAsia"/>
                <w:color w:val="000000" w:themeColor="text1"/>
                <w:sz w:val="22"/>
              </w:rPr>
              <w:t>-</w:t>
            </w:r>
          </w:p>
        </w:tc>
        <w:tc>
          <w:tcPr>
            <w:tcW w:w="793" w:type="dxa"/>
            <w:tcBorders>
              <w:top w:val="nil"/>
              <w:left w:val="single" w:sz="6" w:space="0" w:color="auto"/>
              <w:bottom w:val="single" w:sz="6" w:space="0" w:color="auto"/>
              <w:right w:val="single" w:sz="6" w:space="0" w:color="auto"/>
            </w:tcBorders>
            <w:shd w:val="clear" w:color="auto" w:fill="auto"/>
          </w:tcPr>
          <w:p w:rsidR="00D77EEF" w:rsidRPr="00D77EEF" w:rsidRDefault="00D77EEF" w:rsidP="00D77EEF">
            <w:pPr>
              <w:jc w:val="center"/>
              <w:rPr>
                <w:color w:val="000000" w:themeColor="text1"/>
              </w:rPr>
            </w:pPr>
            <w:r w:rsidRPr="00D77EEF">
              <w:rPr>
                <w:rFonts w:eastAsia="標楷體" w:hint="eastAsia"/>
                <w:color w:val="000000" w:themeColor="text1"/>
                <w:sz w:val="22"/>
              </w:rPr>
              <w:t>-</w:t>
            </w:r>
          </w:p>
        </w:tc>
        <w:tc>
          <w:tcPr>
            <w:tcW w:w="844" w:type="dxa"/>
            <w:tcBorders>
              <w:top w:val="nil"/>
              <w:left w:val="single" w:sz="6" w:space="0" w:color="auto"/>
              <w:bottom w:val="single" w:sz="6" w:space="0" w:color="auto"/>
              <w:right w:val="single" w:sz="6" w:space="0" w:color="auto"/>
            </w:tcBorders>
            <w:shd w:val="clear" w:color="auto" w:fill="auto"/>
          </w:tcPr>
          <w:p w:rsidR="00D77EEF" w:rsidRPr="00D77EEF" w:rsidRDefault="00D77EEF" w:rsidP="00D77EEF">
            <w:pPr>
              <w:jc w:val="center"/>
              <w:rPr>
                <w:color w:val="000000" w:themeColor="text1"/>
              </w:rPr>
            </w:pPr>
            <w:r w:rsidRPr="00D77EEF">
              <w:rPr>
                <w:rFonts w:eastAsia="標楷體" w:hint="eastAsia"/>
                <w:color w:val="000000" w:themeColor="text1"/>
                <w:sz w:val="22"/>
              </w:rPr>
              <w:t>-</w:t>
            </w:r>
          </w:p>
        </w:tc>
        <w:tc>
          <w:tcPr>
            <w:tcW w:w="910" w:type="dxa"/>
            <w:tcBorders>
              <w:top w:val="nil"/>
              <w:left w:val="single" w:sz="6" w:space="0" w:color="auto"/>
              <w:bottom w:val="single" w:sz="6" w:space="0" w:color="auto"/>
              <w:right w:val="single" w:sz="6" w:space="0" w:color="auto"/>
            </w:tcBorders>
            <w:shd w:val="clear" w:color="auto" w:fill="auto"/>
          </w:tcPr>
          <w:p w:rsidR="00D77EEF" w:rsidRPr="00D77EEF" w:rsidRDefault="00D77EEF" w:rsidP="00D77EEF">
            <w:pPr>
              <w:jc w:val="center"/>
              <w:rPr>
                <w:rFonts w:eastAsia="標楷體"/>
                <w:color w:val="000000" w:themeColor="text1"/>
                <w:sz w:val="22"/>
              </w:rPr>
            </w:pPr>
            <w:r w:rsidRPr="00D77EEF">
              <w:rPr>
                <w:rFonts w:eastAsia="標楷體" w:hint="eastAsia"/>
                <w:color w:val="000000" w:themeColor="text1"/>
                <w:sz w:val="22"/>
              </w:rPr>
              <w:t>-</w:t>
            </w:r>
          </w:p>
        </w:tc>
        <w:tc>
          <w:tcPr>
            <w:tcW w:w="854" w:type="dxa"/>
            <w:tcBorders>
              <w:top w:val="nil"/>
              <w:left w:val="single" w:sz="6" w:space="0" w:color="auto"/>
              <w:bottom w:val="single" w:sz="6" w:space="0" w:color="auto"/>
              <w:right w:val="single" w:sz="6" w:space="0" w:color="auto"/>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0.3</w:t>
            </w:r>
          </w:p>
        </w:tc>
        <w:tc>
          <w:tcPr>
            <w:tcW w:w="835" w:type="dxa"/>
            <w:tcBorders>
              <w:top w:val="nil"/>
              <w:left w:val="single" w:sz="6" w:space="0" w:color="auto"/>
              <w:bottom w:val="single" w:sz="6" w:space="0" w:color="auto"/>
              <w:right w:val="nil"/>
            </w:tcBorders>
            <w:shd w:val="clear" w:color="auto" w:fill="auto"/>
          </w:tcPr>
          <w:p w:rsidR="00D77EEF" w:rsidRPr="00D77EEF" w:rsidRDefault="00D77EEF" w:rsidP="00D77EEF">
            <w:pPr>
              <w:jc w:val="center"/>
              <w:rPr>
                <w:rFonts w:eastAsia="標楷體"/>
                <w:color w:val="000000" w:themeColor="text1"/>
                <w:sz w:val="22"/>
                <w:szCs w:val="22"/>
              </w:rPr>
            </w:pPr>
            <w:r w:rsidRPr="00D77EEF">
              <w:rPr>
                <w:rFonts w:eastAsia="標楷體" w:hint="eastAsia"/>
                <w:color w:val="000000" w:themeColor="text1"/>
                <w:sz w:val="22"/>
                <w:szCs w:val="22"/>
              </w:rPr>
              <w:t>7.2</w:t>
            </w:r>
          </w:p>
        </w:tc>
      </w:tr>
    </w:tbl>
    <w:p w:rsidR="0004465C" w:rsidRPr="004F0202" w:rsidRDefault="0004465C" w:rsidP="0004465C">
      <w:pPr>
        <w:tabs>
          <w:tab w:val="left" w:pos="6840"/>
        </w:tabs>
        <w:snapToGrid w:val="0"/>
        <w:rPr>
          <w:rFonts w:eastAsia="標楷體"/>
          <w:bCs/>
          <w:color w:val="000000" w:themeColor="text1"/>
          <w:sz w:val="22"/>
          <w:lang w:val="zh-TW"/>
        </w:rPr>
      </w:pPr>
      <w:proofErr w:type="gramStart"/>
      <w:r w:rsidRPr="004F0202">
        <w:rPr>
          <w:rFonts w:eastAsia="標楷體"/>
          <w:bCs/>
          <w:color w:val="000000" w:themeColor="text1"/>
          <w:sz w:val="22"/>
          <w:lang w:val="zh-TW"/>
        </w:rPr>
        <w:t>註</w:t>
      </w:r>
      <w:proofErr w:type="gramEnd"/>
      <w:r w:rsidRPr="004F0202">
        <w:rPr>
          <w:rFonts w:eastAsia="標楷體"/>
          <w:bCs/>
          <w:color w:val="000000" w:themeColor="text1"/>
          <w:sz w:val="22"/>
          <w:lang w:val="zh-TW"/>
        </w:rPr>
        <w:t>：出口係轉口與港產品出口合計。</w:t>
      </w:r>
    </w:p>
    <w:p w:rsidR="0004465C" w:rsidRPr="004F0202" w:rsidRDefault="0004465C" w:rsidP="0004465C">
      <w:pPr>
        <w:tabs>
          <w:tab w:val="left" w:pos="6840"/>
        </w:tabs>
        <w:snapToGrid w:val="0"/>
        <w:rPr>
          <w:rFonts w:eastAsia="標楷體"/>
          <w:bCs/>
          <w:color w:val="000000" w:themeColor="text1"/>
          <w:sz w:val="22"/>
          <w:lang w:val="zh-TW"/>
        </w:rPr>
      </w:pPr>
      <w:r w:rsidRPr="004F0202">
        <w:rPr>
          <w:rFonts w:eastAsia="標楷體"/>
          <w:bCs/>
          <w:color w:val="000000" w:themeColor="text1"/>
          <w:sz w:val="22"/>
          <w:lang w:val="zh-TW"/>
        </w:rPr>
        <w:t>資料來源：香港政府統計處。</w:t>
      </w:r>
    </w:p>
    <w:p w:rsidR="0004465C" w:rsidRPr="004F0202" w:rsidRDefault="0004465C">
      <w:pPr>
        <w:widowControl/>
        <w:rPr>
          <w:rFonts w:eastAsia="標楷體"/>
          <w:bCs/>
          <w:color w:val="000000" w:themeColor="text1"/>
          <w:sz w:val="22"/>
          <w:lang w:val="zh-TW"/>
        </w:rPr>
      </w:pPr>
      <w:r w:rsidRPr="004F0202">
        <w:rPr>
          <w:rFonts w:eastAsia="標楷體"/>
          <w:bCs/>
          <w:color w:val="000000" w:themeColor="text1"/>
          <w:sz w:val="22"/>
          <w:lang w:val="zh-TW"/>
        </w:rPr>
        <w:br w:type="page"/>
      </w:r>
    </w:p>
    <w:p w:rsidR="003F3F99" w:rsidRPr="004F0202" w:rsidRDefault="003F3F99" w:rsidP="000B03F6">
      <w:pPr>
        <w:keepNext/>
        <w:adjustRightInd w:val="0"/>
        <w:snapToGrid w:val="0"/>
        <w:spacing w:line="300" w:lineRule="auto"/>
        <w:outlineLvl w:val="1"/>
        <w:rPr>
          <w:rFonts w:eastAsia="標楷體"/>
          <w:b/>
          <w:bCs/>
          <w:color w:val="000000" w:themeColor="text1"/>
          <w:sz w:val="40"/>
          <w:szCs w:val="36"/>
        </w:rPr>
      </w:pPr>
      <w:bookmarkStart w:id="66" w:name="_Toc67903762"/>
      <w:r w:rsidRPr="004F0202">
        <w:rPr>
          <w:rFonts w:eastAsia="標楷體"/>
          <w:b/>
          <w:bCs/>
          <w:color w:val="000000" w:themeColor="text1"/>
          <w:sz w:val="40"/>
          <w:szCs w:val="36"/>
        </w:rPr>
        <w:lastRenderedPageBreak/>
        <w:t>二、國內經濟</w:t>
      </w:r>
      <w:bookmarkEnd w:id="48"/>
      <w:bookmarkEnd w:id="49"/>
      <w:bookmarkEnd w:id="50"/>
      <w:bookmarkEnd w:id="51"/>
      <w:bookmarkEnd w:id="52"/>
      <w:bookmarkEnd w:id="66"/>
    </w:p>
    <w:p w:rsidR="003F3F99" w:rsidRPr="004F0202" w:rsidRDefault="003F3F99" w:rsidP="003F3F99">
      <w:pPr>
        <w:keepNext/>
        <w:ind w:rightChars="-25" w:right="-60"/>
        <w:outlineLvl w:val="2"/>
        <w:rPr>
          <w:rFonts w:eastAsia="標楷體"/>
          <w:b/>
          <w:bCs/>
          <w:color w:val="000000" w:themeColor="text1"/>
          <w:sz w:val="32"/>
          <w:szCs w:val="32"/>
        </w:rPr>
      </w:pPr>
      <w:bookmarkStart w:id="67" w:name="_Toc337122130"/>
      <w:bookmarkStart w:id="68" w:name="_Toc349916582"/>
      <w:bookmarkStart w:id="69" w:name="_Toc401923794"/>
      <w:bookmarkStart w:id="70" w:name="_Toc402171711"/>
      <w:bookmarkStart w:id="71" w:name="_Toc67903763"/>
      <w:r w:rsidRPr="004F0202">
        <w:rPr>
          <w:rFonts w:eastAsia="標楷體"/>
          <w:b/>
          <w:bCs/>
          <w:color w:val="000000" w:themeColor="text1"/>
          <w:sz w:val="32"/>
          <w:szCs w:val="32"/>
        </w:rPr>
        <w:t>（一）總體情勢</w:t>
      </w:r>
      <w:bookmarkEnd w:id="67"/>
      <w:bookmarkEnd w:id="68"/>
      <w:bookmarkEnd w:id="69"/>
      <w:bookmarkEnd w:id="70"/>
      <w:bookmarkEnd w:id="71"/>
    </w:p>
    <w:p w:rsidR="0004557D" w:rsidRPr="004F0202" w:rsidRDefault="0004557D" w:rsidP="0004557D">
      <w:pPr>
        <w:tabs>
          <w:tab w:val="left" w:pos="540"/>
        </w:tabs>
        <w:spacing w:line="400" w:lineRule="exact"/>
        <w:rPr>
          <w:rFonts w:eastAsia="標楷體"/>
          <w:b/>
          <w:bCs/>
          <w:color w:val="000000" w:themeColor="text1"/>
          <w:sz w:val="28"/>
          <w:szCs w:val="28"/>
        </w:rPr>
      </w:pPr>
      <w:bookmarkStart w:id="72" w:name="_Toc349916583"/>
      <w:bookmarkStart w:id="73" w:name="_Toc401923795"/>
      <w:bookmarkStart w:id="74" w:name="_Toc402171712"/>
      <w:r w:rsidRPr="004F0202">
        <w:rPr>
          <w:rFonts w:eastAsia="標楷體"/>
          <w:b/>
          <w:bCs/>
          <w:color w:val="000000" w:themeColor="text1"/>
          <w:sz w:val="28"/>
          <w:szCs w:val="28"/>
        </w:rPr>
        <w:t>１、</w:t>
      </w:r>
      <w:r w:rsidRPr="004F0202">
        <w:rPr>
          <w:rFonts w:eastAsia="標楷體" w:hint="eastAsia"/>
          <w:b/>
          <w:bCs/>
          <w:color w:val="000000" w:themeColor="text1"/>
          <w:sz w:val="28"/>
          <w:szCs w:val="28"/>
        </w:rPr>
        <w:t>110</w:t>
      </w:r>
      <w:r w:rsidRPr="004F0202">
        <w:rPr>
          <w:rFonts w:eastAsia="標楷體" w:hint="eastAsia"/>
          <w:b/>
          <w:bCs/>
          <w:color w:val="000000" w:themeColor="text1"/>
          <w:sz w:val="28"/>
          <w:szCs w:val="28"/>
        </w:rPr>
        <w:t>年</w:t>
      </w:r>
      <w:r w:rsidRPr="004F0202">
        <w:rPr>
          <w:rFonts w:eastAsia="標楷體"/>
          <w:b/>
          <w:bCs/>
          <w:color w:val="000000" w:themeColor="text1"/>
          <w:sz w:val="28"/>
          <w:szCs w:val="28"/>
        </w:rPr>
        <w:t>經濟成長率預估為</w:t>
      </w:r>
      <w:r>
        <w:rPr>
          <w:rFonts w:eastAsia="標楷體" w:hint="eastAsia"/>
          <w:b/>
          <w:bCs/>
          <w:color w:val="000000" w:themeColor="text1"/>
          <w:sz w:val="28"/>
          <w:szCs w:val="28"/>
        </w:rPr>
        <w:t>4.64</w:t>
      </w:r>
      <w:r w:rsidRPr="004F0202">
        <w:rPr>
          <w:rFonts w:eastAsia="標楷體" w:hint="eastAsia"/>
          <w:b/>
          <w:bCs/>
          <w:color w:val="000000" w:themeColor="text1"/>
          <w:sz w:val="28"/>
          <w:szCs w:val="28"/>
        </w:rPr>
        <w:t>%</w:t>
      </w:r>
    </w:p>
    <w:p w:rsidR="0004557D" w:rsidRPr="004F0202" w:rsidRDefault="0004557D" w:rsidP="0004557D">
      <w:pPr>
        <w:widowControl/>
        <w:snapToGrid w:val="0"/>
        <w:spacing w:line="400" w:lineRule="exact"/>
        <w:ind w:rightChars="-59" w:right="-142" w:firstLineChars="202" w:firstLine="566"/>
        <w:jc w:val="both"/>
        <w:rPr>
          <w:rFonts w:eastAsia="標楷體"/>
          <w:color w:val="000000" w:themeColor="text1"/>
          <w:sz w:val="28"/>
          <w:szCs w:val="28"/>
        </w:rPr>
      </w:pPr>
      <w:r>
        <w:rPr>
          <w:rFonts w:eastAsia="標楷體" w:hint="eastAsia"/>
          <w:color w:val="000000" w:themeColor="text1"/>
          <w:sz w:val="28"/>
          <w:szCs w:val="28"/>
        </w:rPr>
        <w:t>隨著</w:t>
      </w:r>
      <w:r>
        <w:rPr>
          <w:rFonts w:eastAsia="標楷體" w:hint="eastAsia"/>
          <w:color w:val="000000" w:themeColor="text1"/>
          <w:sz w:val="28"/>
          <w:szCs w:val="28"/>
        </w:rPr>
        <w:t>COVID-19</w:t>
      </w:r>
      <w:r>
        <w:rPr>
          <w:rFonts w:eastAsia="標楷體" w:hint="eastAsia"/>
          <w:color w:val="000000" w:themeColor="text1"/>
          <w:sz w:val="28"/>
          <w:szCs w:val="28"/>
        </w:rPr>
        <w:t>疫苗施打，全球經濟逐漸回溫，增強我國內、外需動能</w:t>
      </w:r>
      <w:r w:rsidRPr="004F0202">
        <w:rPr>
          <w:rFonts w:eastAsia="標楷體" w:hint="eastAsia"/>
          <w:color w:val="000000" w:themeColor="text1"/>
          <w:sz w:val="28"/>
          <w:szCs w:val="28"/>
        </w:rPr>
        <w:t>，</w:t>
      </w:r>
      <w:r>
        <w:rPr>
          <w:rFonts w:eastAsia="標楷體" w:hint="eastAsia"/>
          <w:color w:val="000000" w:themeColor="text1"/>
          <w:sz w:val="28"/>
          <w:szCs w:val="28"/>
        </w:rPr>
        <w:t>加上</w:t>
      </w:r>
      <w:r w:rsidRPr="00067C33">
        <w:rPr>
          <w:rFonts w:eastAsia="標楷體" w:hint="eastAsia"/>
          <w:color w:val="000000" w:themeColor="text1"/>
          <w:sz w:val="28"/>
          <w:szCs w:val="28"/>
        </w:rPr>
        <w:t>臺灣半導體先進產能持續開出，將擴大</w:t>
      </w:r>
      <w:r w:rsidRPr="00067C33">
        <w:rPr>
          <w:rFonts w:eastAsia="標楷體" w:hint="eastAsia"/>
          <w:color w:val="000000" w:themeColor="text1"/>
          <w:sz w:val="28"/>
          <w:szCs w:val="28"/>
        </w:rPr>
        <w:t>5G</w:t>
      </w:r>
      <w:r w:rsidRPr="00067C33">
        <w:rPr>
          <w:rFonts w:eastAsia="標楷體" w:hint="eastAsia"/>
          <w:color w:val="000000" w:themeColor="text1"/>
          <w:sz w:val="28"/>
          <w:szCs w:val="28"/>
        </w:rPr>
        <w:t>、電動車等相關供應鏈來</w:t>
      </w:r>
      <w:proofErr w:type="gramStart"/>
      <w:r w:rsidRPr="00067C33">
        <w:rPr>
          <w:rFonts w:eastAsia="標楷體" w:hint="eastAsia"/>
          <w:color w:val="000000" w:themeColor="text1"/>
          <w:sz w:val="28"/>
          <w:szCs w:val="28"/>
        </w:rPr>
        <w:t>臺</w:t>
      </w:r>
      <w:proofErr w:type="gramEnd"/>
      <w:r w:rsidRPr="00067C33">
        <w:rPr>
          <w:rFonts w:eastAsia="標楷體" w:hint="eastAsia"/>
          <w:color w:val="000000" w:themeColor="text1"/>
          <w:sz w:val="28"/>
          <w:szCs w:val="28"/>
        </w:rPr>
        <w:t>投資，為國內經濟注入新的成長動能。</w:t>
      </w:r>
      <w:r w:rsidRPr="00982EA0">
        <w:rPr>
          <w:rFonts w:eastAsia="標楷體" w:hint="eastAsia"/>
          <w:color w:val="000000" w:themeColor="text1"/>
          <w:sz w:val="28"/>
          <w:szCs w:val="28"/>
          <w:lang w:eastAsia="zh-HK"/>
        </w:rPr>
        <w:t>全球經濟復甦</w:t>
      </w:r>
      <w:r>
        <w:rPr>
          <w:rFonts w:eastAsia="標楷體" w:hint="eastAsia"/>
          <w:color w:val="000000" w:themeColor="text1"/>
          <w:sz w:val="28"/>
          <w:szCs w:val="28"/>
        </w:rPr>
        <w:t>雖帶動油價及</w:t>
      </w:r>
      <w:r w:rsidRPr="00982EA0">
        <w:rPr>
          <w:rFonts w:eastAsia="標楷體" w:hint="eastAsia"/>
          <w:color w:val="000000" w:themeColor="text1"/>
          <w:sz w:val="28"/>
          <w:szCs w:val="28"/>
          <w:lang w:eastAsia="zh-HK"/>
        </w:rPr>
        <w:t>原</w:t>
      </w:r>
      <w:r>
        <w:rPr>
          <w:rFonts w:eastAsia="標楷體" w:hint="eastAsia"/>
          <w:color w:val="000000" w:themeColor="text1"/>
          <w:sz w:val="28"/>
          <w:szCs w:val="28"/>
        </w:rPr>
        <w:t>物</w:t>
      </w:r>
      <w:r w:rsidRPr="00982EA0">
        <w:rPr>
          <w:rFonts w:eastAsia="標楷體" w:hint="eastAsia"/>
          <w:color w:val="000000" w:themeColor="text1"/>
          <w:sz w:val="28"/>
          <w:szCs w:val="28"/>
          <w:lang w:eastAsia="zh-HK"/>
        </w:rPr>
        <w:t>料價格</w:t>
      </w:r>
      <w:r>
        <w:rPr>
          <w:rFonts w:eastAsia="標楷體" w:hint="eastAsia"/>
          <w:color w:val="000000" w:themeColor="text1"/>
          <w:sz w:val="28"/>
          <w:szCs w:val="28"/>
        </w:rPr>
        <w:t>上漲</w:t>
      </w:r>
      <w:r w:rsidRPr="00982EA0">
        <w:rPr>
          <w:rFonts w:eastAsia="標楷體" w:hint="eastAsia"/>
          <w:color w:val="000000" w:themeColor="text1"/>
          <w:sz w:val="28"/>
          <w:szCs w:val="28"/>
          <w:lang w:eastAsia="zh-HK"/>
        </w:rPr>
        <w:t>，惟</w:t>
      </w:r>
      <w:r>
        <w:rPr>
          <w:rFonts w:eastAsia="標楷體" w:hint="eastAsia"/>
          <w:color w:val="000000" w:themeColor="text1"/>
          <w:sz w:val="28"/>
          <w:szCs w:val="28"/>
        </w:rPr>
        <w:t>受</w:t>
      </w:r>
      <w:r w:rsidRPr="00982EA0">
        <w:rPr>
          <w:rFonts w:eastAsia="標楷體" w:hint="eastAsia"/>
          <w:color w:val="000000" w:themeColor="text1"/>
          <w:sz w:val="28"/>
          <w:szCs w:val="28"/>
          <w:lang w:eastAsia="zh-HK"/>
        </w:rPr>
        <w:t>新臺幣升值</w:t>
      </w:r>
      <w:r>
        <w:rPr>
          <w:rFonts w:eastAsia="標楷體" w:hint="eastAsia"/>
          <w:color w:val="000000" w:themeColor="text1"/>
          <w:sz w:val="28"/>
          <w:szCs w:val="28"/>
        </w:rPr>
        <w:t>影響</w:t>
      </w:r>
      <w:r w:rsidRPr="00982EA0">
        <w:rPr>
          <w:rFonts w:eastAsia="標楷體" w:hint="eastAsia"/>
          <w:color w:val="000000" w:themeColor="text1"/>
          <w:sz w:val="28"/>
          <w:szCs w:val="28"/>
          <w:lang w:eastAsia="zh-HK"/>
        </w:rPr>
        <w:t>，</w:t>
      </w:r>
      <w:r>
        <w:rPr>
          <w:rFonts w:eastAsia="標楷體" w:hint="eastAsia"/>
          <w:color w:val="000000" w:themeColor="text1"/>
          <w:sz w:val="28"/>
          <w:szCs w:val="28"/>
        </w:rPr>
        <w:t>國內物價漲幅溫和</w:t>
      </w:r>
      <w:r w:rsidRPr="00982EA0">
        <w:rPr>
          <w:rFonts w:eastAsia="標楷體" w:hint="eastAsia"/>
          <w:color w:val="000000" w:themeColor="text1"/>
          <w:sz w:val="28"/>
          <w:szCs w:val="28"/>
          <w:lang w:eastAsia="zh-HK"/>
        </w:rPr>
        <w:t>。</w:t>
      </w:r>
      <w:r w:rsidRPr="004F0202">
        <w:rPr>
          <w:rFonts w:eastAsia="標楷體"/>
          <w:color w:val="000000" w:themeColor="text1"/>
          <w:sz w:val="28"/>
          <w:szCs w:val="28"/>
        </w:rPr>
        <w:t>行政院主計總處</w:t>
      </w:r>
      <w:r w:rsidRPr="004F0202">
        <w:rPr>
          <w:rFonts w:eastAsia="標楷體" w:hint="eastAsia"/>
          <w:color w:val="000000" w:themeColor="text1"/>
          <w:sz w:val="28"/>
          <w:szCs w:val="28"/>
        </w:rPr>
        <w:t>預測</w:t>
      </w:r>
      <w:r w:rsidRPr="004F0202">
        <w:rPr>
          <w:rFonts w:eastAsia="標楷體" w:hint="eastAsia"/>
          <w:color w:val="000000" w:themeColor="text1"/>
          <w:sz w:val="28"/>
          <w:szCs w:val="28"/>
        </w:rPr>
        <w:t>110</w:t>
      </w:r>
      <w:r w:rsidRPr="004F0202">
        <w:rPr>
          <w:rFonts w:eastAsia="標楷體" w:hint="eastAsia"/>
          <w:color w:val="000000" w:themeColor="text1"/>
          <w:sz w:val="28"/>
          <w:szCs w:val="28"/>
        </w:rPr>
        <w:t>年經濟成長</w:t>
      </w:r>
      <w:r w:rsidRPr="004F0202">
        <w:rPr>
          <w:rFonts w:eastAsia="標楷體" w:hint="eastAsia"/>
          <w:color w:val="000000" w:themeColor="text1"/>
          <w:sz w:val="28"/>
          <w:szCs w:val="28"/>
        </w:rPr>
        <w:t>4.64%</w:t>
      </w:r>
      <w:r w:rsidRPr="004F0202">
        <w:rPr>
          <w:rFonts w:eastAsia="標楷體" w:hint="eastAsia"/>
          <w:color w:val="000000" w:themeColor="text1"/>
          <w:sz w:val="28"/>
          <w:szCs w:val="28"/>
        </w:rPr>
        <w:t>，消費者物價上漲</w:t>
      </w:r>
      <w:r w:rsidRPr="004F0202">
        <w:rPr>
          <w:rFonts w:eastAsia="標楷體" w:hint="eastAsia"/>
          <w:color w:val="000000" w:themeColor="text1"/>
          <w:sz w:val="28"/>
          <w:szCs w:val="28"/>
        </w:rPr>
        <w:t>1.33%</w:t>
      </w:r>
      <w:r w:rsidRPr="004F0202">
        <w:rPr>
          <w:rFonts w:eastAsia="標楷體" w:hint="eastAsia"/>
          <w:color w:val="000000" w:themeColor="text1"/>
          <w:sz w:val="28"/>
          <w:szCs w:val="28"/>
        </w:rPr>
        <w:t>。</w:t>
      </w:r>
    </w:p>
    <w:p w:rsidR="0004557D" w:rsidRPr="004F0202" w:rsidRDefault="0004557D" w:rsidP="0004557D">
      <w:pPr>
        <w:spacing w:line="400" w:lineRule="exact"/>
        <w:jc w:val="center"/>
        <w:rPr>
          <w:rFonts w:eastAsia="標楷體"/>
          <w:b/>
          <w:bCs/>
          <w:color w:val="000000" w:themeColor="text1"/>
          <w:kern w:val="0"/>
          <w:sz w:val="28"/>
          <w:szCs w:val="28"/>
        </w:rPr>
      </w:pPr>
      <w:r w:rsidRPr="004F0202">
        <w:rPr>
          <w:rFonts w:eastAsia="標楷體"/>
          <w:b/>
          <w:bCs/>
          <w:color w:val="000000" w:themeColor="text1"/>
          <w:kern w:val="0"/>
          <w:sz w:val="28"/>
          <w:szCs w:val="28"/>
        </w:rPr>
        <w:t>表</w:t>
      </w:r>
      <w:r w:rsidRPr="004F0202">
        <w:rPr>
          <w:rFonts w:eastAsia="標楷體"/>
          <w:b/>
          <w:bCs/>
          <w:color w:val="000000" w:themeColor="text1"/>
          <w:kern w:val="0"/>
          <w:sz w:val="28"/>
          <w:szCs w:val="28"/>
        </w:rPr>
        <w:t xml:space="preserve"> 2-1-1 </w:t>
      </w:r>
      <w:r w:rsidRPr="004F0202">
        <w:rPr>
          <w:rFonts w:eastAsia="標楷體"/>
          <w:b/>
          <w:bCs/>
          <w:color w:val="000000" w:themeColor="text1"/>
          <w:kern w:val="0"/>
          <w:sz w:val="28"/>
          <w:szCs w:val="28"/>
        </w:rPr>
        <w:t>國內外主要機構對我國</w:t>
      </w:r>
      <w:r w:rsidRPr="004F0202">
        <w:rPr>
          <w:rFonts w:eastAsia="標楷體"/>
          <w:b/>
          <w:color w:val="000000" w:themeColor="text1"/>
          <w:sz w:val="28"/>
          <w:szCs w:val="28"/>
          <w:lang w:val="zh-TW"/>
        </w:rPr>
        <w:t>經濟</w:t>
      </w:r>
      <w:r w:rsidRPr="004F0202">
        <w:rPr>
          <w:rFonts w:eastAsia="標楷體"/>
          <w:b/>
          <w:bCs/>
          <w:color w:val="000000" w:themeColor="text1"/>
          <w:kern w:val="0"/>
          <w:sz w:val="28"/>
          <w:szCs w:val="28"/>
        </w:rPr>
        <w:t>成長率預測</w:t>
      </w:r>
    </w:p>
    <w:p w:rsidR="0004557D" w:rsidRPr="004F0202" w:rsidRDefault="0004557D" w:rsidP="0004557D">
      <w:pPr>
        <w:tabs>
          <w:tab w:val="left" w:pos="6946"/>
        </w:tabs>
        <w:spacing w:line="400" w:lineRule="exact"/>
        <w:ind w:rightChars="649" w:right="1558" w:firstLineChars="152" w:firstLine="365"/>
        <w:jc w:val="right"/>
        <w:rPr>
          <w:rFonts w:eastAsia="標楷體"/>
          <w:color w:val="000000" w:themeColor="text1"/>
          <w:kern w:val="0"/>
        </w:rPr>
      </w:pPr>
      <w:r w:rsidRPr="004F0202">
        <w:rPr>
          <w:rFonts w:eastAsia="標楷體"/>
          <w:color w:val="000000" w:themeColor="text1"/>
          <w:kern w:val="0"/>
        </w:rPr>
        <w:t>單位：</w:t>
      </w:r>
      <w:r w:rsidRPr="004F0202">
        <w:rPr>
          <w:rFonts w:eastAsia="標楷體"/>
          <w:color w:val="000000" w:themeColor="text1"/>
          <w:kern w:val="0"/>
        </w:rPr>
        <w:t>%</w:t>
      </w:r>
    </w:p>
    <w:tbl>
      <w:tblPr>
        <w:tblW w:w="6803"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04557D" w:rsidRPr="004F0202" w:rsidTr="0068078F">
        <w:trPr>
          <w:cantSplit/>
          <w:trHeight w:val="328"/>
          <w:jc w:val="center"/>
        </w:trPr>
        <w:tc>
          <w:tcPr>
            <w:tcW w:w="3248" w:type="dxa"/>
            <w:tcBorders>
              <w:left w:val="single" w:sz="4" w:space="0" w:color="auto"/>
              <w:bottom w:val="single" w:sz="4" w:space="0" w:color="auto"/>
              <w:tl2br w:val="single" w:sz="4" w:space="0" w:color="auto"/>
            </w:tcBorders>
            <w:vAlign w:val="center"/>
          </w:tcPr>
          <w:p w:rsidR="0004557D" w:rsidRPr="004F0202" w:rsidRDefault="0004557D" w:rsidP="0068078F">
            <w:pPr>
              <w:widowControl/>
              <w:snapToGrid w:val="0"/>
              <w:spacing w:line="220" w:lineRule="exact"/>
              <w:ind w:left="28"/>
              <w:jc w:val="right"/>
              <w:rPr>
                <w:rFonts w:eastAsia="標楷體"/>
                <w:color w:val="000000" w:themeColor="text1"/>
                <w:kern w:val="0"/>
              </w:rPr>
            </w:pPr>
            <w:r w:rsidRPr="004F0202">
              <w:rPr>
                <w:rFonts w:eastAsia="標楷體"/>
                <w:color w:val="000000" w:themeColor="text1"/>
                <w:kern w:val="0"/>
              </w:rPr>
              <w:t>年</w:t>
            </w:r>
          </w:p>
          <w:p w:rsidR="0004557D" w:rsidRPr="004F0202" w:rsidRDefault="0004557D" w:rsidP="0068078F">
            <w:pPr>
              <w:widowControl/>
              <w:snapToGrid w:val="0"/>
              <w:spacing w:line="220" w:lineRule="exact"/>
              <w:ind w:left="640" w:hanging="640"/>
              <w:rPr>
                <w:rFonts w:eastAsia="標楷體"/>
                <w:color w:val="000000" w:themeColor="text1"/>
                <w:kern w:val="0"/>
              </w:rPr>
            </w:pPr>
            <w:r w:rsidRPr="004F0202">
              <w:rPr>
                <w:rFonts w:eastAsia="標楷體"/>
                <w:color w:val="000000" w:themeColor="text1"/>
                <w:kern w:val="0"/>
              </w:rPr>
              <w:t>預測機構</w:t>
            </w:r>
          </w:p>
        </w:tc>
        <w:tc>
          <w:tcPr>
            <w:tcW w:w="1721" w:type="dxa"/>
            <w:tcBorders>
              <w:bottom w:val="single" w:sz="4" w:space="0" w:color="auto"/>
            </w:tcBorders>
            <w:vAlign w:val="center"/>
          </w:tcPr>
          <w:p w:rsidR="0004557D" w:rsidRPr="004F0202" w:rsidRDefault="0004557D" w:rsidP="0068078F">
            <w:pPr>
              <w:widowControl/>
              <w:snapToGrid w:val="0"/>
              <w:spacing w:line="220" w:lineRule="exact"/>
              <w:ind w:left="640" w:hanging="640"/>
              <w:jc w:val="center"/>
              <w:rPr>
                <w:rFonts w:eastAsia="標楷體"/>
                <w:color w:val="000000" w:themeColor="text1"/>
                <w:kern w:val="0"/>
              </w:rPr>
            </w:pPr>
            <w:r w:rsidRPr="004F0202">
              <w:rPr>
                <w:rFonts w:eastAsia="標楷體"/>
                <w:color w:val="000000" w:themeColor="text1"/>
                <w:kern w:val="0"/>
              </w:rPr>
              <w:t>1</w:t>
            </w:r>
            <w:r w:rsidRPr="004F0202">
              <w:rPr>
                <w:rFonts w:eastAsia="標楷體" w:hint="eastAsia"/>
                <w:color w:val="000000" w:themeColor="text1"/>
                <w:kern w:val="0"/>
              </w:rPr>
              <w:t>09</w:t>
            </w:r>
          </w:p>
        </w:tc>
        <w:tc>
          <w:tcPr>
            <w:tcW w:w="1834" w:type="dxa"/>
            <w:tcBorders>
              <w:bottom w:val="single" w:sz="4" w:space="0" w:color="auto"/>
            </w:tcBorders>
            <w:vAlign w:val="center"/>
          </w:tcPr>
          <w:p w:rsidR="0004557D" w:rsidRPr="004F0202" w:rsidRDefault="0004557D" w:rsidP="0068078F">
            <w:pPr>
              <w:widowControl/>
              <w:snapToGrid w:val="0"/>
              <w:spacing w:line="220" w:lineRule="exact"/>
              <w:ind w:left="640" w:hanging="640"/>
              <w:jc w:val="center"/>
              <w:rPr>
                <w:rFonts w:eastAsia="標楷體"/>
                <w:color w:val="000000" w:themeColor="text1"/>
                <w:kern w:val="0"/>
              </w:rPr>
            </w:pPr>
            <w:r w:rsidRPr="004F0202">
              <w:rPr>
                <w:rFonts w:eastAsia="標楷體"/>
                <w:color w:val="000000" w:themeColor="text1"/>
                <w:kern w:val="0"/>
              </w:rPr>
              <w:t>1</w:t>
            </w:r>
            <w:r w:rsidRPr="004F0202">
              <w:rPr>
                <w:rFonts w:eastAsia="標楷體" w:hint="eastAsia"/>
                <w:color w:val="000000" w:themeColor="text1"/>
                <w:kern w:val="0"/>
              </w:rPr>
              <w:t>10</w:t>
            </w:r>
            <w:r w:rsidRPr="004F0202">
              <w:rPr>
                <w:rFonts w:eastAsia="標楷體"/>
                <w:color w:val="000000" w:themeColor="text1"/>
                <w:kern w:val="0"/>
              </w:rPr>
              <w:t>(f)</w:t>
            </w:r>
          </w:p>
        </w:tc>
      </w:tr>
      <w:tr w:rsidR="0004557D" w:rsidRPr="004F0202" w:rsidTr="0068078F">
        <w:trPr>
          <w:trHeight w:val="285"/>
          <w:jc w:val="center"/>
        </w:trPr>
        <w:tc>
          <w:tcPr>
            <w:tcW w:w="3248" w:type="dxa"/>
            <w:tcBorders>
              <w:top w:val="single" w:sz="4" w:space="0" w:color="auto"/>
              <w:left w:val="single" w:sz="4" w:space="0" w:color="auto"/>
              <w:right w:val="single" w:sz="4" w:space="0" w:color="auto"/>
            </w:tcBorders>
            <w:vAlign w:val="center"/>
          </w:tcPr>
          <w:p w:rsidR="0004557D" w:rsidRPr="004F0202" w:rsidRDefault="0004557D" w:rsidP="0068078F">
            <w:pPr>
              <w:snapToGrid w:val="0"/>
              <w:spacing w:line="240" w:lineRule="atLeast"/>
              <w:rPr>
                <w:rFonts w:eastAsia="標楷體"/>
                <w:color w:val="000000" w:themeColor="text1"/>
                <w:sz w:val="22"/>
                <w:szCs w:val="22"/>
              </w:rPr>
            </w:pPr>
            <w:r w:rsidRPr="004F0202">
              <w:rPr>
                <w:rFonts w:eastAsia="標楷體"/>
                <w:color w:val="000000" w:themeColor="text1"/>
                <w:sz w:val="22"/>
                <w:szCs w:val="22"/>
              </w:rPr>
              <w:t>IHS Markit(1</w:t>
            </w:r>
            <w:r w:rsidRPr="004F0202">
              <w:rPr>
                <w:rFonts w:eastAsia="標楷體" w:hint="eastAsia"/>
                <w:color w:val="000000" w:themeColor="text1"/>
                <w:sz w:val="22"/>
                <w:szCs w:val="22"/>
              </w:rPr>
              <w:t>1</w:t>
            </w:r>
            <w:r w:rsidRPr="004F0202">
              <w:rPr>
                <w:rFonts w:eastAsia="標楷體"/>
                <w:color w:val="000000" w:themeColor="text1"/>
                <w:sz w:val="22"/>
                <w:szCs w:val="22"/>
              </w:rPr>
              <w:t>0.</w:t>
            </w:r>
            <w:r w:rsidRPr="00D12D7A">
              <w:rPr>
                <w:rFonts w:eastAsia="標楷體" w:hint="eastAsia"/>
                <w:color w:val="000000" w:themeColor="text1"/>
                <w:sz w:val="22"/>
                <w:szCs w:val="22"/>
              </w:rPr>
              <w:t>3</w:t>
            </w:r>
            <w:r w:rsidRPr="004F0202">
              <w:rPr>
                <w:rFonts w:eastAsia="標楷體"/>
                <w:color w:val="000000" w:themeColor="text1"/>
                <w:sz w:val="22"/>
                <w:szCs w:val="22"/>
              </w:rPr>
              <w:t>)</w:t>
            </w:r>
          </w:p>
        </w:tc>
        <w:tc>
          <w:tcPr>
            <w:tcW w:w="1721" w:type="dxa"/>
            <w:tcBorders>
              <w:top w:val="single" w:sz="4" w:space="0" w:color="auto"/>
              <w:left w:val="single" w:sz="4" w:space="0" w:color="auto"/>
              <w:right w:val="single" w:sz="4" w:space="0" w:color="auto"/>
            </w:tcBorders>
            <w:vAlign w:val="center"/>
          </w:tcPr>
          <w:p w:rsidR="0004557D" w:rsidRPr="004F0202" w:rsidRDefault="0004557D" w:rsidP="0068078F">
            <w:pPr>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3.</w:t>
            </w:r>
            <w:r>
              <w:rPr>
                <w:rFonts w:eastAsia="標楷體" w:hint="eastAsia"/>
                <w:color w:val="000000" w:themeColor="text1"/>
                <w:sz w:val="22"/>
                <w:szCs w:val="22"/>
              </w:rPr>
              <w:t>11</w:t>
            </w:r>
          </w:p>
        </w:tc>
        <w:tc>
          <w:tcPr>
            <w:tcW w:w="1834" w:type="dxa"/>
            <w:tcBorders>
              <w:top w:val="single" w:sz="4" w:space="0" w:color="auto"/>
              <w:left w:val="single" w:sz="4" w:space="0" w:color="auto"/>
              <w:right w:val="single" w:sz="4" w:space="0" w:color="auto"/>
            </w:tcBorders>
          </w:tcPr>
          <w:p w:rsidR="0004557D" w:rsidRPr="004F0202" w:rsidRDefault="0004557D" w:rsidP="0068078F">
            <w:pPr>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4.</w:t>
            </w:r>
            <w:r>
              <w:rPr>
                <w:rFonts w:eastAsia="標楷體" w:hint="eastAsia"/>
                <w:color w:val="000000" w:themeColor="text1"/>
                <w:sz w:val="22"/>
                <w:szCs w:val="22"/>
              </w:rPr>
              <w:t>5</w:t>
            </w:r>
            <w:r w:rsidRPr="004F0202">
              <w:rPr>
                <w:rFonts w:eastAsia="標楷體" w:hint="eastAsia"/>
                <w:color w:val="000000" w:themeColor="text1"/>
                <w:sz w:val="22"/>
                <w:szCs w:val="22"/>
              </w:rPr>
              <w:t>5</w:t>
            </w:r>
          </w:p>
        </w:tc>
      </w:tr>
      <w:tr w:rsidR="0004557D" w:rsidRPr="004F0202" w:rsidTr="0068078F">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04557D" w:rsidRPr="004F0202" w:rsidRDefault="0004557D" w:rsidP="0068078F">
            <w:pPr>
              <w:snapToGrid w:val="0"/>
              <w:spacing w:line="240" w:lineRule="atLeast"/>
              <w:rPr>
                <w:rFonts w:eastAsia="標楷體"/>
                <w:color w:val="000000" w:themeColor="text1"/>
                <w:sz w:val="22"/>
                <w:szCs w:val="22"/>
              </w:rPr>
            </w:pPr>
            <w:r w:rsidRPr="004F0202">
              <w:rPr>
                <w:rFonts w:eastAsia="標楷體"/>
                <w:color w:val="000000" w:themeColor="text1"/>
                <w:sz w:val="22"/>
                <w:szCs w:val="22"/>
              </w:rPr>
              <w:t>ADB(109.</w:t>
            </w:r>
            <w:r w:rsidRPr="004F0202">
              <w:rPr>
                <w:rFonts w:eastAsia="標楷體" w:hint="eastAsia"/>
                <w:color w:val="000000" w:themeColor="text1"/>
                <w:sz w:val="22"/>
                <w:szCs w:val="22"/>
              </w:rPr>
              <w:t>12</w:t>
            </w:r>
            <w:r w:rsidRPr="004F0202">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rsidR="0004557D" w:rsidRPr="004F0202" w:rsidRDefault="0004557D" w:rsidP="0068078F">
            <w:pPr>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1</w:t>
            </w:r>
            <w:r w:rsidRPr="004F0202">
              <w:rPr>
                <w:rFonts w:eastAsia="標楷體"/>
                <w:color w:val="000000" w:themeColor="text1"/>
                <w:sz w:val="22"/>
                <w:szCs w:val="22"/>
              </w:rPr>
              <w:t>.</w:t>
            </w:r>
            <w:r w:rsidRPr="004F0202">
              <w:rPr>
                <w:rFonts w:eastAsia="標楷體" w:hint="eastAsia"/>
                <w:color w:val="000000" w:themeColor="text1"/>
                <w:sz w:val="22"/>
                <w:szCs w:val="22"/>
              </w:rPr>
              <w:t>7</w:t>
            </w:r>
          </w:p>
        </w:tc>
        <w:tc>
          <w:tcPr>
            <w:tcW w:w="1834" w:type="dxa"/>
            <w:tcBorders>
              <w:top w:val="single" w:sz="4" w:space="0" w:color="auto"/>
              <w:left w:val="single" w:sz="4" w:space="0" w:color="auto"/>
              <w:bottom w:val="single" w:sz="4" w:space="0" w:color="auto"/>
              <w:right w:val="single" w:sz="4" w:space="0" w:color="auto"/>
            </w:tcBorders>
          </w:tcPr>
          <w:p w:rsidR="0004557D" w:rsidRPr="004F0202" w:rsidRDefault="0004557D" w:rsidP="0068078F">
            <w:pPr>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3.3</w:t>
            </w:r>
          </w:p>
        </w:tc>
      </w:tr>
      <w:tr w:rsidR="0004557D" w:rsidRPr="004F0202" w:rsidTr="0068078F">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rsidR="0004557D" w:rsidRPr="004F0202" w:rsidRDefault="0004557D" w:rsidP="0068078F">
            <w:pPr>
              <w:snapToGrid w:val="0"/>
              <w:spacing w:line="240" w:lineRule="atLeast"/>
              <w:rPr>
                <w:rFonts w:eastAsia="標楷體"/>
                <w:color w:val="000000" w:themeColor="text1"/>
                <w:sz w:val="22"/>
                <w:szCs w:val="22"/>
              </w:rPr>
            </w:pPr>
            <w:r w:rsidRPr="004F0202">
              <w:rPr>
                <w:rFonts w:eastAsia="標楷體"/>
                <w:color w:val="000000" w:themeColor="text1"/>
                <w:sz w:val="22"/>
                <w:szCs w:val="22"/>
              </w:rPr>
              <w:t>IMF(109.</w:t>
            </w:r>
            <w:r w:rsidRPr="004F0202">
              <w:rPr>
                <w:rFonts w:eastAsia="標楷體" w:hint="eastAsia"/>
                <w:color w:val="000000" w:themeColor="text1"/>
                <w:sz w:val="22"/>
                <w:szCs w:val="22"/>
              </w:rPr>
              <w:t>10</w:t>
            </w:r>
            <w:r w:rsidRPr="004F0202">
              <w:rPr>
                <w:rFonts w:eastAsia="標楷體"/>
                <w:color w:val="000000" w:themeColor="text1"/>
                <w:sz w:val="22"/>
                <w:szCs w:val="22"/>
              </w:rPr>
              <w:t>)</w:t>
            </w:r>
          </w:p>
        </w:tc>
        <w:tc>
          <w:tcPr>
            <w:tcW w:w="1721" w:type="dxa"/>
            <w:tcBorders>
              <w:top w:val="single" w:sz="4" w:space="0" w:color="auto"/>
              <w:left w:val="single" w:sz="4" w:space="0" w:color="auto"/>
              <w:bottom w:val="double" w:sz="4" w:space="0" w:color="auto"/>
              <w:right w:val="single" w:sz="4" w:space="0" w:color="auto"/>
            </w:tcBorders>
            <w:vAlign w:val="center"/>
          </w:tcPr>
          <w:p w:rsidR="0004557D" w:rsidRPr="004F0202" w:rsidRDefault="0004557D" w:rsidP="0068078F">
            <w:pPr>
              <w:adjustRightInd w:val="0"/>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0.0</w:t>
            </w:r>
          </w:p>
        </w:tc>
        <w:tc>
          <w:tcPr>
            <w:tcW w:w="1834" w:type="dxa"/>
            <w:tcBorders>
              <w:top w:val="single" w:sz="4" w:space="0" w:color="auto"/>
              <w:left w:val="single" w:sz="4" w:space="0" w:color="auto"/>
              <w:bottom w:val="double" w:sz="4" w:space="0" w:color="auto"/>
              <w:right w:val="single" w:sz="4" w:space="0" w:color="auto"/>
            </w:tcBorders>
          </w:tcPr>
          <w:p w:rsidR="0004557D" w:rsidRPr="004F0202" w:rsidRDefault="0004557D" w:rsidP="0068078F">
            <w:pPr>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3.2</w:t>
            </w:r>
          </w:p>
        </w:tc>
      </w:tr>
      <w:tr w:rsidR="0004557D" w:rsidRPr="004F0202" w:rsidTr="0068078F">
        <w:trPr>
          <w:trHeight w:val="241"/>
          <w:jc w:val="center"/>
        </w:trPr>
        <w:tc>
          <w:tcPr>
            <w:tcW w:w="3248"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4557D" w:rsidRPr="004F0202" w:rsidRDefault="0004557D" w:rsidP="0068078F">
            <w:pPr>
              <w:snapToGrid w:val="0"/>
              <w:spacing w:line="240" w:lineRule="atLeast"/>
              <w:rPr>
                <w:rFonts w:eastAsia="標楷體"/>
                <w:color w:val="000000" w:themeColor="text1"/>
                <w:sz w:val="22"/>
                <w:szCs w:val="22"/>
              </w:rPr>
            </w:pPr>
            <w:r w:rsidRPr="004F0202">
              <w:rPr>
                <w:rFonts w:eastAsia="標楷體"/>
                <w:color w:val="000000" w:themeColor="text1"/>
                <w:sz w:val="22"/>
                <w:szCs w:val="22"/>
              </w:rPr>
              <w:t>行政院主計總處</w:t>
            </w:r>
            <w:r w:rsidRPr="004F0202">
              <w:rPr>
                <w:rFonts w:eastAsia="標楷體"/>
                <w:color w:val="000000" w:themeColor="text1"/>
                <w:sz w:val="22"/>
                <w:szCs w:val="22"/>
              </w:rPr>
              <w:t>(1</w:t>
            </w:r>
            <w:r w:rsidRPr="004F0202">
              <w:rPr>
                <w:rFonts w:eastAsia="標楷體" w:hint="eastAsia"/>
                <w:color w:val="000000" w:themeColor="text1"/>
                <w:sz w:val="22"/>
                <w:szCs w:val="22"/>
              </w:rPr>
              <w:t>1</w:t>
            </w:r>
            <w:r w:rsidRPr="004F0202">
              <w:rPr>
                <w:rFonts w:eastAsia="標楷體"/>
                <w:color w:val="000000" w:themeColor="text1"/>
                <w:sz w:val="22"/>
                <w:szCs w:val="22"/>
              </w:rPr>
              <w:t>0.</w:t>
            </w:r>
            <w:r w:rsidRPr="004F0202">
              <w:rPr>
                <w:rFonts w:eastAsia="標楷體" w:hint="eastAsia"/>
                <w:color w:val="000000" w:themeColor="text1"/>
                <w:sz w:val="22"/>
                <w:szCs w:val="22"/>
              </w:rPr>
              <w:t>2</w:t>
            </w:r>
            <w:r w:rsidRPr="004F0202">
              <w:rPr>
                <w:rFonts w:eastAsia="標楷體"/>
                <w:color w:val="000000" w:themeColor="text1"/>
                <w:sz w:val="22"/>
                <w:szCs w:val="22"/>
              </w:rPr>
              <w:t>)</w:t>
            </w:r>
          </w:p>
        </w:tc>
        <w:tc>
          <w:tcPr>
            <w:tcW w:w="1721"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04557D" w:rsidRPr="004F0202" w:rsidRDefault="0004557D" w:rsidP="0068078F">
            <w:pPr>
              <w:adjustRightInd w:val="0"/>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3.11</w:t>
            </w:r>
          </w:p>
        </w:tc>
        <w:tc>
          <w:tcPr>
            <w:tcW w:w="1834" w:type="dxa"/>
            <w:tcBorders>
              <w:top w:val="double" w:sz="4" w:space="0" w:color="auto"/>
              <w:left w:val="single" w:sz="4" w:space="0" w:color="auto"/>
              <w:bottom w:val="single" w:sz="4" w:space="0" w:color="auto"/>
              <w:right w:val="single" w:sz="4" w:space="0" w:color="auto"/>
            </w:tcBorders>
            <w:shd w:val="clear" w:color="auto" w:fill="FFFFFF" w:themeFill="background1"/>
          </w:tcPr>
          <w:p w:rsidR="0004557D" w:rsidRPr="004F0202" w:rsidRDefault="0004557D" w:rsidP="0068078F">
            <w:pPr>
              <w:adjustRightInd w:val="0"/>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4.64</w:t>
            </w:r>
          </w:p>
        </w:tc>
      </w:tr>
      <w:tr w:rsidR="0004557D" w:rsidRPr="004F0202" w:rsidTr="0068078F">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04557D" w:rsidRPr="004F0202" w:rsidRDefault="0004557D" w:rsidP="0068078F">
            <w:pPr>
              <w:adjustRightInd w:val="0"/>
              <w:snapToGrid w:val="0"/>
              <w:spacing w:line="240" w:lineRule="atLeast"/>
              <w:rPr>
                <w:rFonts w:eastAsia="標楷體"/>
                <w:color w:val="000000" w:themeColor="text1"/>
                <w:sz w:val="22"/>
                <w:szCs w:val="22"/>
              </w:rPr>
            </w:pPr>
            <w:r w:rsidRPr="004F0202">
              <w:rPr>
                <w:rFonts w:eastAsia="標楷體"/>
                <w:color w:val="000000" w:themeColor="text1"/>
                <w:sz w:val="22"/>
                <w:szCs w:val="22"/>
              </w:rPr>
              <w:t>台灣經濟研究院</w:t>
            </w:r>
            <w:r w:rsidRPr="004F0202">
              <w:rPr>
                <w:rFonts w:eastAsia="標楷體"/>
                <w:color w:val="000000" w:themeColor="text1"/>
                <w:sz w:val="22"/>
                <w:szCs w:val="22"/>
              </w:rPr>
              <w:t>(1</w:t>
            </w:r>
            <w:r w:rsidRPr="004F0202">
              <w:rPr>
                <w:rFonts w:eastAsia="標楷體" w:hint="eastAsia"/>
                <w:color w:val="000000" w:themeColor="text1"/>
                <w:sz w:val="22"/>
                <w:szCs w:val="22"/>
              </w:rPr>
              <w:t>10</w:t>
            </w:r>
            <w:r w:rsidRPr="004F0202">
              <w:rPr>
                <w:rFonts w:eastAsia="標楷體"/>
                <w:color w:val="000000" w:themeColor="text1"/>
                <w:sz w:val="22"/>
                <w:szCs w:val="22"/>
              </w:rPr>
              <w:t>.</w:t>
            </w:r>
            <w:r w:rsidRPr="004F0202">
              <w:rPr>
                <w:rFonts w:eastAsia="標楷體" w:hint="eastAsia"/>
                <w:color w:val="000000" w:themeColor="text1"/>
                <w:sz w:val="22"/>
                <w:szCs w:val="22"/>
              </w:rPr>
              <w:t>1</w:t>
            </w:r>
            <w:r w:rsidRPr="004F0202">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rsidR="0004557D" w:rsidRPr="004F0202" w:rsidRDefault="0004557D" w:rsidP="0068078F">
            <w:pPr>
              <w:adjustRightInd w:val="0"/>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2</w:t>
            </w:r>
            <w:r w:rsidRPr="004F0202">
              <w:rPr>
                <w:rFonts w:eastAsia="標楷體"/>
                <w:color w:val="000000" w:themeColor="text1"/>
                <w:sz w:val="22"/>
                <w:szCs w:val="22"/>
              </w:rPr>
              <w:t>.</w:t>
            </w:r>
            <w:r w:rsidRPr="004F0202">
              <w:rPr>
                <w:rFonts w:eastAsia="標楷體" w:hint="eastAsia"/>
                <w:color w:val="000000" w:themeColor="text1"/>
                <w:sz w:val="22"/>
                <w:szCs w:val="22"/>
              </w:rPr>
              <w:t>67</w:t>
            </w:r>
          </w:p>
        </w:tc>
        <w:tc>
          <w:tcPr>
            <w:tcW w:w="1834" w:type="dxa"/>
            <w:tcBorders>
              <w:top w:val="single" w:sz="4" w:space="0" w:color="auto"/>
              <w:left w:val="single" w:sz="4" w:space="0" w:color="auto"/>
              <w:bottom w:val="single" w:sz="4" w:space="0" w:color="auto"/>
              <w:right w:val="single" w:sz="4" w:space="0" w:color="auto"/>
            </w:tcBorders>
          </w:tcPr>
          <w:p w:rsidR="0004557D" w:rsidRPr="004F0202" w:rsidRDefault="0004557D" w:rsidP="0068078F">
            <w:pPr>
              <w:adjustRightInd w:val="0"/>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4.30</w:t>
            </w:r>
          </w:p>
        </w:tc>
      </w:tr>
      <w:tr w:rsidR="0004557D" w:rsidRPr="004F0202" w:rsidTr="0068078F">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04557D" w:rsidRPr="004F0202" w:rsidRDefault="0004557D" w:rsidP="0068078F">
            <w:pPr>
              <w:adjustRightInd w:val="0"/>
              <w:snapToGrid w:val="0"/>
              <w:spacing w:line="240" w:lineRule="atLeast"/>
              <w:rPr>
                <w:rFonts w:eastAsia="標楷體"/>
                <w:color w:val="000000" w:themeColor="text1"/>
                <w:sz w:val="22"/>
                <w:szCs w:val="22"/>
              </w:rPr>
            </w:pPr>
            <w:r w:rsidRPr="004F0202">
              <w:rPr>
                <w:rFonts w:eastAsia="標楷體"/>
                <w:color w:val="000000" w:themeColor="text1"/>
                <w:sz w:val="22"/>
                <w:szCs w:val="22"/>
              </w:rPr>
              <w:t>中華經濟研究院</w:t>
            </w:r>
            <w:r w:rsidRPr="004F0202">
              <w:rPr>
                <w:rFonts w:eastAsia="標楷體"/>
                <w:color w:val="000000" w:themeColor="text1"/>
                <w:sz w:val="22"/>
                <w:szCs w:val="22"/>
              </w:rPr>
              <w:t>(109.</w:t>
            </w:r>
            <w:r w:rsidRPr="004F0202">
              <w:rPr>
                <w:rFonts w:eastAsia="標楷體" w:hint="eastAsia"/>
                <w:color w:val="000000" w:themeColor="text1"/>
                <w:sz w:val="22"/>
                <w:szCs w:val="22"/>
              </w:rPr>
              <w:t>12)</w:t>
            </w:r>
          </w:p>
        </w:tc>
        <w:tc>
          <w:tcPr>
            <w:tcW w:w="1721" w:type="dxa"/>
            <w:tcBorders>
              <w:top w:val="single" w:sz="4" w:space="0" w:color="auto"/>
              <w:left w:val="single" w:sz="4" w:space="0" w:color="auto"/>
              <w:bottom w:val="single" w:sz="4" w:space="0" w:color="auto"/>
              <w:right w:val="single" w:sz="4" w:space="0" w:color="auto"/>
            </w:tcBorders>
            <w:vAlign w:val="center"/>
          </w:tcPr>
          <w:p w:rsidR="0004557D" w:rsidRPr="004F0202" w:rsidRDefault="0004557D" w:rsidP="0068078F">
            <w:pPr>
              <w:adjustRightInd w:val="0"/>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2.38</w:t>
            </w:r>
          </w:p>
        </w:tc>
        <w:tc>
          <w:tcPr>
            <w:tcW w:w="1834" w:type="dxa"/>
            <w:tcBorders>
              <w:top w:val="single" w:sz="4" w:space="0" w:color="auto"/>
              <w:left w:val="single" w:sz="4" w:space="0" w:color="auto"/>
              <w:bottom w:val="single" w:sz="4" w:space="0" w:color="auto"/>
              <w:right w:val="single" w:sz="4" w:space="0" w:color="auto"/>
            </w:tcBorders>
          </w:tcPr>
          <w:p w:rsidR="0004557D" w:rsidRPr="004F0202" w:rsidRDefault="0004557D" w:rsidP="0068078F">
            <w:pPr>
              <w:adjustRightInd w:val="0"/>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3.73</w:t>
            </w:r>
          </w:p>
        </w:tc>
      </w:tr>
      <w:tr w:rsidR="0004557D" w:rsidRPr="004F0202" w:rsidTr="0068078F">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04557D" w:rsidRPr="004F0202" w:rsidRDefault="0004557D" w:rsidP="0068078F">
            <w:pPr>
              <w:adjustRightInd w:val="0"/>
              <w:snapToGrid w:val="0"/>
              <w:spacing w:line="240" w:lineRule="atLeast"/>
              <w:rPr>
                <w:rFonts w:eastAsia="標楷體"/>
                <w:color w:val="000000" w:themeColor="text1"/>
                <w:sz w:val="22"/>
                <w:szCs w:val="22"/>
              </w:rPr>
            </w:pPr>
            <w:r w:rsidRPr="004F0202">
              <w:rPr>
                <w:rFonts w:eastAsia="標楷體"/>
                <w:color w:val="000000" w:themeColor="text1"/>
                <w:sz w:val="22"/>
                <w:szCs w:val="22"/>
              </w:rPr>
              <w:t>中央研究院</w:t>
            </w:r>
            <w:r w:rsidRPr="004F0202">
              <w:rPr>
                <w:rFonts w:eastAsia="標楷體"/>
                <w:color w:val="000000" w:themeColor="text1"/>
                <w:sz w:val="22"/>
                <w:szCs w:val="22"/>
              </w:rPr>
              <w:t>(109.</w:t>
            </w:r>
            <w:r w:rsidRPr="004F0202">
              <w:rPr>
                <w:rFonts w:eastAsia="標楷體" w:hint="eastAsia"/>
                <w:color w:val="000000" w:themeColor="text1"/>
                <w:sz w:val="22"/>
                <w:szCs w:val="22"/>
              </w:rPr>
              <w:t>12</w:t>
            </w:r>
            <w:r w:rsidRPr="004F0202">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rsidR="0004557D" w:rsidRPr="004F0202" w:rsidRDefault="0004557D" w:rsidP="0068078F">
            <w:pPr>
              <w:adjustRightInd w:val="0"/>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2.71</w:t>
            </w:r>
          </w:p>
        </w:tc>
        <w:tc>
          <w:tcPr>
            <w:tcW w:w="1834" w:type="dxa"/>
            <w:tcBorders>
              <w:top w:val="single" w:sz="4" w:space="0" w:color="auto"/>
              <w:left w:val="single" w:sz="4" w:space="0" w:color="auto"/>
              <w:bottom w:val="single" w:sz="4" w:space="0" w:color="auto"/>
              <w:right w:val="single" w:sz="4" w:space="0" w:color="auto"/>
            </w:tcBorders>
          </w:tcPr>
          <w:p w:rsidR="0004557D" w:rsidRPr="004F0202" w:rsidRDefault="0004557D" w:rsidP="0068078F">
            <w:pPr>
              <w:adjustRightInd w:val="0"/>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4.24</w:t>
            </w:r>
          </w:p>
        </w:tc>
      </w:tr>
      <w:tr w:rsidR="0004557D" w:rsidRPr="004F0202" w:rsidTr="0068078F">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04557D" w:rsidRPr="004F0202" w:rsidRDefault="0004557D" w:rsidP="0068078F">
            <w:pPr>
              <w:adjustRightInd w:val="0"/>
              <w:snapToGrid w:val="0"/>
              <w:spacing w:line="240" w:lineRule="atLeast"/>
              <w:rPr>
                <w:rFonts w:eastAsia="標楷體"/>
                <w:color w:val="000000" w:themeColor="text1"/>
                <w:sz w:val="22"/>
                <w:szCs w:val="22"/>
              </w:rPr>
            </w:pPr>
            <w:r w:rsidRPr="004F0202">
              <w:rPr>
                <w:rFonts w:eastAsia="標楷體"/>
                <w:color w:val="000000" w:themeColor="text1"/>
                <w:sz w:val="22"/>
                <w:szCs w:val="22"/>
              </w:rPr>
              <w:t>臺灣綜合研究院</w:t>
            </w:r>
            <w:r w:rsidRPr="004F0202">
              <w:rPr>
                <w:rFonts w:eastAsia="標楷體"/>
                <w:color w:val="000000" w:themeColor="text1"/>
                <w:sz w:val="22"/>
                <w:szCs w:val="22"/>
              </w:rPr>
              <w:t>(109.</w:t>
            </w:r>
            <w:r w:rsidRPr="004F0202">
              <w:rPr>
                <w:rFonts w:eastAsia="標楷體" w:hint="eastAsia"/>
                <w:color w:val="000000" w:themeColor="text1"/>
                <w:sz w:val="22"/>
                <w:szCs w:val="22"/>
              </w:rPr>
              <w:t>12</w:t>
            </w:r>
            <w:r w:rsidRPr="004F0202">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04557D" w:rsidRPr="004F0202" w:rsidRDefault="0004557D" w:rsidP="0068078F">
            <w:pPr>
              <w:adjustRightInd w:val="0"/>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2.52</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04557D" w:rsidRPr="004F0202" w:rsidRDefault="0004557D" w:rsidP="0068078F">
            <w:pPr>
              <w:adjustRightInd w:val="0"/>
              <w:snapToGrid w:val="0"/>
              <w:spacing w:line="240" w:lineRule="atLeast"/>
              <w:jc w:val="center"/>
              <w:rPr>
                <w:rFonts w:eastAsia="標楷體"/>
                <w:color w:val="000000" w:themeColor="text1"/>
                <w:sz w:val="22"/>
                <w:szCs w:val="22"/>
              </w:rPr>
            </w:pPr>
            <w:r w:rsidRPr="004F0202">
              <w:rPr>
                <w:rFonts w:eastAsia="標楷體" w:hint="eastAsia"/>
                <w:color w:val="000000" w:themeColor="text1"/>
                <w:sz w:val="22"/>
                <w:szCs w:val="22"/>
              </w:rPr>
              <w:t>3.53</w:t>
            </w:r>
          </w:p>
        </w:tc>
      </w:tr>
    </w:tbl>
    <w:p w:rsidR="0004557D" w:rsidRPr="004F0202" w:rsidRDefault="0004557D" w:rsidP="0004557D">
      <w:pPr>
        <w:widowControl/>
        <w:snapToGrid w:val="0"/>
        <w:spacing w:line="260" w:lineRule="exact"/>
        <w:ind w:leftChars="471" w:left="1132" w:hanging="2"/>
        <w:jc w:val="both"/>
        <w:rPr>
          <w:rFonts w:eastAsia="標楷體"/>
          <w:color w:val="000000" w:themeColor="text1"/>
          <w:kern w:val="0"/>
          <w:sz w:val="22"/>
          <w:szCs w:val="22"/>
        </w:rPr>
      </w:pPr>
      <w:r w:rsidRPr="004F0202">
        <w:rPr>
          <w:rFonts w:eastAsia="標楷體"/>
          <w:color w:val="000000" w:themeColor="text1"/>
          <w:kern w:val="0"/>
          <w:sz w:val="22"/>
          <w:szCs w:val="22"/>
        </w:rPr>
        <w:t>資料來源：各機構</w:t>
      </w:r>
    </w:p>
    <w:p w:rsidR="0004557D" w:rsidRPr="004F0202" w:rsidRDefault="0004557D" w:rsidP="0004557D">
      <w:pPr>
        <w:spacing w:line="400" w:lineRule="exact"/>
        <w:jc w:val="center"/>
        <w:rPr>
          <w:rFonts w:eastAsia="標楷體"/>
          <w:b/>
          <w:color w:val="000000" w:themeColor="text1"/>
          <w:sz w:val="28"/>
          <w:szCs w:val="28"/>
          <w:lang w:val="zh-TW"/>
        </w:rPr>
      </w:pPr>
      <w:r w:rsidRPr="004F0202">
        <w:rPr>
          <w:rFonts w:eastAsia="標楷體"/>
          <w:b/>
          <w:color w:val="000000" w:themeColor="text1"/>
          <w:sz w:val="28"/>
          <w:szCs w:val="28"/>
          <w:lang w:val="zh-TW"/>
        </w:rPr>
        <w:t>表</w:t>
      </w:r>
      <w:r w:rsidRPr="004F0202">
        <w:rPr>
          <w:rFonts w:eastAsia="標楷體"/>
          <w:b/>
          <w:color w:val="000000" w:themeColor="text1"/>
          <w:sz w:val="28"/>
          <w:szCs w:val="28"/>
          <w:lang w:val="zh-TW"/>
        </w:rPr>
        <w:t xml:space="preserve"> 2-1-2  10</w:t>
      </w:r>
      <w:r w:rsidRPr="004F0202">
        <w:rPr>
          <w:rFonts w:eastAsia="標楷體" w:hint="eastAsia"/>
          <w:b/>
          <w:color w:val="000000" w:themeColor="text1"/>
          <w:sz w:val="28"/>
          <w:szCs w:val="28"/>
          <w:lang w:val="zh-TW"/>
        </w:rPr>
        <w:t>9</w:t>
      </w:r>
      <w:r w:rsidRPr="004F0202">
        <w:rPr>
          <w:rFonts w:eastAsia="標楷體"/>
          <w:b/>
          <w:color w:val="000000" w:themeColor="text1"/>
          <w:sz w:val="28"/>
          <w:szCs w:val="28"/>
          <w:lang w:val="zh-TW"/>
        </w:rPr>
        <w:t>及</w:t>
      </w:r>
      <w:r w:rsidRPr="004F0202">
        <w:rPr>
          <w:rFonts w:eastAsia="標楷體"/>
          <w:b/>
          <w:color w:val="000000" w:themeColor="text1"/>
          <w:sz w:val="28"/>
          <w:szCs w:val="28"/>
          <w:lang w:val="zh-TW"/>
        </w:rPr>
        <w:t>1</w:t>
      </w:r>
      <w:r w:rsidRPr="004F0202">
        <w:rPr>
          <w:rFonts w:eastAsia="標楷體" w:hint="eastAsia"/>
          <w:b/>
          <w:color w:val="000000" w:themeColor="text1"/>
          <w:sz w:val="28"/>
          <w:szCs w:val="28"/>
          <w:lang w:val="zh-TW"/>
        </w:rPr>
        <w:t>1</w:t>
      </w:r>
      <w:r w:rsidRPr="004F0202">
        <w:rPr>
          <w:rFonts w:eastAsia="標楷體"/>
          <w:b/>
          <w:color w:val="000000" w:themeColor="text1"/>
          <w:sz w:val="28"/>
          <w:szCs w:val="28"/>
          <w:lang w:val="zh-TW"/>
        </w:rPr>
        <w:t>0</w:t>
      </w:r>
      <w:r w:rsidRPr="004F0202">
        <w:rPr>
          <w:rFonts w:eastAsia="標楷體"/>
          <w:b/>
          <w:color w:val="000000" w:themeColor="text1"/>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04557D" w:rsidRPr="004F0202" w:rsidTr="0068078F">
        <w:trPr>
          <w:cantSplit/>
          <w:trHeight w:val="292"/>
          <w:jc w:val="center"/>
        </w:trPr>
        <w:tc>
          <w:tcPr>
            <w:tcW w:w="2568" w:type="dxa"/>
            <w:tcBorders>
              <w:top w:val="single" w:sz="6" w:space="0" w:color="auto"/>
              <w:left w:val="nil"/>
              <w:bottom w:val="nil"/>
              <w:right w:val="single" w:sz="6" w:space="0" w:color="auto"/>
            </w:tcBorders>
            <w:vAlign w:val="center"/>
          </w:tcPr>
          <w:p w:rsidR="0004557D" w:rsidRPr="004F0202" w:rsidRDefault="0004557D" w:rsidP="0068078F">
            <w:pPr>
              <w:widowControl/>
              <w:adjustRightInd w:val="0"/>
              <w:snapToGrid w:val="0"/>
              <w:ind w:right="-142"/>
              <w:jc w:val="both"/>
              <w:rPr>
                <w:rFonts w:eastAsia="標楷體"/>
                <w:color w:val="000000" w:themeColor="text1"/>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rsidR="0004557D" w:rsidRPr="004F0202" w:rsidRDefault="0004557D" w:rsidP="0068078F">
            <w:pPr>
              <w:widowControl/>
              <w:adjustRightInd w:val="0"/>
              <w:snapToGrid w:val="0"/>
              <w:ind w:right="-142"/>
              <w:jc w:val="center"/>
              <w:rPr>
                <w:rFonts w:eastAsia="標楷體"/>
                <w:color w:val="000000" w:themeColor="text1"/>
                <w:kern w:val="0"/>
                <w:szCs w:val="20"/>
              </w:rPr>
            </w:pPr>
            <w:r w:rsidRPr="004F0202">
              <w:rPr>
                <w:rFonts w:eastAsia="標楷體"/>
                <w:color w:val="000000" w:themeColor="text1"/>
                <w:kern w:val="0"/>
                <w:szCs w:val="20"/>
              </w:rPr>
              <w:t>10</w:t>
            </w:r>
            <w:r w:rsidRPr="004F0202">
              <w:rPr>
                <w:rFonts w:eastAsia="標楷體" w:hint="eastAsia"/>
                <w:color w:val="000000" w:themeColor="text1"/>
                <w:kern w:val="0"/>
                <w:szCs w:val="20"/>
              </w:rPr>
              <w:t>9</w:t>
            </w:r>
            <w:r w:rsidRPr="004F0202">
              <w:rPr>
                <w:rFonts w:eastAsia="標楷體"/>
                <w:color w:val="000000" w:themeColor="text1"/>
                <w:kern w:val="0"/>
                <w:szCs w:val="20"/>
              </w:rPr>
              <w:t>年</w:t>
            </w:r>
          </w:p>
        </w:tc>
        <w:tc>
          <w:tcPr>
            <w:tcW w:w="3021" w:type="dxa"/>
            <w:gridSpan w:val="2"/>
            <w:tcBorders>
              <w:top w:val="single" w:sz="6" w:space="0" w:color="auto"/>
              <w:left w:val="nil"/>
              <w:bottom w:val="single" w:sz="6" w:space="0" w:color="auto"/>
              <w:right w:val="nil"/>
            </w:tcBorders>
            <w:vAlign w:val="center"/>
            <w:hideMark/>
          </w:tcPr>
          <w:p w:rsidR="0004557D" w:rsidRPr="004F0202" w:rsidRDefault="0004557D" w:rsidP="0068078F">
            <w:pPr>
              <w:widowControl/>
              <w:adjustRightInd w:val="0"/>
              <w:snapToGrid w:val="0"/>
              <w:ind w:right="-142"/>
              <w:jc w:val="center"/>
              <w:rPr>
                <w:rFonts w:eastAsia="標楷體"/>
                <w:color w:val="000000" w:themeColor="text1"/>
                <w:kern w:val="0"/>
                <w:szCs w:val="20"/>
              </w:rPr>
            </w:pPr>
            <w:r w:rsidRPr="004F0202">
              <w:rPr>
                <w:rFonts w:eastAsia="標楷體"/>
                <w:color w:val="000000" w:themeColor="text1"/>
                <w:kern w:val="0"/>
                <w:szCs w:val="20"/>
              </w:rPr>
              <w:t>1</w:t>
            </w:r>
            <w:r w:rsidRPr="004F0202">
              <w:rPr>
                <w:rFonts w:eastAsia="標楷體" w:hint="eastAsia"/>
                <w:color w:val="000000" w:themeColor="text1"/>
                <w:kern w:val="0"/>
                <w:szCs w:val="20"/>
              </w:rPr>
              <w:t>1</w:t>
            </w:r>
            <w:r w:rsidRPr="004F0202">
              <w:rPr>
                <w:rFonts w:eastAsia="標楷體"/>
                <w:color w:val="000000" w:themeColor="text1"/>
                <w:kern w:val="0"/>
                <w:szCs w:val="20"/>
              </w:rPr>
              <w:t>0</w:t>
            </w:r>
            <w:r w:rsidRPr="004F0202">
              <w:rPr>
                <w:rFonts w:eastAsia="標楷體"/>
                <w:color w:val="000000" w:themeColor="text1"/>
                <w:kern w:val="0"/>
                <w:szCs w:val="20"/>
              </w:rPr>
              <w:t>年</w:t>
            </w:r>
            <w:r w:rsidRPr="004F0202">
              <w:rPr>
                <w:rFonts w:eastAsia="標楷體"/>
                <w:color w:val="000000" w:themeColor="text1"/>
                <w:kern w:val="0"/>
                <w:szCs w:val="20"/>
              </w:rPr>
              <w:t>(f)</w:t>
            </w:r>
          </w:p>
        </w:tc>
      </w:tr>
      <w:tr w:rsidR="0004557D" w:rsidRPr="004F0202" w:rsidTr="0068078F">
        <w:trPr>
          <w:cantSplit/>
          <w:trHeight w:val="264"/>
          <w:jc w:val="center"/>
        </w:trPr>
        <w:tc>
          <w:tcPr>
            <w:tcW w:w="2568" w:type="dxa"/>
            <w:tcBorders>
              <w:top w:val="nil"/>
              <w:left w:val="nil"/>
              <w:bottom w:val="single" w:sz="6" w:space="0" w:color="auto"/>
              <w:right w:val="single" w:sz="6" w:space="0" w:color="auto"/>
            </w:tcBorders>
            <w:vAlign w:val="center"/>
          </w:tcPr>
          <w:p w:rsidR="0004557D" w:rsidRPr="004F0202" w:rsidRDefault="0004557D" w:rsidP="0068078F">
            <w:pPr>
              <w:widowControl/>
              <w:adjustRightInd w:val="0"/>
              <w:snapToGrid w:val="0"/>
              <w:ind w:right="-142"/>
              <w:jc w:val="both"/>
              <w:rPr>
                <w:rFonts w:eastAsia="標楷體"/>
                <w:color w:val="000000" w:themeColor="text1"/>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rsidR="0004557D" w:rsidRPr="004F0202" w:rsidRDefault="0004557D" w:rsidP="0068078F">
            <w:pPr>
              <w:widowControl/>
              <w:adjustRightInd w:val="0"/>
              <w:snapToGrid w:val="0"/>
              <w:ind w:right="-29"/>
              <w:jc w:val="center"/>
              <w:rPr>
                <w:rFonts w:eastAsia="標楷體"/>
                <w:color w:val="000000" w:themeColor="text1"/>
                <w:kern w:val="0"/>
                <w:sz w:val="22"/>
                <w:szCs w:val="20"/>
              </w:rPr>
            </w:pPr>
            <w:r w:rsidRPr="004F0202">
              <w:rPr>
                <w:rFonts w:eastAsia="標楷體"/>
                <w:color w:val="000000" w:themeColor="text1"/>
                <w:kern w:val="0"/>
                <w:sz w:val="22"/>
                <w:szCs w:val="20"/>
              </w:rPr>
              <w:t>實質增加率</w:t>
            </w:r>
            <w:r w:rsidRPr="004F0202">
              <w:rPr>
                <w:rFonts w:eastAsia="標楷體"/>
                <w:color w:val="000000" w:themeColor="text1"/>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rsidR="0004557D" w:rsidRPr="004F0202" w:rsidRDefault="0004557D" w:rsidP="0068078F">
            <w:pPr>
              <w:widowControl/>
              <w:adjustRightInd w:val="0"/>
              <w:snapToGrid w:val="0"/>
              <w:ind w:right="-28"/>
              <w:jc w:val="center"/>
              <w:rPr>
                <w:rFonts w:eastAsia="標楷體"/>
                <w:color w:val="000000" w:themeColor="text1"/>
                <w:kern w:val="0"/>
                <w:sz w:val="22"/>
                <w:szCs w:val="20"/>
              </w:rPr>
            </w:pPr>
            <w:r w:rsidRPr="004F0202">
              <w:rPr>
                <w:rFonts w:eastAsia="標楷體"/>
                <w:color w:val="000000" w:themeColor="text1"/>
                <w:kern w:val="0"/>
                <w:sz w:val="22"/>
                <w:szCs w:val="20"/>
              </w:rPr>
              <w:t>貢獻</w:t>
            </w:r>
            <w:r w:rsidRPr="004F0202">
              <w:rPr>
                <w:rFonts w:eastAsia="標楷體"/>
                <w:color w:val="000000" w:themeColor="text1"/>
                <w:kern w:val="0"/>
                <w:sz w:val="22"/>
                <w:szCs w:val="20"/>
              </w:rPr>
              <w:t>(</w:t>
            </w:r>
            <w:r w:rsidRPr="004F0202">
              <w:rPr>
                <w:rFonts w:eastAsia="標楷體"/>
                <w:color w:val="000000" w:themeColor="text1"/>
                <w:kern w:val="0"/>
                <w:sz w:val="22"/>
                <w:szCs w:val="20"/>
              </w:rPr>
              <w:t>百分點</w:t>
            </w:r>
            <w:r w:rsidRPr="004F0202">
              <w:rPr>
                <w:rFonts w:eastAsia="標楷體"/>
                <w:color w:val="000000" w:themeColor="text1"/>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rsidR="0004557D" w:rsidRPr="004F0202" w:rsidRDefault="0004557D" w:rsidP="0068078F">
            <w:pPr>
              <w:widowControl/>
              <w:adjustRightInd w:val="0"/>
              <w:snapToGrid w:val="0"/>
              <w:ind w:right="-29"/>
              <w:jc w:val="center"/>
              <w:rPr>
                <w:rFonts w:eastAsia="標楷體"/>
                <w:color w:val="000000" w:themeColor="text1"/>
                <w:kern w:val="0"/>
                <w:sz w:val="22"/>
                <w:szCs w:val="20"/>
              </w:rPr>
            </w:pPr>
            <w:r w:rsidRPr="004F0202">
              <w:rPr>
                <w:rFonts w:eastAsia="標楷體"/>
                <w:color w:val="000000" w:themeColor="text1"/>
                <w:kern w:val="0"/>
                <w:sz w:val="22"/>
                <w:szCs w:val="20"/>
              </w:rPr>
              <w:t>實質增加率</w:t>
            </w:r>
            <w:r w:rsidRPr="004F0202">
              <w:rPr>
                <w:rFonts w:eastAsia="標楷體"/>
                <w:color w:val="000000" w:themeColor="text1"/>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rsidR="0004557D" w:rsidRPr="004F0202" w:rsidRDefault="0004557D" w:rsidP="0068078F">
            <w:pPr>
              <w:widowControl/>
              <w:adjustRightInd w:val="0"/>
              <w:snapToGrid w:val="0"/>
              <w:ind w:right="-29"/>
              <w:jc w:val="center"/>
              <w:rPr>
                <w:rFonts w:eastAsia="標楷體"/>
                <w:color w:val="000000" w:themeColor="text1"/>
                <w:kern w:val="0"/>
                <w:sz w:val="22"/>
                <w:szCs w:val="20"/>
              </w:rPr>
            </w:pPr>
            <w:r w:rsidRPr="004F0202">
              <w:rPr>
                <w:rFonts w:eastAsia="標楷體"/>
                <w:color w:val="000000" w:themeColor="text1"/>
                <w:kern w:val="0"/>
                <w:sz w:val="22"/>
                <w:szCs w:val="20"/>
              </w:rPr>
              <w:t>貢獻</w:t>
            </w:r>
            <w:r w:rsidRPr="004F0202">
              <w:rPr>
                <w:rFonts w:eastAsia="標楷體"/>
                <w:color w:val="000000" w:themeColor="text1"/>
                <w:kern w:val="0"/>
                <w:sz w:val="22"/>
                <w:szCs w:val="20"/>
              </w:rPr>
              <w:t>(</w:t>
            </w:r>
            <w:r w:rsidRPr="004F0202">
              <w:rPr>
                <w:rFonts w:eastAsia="標楷體"/>
                <w:color w:val="000000" w:themeColor="text1"/>
                <w:kern w:val="0"/>
                <w:sz w:val="22"/>
                <w:szCs w:val="20"/>
              </w:rPr>
              <w:t>百分點</w:t>
            </w:r>
            <w:r w:rsidRPr="004F0202">
              <w:rPr>
                <w:rFonts w:eastAsia="標楷體"/>
                <w:color w:val="000000" w:themeColor="text1"/>
                <w:kern w:val="0"/>
                <w:sz w:val="22"/>
                <w:szCs w:val="20"/>
              </w:rPr>
              <w:t>)</w:t>
            </w:r>
          </w:p>
        </w:tc>
      </w:tr>
      <w:tr w:rsidR="0004557D" w:rsidRPr="004F0202" w:rsidTr="0068078F">
        <w:trPr>
          <w:cantSplit/>
          <w:trHeight w:val="60"/>
          <w:jc w:val="center"/>
        </w:trPr>
        <w:tc>
          <w:tcPr>
            <w:tcW w:w="2568" w:type="dxa"/>
            <w:tcBorders>
              <w:top w:val="single" w:sz="6" w:space="0" w:color="auto"/>
              <w:left w:val="nil"/>
              <w:bottom w:val="nil"/>
              <w:right w:val="single" w:sz="6" w:space="0" w:color="auto"/>
            </w:tcBorders>
            <w:vAlign w:val="center"/>
            <w:hideMark/>
          </w:tcPr>
          <w:p w:rsidR="0004557D" w:rsidRPr="004F0202" w:rsidRDefault="0004557D" w:rsidP="0068078F">
            <w:pPr>
              <w:widowControl/>
              <w:adjustRightInd w:val="0"/>
              <w:snapToGrid w:val="0"/>
              <w:ind w:right="-142"/>
              <w:jc w:val="both"/>
              <w:rPr>
                <w:rFonts w:eastAsia="標楷體"/>
                <w:color w:val="000000" w:themeColor="text1"/>
                <w:kern w:val="0"/>
                <w:sz w:val="22"/>
                <w:szCs w:val="20"/>
              </w:rPr>
            </w:pPr>
            <w:r w:rsidRPr="004F0202">
              <w:rPr>
                <w:rFonts w:eastAsia="標楷體"/>
                <w:color w:val="000000" w:themeColor="text1"/>
                <w:kern w:val="0"/>
                <w:sz w:val="22"/>
                <w:szCs w:val="20"/>
              </w:rPr>
              <w:t>GDP</w:t>
            </w:r>
          </w:p>
        </w:tc>
        <w:tc>
          <w:tcPr>
            <w:tcW w:w="1547" w:type="dxa"/>
            <w:tcBorders>
              <w:top w:val="single" w:sz="6" w:space="0" w:color="auto"/>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3.11</w:t>
            </w:r>
          </w:p>
        </w:tc>
        <w:tc>
          <w:tcPr>
            <w:tcW w:w="1468" w:type="dxa"/>
            <w:tcBorders>
              <w:top w:val="single" w:sz="6" w:space="0" w:color="auto"/>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3.11</w:t>
            </w:r>
          </w:p>
        </w:tc>
        <w:tc>
          <w:tcPr>
            <w:tcW w:w="1563" w:type="dxa"/>
            <w:tcBorders>
              <w:top w:val="single" w:sz="6" w:space="0" w:color="auto"/>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4.64</w:t>
            </w:r>
          </w:p>
        </w:tc>
        <w:tc>
          <w:tcPr>
            <w:tcW w:w="1458" w:type="dxa"/>
            <w:tcBorders>
              <w:top w:val="single" w:sz="6" w:space="0" w:color="auto"/>
              <w:left w:val="single" w:sz="6" w:space="0" w:color="auto"/>
              <w:bottom w:val="nil"/>
              <w:right w:val="nil"/>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4.64</w:t>
            </w:r>
          </w:p>
        </w:tc>
      </w:tr>
      <w:tr w:rsidR="0004557D" w:rsidRPr="004F0202" w:rsidTr="0068078F">
        <w:trPr>
          <w:cantSplit/>
          <w:trHeight w:val="74"/>
          <w:jc w:val="center"/>
        </w:trPr>
        <w:tc>
          <w:tcPr>
            <w:tcW w:w="2568" w:type="dxa"/>
            <w:tcBorders>
              <w:top w:val="nil"/>
              <w:left w:val="nil"/>
              <w:bottom w:val="nil"/>
              <w:right w:val="single" w:sz="6" w:space="0" w:color="auto"/>
            </w:tcBorders>
            <w:vAlign w:val="center"/>
            <w:hideMark/>
          </w:tcPr>
          <w:p w:rsidR="0004557D" w:rsidRPr="004F0202" w:rsidRDefault="0004557D" w:rsidP="0068078F">
            <w:pPr>
              <w:widowControl/>
              <w:adjustRightInd w:val="0"/>
              <w:snapToGrid w:val="0"/>
              <w:ind w:right="-142"/>
              <w:jc w:val="both"/>
              <w:rPr>
                <w:rFonts w:eastAsia="標楷體"/>
                <w:color w:val="000000" w:themeColor="text1"/>
                <w:kern w:val="0"/>
                <w:sz w:val="22"/>
                <w:szCs w:val="20"/>
              </w:rPr>
            </w:pPr>
            <w:r w:rsidRPr="004F0202">
              <w:rPr>
                <w:rFonts w:eastAsia="標楷體"/>
                <w:color w:val="000000" w:themeColor="text1"/>
                <w:kern w:val="0"/>
                <w:sz w:val="22"/>
                <w:szCs w:val="20"/>
              </w:rPr>
              <w:t>國內需求</w:t>
            </w:r>
          </w:p>
        </w:tc>
        <w:tc>
          <w:tcPr>
            <w:tcW w:w="1547"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0.42</w:t>
            </w:r>
          </w:p>
        </w:tc>
        <w:tc>
          <w:tcPr>
            <w:tcW w:w="1468"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0.38</w:t>
            </w:r>
          </w:p>
        </w:tc>
        <w:tc>
          <w:tcPr>
            <w:tcW w:w="1563"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3.91</w:t>
            </w:r>
          </w:p>
        </w:tc>
        <w:tc>
          <w:tcPr>
            <w:tcW w:w="1458" w:type="dxa"/>
            <w:tcBorders>
              <w:top w:val="nil"/>
              <w:left w:val="single" w:sz="6" w:space="0" w:color="auto"/>
              <w:bottom w:val="nil"/>
              <w:right w:val="nil"/>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3.37</w:t>
            </w:r>
          </w:p>
        </w:tc>
      </w:tr>
      <w:tr w:rsidR="0004557D" w:rsidRPr="004F0202" w:rsidTr="0068078F">
        <w:trPr>
          <w:cantSplit/>
          <w:trHeight w:val="212"/>
          <w:jc w:val="center"/>
        </w:trPr>
        <w:tc>
          <w:tcPr>
            <w:tcW w:w="2568" w:type="dxa"/>
            <w:tcBorders>
              <w:top w:val="nil"/>
              <w:left w:val="nil"/>
              <w:bottom w:val="nil"/>
              <w:right w:val="single" w:sz="6" w:space="0" w:color="auto"/>
            </w:tcBorders>
            <w:vAlign w:val="center"/>
            <w:hideMark/>
          </w:tcPr>
          <w:p w:rsidR="0004557D" w:rsidRPr="004F0202" w:rsidRDefault="0004557D" w:rsidP="0068078F">
            <w:pPr>
              <w:widowControl/>
              <w:adjustRightInd w:val="0"/>
              <w:snapToGrid w:val="0"/>
              <w:ind w:right="-142"/>
              <w:jc w:val="both"/>
              <w:rPr>
                <w:rFonts w:eastAsia="標楷體"/>
                <w:color w:val="000000" w:themeColor="text1"/>
                <w:kern w:val="0"/>
                <w:sz w:val="22"/>
                <w:szCs w:val="20"/>
              </w:rPr>
            </w:pPr>
            <w:r w:rsidRPr="004F0202">
              <w:rPr>
                <w:rFonts w:eastAsia="標楷體"/>
                <w:color w:val="000000" w:themeColor="text1"/>
                <w:kern w:val="0"/>
                <w:sz w:val="22"/>
                <w:szCs w:val="20"/>
              </w:rPr>
              <w:t xml:space="preserve">  </w:t>
            </w:r>
            <w:r w:rsidRPr="004F0202">
              <w:rPr>
                <w:rFonts w:eastAsia="標楷體"/>
                <w:color w:val="000000" w:themeColor="text1"/>
                <w:kern w:val="0"/>
                <w:sz w:val="22"/>
                <w:szCs w:val="20"/>
              </w:rPr>
              <w:t>民間消費</w:t>
            </w:r>
          </w:p>
        </w:tc>
        <w:tc>
          <w:tcPr>
            <w:tcW w:w="1547"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-2.37</w:t>
            </w:r>
          </w:p>
        </w:tc>
        <w:tc>
          <w:tcPr>
            <w:tcW w:w="1468"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-1.24</w:t>
            </w:r>
          </w:p>
        </w:tc>
        <w:tc>
          <w:tcPr>
            <w:tcW w:w="1563"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3.74</w:t>
            </w:r>
          </w:p>
        </w:tc>
        <w:tc>
          <w:tcPr>
            <w:tcW w:w="1458" w:type="dxa"/>
            <w:tcBorders>
              <w:top w:val="nil"/>
              <w:left w:val="single" w:sz="6" w:space="0" w:color="auto"/>
              <w:bottom w:val="nil"/>
              <w:right w:val="nil"/>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1.82</w:t>
            </w:r>
          </w:p>
        </w:tc>
      </w:tr>
      <w:tr w:rsidR="0004557D" w:rsidRPr="004F0202" w:rsidTr="0068078F">
        <w:trPr>
          <w:cantSplit/>
          <w:trHeight w:val="100"/>
          <w:jc w:val="center"/>
        </w:trPr>
        <w:tc>
          <w:tcPr>
            <w:tcW w:w="2568" w:type="dxa"/>
            <w:tcBorders>
              <w:top w:val="nil"/>
              <w:left w:val="nil"/>
              <w:bottom w:val="nil"/>
              <w:right w:val="single" w:sz="6" w:space="0" w:color="auto"/>
            </w:tcBorders>
            <w:vAlign w:val="center"/>
            <w:hideMark/>
          </w:tcPr>
          <w:p w:rsidR="0004557D" w:rsidRPr="004F0202" w:rsidRDefault="0004557D" w:rsidP="0068078F">
            <w:pPr>
              <w:widowControl/>
              <w:adjustRightInd w:val="0"/>
              <w:snapToGrid w:val="0"/>
              <w:ind w:right="-142"/>
              <w:jc w:val="both"/>
              <w:rPr>
                <w:rFonts w:eastAsia="標楷體"/>
                <w:color w:val="000000" w:themeColor="text1"/>
                <w:kern w:val="0"/>
                <w:sz w:val="22"/>
                <w:szCs w:val="20"/>
              </w:rPr>
            </w:pPr>
            <w:r w:rsidRPr="004F0202">
              <w:rPr>
                <w:rFonts w:eastAsia="標楷體"/>
                <w:color w:val="000000" w:themeColor="text1"/>
                <w:kern w:val="0"/>
                <w:sz w:val="22"/>
                <w:szCs w:val="20"/>
              </w:rPr>
              <w:t xml:space="preserve">  </w:t>
            </w:r>
            <w:r w:rsidRPr="004F0202">
              <w:rPr>
                <w:rFonts w:eastAsia="標楷體"/>
                <w:color w:val="000000" w:themeColor="text1"/>
                <w:kern w:val="0"/>
                <w:sz w:val="22"/>
                <w:szCs w:val="20"/>
              </w:rPr>
              <w:t>政府消費</w:t>
            </w:r>
          </w:p>
        </w:tc>
        <w:tc>
          <w:tcPr>
            <w:tcW w:w="1547"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2.61</w:t>
            </w:r>
          </w:p>
        </w:tc>
        <w:tc>
          <w:tcPr>
            <w:tcW w:w="1468"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0.37</w:t>
            </w:r>
          </w:p>
        </w:tc>
        <w:tc>
          <w:tcPr>
            <w:tcW w:w="1563"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2.07</w:t>
            </w:r>
          </w:p>
        </w:tc>
        <w:tc>
          <w:tcPr>
            <w:tcW w:w="1458" w:type="dxa"/>
            <w:tcBorders>
              <w:top w:val="nil"/>
              <w:left w:val="single" w:sz="6" w:space="0" w:color="auto"/>
              <w:bottom w:val="nil"/>
              <w:right w:val="nil"/>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0.29</w:t>
            </w:r>
          </w:p>
        </w:tc>
      </w:tr>
      <w:tr w:rsidR="0004557D" w:rsidRPr="004F0202" w:rsidTr="0068078F">
        <w:trPr>
          <w:cantSplit/>
          <w:trHeight w:val="236"/>
          <w:jc w:val="center"/>
        </w:trPr>
        <w:tc>
          <w:tcPr>
            <w:tcW w:w="2568" w:type="dxa"/>
            <w:tcBorders>
              <w:top w:val="nil"/>
              <w:left w:val="nil"/>
              <w:bottom w:val="nil"/>
              <w:right w:val="single" w:sz="6" w:space="0" w:color="auto"/>
            </w:tcBorders>
            <w:vAlign w:val="center"/>
            <w:hideMark/>
          </w:tcPr>
          <w:p w:rsidR="0004557D" w:rsidRPr="004F0202" w:rsidRDefault="0004557D" w:rsidP="0068078F">
            <w:pPr>
              <w:widowControl/>
              <w:adjustRightInd w:val="0"/>
              <w:snapToGrid w:val="0"/>
              <w:ind w:right="-142"/>
              <w:jc w:val="both"/>
              <w:rPr>
                <w:rFonts w:eastAsia="標楷體"/>
                <w:color w:val="000000" w:themeColor="text1"/>
                <w:kern w:val="0"/>
                <w:sz w:val="22"/>
                <w:szCs w:val="20"/>
              </w:rPr>
            </w:pPr>
            <w:r w:rsidRPr="004F0202">
              <w:rPr>
                <w:rFonts w:eastAsia="標楷體"/>
                <w:color w:val="000000" w:themeColor="text1"/>
                <w:kern w:val="0"/>
                <w:sz w:val="22"/>
                <w:szCs w:val="20"/>
              </w:rPr>
              <w:t xml:space="preserve">  </w:t>
            </w:r>
            <w:r w:rsidRPr="004F0202">
              <w:rPr>
                <w:rFonts w:eastAsia="標楷體"/>
                <w:color w:val="000000" w:themeColor="text1"/>
                <w:kern w:val="0"/>
                <w:sz w:val="22"/>
                <w:szCs w:val="20"/>
              </w:rPr>
              <w:t>國內投資</w:t>
            </w:r>
          </w:p>
        </w:tc>
        <w:tc>
          <w:tcPr>
            <w:tcW w:w="1547"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4.96</w:t>
            </w:r>
          </w:p>
        </w:tc>
        <w:tc>
          <w:tcPr>
            <w:tcW w:w="1468"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1.18</w:t>
            </w:r>
          </w:p>
        </w:tc>
        <w:tc>
          <w:tcPr>
            <w:tcW w:w="1563"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3.50</w:t>
            </w:r>
          </w:p>
        </w:tc>
        <w:tc>
          <w:tcPr>
            <w:tcW w:w="1458" w:type="dxa"/>
            <w:tcBorders>
              <w:top w:val="nil"/>
              <w:left w:val="single" w:sz="6" w:space="0" w:color="auto"/>
              <w:bottom w:val="nil"/>
              <w:right w:val="nil"/>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0.83</w:t>
            </w:r>
          </w:p>
        </w:tc>
      </w:tr>
      <w:tr w:rsidR="0004557D" w:rsidRPr="004F0202" w:rsidTr="0068078F">
        <w:trPr>
          <w:cantSplit/>
          <w:trHeight w:val="236"/>
          <w:jc w:val="center"/>
        </w:trPr>
        <w:tc>
          <w:tcPr>
            <w:tcW w:w="2568" w:type="dxa"/>
            <w:tcBorders>
              <w:top w:val="nil"/>
              <w:left w:val="nil"/>
              <w:bottom w:val="nil"/>
              <w:right w:val="single" w:sz="6" w:space="0" w:color="auto"/>
            </w:tcBorders>
            <w:vAlign w:val="center"/>
            <w:hideMark/>
          </w:tcPr>
          <w:p w:rsidR="0004557D" w:rsidRPr="004F0202" w:rsidRDefault="0004557D" w:rsidP="0068078F">
            <w:pPr>
              <w:widowControl/>
              <w:adjustRightInd w:val="0"/>
              <w:snapToGrid w:val="0"/>
              <w:ind w:right="-142"/>
              <w:jc w:val="both"/>
              <w:rPr>
                <w:rFonts w:eastAsia="標楷體"/>
                <w:color w:val="000000" w:themeColor="text1"/>
                <w:kern w:val="0"/>
                <w:sz w:val="22"/>
                <w:szCs w:val="20"/>
              </w:rPr>
            </w:pPr>
            <w:r w:rsidRPr="004F0202">
              <w:rPr>
                <w:rFonts w:eastAsia="標楷體"/>
                <w:color w:val="000000" w:themeColor="text1"/>
                <w:kern w:val="0"/>
                <w:sz w:val="22"/>
                <w:szCs w:val="20"/>
              </w:rPr>
              <w:t xml:space="preserve">    </w:t>
            </w:r>
            <w:r w:rsidRPr="004F0202">
              <w:rPr>
                <w:rFonts w:eastAsia="標楷體"/>
                <w:color w:val="000000" w:themeColor="text1"/>
                <w:kern w:val="0"/>
                <w:sz w:val="22"/>
                <w:szCs w:val="20"/>
              </w:rPr>
              <w:t>民間</w:t>
            </w:r>
          </w:p>
        </w:tc>
        <w:tc>
          <w:tcPr>
            <w:tcW w:w="1547"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3.23</w:t>
            </w:r>
          </w:p>
        </w:tc>
        <w:tc>
          <w:tcPr>
            <w:tcW w:w="1468"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0.63</w:t>
            </w:r>
          </w:p>
        </w:tc>
        <w:tc>
          <w:tcPr>
            <w:tcW w:w="1563"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3.91</w:t>
            </w:r>
          </w:p>
        </w:tc>
        <w:tc>
          <w:tcPr>
            <w:tcW w:w="1458" w:type="dxa"/>
            <w:tcBorders>
              <w:top w:val="nil"/>
              <w:left w:val="single" w:sz="6" w:space="0" w:color="auto"/>
              <w:bottom w:val="nil"/>
              <w:right w:val="nil"/>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0.75</w:t>
            </w:r>
          </w:p>
        </w:tc>
      </w:tr>
      <w:tr w:rsidR="0004557D" w:rsidRPr="004F0202" w:rsidTr="0068078F">
        <w:trPr>
          <w:cantSplit/>
          <w:trHeight w:val="236"/>
          <w:jc w:val="center"/>
        </w:trPr>
        <w:tc>
          <w:tcPr>
            <w:tcW w:w="2568" w:type="dxa"/>
            <w:tcBorders>
              <w:top w:val="nil"/>
              <w:left w:val="nil"/>
              <w:bottom w:val="nil"/>
              <w:right w:val="single" w:sz="6" w:space="0" w:color="auto"/>
            </w:tcBorders>
            <w:vAlign w:val="center"/>
            <w:hideMark/>
          </w:tcPr>
          <w:p w:rsidR="0004557D" w:rsidRPr="004F0202" w:rsidRDefault="0004557D" w:rsidP="0068078F">
            <w:pPr>
              <w:widowControl/>
              <w:adjustRightInd w:val="0"/>
              <w:snapToGrid w:val="0"/>
              <w:ind w:right="-142"/>
              <w:jc w:val="both"/>
              <w:rPr>
                <w:rFonts w:eastAsia="標楷體"/>
                <w:color w:val="000000" w:themeColor="text1"/>
                <w:kern w:val="0"/>
                <w:sz w:val="22"/>
                <w:szCs w:val="20"/>
              </w:rPr>
            </w:pPr>
            <w:r w:rsidRPr="004F0202">
              <w:rPr>
                <w:rFonts w:eastAsia="標楷體"/>
                <w:color w:val="000000" w:themeColor="text1"/>
                <w:kern w:val="0"/>
                <w:sz w:val="22"/>
                <w:szCs w:val="20"/>
              </w:rPr>
              <w:t xml:space="preserve">    </w:t>
            </w:r>
            <w:r w:rsidRPr="004F0202">
              <w:rPr>
                <w:rFonts w:eastAsia="標楷體"/>
                <w:color w:val="000000" w:themeColor="text1"/>
                <w:kern w:val="0"/>
                <w:sz w:val="22"/>
                <w:szCs w:val="20"/>
              </w:rPr>
              <w:t>政府</w:t>
            </w:r>
          </w:p>
        </w:tc>
        <w:tc>
          <w:tcPr>
            <w:tcW w:w="1547"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7.30</w:t>
            </w:r>
          </w:p>
        </w:tc>
        <w:tc>
          <w:tcPr>
            <w:tcW w:w="1468"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0.22</w:t>
            </w:r>
          </w:p>
        </w:tc>
        <w:tc>
          <w:tcPr>
            <w:tcW w:w="1563"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3.43</w:t>
            </w:r>
          </w:p>
        </w:tc>
        <w:tc>
          <w:tcPr>
            <w:tcW w:w="1458" w:type="dxa"/>
            <w:tcBorders>
              <w:top w:val="nil"/>
              <w:left w:val="single" w:sz="6" w:space="0" w:color="auto"/>
              <w:bottom w:val="nil"/>
              <w:right w:val="nil"/>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0.05</w:t>
            </w:r>
          </w:p>
        </w:tc>
      </w:tr>
      <w:tr w:rsidR="0004557D" w:rsidRPr="004F0202" w:rsidTr="0068078F">
        <w:trPr>
          <w:cantSplit/>
          <w:trHeight w:val="236"/>
          <w:jc w:val="center"/>
        </w:trPr>
        <w:tc>
          <w:tcPr>
            <w:tcW w:w="2568" w:type="dxa"/>
            <w:tcBorders>
              <w:top w:val="nil"/>
              <w:left w:val="nil"/>
              <w:bottom w:val="nil"/>
              <w:right w:val="single" w:sz="6" w:space="0" w:color="auto"/>
            </w:tcBorders>
            <w:vAlign w:val="center"/>
            <w:hideMark/>
          </w:tcPr>
          <w:p w:rsidR="0004557D" w:rsidRPr="004F0202" w:rsidRDefault="0004557D" w:rsidP="0068078F">
            <w:pPr>
              <w:widowControl/>
              <w:adjustRightInd w:val="0"/>
              <w:snapToGrid w:val="0"/>
              <w:ind w:right="-142"/>
              <w:jc w:val="both"/>
              <w:rPr>
                <w:rFonts w:eastAsia="標楷體"/>
                <w:color w:val="000000" w:themeColor="text1"/>
                <w:kern w:val="0"/>
                <w:sz w:val="22"/>
                <w:szCs w:val="20"/>
              </w:rPr>
            </w:pPr>
            <w:r w:rsidRPr="004F0202">
              <w:rPr>
                <w:rFonts w:eastAsia="標楷體"/>
                <w:color w:val="000000" w:themeColor="text1"/>
                <w:kern w:val="0"/>
                <w:sz w:val="22"/>
                <w:szCs w:val="20"/>
              </w:rPr>
              <w:t xml:space="preserve">    </w:t>
            </w:r>
            <w:r w:rsidRPr="004F0202">
              <w:rPr>
                <w:rFonts w:eastAsia="標楷體"/>
                <w:color w:val="000000" w:themeColor="text1"/>
                <w:kern w:val="0"/>
                <w:sz w:val="22"/>
                <w:szCs w:val="20"/>
              </w:rPr>
              <w:t>公營</w:t>
            </w:r>
          </w:p>
        </w:tc>
        <w:tc>
          <w:tcPr>
            <w:tcW w:w="1547"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28.06</w:t>
            </w:r>
          </w:p>
        </w:tc>
        <w:tc>
          <w:tcPr>
            <w:tcW w:w="1468"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0.33</w:t>
            </w:r>
          </w:p>
        </w:tc>
        <w:tc>
          <w:tcPr>
            <w:tcW w:w="1563"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1.01</w:t>
            </w:r>
          </w:p>
        </w:tc>
        <w:tc>
          <w:tcPr>
            <w:tcW w:w="1458" w:type="dxa"/>
            <w:tcBorders>
              <w:top w:val="nil"/>
              <w:left w:val="single" w:sz="6" w:space="0" w:color="auto"/>
              <w:bottom w:val="nil"/>
              <w:right w:val="nil"/>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0.03</w:t>
            </w:r>
          </w:p>
        </w:tc>
      </w:tr>
      <w:tr w:rsidR="0004557D" w:rsidRPr="004F0202" w:rsidTr="0068078F">
        <w:trPr>
          <w:cantSplit/>
          <w:trHeight w:val="264"/>
          <w:jc w:val="center"/>
        </w:trPr>
        <w:tc>
          <w:tcPr>
            <w:tcW w:w="2568" w:type="dxa"/>
            <w:tcBorders>
              <w:top w:val="nil"/>
              <w:left w:val="nil"/>
              <w:bottom w:val="nil"/>
              <w:right w:val="single" w:sz="6" w:space="0" w:color="auto"/>
            </w:tcBorders>
            <w:vAlign w:val="center"/>
            <w:hideMark/>
          </w:tcPr>
          <w:p w:rsidR="0004557D" w:rsidRPr="004F0202" w:rsidRDefault="0004557D" w:rsidP="0068078F">
            <w:pPr>
              <w:widowControl/>
              <w:adjustRightInd w:val="0"/>
              <w:snapToGrid w:val="0"/>
              <w:ind w:right="-142"/>
              <w:jc w:val="both"/>
              <w:rPr>
                <w:rFonts w:eastAsia="標楷體"/>
                <w:color w:val="000000" w:themeColor="text1"/>
                <w:kern w:val="0"/>
                <w:sz w:val="22"/>
                <w:szCs w:val="20"/>
              </w:rPr>
            </w:pPr>
            <w:r w:rsidRPr="004F0202">
              <w:rPr>
                <w:rFonts w:eastAsia="標楷體"/>
                <w:color w:val="000000" w:themeColor="text1"/>
                <w:kern w:val="0"/>
                <w:sz w:val="22"/>
                <w:szCs w:val="20"/>
              </w:rPr>
              <w:t>國外淨需求</w:t>
            </w:r>
          </w:p>
        </w:tc>
        <w:tc>
          <w:tcPr>
            <w:tcW w:w="1547"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w:t>
            </w:r>
          </w:p>
        </w:tc>
        <w:tc>
          <w:tcPr>
            <w:tcW w:w="1468"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2.73</w:t>
            </w:r>
          </w:p>
        </w:tc>
        <w:tc>
          <w:tcPr>
            <w:tcW w:w="1563"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w:t>
            </w:r>
          </w:p>
        </w:tc>
        <w:tc>
          <w:tcPr>
            <w:tcW w:w="1458" w:type="dxa"/>
            <w:tcBorders>
              <w:top w:val="nil"/>
              <w:left w:val="single" w:sz="6" w:space="0" w:color="auto"/>
              <w:bottom w:val="nil"/>
              <w:right w:val="nil"/>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1.27</w:t>
            </w:r>
          </w:p>
        </w:tc>
      </w:tr>
      <w:tr w:rsidR="0004557D" w:rsidRPr="004F0202" w:rsidTr="0068078F">
        <w:trPr>
          <w:cantSplit/>
          <w:trHeight w:val="264"/>
          <w:jc w:val="center"/>
        </w:trPr>
        <w:tc>
          <w:tcPr>
            <w:tcW w:w="2568" w:type="dxa"/>
            <w:tcBorders>
              <w:top w:val="nil"/>
              <w:left w:val="nil"/>
              <w:bottom w:val="nil"/>
              <w:right w:val="single" w:sz="6" w:space="0" w:color="auto"/>
            </w:tcBorders>
            <w:vAlign w:val="center"/>
            <w:hideMark/>
          </w:tcPr>
          <w:p w:rsidR="0004557D" w:rsidRPr="004F0202" w:rsidRDefault="0004557D" w:rsidP="0068078F">
            <w:pPr>
              <w:widowControl/>
              <w:adjustRightInd w:val="0"/>
              <w:snapToGrid w:val="0"/>
              <w:jc w:val="both"/>
              <w:rPr>
                <w:rFonts w:eastAsia="標楷體"/>
                <w:color w:val="000000" w:themeColor="text1"/>
                <w:kern w:val="0"/>
                <w:sz w:val="22"/>
              </w:rPr>
            </w:pPr>
            <w:r w:rsidRPr="004F0202">
              <w:rPr>
                <w:rFonts w:eastAsia="標楷體"/>
                <w:color w:val="000000" w:themeColor="text1"/>
                <w:kern w:val="0"/>
                <w:sz w:val="22"/>
              </w:rPr>
              <w:t xml:space="preserve">  </w:t>
            </w:r>
            <w:r w:rsidRPr="004F0202">
              <w:rPr>
                <w:rFonts w:eastAsia="標楷體"/>
                <w:color w:val="000000" w:themeColor="text1"/>
                <w:kern w:val="0"/>
                <w:sz w:val="22"/>
              </w:rPr>
              <w:t>輸出</w:t>
            </w:r>
            <w:r w:rsidRPr="004F0202">
              <w:rPr>
                <w:rFonts w:eastAsia="標楷體"/>
                <w:color w:val="000000" w:themeColor="text1"/>
                <w:kern w:val="0"/>
                <w:sz w:val="22"/>
              </w:rPr>
              <w:t>(</w:t>
            </w:r>
            <w:r w:rsidRPr="004F0202">
              <w:rPr>
                <w:rFonts w:eastAsia="標楷體"/>
                <w:color w:val="000000" w:themeColor="text1"/>
                <w:kern w:val="0"/>
                <w:sz w:val="22"/>
              </w:rPr>
              <w:t>含商品及勞務</w:t>
            </w:r>
            <w:r w:rsidRPr="004F0202">
              <w:rPr>
                <w:rFonts w:eastAsia="標楷體"/>
                <w:color w:val="000000" w:themeColor="text1"/>
                <w:kern w:val="0"/>
                <w:sz w:val="22"/>
              </w:rPr>
              <w:t>)</w:t>
            </w:r>
          </w:p>
        </w:tc>
        <w:tc>
          <w:tcPr>
            <w:tcW w:w="1547"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1.06</w:t>
            </w:r>
          </w:p>
        </w:tc>
        <w:tc>
          <w:tcPr>
            <w:tcW w:w="1468"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0.67</w:t>
            </w:r>
          </w:p>
        </w:tc>
        <w:tc>
          <w:tcPr>
            <w:tcW w:w="1563"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5.05</w:t>
            </w:r>
          </w:p>
        </w:tc>
        <w:tc>
          <w:tcPr>
            <w:tcW w:w="1458" w:type="dxa"/>
            <w:tcBorders>
              <w:top w:val="nil"/>
              <w:left w:val="single" w:sz="6" w:space="0" w:color="auto"/>
              <w:bottom w:val="nil"/>
              <w:right w:val="nil"/>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2.95</w:t>
            </w:r>
          </w:p>
        </w:tc>
      </w:tr>
      <w:tr w:rsidR="0004557D" w:rsidRPr="004F0202" w:rsidTr="0068078F">
        <w:trPr>
          <w:cantSplit/>
          <w:trHeight w:val="80"/>
          <w:jc w:val="center"/>
        </w:trPr>
        <w:tc>
          <w:tcPr>
            <w:tcW w:w="2568" w:type="dxa"/>
            <w:tcBorders>
              <w:top w:val="nil"/>
              <w:left w:val="nil"/>
              <w:bottom w:val="dashSmallGap" w:sz="4" w:space="0" w:color="auto"/>
              <w:right w:val="single" w:sz="6" w:space="0" w:color="auto"/>
            </w:tcBorders>
            <w:vAlign w:val="center"/>
            <w:hideMark/>
          </w:tcPr>
          <w:p w:rsidR="0004557D" w:rsidRPr="004F0202" w:rsidRDefault="0004557D" w:rsidP="0068078F">
            <w:pPr>
              <w:widowControl/>
              <w:adjustRightInd w:val="0"/>
              <w:snapToGrid w:val="0"/>
              <w:ind w:right="-142"/>
              <w:jc w:val="both"/>
              <w:rPr>
                <w:rFonts w:eastAsia="標楷體"/>
                <w:color w:val="000000" w:themeColor="text1"/>
                <w:kern w:val="0"/>
                <w:sz w:val="22"/>
                <w:szCs w:val="20"/>
              </w:rPr>
            </w:pPr>
            <w:r w:rsidRPr="004F0202">
              <w:rPr>
                <w:rFonts w:eastAsia="標楷體"/>
                <w:color w:val="000000" w:themeColor="text1"/>
                <w:kern w:val="0"/>
                <w:sz w:val="22"/>
                <w:szCs w:val="20"/>
              </w:rPr>
              <w:t xml:space="preserve"> </w:t>
            </w:r>
            <w:r w:rsidRPr="004F0202">
              <w:rPr>
                <w:rFonts w:eastAsia="標楷體"/>
                <w:color w:val="000000" w:themeColor="text1"/>
                <w:kern w:val="0"/>
                <w:sz w:val="22"/>
                <w:szCs w:val="20"/>
              </w:rPr>
              <w:t>減：輸入</w:t>
            </w:r>
            <w:r w:rsidRPr="004F0202">
              <w:rPr>
                <w:rFonts w:eastAsia="標楷體"/>
                <w:color w:val="000000" w:themeColor="text1"/>
                <w:kern w:val="0"/>
                <w:sz w:val="22"/>
                <w:szCs w:val="20"/>
              </w:rPr>
              <w:t>(</w:t>
            </w:r>
            <w:r w:rsidRPr="004F0202">
              <w:rPr>
                <w:rFonts w:eastAsia="標楷體"/>
                <w:color w:val="000000" w:themeColor="text1"/>
                <w:kern w:val="0"/>
                <w:sz w:val="22"/>
                <w:szCs w:val="20"/>
              </w:rPr>
              <w:t>含商品及勞務</w:t>
            </w:r>
            <w:r w:rsidRPr="004F0202">
              <w:rPr>
                <w:rFonts w:eastAsia="標楷體"/>
                <w:color w:val="000000" w:themeColor="text1"/>
                <w:kern w:val="0"/>
                <w:sz w:val="22"/>
                <w:szCs w:val="20"/>
              </w:rPr>
              <w:t>)</w:t>
            </w:r>
          </w:p>
        </w:tc>
        <w:tc>
          <w:tcPr>
            <w:tcW w:w="1547" w:type="dxa"/>
            <w:tcBorders>
              <w:top w:val="nil"/>
              <w:left w:val="nil"/>
              <w:bottom w:val="dashSmallGap" w:sz="4" w:space="0" w:color="auto"/>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-3.86</w:t>
            </w:r>
          </w:p>
        </w:tc>
        <w:tc>
          <w:tcPr>
            <w:tcW w:w="1468" w:type="dxa"/>
            <w:tcBorders>
              <w:top w:val="nil"/>
              <w:left w:val="nil"/>
              <w:bottom w:val="dashSmallGap" w:sz="4" w:space="0" w:color="auto"/>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-2.06</w:t>
            </w:r>
          </w:p>
        </w:tc>
        <w:tc>
          <w:tcPr>
            <w:tcW w:w="1563" w:type="dxa"/>
            <w:tcBorders>
              <w:top w:val="nil"/>
              <w:left w:val="nil"/>
              <w:bottom w:val="dashSmallGap" w:sz="4" w:space="0" w:color="auto"/>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3.76</w:t>
            </w:r>
          </w:p>
        </w:tc>
        <w:tc>
          <w:tcPr>
            <w:tcW w:w="1458" w:type="dxa"/>
            <w:tcBorders>
              <w:top w:val="nil"/>
              <w:left w:val="single" w:sz="6" w:space="0" w:color="auto"/>
              <w:bottom w:val="dashSmallGap" w:sz="4" w:space="0" w:color="auto"/>
              <w:right w:val="nil"/>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1.69</w:t>
            </w:r>
          </w:p>
        </w:tc>
      </w:tr>
      <w:tr w:rsidR="0004557D" w:rsidRPr="004F0202" w:rsidTr="0068078F">
        <w:trPr>
          <w:cantSplit/>
          <w:trHeight w:val="133"/>
          <w:jc w:val="center"/>
        </w:trPr>
        <w:tc>
          <w:tcPr>
            <w:tcW w:w="2568" w:type="dxa"/>
            <w:tcBorders>
              <w:top w:val="nil"/>
              <w:left w:val="nil"/>
              <w:bottom w:val="nil"/>
              <w:right w:val="single" w:sz="6" w:space="0" w:color="auto"/>
            </w:tcBorders>
            <w:hideMark/>
          </w:tcPr>
          <w:p w:rsidR="0004557D" w:rsidRPr="004F0202" w:rsidRDefault="0004557D" w:rsidP="0068078F">
            <w:pPr>
              <w:widowControl/>
              <w:adjustRightInd w:val="0"/>
              <w:snapToGrid w:val="0"/>
              <w:rPr>
                <w:rFonts w:eastAsia="標楷體"/>
                <w:color w:val="000000" w:themeColor="text1"/>
                <w:kern w:val="0"/>
                <w:sz w:val="22"/>
              </w:rPr>
            </w:pPr>
            <w:r w:rsidRPr="004F0202">
              <w:rPr>
                <w:rFonts w:eastAsia="標楷體"/>
                <w:color w:val="000000" w:themeColor="text1"/>
                <w:kern w:val="0"/>
                <w:sz w:val="22"/>
              </w:rPr>
              <w:t>躉售物價</w:t>
            </w:r>
            <w:r w:rsidRPr="004F0202">
              <w:rPr>
                <w:rFonts w:eastAsia="標楷體"/>
                <w:color w:val="000000" w:themeColor="text1"/>
                <w:kern w:val="0"/>
                <w:sz w:val="22"/>
              </w:rPr>
              <w:t>(WPI)</w:t>
            </w:r>
          </w:p>
        </w:tc>
        <w:tc>
          <w:tcPr>
            <w:tcW w:w="1547" w:type="dxa"/>
            <w:tcBorders>
              <w:top w:val="nil"/>
              <w:left w:val="nil"/>
              <w:bottom w:val="nil"/>
              <w:right w:val="single" w:sz="6" w:space="0" w:color="auto"/>
            </w:tcBorders>
            <w:vAlign w:val="center"/>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-7.79</w:t>
            </w:r>
          </w:p>
        </w:tc>
        <w:tc>
          <w:tcPr>
            <w:tcW w:w="1468" w:type="dxa"/>
            <w:tcBorders>
              <w:top w:val="nil"/>
              <w:left w:val="nil"/>
              <w:bottom w:val="nil"/>
              <w:right w:val="single" w:sz="6" w:space="0" w:color="auto"/>
            </w:tcBorders>
            <w:hideMark/>
          </w:tcPr>
          <w:p w:rsidR="0004557D" w:rsidRPr="004F0202" w:rsidRDefault="0004557D" w:rsidP="0068078F">
            <w:pPr>
              <w:snapToGrid w:val="0"/>
              <w:ind w:right="537"/>
              <w:jc w:val="right"/>
              <w:rPr>
                <w:rFonts w:eastAsia="標楷體"/>
                <w:color w:val="000000" w:themeColor="text1"/>
              </w:rPr>
            </w:pPr>
            <w:r w:rsidRPr="004F0202">
              <w:rPr>
                <w:rFonts w:eastAsia="標楷體"/>
                <w:color w:val="000000" w:themeColor="text1"/>
              </w:rPr>
              <w:t>-</w:t>
            </w:r>
          </w:p>
        </w:tc>
        <w:tc>
          <w:tcPr>
            <w:tcW w:w="1563" w:type="dxa"/>
            <w:tcBorders>
              <w:top w:val="nil"/>
              <w:left w:val="nil"/>
              <w:bottom w:val="nil"/>
              <w:right w:val="single" w:sz="6" w:space="0" w:color="auto"/>
            </w:tcBorders>
            <w:vAlign w:val="center"/>
          </w:tcPr>
          <w:p w:rsidR="0004557D" w:rsidRPr="004F0202" w:rsidRDefault="0004557D" w:rsidP="0068078F">
            <w:pPr>
              <w:snapToGrid w:val="0"/>
              <w:ind w:right="465"/>
              <w:jc w:val="right"/>
              <w:rPr>
                <w:rFonts w:eastAsia="標楷體"/>
                <w:color w:val="000000" w:themeColor="text1"/>
              </w:rPr>
            </w:pPr>
            <w:r w:rsidRPr="004F0202">
              <w:rPr>
                <w:rFonts w:eastAsia="標楷體" w:hint="eastAsia"/>
                <w:color w:val="000000" w:themeColor="text1"/>
              </w:rPr>
              <w:t>0.66</w:t>
            </w:r>
          </w:p>
        </w:tc>
        <w:tc>
          <w:tcPr>
            <w:tcW w:w="1458" w:type="dxa"/>
            <w:tcBorders>
              <w:top w:val="nil"/>
              <w:left w:val="single" w:sz="6" w:space="0" w:color="auto"/>
              <w:bottom w:val="nil"/>
              <w:right w:val="nil"/>
            </w:tcBorders>
            <w:hideMark/>
          </w:tcPr>
          <w:p w:rsidR="0004557D" w:rsidRPr="004F0202" w:rsidRDefault="0004557D" w:rsidP="0068078F">
            <w:pPr>
              <w:snapToGrid w:val="0"/>
              <w:ind w:right="465"/>
              <w:jc w:val="right"/>
              <w:rPr>
                <w:rFonts w:eastAsia="標楷體"/>
                <w:color w:val="000000" w:themeColor="text1"/>
              </w:rPr>
            </w:pPr>
            <w:r w:rsidRPr="004F0202">
              <w:rPr>
                <w:rFonts w:eastAsia="標楷體"/>
                <w:color w:val="000000" w:themeColor="text1"/>
              </w:rPr>
              <w:t>-</w:t>
            </w:r>
          </w:p>
        </w:tc>
      </w:tr>
      <w:tr w:rsidR="0004557D" w:rsidRPr="004F0202" w:rsidTr="0068078F">
        <w:trPr>
          <w:cantSplit/>
          <w:trHeight w:val="80"/>
          <w:jc w:val="center"/>
        </w:trPr>
        <w:tc>
          <w:tcPr>
            <w:tcW w:w="2568" w:type="dxa"/>
            <w:tcBorders>
              <w:top w:val="nil"/>
              <w:left w:val="nil"/>
              <w:bottom w:val="single" w:sz="6" w:space="0" w:color="auto"/>
              <w:right w:val="single" w:sz="6" w:space="0" w:color="auto"/>
            </w:tcBorders>
            <w:hideMark/>
          </w:tcPr>
          <w:p w:rsidR="0004557D" w:rsidRPr="004F0202" w:rsidRDefault="0004557D" w:rsidP="0068078F">
            <w:pPr>
              <w:widowControl/>
              <w:adjustRightInd w:val="0"/>
              <w:snapToGrid w:val="0"/>
              <w:rPr>
                <w:rFonts w:eastAsia="標楷體"/>
                <w:color w:val="000000" w:themeColor="text1"/>
                <w:kern w:val="0"/>
                <w:sz w:val="22"/>
              </w:rPr>
            </w:pPr>
            <w:r w:rsidRPr="004F0202">
              <w:rPr>
                <w:rFonts w:eastAsia="標楷體"/>
                <w:color w:val="000000" w:themeColor="text1"/>
                <w:kern w:val="0"/>
                <w:sz w:val="22"/>
              </w:rPr>
              <w:t>消費者物價</w:t>
            </w:r>
            <w:r w:rsidRPr="004F0202">
              <w:rPr>
                <w:rFonts w:eastAsia="標楷體"/>
                <w:color w:val="000000" w:themeColor="text1"/>
                <w:kern w:val="0"/>
                <w:sz w:val="22"/>
              </w:rPr>
              <w:t>(CPI)</w:t>
            </w:r>
          </w:p>
        </w:tc>
        <w:tc>
          <w:tcPr>
            <w:tcW w:w="1547" w:type="dxa"/>
            <w:tcBorders>
              <w:top w:val="nil"/>
              <w:left w:val="nil"/>
              <w:bottom w:val="single" w:sz="6" w:space="0" w:color="auto"/>
              <w:right w:val="single" w:sz="6" w:space="0" w:color="auto"/>
            </w:tcBorders>
          </w:tcPr>
          <w:p w:rsidR="0004557D" w:rsidRPr="004F0202" w:rsidRDefault="0004557D" w:rsidP="0068078F">
            <w:pPr>
              <w:snapToGrid w:val="0"/>
              <w:ind w:right="537"/>
              <w:jc w:val="right"/>
              <w:rPr>
                <w:rFonts w:eastAsia="標楷體"/>
                <w:color w:val="000000" w:themeColor="text1"/>
              </w:rPr>
            </w:pPr>
            <w:r w:rsidRPr="004F0202">
              <w:rPr>
                <w:rFonts w:eastAsia="標楷體" w:hint="eastAsia"/>
                <w:color w:val="000000" w:themeColor="text1"/>
              </w:rPr>
              <w:t>-0.23</w:t>
            </w:r>
          </w:p>
        </w:tc>
        <w:tc>
          <w:tcPr>
            <w:tcW w:w="1468" w:type="dxa"/>
            <w:tcBorders>
              <w:top w:val="nil"/>
              <w:left w:val="nil"/>
              <w:bottom w:val="single" w:sz="6" w:space="0" w:color="auto"/>
              <w:right w:val="single" w:sz="6" w:space="0" w:color="auto"/>
            </w:tcBorders>
            <w:hideMark/>
          </w:tcPr>
          <w:p w:rsidR="0004557D" w:rsidRPr="004F0202" w:rsidRDefault="0004557D" w:rsidP="0068078F">
            <w:pPr>
              <w:snapToGrid w:val="0"/>
              <w:ind w:right="537"/>
              <w:jc w:val="right"/>
              <w:rPr>
                <w:rFonts w:eastAsia="標楷體"/>
                <w:color w:val="000000" w:themeColor="text1"/>
              </w:rPr>
            </w:pPr>
            <w:r w:rsidRPr="004F0202">
              <w:rPr>
                <w:rFonts w:eastAsia="標楷體"/>
                <w:color w:val="000000" w:themeColor="text1"/>
              </w:rPr>
              <w:t>-</w:t>
            </w:r>
          </w:p>
        </w:tc>
        <w:tc>
          <w:tcPr>
            <w:tcW w:w="1563" w:type="dxa"/>
            <w:tcBorders>
              <w:top w:val="nil"/>
              <w:left w:val="nil"/>
              <w:bottom w:val="single" w:sz="6" w:space="0" w:color="auto"/>
              <w:right w:val="single" w:sz="6" w:space="0" w:color="auto"/>
            </w:tcBorders>
          </w:tcPr>
          <w:p w:rsidR="0004557D" w:rsidRPr="004F0202" w:rsidRDefault="0004557D" w:rsidP="0068078F">
            <w:pPr>
              <w:snapToGrid w:val="0"/>
              <w:ind w:right="465"/>
              <w:jc w:val="right"/>
              <w:rPr>
                <w:rFonts w:eastAsia="標楷體"/>
                <w:color w:val="000000" w:themeColor="text1"/>
              </w:rPr>
            </w:pPr>
            <w:r w:rsidRPr="004F0202">
              <w:rPr>
                <w:rFonts w:eastAsia="標楷體" w:hint="eastAsia"/>
                <w:color w:val="000000" w:themeColor="text1"/>
              </w:rPr>
              <w:t>1.33</w:t>
            </w:r>
          </w:p>
        </w:tc>
        <w:tc>
          <w:tcPr>
            <w:tcW w:w="1458" w:type="dxa"/>
            <w:tcBorders>
              <w:top w:val="nil"/>
              <w:left w:val="single" w:sz="6" w:space="0" w:color="auto"/>
              <w:bottom w:val="single" w:sz="6" w:space="0" w:color="auto"/>
              <w:right w:val="nil"/>
            </w:tcBorders>
            <w:hideMark/>
          </w:tcPr>
          <w:p w:rsidR="0004557D" w:rsidRPr="004F0202" w:rsidRDefault="0004557D" w:rsidP="0068078F">
            <w:pPr>
              <w:snapToGrid w:val="0"/>
              <w:ind w:right="465"/>
              <w:jc w:val="right"/>
              <w:rPr>
                <w:rFonts w:eastAsia="標楷體"/>
                <w:color w:val="000000" w:themeColor="text1"/>
              </w:rPr>
            </w:pPr>
            <w:r w:rsidRPr="004F0202">
              <w:rPr>
                <w:rFonts w:eastAsia="標楷體"/>
                <w:color w:val="000000" w:themeColor="text1"/>
              </w:rPr>
              <w:t>-</w:t>
            </w:r>
          </w:p>
        </w:tc>
      </w:tr>
    </w:tbl>
    <w:p w:rsidR="00F70AA8" w:rsidRPr="004F0202" w:rsidRDefault="0004557D" w:rsidP="0004557D">
      <w:pPr>
        <w:adjustRightInd w:val="0"/>
        <w:snapToGrid w:val="0"/>
        <w:spacing w:line="240" w:lineRule="exact"/>
        <w:ind w:left="425" w:rightChars="-257" w:right="-617" w:hangingChars="193" w:hanging="425"/>
        <w:rPr>
          <w:rFonts w:eastAsia="標楷體"/>
          <w:b/>
          <w:bCs/>
          <w:color w:val="000000" w:themeColor="text1"/>
          <w:sz w:val="28"/>
          <w:szCs w:val="28"/>
        </w:rPr>
      </w:pPr>
      <w:r w:rsidRPr="004F0202">
        <w:rPr>
          <w:rFonts w:eastAsia="標楷體"/>
          <w:color w:val="000000" w:themeColor="text1"/>
          <w:sz w:val="22"/>
          <w:szCs w:val="22"/>
        </w:rPr>
        <w:t>資料來源：行政院主計總處，國民所得統計及國內經濟情勢展望，</w:t>
      </w:r>
      <w:r w:rsidRPr="004F0202">
        <w:rPr>
          <w:rFonts w:eastAsia="標楷體"/>
          <w:color w:val="000000" w:themeColor="text1"/>
          <w:sz w:val="22"/>
          <w:szCs w:val="22"/>
        </w:rPr>
        <w:t>1</w:t>
      </w:r>
      <w:r w:rsidRPr="004F0202">
        <w:rPr>
          <w:rFonts w:eastAsia="標楷體" w:hint="eastAsia"/>
          <w:color w:val="000000" w:themeColor="text1"/>
          <w:sz w:val="22"/>
          <w:szCs w:val="22"/>
        </w:rPr>
        <w:t>10</w:t>
      </w:r>
      <w:r w:rsidRPr="004F0202">
        <w:rPr>
          <w:rFonts w:eastAsia="標楷體"/>
          <w:color w:val="000000" w:themeColor="text1"/>
          <w:sz w:val="22"/>
          <w:szCs w:val="22"/>
        </w:rPr>
        <w:t>年</w:t>
      </w:r>
      <w:r w:rsidRPr="004F0202">
        <w:rPr>
          <w:rFonts w:eastAsia="標楷體" w:hint="eastAsia"/>
          <w:color w:val="000000" w:themeColor="text1"/>
          <w:sz w:val="22"/>
          <w:szCs w:val="22"/>
        </w:rPr>
        <w:t>2</w:t>
      </w:r>
      <w:r w:rsidRPr="004F0202">
        <w:rPr>
          <w:rFonts w:eastAsia="標楷體"/>
          <w:color w:val="000000" w:themeColor="text1"/>
          <w:sz w:val="22"/>
          <w:szCs w:val="22"/>
        </w:rPr>
        <w:t>月</w:t>
      </w:r>
      <w:r w:rsidRPr="004F0202">
        <w:rPr>
          <w:rFonts w:eastAsia="標楷體" w:hint="eastAsia"/>
          <w:color w:val="000000" w:themeColor="text1"/>
          <w:sz w:val="22"/>
          <w:szCs w:val="22"/>
        </w:rPr>
        <w:t>20</w:t>
      </w:r>
      <w:r w:rsidRPr="004F0202">
        <w:rPr>
          <w:rFonts w:eastAsia="標楷體"/>
          <w:color w:val="000000" w:themeColor="text1"/>
          <w:sz w:val="22"/>
          <w:szCs w:val="22"/>
        </w:rPr>
        <w:t>日。</w:t>
      </w:r>
      <w:r w:rsidR="00F70AA8" w:rsidRPr="004F0202">
        <w:rPr>
          <w:rFonts w:eastAsia="標楷體"/>
          <w:b/>
          <w:bCs/>
          <w:color w:val="000000" w:themeColor="text1"/>
          <w:sz w:val="28"/>
          <w:szCs w:val="28"/>
        </w:rPr>
        <w:br w:type="page"/>
      </w:r>
    </w:p>
    <w:p w:rsidR="006E15F5" w:rsidRPr="004F0202" w:rsidRDefault="006E15F5" w:rsidP="006E15F5">
      <w:pPr>
        <w:tabs>
          <w:tab w:val="left" w:pos="540"/>
        </w:tabs>
        <w:spacing w:line="400" w:lineRule="exact"/>
        <w:ind w:left="490" w:hangingChars="175" w:hanging="490"/>
        <w:rPr>
          <w:rFonts w:eastAsia="標楷體"/>
          <w:b/>
          <w:bCs/>
          <w:color w:val="000000" w:themeColor="text1"/>
          <w:sz w:val="28"/>
          <w:szCs w:val="28"/>
        </w:rPr>
      </w:pPr>
      <w:r w:rsidRPr="004F0202">
        <w:rPr>
          <w:rFonts w:eastAsia="標楷體" w:hint="eastAsia"/>
          <w:b/>
          <w:bCs/>
          <w:color w:val="000000" w:themeColor="text1"/>
          <w:sz w:val="28"/>
          <w:szCs w:val="28"/>
        </w:rPr>
        <w:lastRenderedPageBreak/>
        <w:t>２</w:t>
      </w:r>
      <w:r w:rsidRPr="004F0202">
        <w:rPr>
          <w:rFonts w:eastAsia="標楷體"/>
          <w:b/>
          <w:bCs/>
          <w:color w:val="000000" w:themeColor="text1"/>
          <w:sz w:val="28"/>
          <w:szCs w:val="28"/>
        </w:rPr>
        <w:t>、</w:t>
      </w:r>
      <w:r w:rsidRPr="004F0202">
        <w:rPr>
          <w:rFonts w:eastAsia="標楷體" w:hint="eastAsia"/>
          <w:b/>
          <w:bCs/>
          <w:color w:val="000000" w:themeColor="text1"/>
          <w:sz w:val="28"/>
          <w:szCs w:val="28"/>
        </w:rPr>
        <w:t>1</w:t>
      </w:r>
      <w:r>
        <w:rPr>
          <w:rFonts w:eastAsia="標楷體" w:hint="eastAsia"/>
          <w:b/>
          <w:bCs/>
          <w:color w:val="000000" w:themeColor="text1"/>
          <w:sz w:val="28"/>
          <w:szCs w:val="28"/>
        </w:rPr>
        <w:t>10</w:t>
      </w:r>
      <w:r w:rsidRPr="004F0202">
        <w:rPr>
          <w:rFonts w:eastAsia="標楷體" w:hint="eastAsia"/>
          <w:b/>
          <w:bCs/>
          <w:color w:val="000000" w:themeColor="text1"/>
          <w:sz w:val="28"/>
          <w:szCs w:val="28"/>
        </w:rPr>
        <w:t>年</w:t>
      </w:r>
      <w:r>
        <w:rPr>
          <w:rFonts w:eastAsia="標楷體" w:hint="eastAsia"/>
          <w:b/>
          <w:bCs/>
          <w:color w:val="000000" w:themeColor="text1"/>
          <w:sz w:val="28"/>
          <w:szCs w:val="28"/>
        </w:rPr>
        <w:t>2</w:t>
      </w:r>
      <w:r w:rsidRPr="004F0202">
        <w:rPr>
          <w:rFonts w:eastAsia="標楷體" w:hint="eastAsia"/>
          <w:b/>
          <w:bCs/>
          <w:color w:val="000000" w:themeColor="text1"/>
          <w:sz w:val="28"/>
          <w:szCs w:val="28"/>
        </w:rPr>
        <w:t>月景氣對策信號</w:t>
      </w:r>
      <w:r w:rsidRPr="0021632D">
        <w:rPr>
          <w:rFonts w:eastAsia="標楷體" w:hint="eastAsia"/>
          <w:b/>
          <w:bCs/>
          <w:color w:val="000000" w:themeColor="text1"/>
          <w:sz w:val="28"/>
          <w:szCs w:val="28"/>
        </w:rPr>
        <w:t>轉呈紅燈</w:t>
      </w:r>
      <w:r w:rsidRPr="004F0202">
        <w:rPr>
          <w:rFonts w:eastAsia="標楷體" w:hint="eastAsia"/>
          <w:b/>
          <w:bCs/>
          <w:color w:val="000000" w:themeColor="text1"/>
          <w:sz w:val="28"/>
          <w:szCs w:val="28"/>
        </w:rPr>
        <w:t>，景氣領先、同時指標持續上升</w:t>
      </w:r>
    </w:p>
    <w:p w:rsidR="006E15F5" w:rsidRPr="004F0202" w:rsidRDefault="006E15F5" w:rsidP="006E15F5">
      <w:pPr>
        <w:snapToGrid w:val="0"/>
        <w:spacing w:beforeLines="50" w:before="180" w:line="300" w:lineRule="auto"/>
        <w:ind w:rightChars="-59" w:right="-142"/>
        <w:jc w:val="both"/>
        <w:rPr>
          <w:rFonts w:eastAsia="標楷體"/>
          <w:color w:val="000000" w:themeColor="text1"/>
          <w:sz w:val="28"/>
          <w:szCs w:val="28"/>
        </w:rPr>
      </w:pPr>
      <w:r w:rsidRPr="004F0202">
        <w:rPr>
          <w:rFonts w:eastAsia="標楷體"/>
          <w:color w:val="000000" w:themeColor="text1"/>
          <w:sz w:val="28"/>
          <w:szCs w:val="28"/>
        </w:rPr>
        <w:t>(1)</w:t>
      </w:r>
      <w:r w:rsidRPr="004F0202">
        <w:rPr>
          <w:rFonts w:eastAsia="標楷體"/>
          <w:color w:val="000000" w:themeColor="text1"/>
          <w:sz w:val="28"/>
          <w:szCs w:val="28"/>
        </w:rPr>
        <w:t>領先指標</w:t>
      </w:r>
    </w:p>
    <w:p w:rsidR="006E15F5" w:rsidRPr="004F0202" w:rsidRDefault="006E15F5" w:rsidP="006E15F5">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4F0202">
        <w:rPr>
          <w:rFonts w:eastAsia="標楷體" w:hint="eastAsia"/>
          <w:color w:val="000000" w:themeColor="text1"/>
          <w:spacing w:val="4"/>
          <w:sz w:val="28"/>
          <w:szCs w:val="28"/>
          <w:lang w:bidi="hi-IN"/>
        </w:rPr>
        <w:t>領先指標不含趨勢指數為</w:t>
      </w:r>
      <w:r w:rsidRPr="0021632D">
        <w:rPr>
          <w:rFonts w:eastAsia="標楷體" w:hint="eastAsia"/>
          <w:color w:val="000000" w:themeColor="text1"/>
          <w:spacing w:val="4"/>
          <w:sz w:val="28"/>
          <w:szCs w:val="28"/>
          <w:lang w:bidi="hi-IN"/>
        </w:rPr>
        <w:t>106.69</w:t>
      </w:r>
      <w:r w:rsidRPr="0021632D">
        <w:rPr>
          <w:rFonts w:eastAsia="標楷體" w:hint="eastAsia"/>
          <w:color w:val="000000" w:themeColor="text1"/>
          <w:spacing w:val="4"/>
          <w:sz w:val="28"/>
          <w:szCs w:val="28"/>
          <w:lang w:bidi="hi-IN"/>
        </w:rPr>
        <w:t>，較上月上升</w:t>
      </w:r>
      <w:r w:rsidRPr="0021632D">
        <w:rPr>
          <w:rFonts w:eastAsia="標楷體" w:hint="eastAsia"/>
          <w:color w:val="000000" w:themeColor="text1"/>
          <w:spacing w:val="4"/>
          <w:sz w:val="28"/>
          <w:szCs w:val="28"/>
          <w:lang w:bidi="hi-IN"/>
        </w:rPr>
        <w:t>0.52</w:t>
      </w:r>
      <w:r w:rsidRPr="004F0202">
        <w:rPr>
          <w:rFonts w:eastAsia="標楷體" w:hint="eastAsia"/>
          <w:color w:val="000000" w:themeColor="text1"/>
          <w:spacing w:val="4"/>
          <w:sz w:val="28"/>
          <w:szCs w:val="28"/>
          <w:lang w:bidi="hi-IN"/>
        </w:rPr>
        <w:t>%</w:t>
      </w:r>
      <w:r w:rsidRPr="004F0202">
        <w:rPr>
          <w:rFonts w:eastAsia="標楷體"/>
          <w:color w:val="000000" w:themeColor="text1"/>
          <w:spacing w:val="4"/>
          <w:sz w:val="28"/>
          <w:szCs w:val="28"/>
          <w:lang w:bidi="hi-IN"/>
        </w:rPr>
        <w:t>。</w:t>
      </w:r>
      <w:r w:rsidRPr="00843DCB">
        <w:rPr>
          <w:rFonts w:eastAsia="標楷體" w:hint="eastAsia"/>
          <w:color w:val="000000" w:themeColor="text1"/>
          <w:spacing w:val="4"/>
          <w:sz w:val="28"/>
          <w:szCs w:val="28"/>
          <w:lang w:bidi="hi-IN"/>
        </w:rPr>
        <w:t>7</w:t>
      </w:r>
      <w:r w:rsidRPr="00843DCB">
        <w:rPr>
          <w:rFonts w:eastAsia="標楷體" w:hint="eastAsia"/>
          <w:color w:val="000000" w:themeColor="text1"/>
          <w:spacing w:val="4"/>
          <w:sz w:val="28"/>
          <w:szCs w:val="28"/>
          <w:lang w:bidi="hi-IN"/>
        </w:rPr>
        <w:t>個構成項目經去除長期趨勢後，</w:t>
      </w:r>
      <w:r w:rsidRPr="0021632D">
        <w:rPr>
          <w:rFonts w:eastAsia="標楷體" w:hint="eastAsia"/>
          <w:color w:val="000000" w:themeColor="text1"/>
          <w:spacing w:val="4"/>
          <w:sz w:val="28"/>
          <w:szCs w:val="28"/>
          <w:lang w:bidi="hi-IN"/>
        </w:rPr>
        <w:t>5</w:t>
      </w:r>
      <w:r w:rsidRPr="0021632D">
        <w:rPr>
          <w:rFonts w:eastAsia="標楷體" w:hint="eastAsia"/>
          <w:color w:val="000000" w:themeColor="text1"/>
          <w:spacing w:val="4"/>
          <w:sz w:val="28"/>
          <w:szCs w:val="28"/>
          <w:lang w:bidi="hi-IN"/>
        </w:rPr>
        <w:t>項較上月上升，包括股價指數、製造業營業氣候測驗點、實質半導體設備進口值、實質貨幣總計數</w:t>
      </w:r>
      <w:r w:rsidRPr="0021632D">
        <w:rPr>
          <w:rFonts w:eastAsia="標楷體" w:hint="eastAsia"/>
          <w:color w:val="000000" w:themeColor="text1"/>
          <w:spacing w:val="4"/>
          <w:sz w:val="28"/>
          <w:szCs w:val="28"/>
          <w:lang w:bidi="hi-IN"/>
        </w:rPr>
        <w:t>M1B</w:t>
      </w:r>
      <w:r w:rsidRPr="0021632D">
        <w:rPr>
          <w:rFonts w:eastAsia="標楷體" w:hint="eastAsia"/>
          <w:color w:val="000000" w:themeColor="text1"/>
          <w:spacing w:val="4"/>
          <w:sz w:val="28"/>
          <w:szCs w:val="28"/>
          <w:lang w:bidi="hi-IN"/>
        </w:rPr>
        <w:t>、工業及服務業受僱員工淨進入率；其餘</w:t>
      </w:r>
      <w:r w:rsidRPr="0021632D">
        <w:rPr>
          <w:rFonts w:eastAsia="標楷體" w:hint="eastAsia"/>
          <w:color w:val="000000" w:themeColor="text1"/>
          <w:spacing w:val="4"/>
          <w:sz w:val="28"/>
          <w:szCs w:val="28"/>
          <w:lang w:bidi="hi-IN"/>
        </w:rPr>
        <w:t>2</w:t>
      </w:r>
      <w:r w:rsidRPr="0021632D">
        <w:rPr>
          <w:rFonts w:eastAsia="標楷體" w:hint="eastAsia"/>
          <w:color w:val="000000" w:themeColor="text1"/>
          <w:spacing w:val="4"/>
          <w:sz w:val="28"/>
          <w:szCs w:val="28"/>
          <w:lang w:bidi="hi-IN"/>
        </w:rPr>
        <w:t>項較上月下滑，分別為：建築物開工樓地板面積、外銷訂單動向指數</w:t>
      </w:r>
      <w:r w:rsidRPr="00843DCB">
        <w:rPr>
          <w:rFonts w:eastAsia="標楷體" w:hint="eastAsia"/>
          <w:color w:val="000000" w:themeColor="text1"/>
          <w:spacing w:val="4"/>
          <w:sz w:val="28"/>
          <w:szCs w:val="28"/>
          <w:lang w:bidi="hi-IN"/>
        </w:rPr>
        <w:t>。</w:t>
      </w:r>
    </w:p>
    <w:p w:rsidR="006E15F5" w:rsidRPr="004F0202" w:rsidRDefault="006E15F5" w:rsidP="006E15F5">
      <w:pPr>
        <w:widowControl/>
        <w:snapToGrid w:val="0"/>
        <w:spacing w:beforeLines="50" w:before="180" w:line="320" w:lineRule="exact"/>
        <w:ind w:rightChars="-59" w:right="-142"/>
        <w:jc w:val="center"/>
        <w:rPr>
          <w:rFonts w:eastAsia="標楷體"/>
          <w:b/>
          <w:color w:val="000000" w:themeColor="text1"/>
          <w:kern w:val="0"/>
          <w:sz w:val="28"/>
          <w:szCs w:val="28"/>
        </w:rPr>
      </w:pPr>
      <w:r w:rsidRPr="004F0202">
        <w:rPr>
          <w:rFonts w:eastAsia="標楷體"/>
          <w:b/>
          <w:color w:val="000000" w:themeColor="text1"/>
          <w:kern w:val="0"/>
          <w:sz w:val="28"/>
          <w:szCs w:val="28"/>
        </w:rPr>
        <w:t>圖</w:t>
      </w:r>
      <w:r w:rsidRPr="004F0202">
        <w:rPr>
          <w:rFonts w:eastAsia="標楷體"/>
          <w:b/>
          <w:color w:val="000000" w:themeColor="text1"/>
          <w:kern w:val="0"/>
          <w:sz w:val="28"/>
          <w:szCs w:val="28"/>
        </w:rPr>
        <w:t>2-1-1</w:t>
      </w:r>
      <w:r w:rsidRPr="004F0202">
        <w:rPr>
          <w:rFonts w:eastAsia="標楷體"/>
          <w:b/>
          <w:color w:val="000000" w:themeColor="text1"/>
          <w:kern w:val="0"/>
          <w:sz w:val="28"/>
          <w:szCs w:val="28"/>
        </w:rPr>
        <w:t>景氣領先指標</w:t>
      </w:r>
    </w:p>
    <w:p w:rsidR="006E15F5" w:rsidRPr="004F0202" w:rsidRDefault="006E15F5" w:rsidP="006E15F5">
      <w:pPr>
        <w:widowControl/>
        <w:topLinePunct/>
        <w:snapToGrid w:val="0"/>
        <w:spacing w:beforeLines="50" w:before="180" w:line="300" w:lineRule="auto"/>
        <w:ind w:rightChars="-59" w:right="-142"/>
        <w:rPr>
          <w:rFonts w:eastAsia="標楷體"/>
          <w:color w:val="000000" w:themeColor="text1"/>
          <w:kern w:val="0"/>
          <w:sz w:val="16"/>
          <w:szCs w:val="20"/>
        </w:rPr>
      </w:pPr>
      <w:r w:rsidRPr="004F0202">
        <w:rPr>
          <w:noProof/>
          <w:color w:val="000000" w:themeColor="text1"/>
        </w:rPr>
        <mc:AlternateContent>
          <mc:Choice Requires="wps">
            <w:drawing>
              <wp:anchor distT="0" distB="0" distL="114300" distR="114300" simplePos="0" relativeHeight="253456896" behindDoc="0" locked="0" layoutInCell="1" allowOverlap="1" wp14:anchorId="5A61E196" wp14:editId="78182C01">
                <wp:simplePos x="0" y="0"/>
                <wp:positionH relativeFrom="column">
                  <wp:posOffset>2175019</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870705" w:rsidRDefault="00870705" w:rsidP="006E15F5">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71.25pt;margin-top:158.65pt;width:105.85pt;height:23.75pt;z-index:2534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" filled="f" stroked="f">
                <v:textbox>
                  <w:txbxContent>
                    <w:p w:rsidR="00870705" w:rsidRDefault="00870705" w:rsidP="006E15F5">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r w:rsidRPr="004F0202">
        <w:rPr>
          <w:noProof/>
          <w:color w:val="000000" w:themeColor="text1"/>
        </w:rPr>
        <w:drawing>
          <wp:inline distT="0" distB="0" distL="0" distR="0" wp14:anchorId="525D0D83" wp14:editId="56DC2AB0">
            <wp:extent cx="5397500" cy="2660650"/>
            <wp:effectExtent l="0" t="0" r="12700" b="0"/>
            <wp:docPr id="3"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E15F5" w:rsidRPr="004F0202" w:rsidRDefault="006E15F5" w:rsidP="006E15F5">
      <w:pPr>
        <w:widowControl/>
        <w:topLinePunct/>
        <w:snapToGrid w:val="0"/>
        <w:spacing w:beforeLines="50" w:before="180" w:line="300" w:lineRule="auto"/>
        <w:ind w:rightChars="-59" w:right="-142"/>
        <w:rPr>
          <w:rFonts w:eastAsia="標楷體"/>
          <w:color w:val="000000" w:themeColor="text1"/>
          <w:kern w:val="0"/>
          <w:sz w:val="16"/>
          <w:szCs w:val="20"/>
        </w:rPr>
      </w:pPr>
    </w:p>
    <w:p w:rsidR="006E15F5" w:rsidRPr="004F0202" w:rsidRDefault="006E15F5" w:rsidP="006E15F5">
      <w:pPr>
        <w:tabs>
          <w:tab w:val="left" w:pos="540"/>
          <w:tab w:val="left" w:pos="2300"/>
        </w:tabs>
        <w:spacing w:before="180" w:line="300" w:lineRule="auto"/>
        <w:rPr>
          <w:rFonts w:eastAsia="標楷體"/>
          <w:color w:val="000000" w:themeColor="text1"/>
          <w:sz w:val="28"/>
          <w:szCs w:val="32"/>
        </w:rPr>
      </w:pPr>
      <w:r w:rsidRPr="004F0202">
        <w:rPr>
          <w:rFonts w:eastAsia="標楷體"/>
          <w:color w:val="000000" w:themeColor="text1"/>
          <w:sz w:val="28"/>
          <w:szCs w:val="32"/>
        </w:rPr>
        <w:t xml:space="preserve"> (2) </w:t>
      </w:r>
      <w:r w:rsidRPr="004F0202">
        <w:rPr>
          <w:rFonts w:eastAsia="標楷體"/>
          <w:color w:val="000000" w:themeColor="text1"/>
          <w:sz w:val="28"/>
          <w:szCs w:val="32"/>
        </w:rPr>
        <w:t>同時指標</w:t>
      </w:r>
    </w:p>
    <w:p w:rsidR="006E15F5" w:rsidRPr="004F0202" w:rsidRDefault="006E15F5" w:rsidP="006E15F5">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4F0202">
        <w:rPr>
          <w:rFonts w:eastAsia="標楷體" w:hint="eastAsia"/>
          <w:color w:val="000000" w:themeColor="text1"/>
          <w:spacing w:val="4"/>
          <w:sz w:val="28"/>
          <w:szCs w:val="28"/>
          <w:lang w:bidi="hi-IN"/>
        </w:rPr>
        <w:t>同時指標不含趨勢指數為</w:t>
      </w:r>
      <w:r w:rsidRPr="0021632D">
        <w:rPr>
          <w:rFonts w:eastAsia="標楷體" w:hint="eastAsia"/>
          <w:color w:val="000000" w:themeColor="text1"/>
          <w:spacing w:val="4"/>
          <w:sz w:val="28"/>
          <w:szCs w:val="28"/>
          <w:lang w:bidi="hi-IN"/>
        </w:rPr>
        <w:t>106.80</w:t>
      </w:r>
      <w:r w:rsidRPr="0021632D">
        <w:rPr>
          <w:rFonts w:eastAsia="標楷體" w:hint="eastAsia"/>
          <w:color w:val="000000" w:themeColor="text1"/>
          <w:spacing w:val="4"/>
          <w:sz w:val="28"/>
          <w:szCs w:val="28"/>
          <w:lang w:bidi="hi-IN"/>
        </w:rPr>
        <w:t>，較上月上升</w:t>
      </w:r>
      <w:r w:rsidRPr="0021632D">
        <w:rPr>
          <w:rFonts w:eastAsia="標楷體" w:hint="eastAsia"/>
          <w:color w:val="000000" w:themeColor="text1"/>
          <w:spacing w:val="4"/>
          <w:sz w:val="28"/>
          <w:szCs w:val="28"/>
          <w:lang w:bidi="hi-IN"/>
        </w:rPr>
        <w:t>1.35</w:t>
      </w:r>
      <w:r w:rsidRPr="004F0202">
        <w:rPr>
          <w:rFonts w:eastAsia="標楷體" w:hint="eastAsia"/>
          <w:color w:val="000000" w:themeColor="text1"/>
          <w:spacing w:val="4"/>
          <w:sz w:val="28"/>
          <w:szCs w:val="28"/>
          <w:lang w:bidi="hi-IN"/>
        </w:rPr>
        <w:t>%</w:t>
      </w:r>
      <w:r w:rsidRPr="004F0202">
        <w:rPr>
          <w:rFonts w:eastAsia="標楷體"/>
          <w:color w:val="000000" w:themeColor="text1"/>
          <w:spacing w:val="4"/>
          <w:sz w:val="28"/>
          <w:szCs w:val="28"/>
          <w:lang w:bidi="hi-IN"/>
        </w:rPr>
        <w:t>。</w:t>
      </w:r>
      <w:r w:rsidRPr="00565B90">
        <w:rPr>
          <w:rFonts w:eastAsia="標楷體" w:hint="eastAsia"/>
          <w:color w:val="000000" w:themeColor="text1"/>
          <w:spacing w:val="4"/>
          <w:sz w:val="28"/>
          <w:szCs w:val="28"/>
          <w:lang w:bidi="hi-IN"/>
        </w:rPr>
        <w:t>7</w:t>
      </w:r>
      <w:r w:rsidRPr="00565B90">
        <w:rPr>
          <w:rFonts w:eastAsia="標楷體" w:hint="eastAsia"/>
          <w:color w:val="000000" w:themeColor="text1"/>
          <w:spacing w:val="4"/>
          <w:sz w:val="28"/>
          <w:szCs w:val="28"/>
          <w:lang w:bidi="hi-IN"/>
        </w:rPr>
        <w:t>個構成項目經去除長期趨勢後，</w:t>
      </w:r>
      <w:r w:rsidRPr="0021632D">
        <w:rPr>
          <w:rFonts w:eastAsia="標楷體" w:hint="eastAsia"/>
          <w:color w:val="000000" w:themeColor="text1"/>
          <w:spacing w:val="4"/>
          <w:sz w:val="28"/>
          <w:szCs w:val="28"/>
          <w:lang w:bidi="hi-IN"/>
        </w:rPr>
        <w:t>6</w:t>
      </w:r>
      <w:r w:rsidRPr="0021632D">
        <w:rPr>
          <w:rFonts w:eastAsia="標楷體" w:hint="eastAsia"/>
          <w:color w:val="000000" w:themeColor="text1"/>
          <w:spacing w:val="4"/>
          <w:sz w:val="28"/>
          <w:szCs w:val="28"/>
          <w:lang w:bidi="hi-IN"/>
        </w:rPr>
        <w:t>項較上月上升，包括電力（企業）總用電量、工業生產指數、批發、零售及餐飲業營業額、實質機械及電機設備進口值、製造業銷售量指數、非農業部門就業人數；僅實質海關出口值較上月下滑</w:t>
      </w:r>
      <w:r w:rsidRPr="00565B90">
        <w:rPr>
          <w:rFonts w:eastAsia="標楷體" w:hint="eastAsia"/>
          <w:color w:val="000000" w:themeColor="text1"/>
          <w:spacing w:val="4"/>
          <w:sz w:val="28"/>
          <w:szCs w:val="28"/>
          <w:lang w:bidi="hi-IN"/>
        </w:rPr>
        <w:t>。</w:t>
      </w:r>
      <w:r w:rsidRPr="004F0202">
        <w:rPr>
          <w:rFonts w:eastAsia="標楷體"/>
          <w:color w:val="000000" w:themeColor="text1"/>
          <w:spacing w:val="4"/>
          <w:sz w:val="28"/>
          <w:szCs w:val="28"/>
          <w:lang w:bidi="hi-IN"/>
        </w:rPr>
        <w:cr/>
      </w:r>
    </w:p>
    <w:p w:rsidR="006E15F5" w:rsidRDefault="006E15F5" w:rsidP="006E15F5">
      <w:pPr>
        <w:widowControl/>
        <w:rPr>
          <w:rFonts w:eastAsia="標楷體"/>
          <w:b/>
          <w:bCs/>
          <w:color w:val="000000" w:themeColor="text1"/>
          <w:sz w:val="32"/>
          <w:szCs w:val="32"/>
        </w:rPr>
      </w:pPr>
    </w:p>
    <w:p w:rsidR="006E15F5" w:rsidRPr="004F0202" w:rsidRDefault="006E15F5" w:rsidP="006E15F5">
      <w:pPr>
        <w:widowControl/>
        <w:rPr>
          <w:rFonts w:eastAsia="標楷體"/>
          <w:b/>
          <w:bCs/>
          <w:color w:val="000000" w:themeColor="text1"/>
          <w:sz w:val="32"/>
          <w:szCs w:val="32"/>
        </w:rPr>
      </w:pPr>
    </w:p>
    <w:p w:rsidR="006E15F5" w:rsidRPr="004F0202" w:rsidRDefault="006E15F5" w:rsidP="006E15F5">
      <w:pPr>
        <w:widowControl/>
        <w:snapToGrid w:val="0"/>
        <w:spacing w:beforeLines="50" w:before="180"/>
        <w:ind w:rightChars="-59" w:right="-142"/>
        <w:jc w:val="center"/>
        <w:rPr>
          <w:rFonts w:eastAsia="標楷體"/>
          <w:b/>
          <w:noProof/>
          <w:color w:val="000000" w:themeColor="text1"/>
          <w:kern w:val="0"/>
          <w:sz w:val="28"/>
          <w:szCs w:val="28"/>
        </w:rPr>
      </w:pPr>
      <w:r w:rsidRPr="004F0202">
        <w:rPr>
          <w:rFonts w:eastAsia="標楷體"/>
          <w:b/>
          <w:noProof/>
          <w:color w:val="000000" w:themeColor="text1"/>
          <w:kern w:val="0"/>
          <w:sz w:val="28"/>
          <w:szCs w:val="28"/>
        </w:rPr>
        <w:lastRenderedPageBreak/>
        <w:t>圖</w:t>
      </w:r>
      <w:r w:rsidRPr="004F0202">
        <w:rPr>
          <w:rFonts w:eastAsia="標楷體"/>
          <w:b/>
          <w:noProof/>
          <w:color w:val="000000" w:themeColor="text1"/>
          <w:kern w:val="0"/>
          <w:sz w:val="28"/>
          <w:szCs w:val="28"/>
        </w:rPr>
        <w:t>2-1-2</w:t>
      </w:r>
      <w:r w:rsidRPr="004F0202">
        <w:rPr>
          <w:rFonts w:eastAsia="標楷體"/>
          <w:b/>
          <w:noProof/>
          <w:color w:val="000000" w:themeColor="text1"/>
          <w:kern w:val="0"/>
          <w:sz w:val="28"/>
          <w:szCs w:val="28"/>
        </w:rPr>
        <w:t>景氣同時指標</w:t>
      </w:r>
    </w:p>
    <w:p w:rsidR="006E15F5" w:rsidRPr="004F0202" w:rsidRDefault="006E15F5" w:rsidP="006E15F5">
      <w:pPr>
        <w:widowControl/>
        <w:snapToGrid w:val="0"/>
        <w:spacing w:beforeLines="50" w:before="180"/>
        <w:ind w:rightChars="-59" w:right="-142"/>
        <w:jc w:val="center"/>
        <w:rPr>
          <w:rFonts w:eastAsia="標楷體"/>
          <w:b/>
          <w:noProof/>
          <w:color w:val="000000" w:themeColor="text1"/>
          <w:kern w:val="0"/>
          <w:sz w:val="28"/>
          <w:szCs w:val="28"/>
        </w:rPr>
      </w:pPr>
      <w:r w:rsidRPr="004F0202">
        <w:rPr>
          <w:rFonts w:eastAsia="標楷體"/>
          <w:noProof/>
          <w:color w:val="000000" w:themeColor="text1"/>
        </w:rPr>
        <mc:AlternateContent>
          <mc:Choice Requires="wps">
            <w:drawing>
              <wp:anchor distT="0" distB="0" distL="114300" distR="114300" simplePos="0" relativeHeight="253457920" behindDoc="0" locked="0" layoutInCell="1" allowOverlap="1" wp14:anchorId="575E8272" wp14:editId="5FBF2774">
                <wp:simplePos x="0" y="0"/>
                <wp:positionH relativeFrom="column">
                  <wp:posOffset>1917065</wp:posOffset>
                </wp:positionH>
                <wp:positionV relativeFrom="paragraph">
                  <wp:posOffset>1860550</wp:posOffset>
                </wp:positionV>
                <wp:extent cx="1471930" cy="301625"/>
                <wp:effectExtent l="0" t="95250" r="13970" b="22225"/>
                <wp:wrapNone/>
                <wp:docPr id="31"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870705" w:rsidRPr="00912012" w:rsidRDefault="00870705" w:rsidP="006E15F5">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0.95pt;margin-top:146.5pt;width:115.9pt;height:23.75pt;z-index:2534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" adj="19906,-5853" fillcolor="window" strokecolor="windowText" strokeweight=".5pt">
                <v:textbox>
                  <w:txbxContent>
                    <w:p w:rsidR="00870705" w:rsidRPr="00912012" w:rsidRDefault="00870705" w:rsidP="006E15F5">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4F0202">
        <w:rPr>
          <w:rFonts w:eastAsia="標楷體"/>
          <w:noProof/>
          <w:color w:val="000000" w:themeColor="text1"/>
        </w:rPr>
        <w:drawing>
          <wp:inline distT="0" distB="0" distL="0" distR="0" wp14:anchorId="43597764" wp14:editId="5A460088">
            <wp:extent cx="5276850" cy="2432050"/>
            <wp:effectExtent l="0" t="0" r="0" b="0"/>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E15F5" w:rsidRPr="004F0202" w:rsidRDefault="006E15F5" w:rsidP="006E15F5">
      <w:pPr>
        <w:tabs>
          <w:tab w:val="left" w:pos="540"/>
        </w:tabs>
        <w:snapToGrid w:val="0"/>
        <w:spacing w:line="300" w:lineRule="auto"/>
        <w:rPr>
          <w:rFonts w:eastAsia="標楷體"/>
          <w:color w:val="000000" w:themeColor="text1"/>
          <w:sz w:val="28"/>
          <w:szCs w:val="28"/>
        </w:rPr>
      </w:pPr>
      <w:r w:rsidRPr="004F0202">
        <w:rPr>
          <w:rFonts w:eastAsia="標楷體"/>
          <w:color w:val="000000" w:themeColor="text1"/>
          <w:sz w:val="28"/>
          <w:szCs w:val="32"/>
        </w:rPr>
        <w:t xml:space="preserve"> (3) </w:t>
      </w:r>
      <w:r w:rsidRPr="004F0202">
        <w:rPr>
          <w:rFonts w:eastAsia="標楷體"/>
          <w:color w:val="000000" w:themeColor="text1"/>
          <w:sz w:val="28"/>
          <w:szCs w:val="28"/>
        </w:rPr>
        <w:t>景氣對策信號</w:t>
      </w:r>
    </w:p>
    <w:p w:rsidR="006E15F5" w:rsidRPr="004F0202" w:rsidRDefault="006E15F5" w:rsidP="006E15F5">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BB62F8">
        <w:rPr>
          <w:rFonts w:eastAsia="標楷體" w:hint="eastAsia"/>
          <w:color w:val="000000" w:themeColor="text1"/>
          <w:spacing w:val="4"/>
          <w:sz w:val="28"/>
          <w:szCs w:val="28"/>
          <w:lang w:bidi="hi-IN"/>
        </w:rPr>
        <w:t>110</w:t>
      </w:r>
      <w:r w:rsidRPr="00BB62F8">
        <w:rPr>
          <w:rFonts w:eastAsia="標楷體" w:hint="eastAsia"/>
          <w:color w:val="000000" w:themeColor="text1"/>
          <w:spacing w:val="4"/>
          <w:sz w:val="28"/>
          <w:szCs w:val="28"/>
          <w:lang w:bidi="hi-IN"/>
        </w:rPr>
        <w:t>年</w:t>
      </w:r>
      <w:r>
        <w:rPr>
          <w:rFonts w:eastAsia="標楷體" w:hint="eastAsia"/>
          <w:color w:val="000000" w:themeColor="text1"/>
          <w:spacing w:val="4"/>
          <w:sz w:val="28"/>
          <w:szCs w:val="28"/>
          <w:lang w:bidi="hi-IN"/>
        </w:rPr>
        <w:t>2</w:t>
      </w:r>
      <w:r w:rsidRPr="00BB62F8">
        <w:rPr>
          <w:rFonts w:eastAsia="標楷體" w:hint="eastAsia"/>
          <w:color w:val="000000" w:themeColor="text1"/>
          <w:spacing w:val="4"/>
          <w:sz w:val="28"/>
          <w:szCs w:val="28"/>
          <w:lang w:bidi="hi-IN"/>
        </w:rPr>
        <w:t>月為</w:t>
      </w:r>
      <w:r w:rsidRPr="00634E1B">
        <w:rPr>
          <w:rFonts w:eastAsia="標楷體" w:hint="eastAsia"/>
          <w:color w:val="000000" w:themeColor="text1"/>
          <w:spacing w:val="4"/>
          <w:sz w:val="28"/>
          <w:szCs w:val="28"/>
          <w:lang w:bidi="hi-IN"/>
        </w:rPr>
        <w:t>40</w:t>
      </w:r>
      <w:r w:rsidRPr="00634E1B">
        <w:rPr>
          <w:rFonts w:eastAsia="標楷體" w:hint="eastAsia"/>
          <w:color w:val="000000" w:themeColor="text1"/>
          <w:spacing w:val="4"/>
          <w:sz w:val="28"/>
          <w:szCs w:val="28"/>
          <w:lang w:bidi="hi-IN"/>
        </w:rPr>
        <w:t>分，較上月增加</w:t>
      </w:r>
      <w:r w:rsidRPr="00634E1B">
        <w:rPr>
          <w:rFonts w:eastAsia="標楷體" w:hint="eastAsia"/>
          <w:color w:val="000000" w:themeColor="text1"/>
          <w:spacing w:val="4"/>
          <w:sz w:val="28"/>
          <w:szCs w:val="28"/>
          <w:lang w:bidi="hi-IN"/>
        </w:rPr>
        <w:t>3</w:t>
      </w:r>
      <w:r w:rsidRPr="00634E1B">
        <w:rPr>
          <w:rFonts w:eastAsia="標楷體" w:hint="eastAsia"/>
          <w:color w:val="000000" w:themeColor="text1"/>
          <w:spacing w:val="4"/>
          <w:sz w:val="28"/>
          <w:szCs w:val="28"/>
          <w:lang w:bidi="hi-IN"/>
        </w:rPr>
        <w:t>分，燈號轉呈紅燈。</w:t>
      </w:r>
      <w:r w:rsidRPr="00634E1B">
        <w:rPr>
          <w:rFonts w:eastAsia="標楷體" w:hint="eastAsia"/>
          <w:color w:val="000000" w:themeColor="text1"/>
          <w:spacing w:val="4"/>
          <w:sz w:val="28"/>
          <w:szCs w:val="28"/>
          <w:lang w:bidi="hi-IN"/>
        </w:rPr>
        <w:t>9</w:t>
      </w:r>
      <w:r w:rsidRPr="00634E1B">
        <w:rPr>
          <w:rFonts w:eastAsia="標楷體" w:hint="eastAsia"/>
          <w:color w:val="000000" w:themeColor="text1"/>
          <w:spacing w:val="4"/>
          <w:sz w:val="28"/>
          <w:szCs w:val="28"/>
          <w:lang w:bidi="hi-IN"/>
        </w:rPr>
        <w:t>項構成項目中，工業生產指數、機械及電機設備進口值、製造業銷售量指數皆由黃紅燈轉呈紅燈，分數各增加</w:t>
      </w:r>
      <w:r w:rsidRPr="00634E1B">
        <w:rPr>
          <w:rFonts w:eastAsia="標楷體" w:hint="eastAsia"/>
          <w:color w:val="000000" w:themeColor="text1"/>
          <w:spacing w:val="4"/>
          <w:sz w:val="28"/>
          <w:szCs w:val="28"/>
          <w:lang w:bidi="hi-IN"/>
        </w:rPr>
        <w:t>1</w:t>
      </w:r>
      <w:r w:rsidRPr="00634E1B">
        <w:rPr>
          <w:rFonts w:eastAsia="標楷體" w:hint="eastAsia"/>
          <w:color w:val="000000" w:themeColor="text1"/>
          <w:spacing w:val="4"/>
          <w:sz w:val="28"/>
          <w:szCs w:val="28"/>
          <w:lang w:bidi="hi-IN"/>
        </w:rPr>
        <w:t>分；其餘</w:t>
      </w:r>
      <w:r w:rsidRPr="00634E1B">
        <w:rPr>
          <w:rFonts w:eastAsia="標楷體" w:hint="eastAsia"/>
          <w:color w:val="000000" w:themeColor="text1"/>
          <w:spacing w:val="4"/>
          <w:sz w:val="28"/>
          <w:szCs w:val="28"/>
          <w:lang w:bidi="hi-IN"/>
        </w:rPr>
        <w:t>6</w:t>
      </w:r>
      <w:r w:rsidRPr="00634E1B">
        <w:rPr>
          <w:rFonts w:eastAsia="標楷體" w:hint="eastAsia"/>
          <w:color w:val="000000" w:themeColor="text1"/>
          <w:spacing w:val="4"/>
          <w:sz w:val="28"/>
          <w:szCs w:val="28"/>
          <w:lang w:bidi="hi-IN"/>
        </w:rPr>
        <w:t>項燈號不變</w:t>
      </w:r>
      <w:r w:rsidRPr="00BB62F8">
        <w:rPr>
          <w:rFonts w:eastAsia="標楷體" w:hint="eastAsia"/>
          <w:color w:val="000000" w:themeColor="text1"/>
          <w:spacing w:val="4"/>
          <w:sz w:val="28"/>
          <w:szCs w:val="28"/>
          <w:lang w:bidi="hi-IN"/>
        </w:rPr>
        <w:t>。</w:t>
      </w:r>
    </w:p>
    <w:p w:rsidR="006E15F5" w:rsidRPr="004F0202" w:rsidRDefault="006E15F5" w:rsidP="006E15F5">
      <w:pPr>
        <w:tabs>
          <w:tab w:val="left" w:pos="540"/>
        </w:tabs>
        <w:spacing w:line="400" w:lineRule="exact"/>
        <w:ind w:left="490" w:hangingChars="175" w:hanging="490"/>
        <w:jc w:val="center"/>
        <w:rPr>
          <w:rFonts w:eastAsia="標楷體"/>
          <w:b/>
          <w:noProof/>
          <w:color w:val="000000" w:themeColor="text1"/>
          <w:kern w:val="0"/>
          <w:sz w:val="28"/>
          <w:szCs w:val="28"/>
        </w:rPr>
      </w:pPr>
      <w:r w:rsidRPr="004F0202">
        <w:rPr>
          <w:rFonts w:eastAsia="標楷體"/>
          <w:b/>
          <w:noProof/>
          <w:color w:val="000000" w:themeColor="text1"/>
          <w:kern w:val="0"/>
          <w:sz w:val="28"/>
          <w:szCs w:val="28"/>
        </w:rPr>
        <w:t>圖</w:t>
      </w:r>
      <w:r w:rsidRPr="004F0202">
        <w:rPr>
          <w:rFonts w:eastAsia="標楷體"/>
          <w:b/>
          <w:noProof/>
          <w:color w:val="000000" w:themeColor="text1"/>
          <w:kern w:val="0"/>
          <w:sz w:val="28"/>
          <w:szCs w:val="28"/>
        </w:rPr>
        <w:t xml:space="preserve">2-1-3  </w:t>
      </w:r>
      <w:r w:rsidRPr="004F0202">
        <w:rPr>
          <w:rFonts w:eastAsia="標楷體"/>
          <w:b/>
          <w:noProof/>
          <w:color w:val="000000" w:themeColor="text1"/>
          <w:kern w:val="0"/>
          <w:sz w:val="28"/>
          <w:szCs w:val="28"/>
        </w:rPr>
        <w:t>一年來景氣對策信號</w:t>
      </w:r>
    </w:p>
    <w:p w:rsidR="006E15F5" w:rsidRPr="004F0202" w:rsidRDefault="006E15F5" w:rsidP="006E15F5">
      <w:pPr>
        <w:widowControl/>
        <w:tabs>
          <w:tab w:val="left" w:pos="1265"/>
          <w:tab w:val="center" w:pos="4139"/>
        </w:tabs>
        <w:topLinePunct/>
        <w:snapToGrid w:val="0"/>
        <w:spacing w:beforeLines="100" w:before="360" w:line="240" w:lineRule="atLeast"/>
        <w:ind w:right="34"/>
        <w:rPr>
          <w:rFonts w:eastAsia="標楷體"/>
          <w:b/>
          <w:noProof/>
          <w:color w:val="000000" w:themeColor="text1"/>
          <w:kern w:val="0"/>
          <w:sz w:val="28"/>
          <w:szCs w:val="28"/>
        </w:rPr>
      </w:pPr>
      <w:r w:rsidRPr="00A232CC">
        <w:rPr>
          <w:b/>
          <w:bCs/>
          <w:noProof/>
          <w:color w:val="000000" w:themeColor="text1"/>
          <w:sz w:val="32"/>
          <w:szCs w:val="32"/>
        </w:rPr>
        <w:drawing>
          <wp:inline distT="0" distB="0" distL="0" distR="0" wp14:anchorId="4A8F4D01" wp14:editId="7689F2E8">
            <wp:extent cx="5378011" cy="3221501"/>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png"/>
                    <pic:cNvPicPr/>
                  </pic:nvPicPr>
                  <pic:blipFill>
                    <a:blip r:embed="rId14">
                      <a:extLst>
                        <a:ext uri="{28A0092B-C50C-407E-A947-70E740481C1C}">
                          <a14:useLocalDpi xmlns:a14="http://schemas.microsoft.com/office/drawing/2010/main" val="0"/>
                        </a:ext>
                      </a:extLst>
                    </a:blip>
                    <a:stretch>
                      <a:fillRect/>
                    </a:stretch>
                  </pic:blipFill>
                  <pic:spPr>
                    <a:xfrm>
                      <a:off x="0" y="0"/>
                      <a:ext cx="5383918" cy="3225040"/>
                    </a:xfrm>
                    <a:prstGeom prst="rect">
                      <a:avLst/>
                    </a:prstGeom>
                  </pic:spPr>
                </pic:pic>
              </a:graphicData>
            </a:graphic>
          </wp:inline>
        </w:drawing>
      </w:r>
    </w:p>
    <w:p w:rsidR="006E15F5" w:rsidRPr="004F0202" w:rsidRDefault="006E15F5">
      <w:pPr>
        <w:widowControl/>
        <w:rPr>
          <w:rFonts w:eastAsia="標楷體"/>
          <w:b/>
          <w:noProof/>
          <w:color w:val="000000" w:themeColor="text1"/>
          <w:kern w:val="0"/>
          <w:sz w:val="28"/>
          <w:szCs w:val="28"/>
        </w:rPr>
      </w:pPr>
      <w:r w:rsidRPr="004F0202">
        <w:rPr>
          <w:rFonts w:eastAsia="標楷體"/>
          <w:b/>
          <w:noProof/>
          <w:color w:val="000000" w:themeColor="text1"/>
          <w:kern w:val="0"/>
          <w:sz w:val="28"/>
          <w:szCs w:val="28"/>
        </w:rPr>
        <w:br w:type="page"/>
      </w:r>
    </w:p>
    <w:p w:rsidR="00035F9F" w:rsidRPr="004F0202" w:rsidRDefault="003F3F99" w:rsidP="003D4FAB">
      <w:pPr>
        <w:keepNext/>
        <w:snapToGrid w:val="0"/>
        <w:spacing w:beforeLines="50" w:before="180" w:line="300" w:lineRule="auto"/>
        <w:ind w:rightChars="-25" w:right="-60"/>
        <w:outlineLvl w:val="2"/>
        <w:rPr>
          <w:rFonts w:eastAsia="標楷體"/>
          <w:b/>
          <w:bCs/>
          <w:color w:val="000000" w:themeColor="text1"/>
          <w:sz w:val="32"/>
          <w:szCs w:val="32"/>
        </w:rPr>
      </w:pPr>
      <w:bookmarkStart w:id="75" w:name="_Toc67903764"/>
      <w:r w:rsidRPr="004F0202">
        <w:rPr>
          <w:rFonts w:eastAsia="標楷體"/>
          <w:b/>
          <w:bCs/>
          <w:color w:val="000000" w:themeColor="text1"/>
          <w:sz w:val="32"/>
          <w:szCs w:val="32"/>
        </w:rPr>
        <w:lastRenderedPageBreak/>
        <w:t>（二）工業生產</w:t>
      </w:r>
      <w:bookmarkEnd w:id="72"/>
      <w:bookmarkEnd w:id="73"/>
      <w:bookmarkEnd w:id="74"/>
      <w:bookmarkEnd w:id="75"/>
    </w:p>
    <w:p w:rsidR="0004557D" w:rsidRPr="004F0202" w:rsidRDefault="0004557D" w:rsidP="0004557D">
      <w:pPr>
        <w:tabs>
          <w:tab w:val="left" w:pos="540"/>
        </w:tabs>
        <w:spacing w:line="400" w:lineRule="exact"/>
        <w:rPr>
          <w:rFonts w:eastAsia="標楷體"/>
          <w:b/>
          <w:bCs/>
          <w:color w:val="000000" w:themeColor="text1"/>
          <w:sz w:val="28"/>
          <w:szCs w:val="28"/>
        </w:rPr>
      </w:pPr>
      <w:bookmarkStart w:id="76" w:name="OLE_LINK5"/>
      <w:bookmarkStart w:id="77" w:name="_Toc401923796"/>
      <w:bookmarkStart w:id="78" w:name="_Toc402171713"/>
      <w:bookmarkStart w:id="79" w:name="_Toc401923799"/>
      <w:bookmarkStart w:id="80" w:name="_Toc402171716"/>
      <w:r w:rsidRPr="004F0202">
        <w:rPr>
          <w:rFonts w:eastAsia="標楷體"/>
          <w:b/>
          <w:bCs/>
          <w:color w:val="000000" w:themeColor="text1"/>
          <w:sz w:val="28"/>
          <w:szCs w:val="28"/>
        </w:rPr>
        <w:t>１、</w:t>
      </w:r>
      <w:r w:rsidRPr="004F0202">
        <w:rPr>
          <w:rFonts w:eastAsia="標楷體"/>
          <w:b/>
          <w:bCs/>
          <w:color w:val="000000" w:themeColor="text1"/>
          <w:sz w:val="28"/>
          <w:szCs w:val="28"/>
        </w:rPr>
        <w:t>1</w:t>
      </w:r>
      <w:r w:rsidRPr="004F0202">
        <w:rPr>
          <w:rFonts w:eastAsia="標楷體" w:hint="eastAsia"/>
          <w:b/>
          <w:bCs/>
          <w:color w:val="000000" w:themeColor="text1"/>
          <w:sz w:val="28"/>
          <w:szCs w:val="28"/>
        </w:rPr>
        <w:t>10</w:t>
      </w:r>
      <w:r w:rsidRPr="004F0202">
        <w:rPr>
          <w:rFonts w:eastAsia="標楷體"/>
          <w:b/>
          <w:bCs/>
          <w:color w:val="000000" w:themeColor="text1"/>
          <w:sz w:val="28"/>
          <w:szCs w:val="28"/>
        </w:rPr>
        <w:t>年</w:t>
      </w:r>
      <w:r>
        <w:rPr>
          <w:rFonts w:eastAsia="標楷體" w:hint="eastAsia"/>
          <w:b/>
          <w:bCs/>
          <w:color w:val="000000" w:themeColor="text1"/>
          <w:sz w:val="28"/>
          <w:szCs w:val="28"/>
        </w:rPr>
        <w:t>2</w:t>
      </w:r>
      <w:r>
        <w:rPr>
          <w:rFonts w:eastAsia="標楷體" w:hint="eastAsia"/>
          <w:b/>
          <w:bCs/>
          <w:color w:val="000000" w:themeColor="text1"/>
          <w:sz w:val="28"/>
          <w:szCs w:val="28"/>
        </w:rPr>
        <w:t>月</w:t>
      </w:r>
      <w:r w:rsidRPr="004F0202">
        <w:rPr>
          <w:rFonts w:eastAsia="標楷體"/>
          <w:b/>
          <w:bCs/>
          <w:color w:val="000000" w:themeColor="text1"/>
          <w:sz w:val="28"/>
          <w:szCs w:val="28"/>
        </w:rPr>
        <w:t>工業生產</w:t>
      </w:r>
      <w:r w:rsidRPr="004F0202">
        <w:rPr>
          <w:rFonts w:eastAsia="標楷體" w:hint="eastAsia"/>
          <w:b/>
          <w:bCs/>
          <w:color w:val="000000" w:themeColor="text1"/>
          <w:sz w:val="28"/>
          <w:szCs w:val="28"/>
        </w:rPr>
        <w:t>增加</w:t>
      </w:r>
      <w:r w:rsidRPr="00255A02">
        <w:rPr>
          <w:rFonts w:eastAsia="標楷體"/>
          <w:b/>
          <w:bCs/>
          <w:color w:val="000000" w:themeColor="text1"/>
          <w:sz w:val="28"/>
          <w:szCs w:val="28"/>
        </w:rPr>
        <w:t>2.96</w:t>
      </w:r>
      <w:r w:rsidRPr="004F0202">
        <w:rPr>
          <w:rFonts w:eastAsia="標楷體"/>
          <w:b/>
          <w:bCs/>
          <w:color w:val="000000" w:themeColor="text1"/>
          <w:sz w:val="28"/>
          <w:szCs w:val="28"/>
        </w:rPr>
        <w:t>%</w:t>
      </w:r>
    </w:p>
    <w:p w:rsidR="0004557D" w:rsidRPr="004F0202" w:rsidRDefault="0004557D" w:rsidP="0004557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1</w:t>
      </w:r>
      <w:r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Pr>
          <w:rFonts w:eastAsia="標楷體" w:hint="eastAsia"/>
          <w:color w:val="000000" w:themeColor="text1"/>
          <w:kern w:val="0"/>
          <w:sz w:val="28"/>
          <w:szCs w:val="28"/>
        </w:rPr>
        <w:t>2</w:t>
      </w:r>
      <w:r>
        <w:rPr>
          <w:rFonts w:eastAsia="標楷體" w:hint="eastAsia"/>
          <w:color w:val="000000" w:themeColor="text1"/>
          <w:kern w:val="0"/>
          <w:sz w:val="28"/>
          <w:szCs w:val="28"/>
        </w:rPr>
        <w:t>月</w:t>
      </w:r>
      <w:r w:rsidRPr="004F0202">
        <w:rPr>
          <w:rFonts w:eastAsia="標楷體"/>
          <w:color w:val="000000" w:themeColor="text1"/>
          <w:kern w:val="0"/>
          <w:sz w:val="28"/>
          <w:szCs w:val="28"/>
        </w:rPr>
        <w:t>工業生產指數</w:t>
      </w:r>
      <w:r w:rsidRPr="00BE224E">
        <w:rPr>
          <w:rFonts w:eastAsia="標楷體"/>
          <w:color w:val="000000" w:themeColor="text1"/>
          <w:kern w:val="0"/>
          <w:sz w:val="28"/>
          <w:szCs w:val="28"/>
        </w:rPr>
        <w:t>106.83</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由於春節落點不同</w:t>
      </w:r>
      <w:r w:rsidRPr="004F0202">
        <w:rPr>
          <w:rFonts w:eastAsia="標楷體"/>
          <w:color w:val="000000" w:themeColor="text1"/>
          <w:kern w:val="0"/>
          <w:sz w:val="28"/>
          <w:szCs w:val="28"/>
        </w:rPr>
        <w:t>(</w:t>
      </w:r>
      <w:r w:rsidR="0059464B">
        <w:rPr>
          <w:rFonts w:eastAsia="標楷體" w:hint="eastAsia"/>
          <w:color w:val="000000" w:themeColor="text1"/>
          <w:kern w:val="0"/>
          <w:sz w:val="28"/>
          <w:szCs w:val="28"/>
        </w:rPr>
        <w:t>上</w:t>
      </w:r>
      <w:r w:rsidRPr="004F0202">
        <w:rPr>
          <w:rFonts w:eastAsia="標楷體" w:hint="eastAsia"/>
          <w:color w:val="000000" w:themeColor="text1"/>
          <w:kern w:val="0"/>
          <w:sz w:val="28"/>
          <w:szCs w:val="28"/>
        </w:rPr>
        <w:t>年在</w:t>
      </w:r>
      <w:r w:rsidRPr="004F0202">
        <w:rPr>
          <w:rFonts w:eastAsia="標楷體"/>
          <w:color w:val="000000" w:themeColor="text1"/>
          <w:kern w:val="0"/>
          <w:sz w:val="28"/>
          <w:szCs w:val="28"/>
        </w:rPr>
        <w:t>1</w:t>
      </w:r>
      <w:r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，比較基期相對偏</w:t>
      </w:r>
      <w:r>
        <w:rPr>
          <w:rFonts w:eastAsia="標楷體" w:hint="eastAsia"/>
          <w:color w:val="000000" w:themeColor="text1"/>
          <w:kern w:val="0"/>
          <w:sz w:val="28"/>
          <w:szCs w:val="28"/>
        </w:rPr>
        <w:t>高</w:t>
      </w:r>
      <w:r w:rsidRPr="004F0202">
        <w:rPr>
          <w:rFonts w:eastAsia="標楷體" w:hint="eastAsia"/>
          <w:color w:val="000000" w:themeColor="text1"/>
          <w:kern w:val="0"/>
          <w:sz w:val="28"/>
          <w:szCs w:val="28"/>
        </w:rPr>
        <w:t>，</w:t>
      </w:r>
      <w:r>
        <w:rPr>
          <w:rFonts w:eastAsia="標楷體" w:hint="eastAsia"/>
          <w:color w:val="000000" w:themeColor="text1"/>
          <w:kern w:val="0"/>
          <w:sz w:val="28"/>
          <w:szCs w:val="28"/>
        </w:rPr>
        <w:t>惟仍</w:t>
      </w:r>
      <w:r w:rsidRPr="004F0202">
        <w:rPr>
          <w:rFonts w:eastAsia="標楷體"/>
          <w:color w:val="000000" w:themeColor="text1"/>
          <w:kern w:val="0"/>
          <w:sz w:val="28"/>
          <w:szCs w:val="28"/>
        </w:rPr>
        <w:t>較上年同月</w:t>
      </w:r>
      <w:r w:rsidRPr="004F0202">
        <w:rPr>
          <w:rFonts w:eastAsia="標楷體" w:hint="eastAsia"/>
          <w:color w:val="000000" w:themeColor="text1"/>
          <w:kern w:val="0"/>
          <w:sz w:val="28"/>
          <w:szCs w:val="28"/>
        </w:rPr>
        <w:t>增加</w:t>
      </w:r>
      <w:r>
        <w:rPr>
          <w:rFonts w:eastAsia="標楷體" w:hint="eastAsia"/>
          <w:color w:val="000000" w:themeColor="text1"/>
          <w:kern w:val="0"/>
          <w:sz w:val="28"/>
          <w:szCs w:val="28"/>
        </w:rPr>
        <w:t>2</w:t>
      </w:r>
      <w:r w:rsidRPr="004F0202">
        <w:rPr>
          <w:rFonts w:eastAsia="標楷體" w:hint="eastAsia"/>
          <w:color w:val="000000" w:themeColor="text1"/>
          <w:kern w:val="0"/>
          <w:sz w:val="28"/>
          <w:szCs w:val="28"/>
        </w:rPr>
        <w:t>.</w:t>
      </w:r>
      <w:r>
        <w:rPr>
          <w:rFonts w:eastAsia="標楷體" w:hint="eastAsia"/>
          <w:color w:val="000000" w:themeColor="text1"/>
          <w:kern w:val="0"/>
          <w:sz w:val="28"/>
          <w:szCs w:val="28"/>
        </w:rPr>
        <w:t>96</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。其中製造業增加</w:t>
      </w:r>
      <w:r>
        <w:rPr>
          <w:rFonts w:eastAsia="標楷體" w:hint="eastAsia"/>
          <w:color w:val="000000" w:themeColor="text1"/>
          <w:kern w:val="0"/>
          <w:sz w:val="28"/>
          <w:szCs w:val="28"/>
        </w:rPr>
        <w:t>3</w:t>
      </w:r>
      <w:r w:rsidRPr="004F0202">
        <w:rPr>
          <w:rFonts w:eastAsia="標楷體" w:hint="eastAsia"/>
          <w:color w:val="000000" w:themeColor="text1"/>
          <w:kern w:val="0"/>
          <w:sz w:val="28"/>
          <w:szCs w:val="28"/>
        </w:rPr>
        <w:t>.7</w:t>
      </w:r>
      <w:r>
        <w:rPr>
          <w:rFonts w:eastAsia="標楷體" w:hint="eastAsia"/>
          <w:color w:val="000000" w:themeColor="text1"/>
          <w:kern w:val="0"/>
          <w:sz w:val="28"/>
          <w:szCs w:val="28"/>
        </w:rPr>
        <w:t>9</w:t>
      </w:r>
      <w:r w:rsidRPr="004F0202">
        <w:rPr>
          <w:rFonts w:eastAsia="標楷體" w:hint="eastAsia"/>
          <w:color w:val="000000" w:themeColor="text1"/>
          <w:kern w:val="0"/>
          <w:sz w:val="28"/>
          <w:szCs w:val="28"/>
        </w:rPr>
        <w:t>%</w:t>
      </w:r>
      <w:r>
        <w:rPr>
          <w:rFonts w:eastAsia="標楷體" w:hint="eastAsia"/>
          <w:color w:val="000000" w:themeColor="text1"/>
          <w:kern w:val="0"/>
          <w:sz w:val="28"/>
          <w:szCs w:val="28"/>
        </w:rPr>
        <w:t>，</w:t>
      </w:r>
      <w:r w:rsidRPr="004F0202">
        <w:rPr>
          <w:rFonts w:eastAsia="標楷體" w:hint="eastAsia"/>
          <w:color w:val="000000" w:themeColor="text1"/>
          <w:kern w:val="0"/>
          <w:sz w:val="28"/>
          <w:szCs w:val="28"/>
        </w:rPr>
        <w:t>用水供應業、</w:t>
      </w:r>
      <w:r w:rsidRPr="004F0202">
        <w:rPr>
          <w:rFonts w:eastAsia="標楷體"/>
          <w:color w:val="000000" w:themeColor="text1"/>
          <w:kern w:val="0"/>
          <w:sz w:val="28"/>
          <w:szCs w:val="28"/>
        </w:rPr>
        <w:t>礦業及土石採取業</w:t>
      </w:r>
      <w:r w:rsidRPr="004F0202">
        <w:rPr>
          <w:rFonts w:eastAsia="標楷體" w:hint="eastAsia"/>
          <w:color w:val="000000" w:themeColor="text1"/>
          <w:kern w:val="0"/>
          <w:sz w:val="28"/>
          <w:szCs w:val="28"/>
        </w:rPr>
        <w:t>及電力及燃氣供應業</w:t>
      </w:r>
      <w:r w:rsidRPr="004F0202">
        <w:rPr>
          <w:rFonts w:eastAsia="標楷體"/>
          <w:color w:val="000000" w:themeColor="text1"/>
          <w:kern w:val="0"/>
          <w:sz w:val="28"/>
          <w:szCs w:val="28"/>
        </w:rPr>
        <w:t>分別</w:t>
      </w:r>
      <w:r>
        <w:rPr>
          <w:rFonts w:eastAsia="標楷體" w:hint="eastAsia"/>
          <w:color w:val="000000" w:themeColor="text1"/>
          <w:kern w:val="0"/>
          <w:sz w:val="28"/>
          <w:szCs w:val="28"/>
        </w:rPr>
        <w:t>減少</w:t>
      </w:r>
      <w:r w:rsidRPr="004F0202">
        <w:rPr>
          <w:rFonts w:eastAsia="標楷體" w:hint="eastAsia"/>
          <w:color w:val="000000" w:themeColor="text1"/>
          <w:kern w:val="0"/>
          <w:sz w:val="28"/>
          <w:szCs w:val="28"/>
        </w:rPr>
        <w:t>1.</w:t>
      </w:r>
      <w:r>
        <w:rPr>
          <w:rFonts w:eastAsia="標楷體" w:hint="eastAsia"/>
          <w:color w:val="000000" w:themeColor="text1"/>
          <w:kern w:val="0"/>
          <w:sz w:val="28"/>
          <w:szCs w:val="28"/>
        </w:rPr>
        <w:t>54</w:t>
      </w:r>
      <w:r w:rsidRPr="004F0202">
        <w:rPr>
          <w:rFonts w:eastAsia="標楷體" w:hint="eastAsia"/>
          <w:color w:val="000000" w:themeColor="text1"/>
          <w:kern w:val="0"/>
          <w:sz w:val="28"/>
          <w:szCs w:val="28"/>
        </w:rPr>
        <w:t>%</w:t>
      </w:r>
      <w:r>
        <w:rPr>
          <w:rFonts w:eastAsia="標楷體" w:hint="eastAsia"/>
          <w:color w:val="000000" w:themeColor="text1"/>
          <w:kern w:val="0"/>
          <w:sz w:val="28"/>
          <w:szCs w:val="28"/>
        </w:rPr>
        <w:t>、</w:t>
      </w:r>
      <w:r>
        <w:rPr>
          <w:rFonts w:eastAsia="標楷體" w:hint="eastAsia"/>
          <w:color w:val="000000" w:themeColor="text1"/>
          <w:kern w:val="0"/>
          <w:sz w:val="28"/>
          <w:szCs w:val="28"/>
        </w:rPr>
        <w:t>3</w:t>
      </w:r>
      <w:r w:rsidRPr="004F0202">
        <w:rPr>
          <w:rFonts w:eastAsia="標楷體" w:hint="eastAsia"/>
          <w:color w:val="000000" w:themeColor="text1"/>
          <w:kern w:val="0"/>
          <w:sz w:val="28"/>
          <w:szCs w:val="28"/>
        </w:rPr>
        <w:t>.6</w:t>
      </w:r>
      <w:r>
        <w:rPr>
          <w:rFonts w:eastAsia="標楷體" w:hint="eastAsia"/>
          <w:color w:val="000000" w:themeColor="text1"/>
          <w:kern w:val="0"/>
          <w:sz w:val="28"/>
          <w:szCs w:val="28"/>
        </w:rPr>
        <w:t>8</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及</w:t>
      </w:r>
      <w:r w:rsidRPr="004F0202">
        <w:rPr>
          <w:rFonts w:eastAsia="標楷體" w:hint="eastAsia"/>
          <w:color w:val="000000" w:themeColor="text1"/>
          <w:kern w:val="0"/>
          <w:sz w:val="28"/>
          <w:szCs w:val="28"/>
        </w:rPr>
        <w:t>7.</w:t>
      </w:r>
      <w:r>
        <w:rPr>
          <w:rFonts w:eastAsia="標楷體" w:hint="eastAsia"/>
          <w:color w:val="000000" w:themeColor="text1"/>
          <w:kern w:val="0"/>
          <w:sz w:val="28"/>
          <w:szCs w:val="28"/>
        </w:rPr>
        <w:t>03</w:t>
      </w:r>
      <w:r w:rsidRPr="004F0202">
        <w:rPr>
          <w:rFonts w:eastAsia="標楷體" w:hint="eastAsia"/>
          <w:color w:val="000000" w:themeColor="text1"/>
          <w:kern w:val="0"/>
          <w:sz w:val="28"/>
          <w:szCs w:val="28"/>
        </w:rPr>
        <w:t>%</w:t>
      </w:r>
      <w:r w:rsidRPr="004F0202">
        <w:rPr>
          <w:rFonts w:eastAsia="標楷體"/>
          <w:color w:val="000000" w:themeColor="text1"/>
          <w:kern w:val="0"/>
          <w:sz w:val="28"/>
          <w:szCs w:val="28"/>
        </w:rPr>
        <w:t>。</w:t>
      </w:r>
      <w:r w:rsidRPr="00255A02">
        <w:rPr>
          <w:rFonts w:eastAsia="標楷體" w:hint="eastAsia"/>
          <w:color w:val="000000" w:themeColor="text1"/>
          <w:kern w:val="0"/>
          <w:sz w:val="28"/>
          <w:szCs w:val="28"/>
        </w:rPr>
        <w:t>累計</w:t>
      </w:r>
      <w:r w:rsidRPr="00255A02">
        <w:rPr>
          <w:rFonts w:eastAsia="標楷體" w:hint="eastAsia"/>
          <w:color w:val="000000" w:themeColor="text1"/>
          <w:kern w:val="0"/>
          <w:sz w:val="28"/>
          <w:szCs w:val="28"/>
        </w:rPr>
        <w:t>1</w:t>
      </w:r>
      <w:r w:rsidRPr="00255A02">
        <w:rPr>
          <w:rFonts w:eastAsia="標楷體" w:hint="eastAsia"/>
          <w:color w:val="000000" w:themeColor="text1"/>
          <w:kern w:val="0"/>
          <w:sz w:val="28"/>
          <w:szCs w:val="28"/>
        </w:rPr>
        <w:t>至</w:t>
      </w:r>
      <w:r w:rsidRPr="00255A02">
        <w:rPr>
          <w:rFonts w:eastAsia="標楷體" w:hint="eastAsia"/>
          <w:color w:val="000000" w:themeColor="text1"/>
          <w:kern w:val="0"/>
          <w:sz w:val="28"/>
          <w:szCs w:val="28"/>
        </w:rPr>
        <w:t>2</w:t>
      </w:r>
      <w:r w:rsidRPr="00255A02">
        <w:rPr>
          <w:rFonts w:eastAsia="標楷體" w:hint="eastAsia"/>
          <w:color w:val="000000" w:themeColor="text1"/>
          <w:kern w:val="0"/>
          <w:sz w:val="28"/>
          <w:szCs w:val="28"/>
        </w:rPr>
        <w:t>月工業生產指數</w:t>
      </w:r>
      <w:r w:rsidRPr="00255A02">
        <w:rPr>
          <w:rFonts w:eastAsia="標楷體"/>
          <w:color w:val="000000" w:themeColor="text1"/>
          <w:kern w:val="0"/>
          <w:sz w:val="28"/>
          <w:szCs w:val="28"/>
        </w:rPr>
        <w:t>116.24</w:t>
      </w:r>
      <w:r w:rsidRPr="00255A02">
        <w:rPr>
          <w:rFonts w:eastAsia="標楷體" w:hint="eastAsia"/>
          <w:color w:val="000000" w:themeColor="text1"/>
          <w:kern w:val="0"/>
          <w:sz w:val="28"/>
          <w:szCs w:val="28"/>
        </w:rPr>
        <w:t>，較上年同期增加</w:t>
      </w:r>
      <w:r w:rsidRPr="00255A02">
        <w:rPr>
          <w:rFonts w:eastAsia="標楷體" w:hint="eastAsia"/>
          <w:color w:val="000000" w:themeColor="text1"/>
          <w:kern w:val="0"/>
          <w:sz w:val="28"/>
          <w:szCs w:val="28"/>
        </w:rPr>
        <w:t>11.06%</w:t>
      </w:r>
      <w:r w:rsidRPr="00255A02">
        <w:rPr>
          <w:rFonts w:eastAsia="標楷體" w:hint="eastAsia"/>
          <w:color w:val="000000" w:themeColor="text1"/>
          <w:kern w:val="0"/>
          <w:sz w:val="28"/>
          <w:szCs w:val="28"/>
        </w:rPr>
        <w:t>。</w:t>
      </w:r>
    </w:p>
    <w:p w:rsidR="0004557D" w:rsidRPr="004F0202" w:rsidRDefault="0004557D" w:rsidP="0004557D">
      <w:pPr>
        <w:widowControl/>
        <w:snapToGrid w:val="0"/>
        <w:spacing w:beforeLines="50" w:before="180" w:line="300" w:lineRule="auto"/>
        <w:ind w:leftChars="118" w:left="283" w:rightChars="-59" w:right="-142" w:firstLineChars="202" w:firstLine="566"/>
        <w:jc w:val="both"/>
        <w:rPr>
          <w:rFonts w:eastAsia="標楷體"/>
          <w:b/>
          <w:bCs/>
          <w:color w:val="000000" w:themeColor="text1"/>
          <w:sz w:val="28"/>
          <w:szCs w:val="28"/>
        </w:rPr>
      </w:pPr>
      <w:r>
        <w:rPr>
          <w:rFonts w:eastAsia="標楷體" w:hint="eastAsia"/>
          <w:b/>
          <w:bCs/>
          <w:color w:val="000000" w:themeColor="text1"/>
          <w:sz w:val="28"/>
          <w:szCs w:val="28"/>
        </w:rPr>
        <w:t xml:space="preserve"> </w:t>
      </w:r>
    </w:p>
    <w:p w:rsidR="0004557D" w:rsidRPr="004F0202" w:rsidRDefault="0004557D" w:rsidP="0004557D">
      <w:pPr>
        <w:widowControl/>
        <w:topLinePunct/>
        <w:snapToGrid w:val="0"/>
        <w:spacing w:beforeLines="30" w:before="108" w:line="300" w:lineRule="auto"/>
        <w:ind w:right="210"/>
        <w:jc w:val="both"/>
        <w:rPr>
          <w:rFonts w:eastAsia="標楷體"/>
          <w:color w:val="000000" w:themeColor="text1"/>
          <w:kern w:val="0"/>
          <w:sz w:val="28"/>
          <w:szCs w:val="20"/>
        </w:rPr>
      </w:pPr>
      <w:r w:rsidRPr="004F0202">
        <w:rPr>
          <w:rFonts w:eastAsia="標楷體"/>
          <w:b/>
          <w:bCs/>
          <w:color w:val="000000" w:themeColor="text1"/>
          <w:kern w:val="0"/>
          <w:sz w:val="28"/>
          <w:szCs w:val="20"/>
        </w:rPr>
        <w:t xml:space="preserve">　　　　　　　　　表</w:t>
      </w:r>
      <w:r w:rsidRPr="004F0202">
        <w:rPr>
          <w:rFonts w:eastAsia="標楷體"/>
          <w:b/>
          <w:bCs/>
          <w:color w:val="000000" w:themeColor="text1"/>
          <w:kern w:val="0"/>
          <w:sz w:val="28"/>
          <w:szCs w:val="20"/>
        </w:rPr>
        <w:t xml:space="preserve">2-2-1  </w:t>
      </w:r>
      <w:r w:rsidRPr="004F0202">
        <w:rPr>
          <w:rFonts w:eastAsia="標楷體"/>
          <w:b/>
          <w:bCs/>
          <w:color w:val="000000" w:themeColor="text1"/>
          <w:kern w:val="0"/>
          <w:sz w:val="28"/>
          <w:szCs w:val="20"/>
        </w:rPr>
        <w:t>工業生產</w:t>
      </w:r>
      <w:r w:rsidRPr="004F0202">
        <w:rPr>
          <w:rFonts w:eastAsia="標楷體"/>
          <w:b/>
          <w:bCs/>
          <w:snapToGrid w:val="0"/>
          <w:color w:val="000000" w:themeColor="text1"/>
          <w:kern w:val="0"/>
          <w:sz w:val="28"/>
          <w:szCs w:val="20"/>
        </w:rPr>
        <w:t>年增率</w:t>
      </w:r>
      <w:r w:rsidRPr="004F0202">
        <w:rPr>
          <w:rFonts w:eastAsia="標楷體"/>
          <w:color w:val="000000" w:themeColor="text1"/>
          <w:kern w:val="0"/>
          <w:sz w:val="28"/>
          <w:szCs w:val="20"/>
        </w:rPr>
        <w:t xml:space="preserve">          </w:t>
      </w:r>
      <w:r w:rsidRPr="004F0202">
        <w:rPr>
          <w:rFonts w:eastAsia="標楷體"/>
          <w:color w:val="000000" w:themeColor="text1"/>
          <w:kern w:val="0"/>
          <w:szCs w:val="20"/>
        </w:rPr>
        <w:t>單位：</w:t>
      </w:r>
      <w:r w:rsidRPr="004F0202">
        <w:rPr>
          <w:rFonts w:eastAsia="標楷體"/>
          <w:color w:val="000000" w:themeColor="text1"/>
          <w:kern w:val="0"/>
          <w:szCs w:val="20"/>
        </w:rPr>
        <w:t>%</w:t>
      </w:r>
    </w:p>
    <w:tbl>
      <w:tblPr>
        <w:tblW w:w="7858" w:type="dxa"/>
        <w:jc w:val="center"/>
        <w:tblCellMar>
          <w:left w:w="0" w:type="dxa"/>
          <w:right w:w="0" w:type="dxa"/>
        </w:tblCellMar>
        <w:tblLook w:val="04A0" w:firstRow="1" w:lastRow="0" w:firstColumn="1" w:lastColumn="0" w:noHBand="0" w:noVBand="1"/>
      </w:tblPr>
      <w:tblGrid>
        <w:gridCol w:w="1945"/>
        <w:gridCol w:w="1134"/>
        <w:gridCol w:w="1194"/>
        <w:gridCol w:w="1195"/>
        <w:gridCol w:w="1195"/>
        <w:gridCol w:w="1195"/>
      </w:tblGrid>
      <w:tr w:rsidR="0004557D" w:rsidRPr="004F0202" w:rsidTr="0068078F">
        <w:trPr>
          <w:cantSplit/>
          <w:trHeight w:val="181"/>
          <w:jc w:val="center"/>
        </w:trPr>
        <w:tc>
          <w:tcPr>
            <w:tcW w:w="1945"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4557D" w:rsidRPr="004F0202" w:rsidRDefault="0004557D" w:rsidP="0068078F">
            <w:pPr>
              <w:snapToGrid w:val="0"/>
              <w:spacing w:line="260" w:lineRule="exact"/>
              <w:ind w:left="30"/>
              <w:jc w:val="center"/>
              <w:rPr>
                <w:rFonts w:eastAsia="標楷體"/>
                <w:color w:val="000000" w:themeColor="text1"/>
              </w:rPr>
            </w:pPr>
            <w:r w:rsidRPr="004F0202">
              <w:rPr>
                <w:rFonts w:eastAsia="標楷體"/>
                <w:color w:val="000000" w:themeColor="text1"/>
              </w:rPr>
              <w:t>年</w:t>
            </w:r>
            <w:r w:rsidRPr="004F0202">
              <w:rPr>
                <w:rFonts w:eastAsia="標楷體"/>
                <w:color w:val="000000" w:themeColor="text1"/>
              </w:rPr>
              <w:t>(</w:t>
            </w:r>
            <w:r w:rsidRPr="004F0202">
              <w:rPr>
                <w:rFonts w:eastAsia="標楷體"/>
                <w:color w:val="000000" w:themeColor="text1"/>
              </w:rPr>
              <w:t>月</w:t>
            </w:r>
            <w:r w:rsidRPr="004F0202">
              <w:rPr>
                <w:rFonts w:eastAsia="標楷體"/>
                <w:color w:val="000000" w:themeColor="text1"/>
              </w:rPr>
              <w:t>)</w:t>
            </w:r>
          </w:p>
        </w:tc>
        <w:tc>
          <w:tcPr>
            <w:tcW w:w="1134"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04557D" w:rsidRPr="004F0202" w:rsidRDefault="0004557D" w:rsidP="0068078F">
            <w:pPr>
              <w:snapToGrid w:val="0"/>
              <w:spacing w:line="260" w:lineRule="exact"/>
              <w:ind w:left="28"/>
              <w:jc w:val="center"/>
              <w:rPr>
                <w:rFonts w:eastAsia="標楷體"/>
                <w:color w:val="000000" w:themeColor="text1"/>
                <w:szCs w:val="28"/>
              </w:rPr>
            </w:pPr>
          </w:p>
          <w:p w:rsidR="0004557D" w:rsidRPr="004F0202" w:rsidRDefault="0004557D" w:rsidP="0068078F">
            <w:pPr>
              <w:snapToGrid w:val="0"/>
              <w:spacing w:line="260" w:lineRule="exact"/>
              <w:ind w:left="28"/>
              <w:jc w:val="center"/>
              <w:rPr>
                <w:rFonts w:eastAsia="標楷體"/>
                <w:color w:val="000000" w:themeColor="text1"/>
                <w:szCs w:val="28"/>
              </w:rPr>
            </w:pPr>
            <w:r w:rsidRPr="004F0202">
              <w:rPr>
                <w:rFonts w:eastAsia="標楷體"/>
                <w:color w:val="000000" w:themeColor="text1"/>
                <w:szCs w:val="28"/>
              </w:rPr>
              <w:t>工業生產</w:t>
            </w:r>
          </w:p>
        </w:tc>
        <w:tc>
          <w:tcPr>
            <w:tcW w:w="1194" w:type="dxa"/>
            <w:tcBorders>
              <w:top w:val="single" w:sz="4" w:space="0" w:color="auto"/>
              <w:left w:val="nil"/>
              <w:bottom w:val="single" w:sz="4" w:space="0" w:color="auto"/>
              <w:right w:val="nil"/>
            </w:tcBorders>
            <w:tcMar>
              <w:top w:w="17" w:type="dxa"/>
              <w:left w:w="17" w:type="dxa"/>
              <w:bottom w:w="0" w:type="dxa"/>
              <w:right w:w="17" w:type="dxa"/>
            </w:tcMar>
          </w:tcPr>
          <w:p w:rsidR="0004557D" w:rsidRPr="004F0202" w:rsidRDefault="0004557D" w:rsidP="0068078F">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right w:val="nil"/>
            </w:tcBorders>
          </w:tcPr>
          <w:p w:rsidR="0004557D" w:rsidRPr="004F0202" w:rsidRDefault="0004557D" w:rsidP="0068078F">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right w:val="nil"/>
            </w:tcBorders>
          </w:tcPr>
          <w:p w:rsidR="0004557D" w:rsidRPr="004F0202" w:rsidRDefault="0004557D" w:rsidP="0068078F">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tcBorders>
          </w:tcPr>
          <w:p w:rsidR="0004557D" w:rsidRPr="004F0202" w:rsidRDefault="0004557D" w:rsidP="0068078F">
            <w:pPr>
              <w:snapToGrid w:val="0"/>
              <w:spacing w:line="260" w:lineRule="exact"/>
              <w:ind w:left="28"/>
              <w:jc w:val="center"/>
              <w:rPr>
                <w:rFonts w:eastAsia="標楷體"/>
                <w:color w:val="000000" w:themeColor="text1"/>
              </w:rPr>
            </w:pPr>
          </w:p>
        </w:tc>
      </w:tr>
      <w:tr w:rsidR="0004557D" w:rsidRPr="004F0202" w:rsidTr="0068078F">
        <w:trPr>
          <w:cantSplit/>
          <w:trHeight w:val="562"/>
          <w:jc w:val="center"/>
        </w:trPr>
        <w:tc>
          <w:tcPr>
            <w:tcW w:w="1945" w:type="dxa"/>
            <w:vMerge/>
            <w:tcBorders>
              <w:top w:val="single" w:sz="4" w:space="0" w:color="auto"/>
              <w:left w:val="nil"/>
              <w:bottom w:val="single" w:sz="4" w:space="0" w:color="auto"/>
              <w:right w:val="single" w:sz="4" w:space="0" w:color="auto"/>
            </w:tcBorders>
            <w:vAlign w:val="center"/>
            <w:hideMark/>
          </w:tcPr>
          <w:p w:rsidR="0004557D" w:rsidRPr="004F0202" w:rsidRDefault="0004557D" w:rsidP="0068078F">
            <w:pPr>
              <w:widowControl/>
              <w:rPr>
                <w:rFonts w:eastAsia="標楷體"/>
                <w:color w:val="000000" w:themeColor="text1"/>
              </w:rPr>
            </w:pPr>
          </w:p>
        </w:tc>
        <w:tc>
          <w:tcPr>
            <w:tcW w:w="1134" w:type="dxa"/>
            <w:vMerge/>
            <w:tcBorders>
              <w:top w:val="single" w:sz="4" w:space="0" w:color="auto"/>
              <w:left w:val="single" w:sz="4" w:space="0" w:color="auto"/>
              <w:bottom w:val="single" w:sz="4" w:space="0" w:color="auto"/>
              <w:right w:val="nil"/>
            </w:tcBorders>
            <w:vAlign w:val="center"/>
            <w:hideMark/>
          </w:tcPr>
          <w:p w:rsidR="0004557D" w:rsidRPr="004F0202" w:rsidRDefault="0004557D" w:rsidP="0068078F">
            <w:pPr>
              <w:widowControl/>
              <w:rPr>
                <w:rFonts w:eastAsia="標楷體"/>
                <w:color w:val="000000" w:themeColor="text1"/>
                <w:szCs w:val="28"/>
              </w:rPr>
            </w:pPr>
          </w:p>
        </w:tc>
        <w:tc>
          <w:tcPr>
            <w:tcW w:w="119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04557D" w:rsidRPr="004F0202" w:rsidRDefault="0004557D" w:rsidP="0068078F">
            <w:pPr>
              <w:snapToGrid w:val="0"/>
              <w:spacing w:line="260" w:lineRule="exact"/>
              <w:ind w:left="28"/>
              <w:jc w:val="center"/>
              <w:rPr>
                <w:rFonts w:eastAsia="標楷體"/>
                <w:color w:val="000000" w:themeColor="text1"/>
              </w:rPr>
            </w:pPr>
            <w:r w:rsidRPr="004F0202">
              <w:rPr>
                <w:rFonts w:eastAsia="標楷體"/>
                <w:color w:val="000000" w:themeColor="text1"/>
              </w:rPr>
              <w:t>製造業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4557D" w:rsidRPr="004F0202" w:rsidRDefault="0004557D" w:rsidP="0068078F">
            <w:pPr>
              <w:snapToGrid w:val="0"/>
              <w:spacing w:line="260" w:lineRule="exact"/>
              <w:ind w:left="28"/>
              <w:jc w:val="center"/>
              <w:rPr>
                <w:rFonts w:eastAsia="標楷體"/>
                <w:color w:val="000000" w:themeColor="text1"/>
              </w:rPr>
            </w:pPr>
            <w:r w:rsidRPr="004F0202">
              <w:rPr>
                <w:rFonts w:eastAsia="標楷體"/>
                <w:color w:val="000000" w:themeColor="text1"/>
              </w:rPr>
              <w:t>礦業及土石採取業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4557D" w:rsidRPr="004F0202" w:rsidRDefault="0004557D" w:rsidP="0068078F">
            <w:pPr>
              <w:snapToGrid w:val="0"/>
              <w:spacing w:line="260" w:lineRule="exact"/>
              <w:ind w:left="28"/>
              <w:jc w:val="center"/>
              <w:rPr>
                <w:rFonts w:eastAsia="標楷體"/>
                <w:color w:val="000000" w:themeColor="text1"/>
              </w:rPr>
            </w:pPr>
            <w:r w:rsidRPr="004F0202">
              <w:rPr>
                <w:rFonts w:eastAsia="標楷體"/>
                <w:color w:val="000000" w:themeColor="text1"/>
              </w:rPr>
              <w:t>電力及燃氣供應業</w:t>
            </w:r>
          </w:p>
        </w:tc>
        <w:tc>
          <w:tcPr>
            <w:tcW w:w="1195" w:type="dxa"/>
            <w:tcBorders>
              <w:top w:val="single" w:sz="4" w:space="0" w:color="auto"/>
              <w:left w:val="nil"/>
              <w:bottom w:val="single" w:sz="4" w:space="0" w:color="auto"/>
            </w:tcBorders>
            <w:tcMar>
              <w:top w:w="17" w:type="dxa"/>
              <w:left w:w="17" w:type="dxa"/>
              <w:bottom w:w="0" w:type="dxa"/>
              <w:right w:w="17" w:type="dxa"/>
            </w:tcMar>
            <w:vAlign w:val="center"/>
            <w:hideMark/>
          </w:tcPr>
          <w:p w:rsidR="0004557D" w:rsidRPr="004F0202" w:rsidRDefault="0004557D" w:rsidP="0068078F">
            <w:pPr>
              <w:snapToGrid w:val="0"/>
              <w:spacing w:line="260" w:lineRule="exact"/>
              <w:ind w:left="28"/>
              <w:jc w:val="center"/>
              <w:rPr>
                <w:rFonts w:eastAsia="標楷體"/>
                <w:color w:val="000000" w:themeColor="text1"/>
              </w:rPr>
            </w:pPr>
            <w:r w:rsidRPr="004F0202">
              <w:rPr>
                <w:rFonts w:eastAsia="標楷體"/>
                <w:color w:val="000000" w:themeColor="text1"/>
              </w:rPr>
              <w:t>用水</w:t>
            </w:r>
          </w:p>
          <w:p w:rsidR="0004557D" w:rsidRPr="004F0202" w:rsidRDefault="0004557D" w:rsidP="0068078F">
            <w:pPr>
              <w:snapToGrid w:val="0"/>
              <w:spacing w:line="260" w:lineRule="exact"/>
              <w:ind w:left="28"/>
              <w:jc w:val="center"/>
              <w:rPr>
                <w:rFonts w:eastAsia="標楷體"/>
                <w:color w:val="000000" w:themeColor="text1"/>
              </w:rPr>
            </w:pPr>
            <w:r w:rsidRPr="004F0202">
              <w:rPr>
                <w:rFonts w:eastAsia="標楷體"/>
                <w:color w:val="000000" w:themeColor="text1"/>
              </w:rPr>
              <w:t>供應業</w:t>
            </w:r>
          </w:p>
        </w:tc>
      </w:tr>
      <w:tr w:rsidR="0004557D" w:rsidRPr="004F0202" w:rsidTr="0068078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tcPr>
          <w:p w:rsidR="0004557D" w:rsidRPr="004F0202" w:rsidRDefault="0004557D" w:rsidP="0068078F">
            <w:pPr>
              <w:snapToGrid w:val="0"/>
              <w:spacing w:line="380" w:lineRule="exact"/>
              <w:rPr>
                <w:rFonts w:eastAsia="標楷體"/>
                <w:b/>
                <w:bCs/>
                <w:color w:val="000000" w:themeColor="text1"/>
              </w:rPr>
            </w:pPr>
            <w:r w:rsidRPr="004F0202">
              <w:rPr>
                <w:rFonts w:eastAsia="標楷體"/>
                <w:b/>
                <w:bCs/>
                <w:color w:val="000000" w:themeColor="text1"/>
              </w:rPr>
              <w:t xml:space="preserve"> 105</w:t>
            </w:r>
            <w:r w:rsidRPr="004F0202">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04557D" w:rsidRPr="004F0202" w:rsidRDefault="0004557D" w:rsidP="0068078F">
            <w:pPr>
              <w:ind w:rightChars="75" w:right="180"/>
              <w:jc w:val="right"/>
              <w:rPr>
                <w:rFonts w:eastAsia="標楷體"/>
                <w:b/>
                <w:bCs/>
                <w:color w:val="000000" w:themeColor="text1"/>
                <w:szCs w:val="22"/>
              </w:rPr>
            </w:pPr>
            <w:r w:rsidRPr="004F0202">
              <w:rPr>
                <w:rFonts w:eastAsia="標楷體"/>
                <w:b/>
                <w:bCs/>
                <w:color w:val="000000" w:themeColor="text1"/>
                <w:szCs w:val="22"/>
              </w:rPr>
              <w:t>1.97</w:t>
            </w:r>
          </w:p>
        </w:tc>
        <w:tc>
          <w:tcPr>
            <w:tcW w:w="1194" w:type="dxa"/>
            <w:tcMar>
              <w:top w:w="17" w:type="dxa"/>
              <w:left w:w="17" w:type="dxa"/>
              <w:bottom w:w="0" w:type="dxa"/>
              <w:right w:w="17" w:type="dxa"/>
            </w:tcMar>
            <w:vAlign w:val="bottom"/>
          </w:tcPr>
          <w:p w:rsidR="0004557D" w:rsidRPr="004F0202" w:rsidRDefault="0004557D" w:rsidP="0068078F">
            <w:pPr>
              <w:ind w:rightChars="165" w:right="396"/>
              <w:jc w:val="right"/>
              <w:rPr>
                <w:rFonts w:eastAsia="標楷體"/>
                <w:b/>
                <w:bCs/>
                <w:color w:val="000000" w:themeColor="text1"/>
              </w:rPr>
            </w:pPr>
            <w:r w:rsidRPr="004F0202">
              <w:rPr>
                <w:rFonts w:eastAsia="標楷體"/>
                <w:b/>
                <w:bCs/>
                <w:color w:val="000000" w:themeColor="text1"/>
              </w:rPr>
              <w:t>1.91</w:t>
            </w:r>
          </w:p>
        </w:tc>
        <w:tc>
          <w:tcPr>
            <w:tcW w:w="1195" w:type="dxa"/>
            <w:tcMar>
              <w:top w:w="17" w:type="dxa"/>
              <w:left w:w="17" w:type="dxa"/>
              <w:bottom w:w="0" w:type="dxa"/>
              <w:right w:w="17" w:type="dxa"/>
            </w:tcMar>
            <w:vAlign w:val="bottom"/>
          </w:tcPr>
          <w:p w:rsidR="0004557D" w:rsidRPr="004F0202" w:rsidRDefault="0004557D" w:rsidP="0068078F">
            <w:pPr>
              <w:ind w:rightChars="165" w:right="396"/>
              <w:jc w:val="right"/>
              <w:rPr>
                <w:rFonts w:eastAsia="標楷體"/>
                <w:b/>
                <w:bCs/>
                <w:color w:val="000000" w:themeColor="text1"/>
              </w:rPr>
            </w:pPr>
            <w:r w:rsidRPr="004F0202">
              <w:rPr>
                <w:rFonts w:eastAsia="標楷體"/>
                <w:b/>
                <w:bCs/>
                <w:color w:val="000000" w:themeColor="text1"/>
              </w:rPr>
              <w:t>-9.67</w:t>
            </w:r>
          </w:p>
        </w:tc>
        <w:tc>
          <w:tcPr>
            <w:tcW w:w="1195" w:type="dxa"/>
            <w:tcMar>
              <w:top w:w="17" w:type="dxa"/>
              <w:left w:w="17" w:type="dxa"/>
              <w:bottom w:w="0" w:type="dxa"/>
              <w:right w:w="17" w:type="dxa"/>
            </w:tcMar>
            <w:vAlign w:val="bottom"/>
          </w:tcPr>
          <w:p w:rsidR="0004557D" w:rsidRPr="004F0202" w:rsidRDefault="0004557D" w:rsidP="0068078F">
            <w:pPr>
              <w:ind w:rightChars="162" w:right="389"/>
              <w:jc w:val="right"/>
              <w:rPr>
                <w:rFonts w:eastAsia="標楷體"/>
                <w:b/>
                <w:bCs/>
                <w:color w:val="000000" w:themeColor="text1"/>
              </w:rPr>
            </w:pPr>
            <w:r w:rsidRPr="004F0202">
              <w:rPr>
                <w:rFonts w:eastAsia="標楷體"/>
                <w:b/>
                <w:bCs/>
                <w:color w:val="000000" w:themeColor="text1"/>
              </w:rPr>
              <w:t>3.43</w:t>
            </w:r>
          </w:p>
        </w:tc>
        <w:tc>
          <w:tcPr>
            <w:tcW w:w="1195" w:type="dxa"/>
            <w:tcMar>
              <w:top w:w="17" w:type="dxa"/>
              <w:left w:w="17" w:type="dxa"/>
              <w:bottom w:w="0" w:type="dxa"/>
              <w:right w:w="17" w:type="dxa"/>
            </w:tcMar>
            <w:vAlign w:val="bottom"/>
          </w:tcPr>
          <w:p w:rsidR="0004557D" w:rsidRPr="004F0202" w:rsidRDefault="0004557D" w:rsidP="0068078F">
            <w:pPr>
              <w:ind w:rightChars="152" w:right="365"/>
              <w:jc w:val="right"/>
              <w:rPr>
                <w:rFonts w:eastAsia="標楷體"/>
                <w:b/>
                <w:bCs/>
                <w:color w:val="000000" w:themeColor="text1"/>
              </w:rPr>
            </w:pPr>
            <w:r w:rsidRPr="004F0202">
              <w:rPr>
                <w:rFonts w:eastAsia="標楷體"/>
                <w:b/>
                <w:bCs/>
                <w:color w:val="000000" w:themeColor="text1"/>
              </w:rPr>
              <w:t>0.50</w:t>
            </w:r>
          </w:p>
        </w:tc>
      </w:tr>
      <w:tr w:rsidR="0004557D" w:rsidRPr="004F0202" w:rsidTr="0068078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80" w:lineRule="exact"/>
              <w:ind w:right="284" w:firstLineChars="50" w:firstLine="120"/>
              <w:rPr>
                <w:rFonts w:eastAsia="標楷體"/>
                <w:color w:val="000000" w:themeColor="text1"/>
                <w:spacing w:val="-6"/>
              </w:rPr>
            </w:pPr>
            <w:r w:rsidRPr="004F0202">
              <w:rPr>
                <w:rFonts w:eastAsia="標楷體"/>
                <w:b/>
                <w:bCs/>
                <w:color w:val="000000" w:themeColor="text1"/>
              </w:rPr>
              <w:t>106</w:t>
            </w:r>
            <w:r w:rsidRPr="004F0202">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04557D" w:rsidRPr="004F0202" w:rsidRDefault="0004557D" w:rsidP="0068078F">
            <w:pPr>
              <w:ind w:rightChars="75" w:right="180"/>
              <w:jc w:val="right"/>
              <w:rPr>
                <w:rFonts w:eastAsia="標楷體"/>
                <w:b/>
                <w:bCs/>
                <w:color w:val="000000" w:themeColor="text1"/>
                <w:szCs w:val="22"/>
              </w:rPr>
            </w:pPr>
            <w:r w:rsidRPr="004F0202">
              <w:rPr>
                <w:rFonts w:eastAsia="標楷體"/>
                <w:b/>
                <w:bCs/>
                <w:color w:val="000000" w:themeColor="text1"/>
                <w:szCs w:val="22"/>
              </w:rPr>
              <w:t>5.00</w:t>
            </w:r>
          </w:p>
        </w:tc>
        <w:tc>
          <w:tcPr>
            <w:tcW w:w="1194" w:type="dxa"/>
            <w:tcMar>
              <w:top w:w="17" w:type="dxa"/>
              <w:left w:w="17" w:type="dxa"/>
              <w:bottom w:w="0" w:type="dxa"/>
              <w:right w:w="17" w:type="dxa"/>
            </w:tcMar>
            <w:vAlign w:val="bottom"/>
          </w:tcPr>
          <w:p w:rsidR="0004557D" w:rsidRPr="004F0202" w:rsidRDefault="0004557D" w:rsidP="0068078F">
            <w:pPr>
              <w:ind w:rightChars="165" w:right="396"/>
              <w:jc w:val="right"/>
              <w:rPr>
                <w:rFonts w:eastAsia="標楷體"/>
                <w:b/>
                <w:bCs/>
                <w:color w:val="000000" w:themeColor="text1"/>
              </w:rPr>
            </w:pPr>
            <w:r w:rsidRPr="004F0202">
              <w:rPr>
                <w:rFonts w:eastAsia="標楷體"/>
                <w:b/>
                <w:bCs/>
                <w:color w:val="000000" w:themeColor="text1"/>
              </w:rPr>
              <w:t>5.27</w:t>
            </w:r>
          </w:p>
        </w:tc>
        <w:tc>
          <w:tcPr>
            <w:tcW w:w="1195" w:type="dxa"/>
            <w:tcMar>
              <w:top w:w="17" w:type="dxa"/>
              <w:left w:w="17" w:type="dxa"/>
              <w:bottom w:w="0" w:type="dxa"/>
              <w:right w:w="17" w:type="dxa"/>
            </w:tcMar>
            <w:vAlign w:val="bottom"/>
          </w:tcPr>
          <w:p w:rsidR="0004557D" w:rsidRPr="004F0202" w:rsidRDefault="0004557D" w:rsidP="0068078F">
            <w:pPr>
              <w:ind w:rightChars="165" w:right="396"/>
              <w:jc w:val="right"/>
              <w:rPr>
                <w:rFonts w:eastAsia="標楷體"/>
                <w:b/>
                <w:bCs/>
                <w:color w:val="000000" w:themeColor="text1"/>
              </w:rPr>
            </w:pPr>
            <w:r w:rsidRPr="004F0202">
              <w:rPr>
                <w:rFonts w:eastAsia="標楷體"/>
                <w:b/>
                <w:bCs/>
                <w:color w:val="000000" w:themeColor="text1"/>
              </w:rPr>
              <w:t>-2.00</w:t>
            </w:r>
          </w:p>
        </w:tc>
        <w:tc>
          <w:tcPr>
            <w:tcW w:w="1195" w:type="dxa"/>
            <w:tcMar>
              <w:top w:w="17" w:type="dxa"/>
              <w:left w:w="17" w:type="dxa"/>
              <w:bottom w:w="0" w:type="dxa"/>
              <w:right w:w="17" w:type="dxa"/>
            </w:tcMar>
            <w:vAlign w:val="bottom"/>
          </w:tcPr>
          <w:p w:rsidR="0004557D" w:rsidRPr="004F0202" w:rsidRDefault="0004557D" w:rsidP="0068078F">
            <w:pPr>
              <w:ind w:rightChars="162" w:right="389"/>
              <w:jc w:val="right"/>
              <w:rPr>
                <w:rFonts w:eastAsia="標楷體"/>
                <w:b/>
                <w:bCs/>
                <w:color w:val="000000" w:themeColor="text1"/>
              </w:rPr>
            </w:pPr>
            <w:r w:rsidRPr="004F0202">
              <w:rPr>
                <w:rFonts w:eastAsia="標楷體"/>
                <w:b/>
                <w:bCs/>
                <w:color w:val="000000" w:themeColor="text1"/>
              </w:rPr>
              <w:t>2.22</w:t>
            </w:r>
          </w:p>
        </w:tc>
        <w:tc>
          <w:tcPr>
            <w:tcW w:w="1195" w:type="dxa"/>
            <w:tcMar>
              <w:top w:w="17" w:type="dxa"/>
              <w:left w:w="17" w:type="dxa"/>
              <w:bottom w:w="0" w:type="dxa"/>
              <w:right w:w="17" w:type="dxa"/>
            </w:tcMar>
            <w:vAlign w:val="bottom"/>
          </w:tcPr>
          <w:p w:rsidR="0004557D" w:rsidRPr="004F0202" w:rsidRDefault="0004557D" w:rsidP="0068078F">
            <w:pPr>
              <w:ind w:rightChars="152" w:right="365"/>
              <w:jc w:val="right"/>
              <w:rPr>
                <w:rFonts w:eastAsia="標楷體"/>
                <w:b/>
                <w:bCs/>
                <w:color w:val="000000" w:themeColor="text1"/>
              </w:rPr>
            </w:pPr>
            <w:r w:rsidRPr="004F0202">
              <w:rPr>
                <w:rFonts w:eastAsia="標楷體"/>
                <w:b/>
                <w:bCs/>
                <w:color w:val="000000" w:themeColor="text1"/>
              </w:rPr>
              <w:t>1.30</w:t>
            </w:r>
          </w:p>
        </w:tc>
      </w:tr>
      <w:tr w:rsidR="0004557D" w:rsidRPr="004F0202" w:rsidTr="0068078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80" w:lineRule="exact"/>
              <w:ind w:right="284" w:firstLineChars="50" w:firstLine="120"/>
              <w:rPr>
                <w:rFonts w:eastAsia="標楷體"/>
                <w:color w:val="000000" w:themeColor="text1"/>
                <w:spacing w:val="-6"/>
              </w:rPr>
            </w:pPr>
            <w:r w:rsidRPr="004F0202">
              <w:rPr>
                <w:rFonts w:eastAsia="標楷體"/>
                <w:b/>
                <w:bCs/>
                <w:color w:val="000000" w:themeColor="text1"/>
              </w:rPr>
              <w:t>107</w:t>
            </w:r>
            <w:r w:rsidRPr="004F0202">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tcPr>
          <w:p w:rsidR="0004557D" w:rsidRPr="004F0202" w:rsidRDefault="0004557D" w:rsidP="0068078F">
            <w:pPr>
              <w:ind w:rightChars="75" w:right="180"/>
              <w:jc w:val="right"/>
              <w:rPr>
                <w:rFonts w:eastAsia="標楷體"/>
                <w:b/>
                <w:bCs/>
                <w:color w:val="000000" w:themeColor="text1"/>
                <w:szCs w:val="22"/>
              </w:rPr>
            </w:pPr>
            <w:r w:rsidRPr="004F0202">
              <w:rPr>
                <w:rFonts w:eastAsia="標楷體"/>
                <w:b/>
                <w:bCs/>
                <w:color w:val="000000" w:themeColor="text1"/>
                <w:szCs w:val="22"/>
              </w:rPr>
              <w:t>3.6</w:t>
            </w:r>
            <w:r>
              <w:rPr>
                <w:rFonts w:eastAsia="標楷體" w:hint="eastAsia"/>
                <w:b/>
                <w:bCs/>
                <w:color w:val="000000" w:themeColor="text1"/>
                <w:szCs w:val="22"/>
              </w:rPr>
              <w:t>5</w:t>
            </w:r>
          </w:p>
        </w:tc>
        <w:tc>
          <w:tcPr>
            <w:tcW w:w="1194" w:type="dxa"/>
            <w:tcMar>
              <w:top w:w="17" w:type="dxa"/>
              <w:left w:w="17" w:type="dxa"/>
              <w:bottom w:w="0" w:type="dxa"/>
              <w:right w:w="17" w:type="dxa"/>
            </w:tcMar>
          </w:tcPr>
          <w:p w:rsidR="0004557D" w:rsidRPr="004F0202" w:rsidRDefault="0004557D" w:rsidP="0068078F">
            <w:pPr>
              <w:ind w:rightChars="165" w:right="396"/>
              <w:jc w:val="right"/>
              <w:rPr>
                <w:rFonts w:eastAsia="標楷體"/>
                <w:b/>
                <w:bCs/>
                <w:color w:val="000000" w:themeColor="text1"/>
              </w:rPr>
            </w:pPr>
            <w:r w:rsidRPr="004F0202">
              <w:rPr>
                <w:rFonts w:eastAsia="標楷體"/>
                <w:b/>
                <w:bCs/>
                <w:color w:val="000000" w:themeColor="text1"/>
              </w:rPr>
              <w:t>3.93</w:t>
            </w:r>
          </w:p>
        </w:tc>
        <w:tc>
          <w:tcPr>
            <w:tcW w:w="1195" w:type="dxa"/>
            <w:tcMar>
              <w:top w:w="17" w:type="dxa"/>
              <w:left w:w="17" w:type="dxa"/>
              <w:bottom w:w="0" w:type="dxa"/>
              <w:right w:w="17" w:type="dxa"/>
            </w:tcMar>
          </w:tcPr>
          <w:p w:rsidR="0004557D" w:rsidRPr="004F0202" w:rsidRDefault="0004557D" w:rsidP="0068078F">
            <w:pPr>
              <w:ind w:rightChars="165" w:right="396"/>
              <w:jc w:val="right"/>
              <w:rPr>
                <w:rFonts w:eastAsia="標楷體"/>
                <w:b/>
                <w:color w:val="000000" w:themeColor="text1"/>
              </w:rPr>
            </w:pPr>
            <w:r w:rsidRPr="004F0202">
              <w:rPr>
                <w:rFonts w:eastAsia="標楷體"/>
                <w:b/>
                <w:color w:val="000000" w:themeColor="text1"/>
              </w:rPr>
              <w:t>-3.65</w:t>
            </w:r>
          </w:p>
        </w:tc>
        <w:tc>
          <w:tcPr>
            <w:tcW w:w="1195" w:type="dxa"/>
            <w:tcMar>
              <w:top w:w="17" w:type="dxa"/>
              <w:left w:w="17" w:type="dxa"/>
              <w:bottom w:w="0" w:type="dxa"/>
              <w:right w:w="17" w:type="dxa"/>
            </w:tcMar>
          </w:tcPr>
          <w:p w:rsidR="0004557D" w:rsidRPr="004F0202" w:rsidRDefault="0004557D" w:rsidP="0068078F">
            <w:pPr>
              <w:ind w:rightChars="162" w:right="389"/>
              <w:jc w:val="right"/>
              <w:rPr>
                <w:rFonts w:eastAsia="標楷體"/>
                <w:b/>
                <w:color w:val="000000" w:themeColor="text1"/>
              </w:rPr>
            </w:pPr>
            <w:r w:rsidRPr="004F0202">
              <w:rPr>
                <w:rFonts w:eastAsia="標楷體"/>
                <w:b/>
                <w:color w:val="000000" w:themeColor="text1"/>
              </w:rPr>
              <w:t>0.</w:t>
            </w:r>
            <w:r>
              <w:rPr>
                <w:rFonts w:eastAsia="標楷體" w:hint="eastAsia"/>
                <w:b/>
                <w:color w:val="000000" w:themeColor="text1"/>
              </w:rPr>
              <w:t>39</w:t>
            </w:r>
          </w:p>
        </w:tc>
        <w:tc>
          <w:tcPr>
            <w:tcW w:w="1195" w:type="dxa"/>
            <w:tcMar>
              <w:top w:w="17" w:type="dxa"/>
              <w:left w:w="17" w:type="dxa"/>
              <w:bottom w:w="0" w:type="dxa"/>
              <w:right w:w="17" w:type="dxa"/>
            </w:tcMar>
          </w:tcPr>
          <w:p w:rsidR="0004557D" w:rsidRPr="004F0202" w:rsidRDefault="0004557D" w:rsidP="0068078F">
            <w:pPr>
              <w:ind w:rightChars="152" w:right="365"/>
              <w:jc w:val="right"/>
              <w:rPr>
                <w:rFonts w:eastAsia="標楷體"/>
                <w:b/>
                <w:color w:val="000000" w:themeColor="text1"/>
              </w:rPr>
            </w:pPr>
            <w:r w:rsidRPr="004F0202">
              <w:rPr>
                <w:rFonts w:eastAsia="標楷體"/>
                <w:b/>
                <w:color w:val="000000" w:themeColor="text1"/>
              </w:rPr>
              <w:t>0.09</w:t>
            </w:r>
          </w:p>
        </w:tc>
      </w:tr>
      <w:tr w:rsidR="0004557D" w:rsidRPr="004F0202" w:rsidTr="0068078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80" w:lineRule="exact"/>
              <w:ind w:right="284" w:firstLineChars="50" w:firstLine="120"/>
              <w:rPr>
                <w:rFonts w:eastAsia="標楷體"/>
                <w:color w:val="000000" w:themeColor="text1"/>
                <w:spacing w:val="-6"/>
              </w:rPr>
            </w:pPr>
            <w:r w:rsidRPr="004F0202">
              <w:rPr>
                <w:rFonts w:eastAsia="標楷體"/>
                <w:b/>
                <w:bCs/>
                <w:color w:val="000000" w:themeColor="text1"/>
              </w:rPr>
              <w:t>108</w:t>
            </w:r>
            <w:r w:rsidRPr="004F0202">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04557D" w:rsidRPr="004F0202" w:rsidRDefault="0004557D" w:rsidP="0068078F">
            <w:pPr>
              <w:ind w:rightChars="75" w:right="180"/>
              <w:jc w:val="right"/>
              <w:rPr>
                <w:rFonts w:eastAsia="標楷體"/>
                <w:b/>
                <w:bCs/>
                <w:color w:val="000000" w:themeColor="text1"/>
                <w:szCs w:val="22"/>
              </w:rPr>
            </w:pPr>
            <w:r w:rsidRPr="004F0202">
              <w:rPr>
                <w:rFonts w:eastAsia="標楷體" w:hint="eastAsia"/>
                <w:b/>
                <w:bCs/>
                <w:color w:val="000000" w:themeColor="text1"/>
                <w:szCs w:val="22"/>
              </w:rPr>
              <w:t>-0.35</w:t>
            </w:r>
          </w:p>
        </w:tc>
        <w:tc>
          <w:tcPr>
            <w:tcW w:w="1194"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b/>
                <w:bCs/>
                <w:color w:val="000000" w:themeColor="text1"/>
              </w:rPr>
            </w:pPr>
            <w:r w:rsidRPr="004F0202">
              <w:rPr>
                <w:rFonts w:eastAsia="標楷體" w:hint="eastAsia"/>
                <w:b/>
                <w:bCs/>
                <w:color w:val="000000" w:themeColor="text1"/>
              </w:rPr>
              <w:t>-0.45</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b/>
                <w:bCs/>
                <w:color w:val="000000" w:themeColor="text1"/>
              </w:rPr>
            </w:pPr>
            <w:r w:rsidRPr="004F0202">
              <w:rPr>
                <w:rFonts w:eastAsia="標楷體" w:hint="eastAsia"/>
                <w:b/>
                <w:bCs/>
                <w:color w:val="000000" w:themeColor="text1"/>
              </w:rPr>
              <w:t>-3.66</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b/>
                <w:bCs/>
                <w:color w:val="000000" w:themeColor="text1"/>
              </w:rPr>
            </w:pPr>
            <w:r w:rsidRPr="004F0202">
              <w:rPr>
                <w:rFonts w:eastAsia="標楷體" w:hint="eastAsia"/>
                <w:b/>
                <w:bCs/>
                <w:color w:val="000000" w:themeColor="text1"/>
              </w:rPr>
              <w:t>1.14</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b/>
                <w:bCs/>
                <w:color w:val="000000" w:themeColor="text1"/>
              </w:rPr>
            </w:pPr>
            <w:r w:rsidRPr="004F0202">
              <w:rPr>
                <w:rFonts w:eastAsia="標楷體" w:hint="eastAsia"/>
                <w:b/>
                <w:bCs/>
                <w:color w:val="000000" w:themeColor="text1"/>
              </w:rPr>
              <w:t>0.36</w:t>
            </w:r>
          </w:p>
        </w:tc>
      </w:tr>
      <w:tr w:rsidR="0004557D" w:rsidRPr="004F0202" w:rsidTr="0068078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80" w:lineRule="exact"/>
              <w:ind w:right="284" w:firstLineChars="50" w:firstLine="120"/>
              <w:rPr>
                <w:rFonts w:eastAsia="標楷體"/>
                <w:b/>
                <w:bCs/>
                <w:color w:val="000000" w:themeColor="text1"/>
              </w:rPr>
            </w:pPr>
            <w:r w:rsidRPr="004F0202">
              <w:rPr>
                <w:rFonts w:eastAsia="標楷體" w:hint="eastAsia"/>
                <w:b/>
                <w:bCs/>
                <w:color w:val="000000" w:themeColor="text1"/>
              </w:rPr>
              <w:t>109</w:t>
            </w:r>
            <w:r w:rsidRPr="004F0202">
              <w:rPr>
                <w:rFonts w:eastAsia="標楷體" w:hint="eastAsia"/>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04557D" w:rsidRPr="004F0202" w:rsidRDefault="0004557D" w:rsidP="0068078F">
            <w:pPr>
              <w:ind w:rightChars="75" w:right="180"/>
              <w:jc w:val="right"/>
              <w:rPr>
                <w:rFonts w:eastAsia="標楷體"/>
                <w:b/>
                <w:bCs/>
                <w:color w:val="000000" w:themeColor="text1"/>
                <w:szCs w:val="22"/>
              </w:rPr>
            </w:pPr>
            <w:r w:rsidRPr="004F0202">
              <w:rPr>
                <w:rFonts w:eastAsia="標楷體" w:hint="eastAsia"/>
                <w:b/>
                <w:bCs/>
                <w:color w:val="000000" w:themeColor="text1"/>
                <w:szCs w:val="22"/>
              </w:rPr>
              <w:t>7.08</w:t>
            </w:r>
          </w:p>
        </w:tc>
        <w:tc>
          <w:tcPr>
            <w:tcW w:w="1194"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b/>
                <w:bCs/>
                <w:color w:val="000000" w:themeColor="text1"/>
              </w:rPr>
            </w:pPr>
            <w:r w:rsidRPr="004F0202">
              <w:rPr>
                <w:rFonts w:eastAsia="標楷體" w:hint="eastAsia"/>
                <w:b/>
                <w:bCs/>
                <w:color w:val="000000" w:themeColor="text1"/>
              </w:rPr>
              <w:t>7.56</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b/>
                <w:bCs/>
                <w:color w:val="000000" w:themeColor="text1"/>
              </w:rPr>
            </w:pPr>
            <w:r w:rsidRPr="004F0202">
              <w:rPr>
                <w:rFonts w:eastAsia="標楷體" w:hint="eastAsia"/>
                <w:b/>
                <w:bCs/>
                <w:color w:val="000000" w:themeColor="text1"/>
              </w:rPr>
              <w:t>17.23</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b/>
                <w:bCs/>
                <w:color w:val="000000" w:themeColor="text1"/>
              </w:rPr>
            </w:pPr>
            <w:r w:rsidRPr="004F0202">
              <w:rPr>
                <w:rFonts w:eastAsia="標楷體" w:hint="eastAsia"/>
                <w:b/>
                <w:bCs/>
                <w:color w:val="000000" w:themeColor="text1"/>
              </w:rPr>
              <w:t>1.18</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b/>
                <w:bCs/>
                <w:color w:val="000000" w:themeColor="text1"/>
              </w:rPr>
            </w:pPr>
            <w:r w:rsidRPr="004F0202">
              <w:rPr>
                <w:rFonts w:eastAsia="標楷體" w:hint="eastAsia"/>
                <w:b/>
                <w:bCs/>
                <w:color w:val="000000" w:themeColor="text1"/>
              </w:rPr>
              <w:t>1.30</w:t>
            </w:r>
          </w:p>
        </w:tc>
      </w:tr>
      <w:tr w:rsidR="0004557D" w:rsidRPr="004F0202" w:rsidTr="0068078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2</w:t>
            </w:r>
            <w:r w:rsidRPr="004F0202">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rsidR="0004557D" w:rsidRPr="004F0202" w:rsidRDefault="0004557D" w:rsidP="0068078F">
            <w:pPr>
              <w:ind w:rightChars="75" w:right="180"/>
              <w:jc w:val="right"/>
              <w:rPr>
                <w:rFonts w:eastAsia="標楷體"/>
                <w:color w:val="000000" w:themeColor="text1"/>
                <w:szCs w:val="22"/>
              </w:rPr>
            </w:pPr>
            <w:r w:rsidRPr="004F0202">
              <w:rPr>
                <w:rFonts w:eastAsia="標楷體" w:hint="eastAsia"/>
                <w:color w:val="000000" w:themeColor="text1"/>
                <w:szCs w:val="22"/>
              </w:rPr>
              <w:t>21.23</w:t>
            </w:r>
          </w:p>
        </w:tc>
        <w:tc>
          <w:tcPr>
            <w:tcW w:w="1194"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22.08</w:t>
            </w:r>
          </w:p>
        </w:tc>
        <w:tc>
          <w:tcPr>
            <w:tcW w:w="1195"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39.14</w:t>
            </w:r>
          </w:p>
        </w:tc>
        <w:tc>
          <w:tcPr>
            <w:tcW w:w="1195"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11.24</w:t>
            </w:r>
          </w:p>
        </w:tc>
        <w:tc>
          <w:tcPr>
            <w:tcW w:w="1195"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3.74</w:t>
            </w:r>
          </w:p>
        </w:tc>
      </w:tr>
      <w:tr w:rsidR="0004557D" w:rsidRPr="004F0202" w:rsidTr="0068078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3</w:t>
            </w:r>
            <w:r w:rsidRPr="004F0202">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rsidR="0004557D" w:rsidRPr="004F0202" w:rsidRDefault="0004557D" w:rsidP="0068078F">
            <w:pPr>
              <w:ind w:rightChars="75" w:right="180"/>
              <w:jc w:val="right"/>
              <w:rPr>
                <w:rFonts w:eastAsia="標楷體"/>
                <w:color w:val="000000" w:themeColor="text1"/>
                <w:szCs w:val="22"/>
              </w:rPr>
            </w:pPr>
            <w:r w:rsidRPr="004F0202">
              <w:rPr>
                <w:rFonts w:eastAsia="標楷體" w:hint="eastAsia"/>
                <w:color w:val="000000" w:themeColor="text1"/>
                <w:szCs w:val="22"/>
              </w:rPr>
              <w:t>11.87</w:t>
            </w:r>
          </w:p>
        </w:tc>
        <w:tc>
          <w:tcPr>
            <w:tcW w:w="1194"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12.68</w:t>
            </w:r>
          </w:p>
        </w:tc>
        <w:tc>
          <w:tcPr>
            <w:tcW w:w="1195"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18.92</w:t>
            </w:r>
          </w:p>
        </w:tc>
        <w:tc>
          <w:tcPr>
            <w:tcW w:w="1195"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1.96</w:t>
            </w:r>
          </w:p>
        </w:tc>
        <w:tc>
          <w:tcPr>
            <w:tcW w:w="1195"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1.89</w:t>
            </w:r>
          </w:p>
        </w:tc>
      </w:tr>
      <w:tr w:rsidR="0004557D" w:rsidRPr="004F0202" w:rsidTr="0068078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4</w:t>
            </w:r>
            <w:r w:rsidRPr="004F0202">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rsidR="0004557D" w:rsidRPr="004F0202" w:rsidRDefault="0004557D" w:rsidP="0068078F">
            <w:pPr>
              <w:ind w:rightChars="75" w:right="180"/>
              <w:jc w:val="right"/>
              <w:rPr>
                <w:rFonts w:eastAsia="標楷體"/>
                <w:color w:val="000000" w:themeColor="text1"/>
                <w:szCs w:val="22"/>
              </w:rPr>
            </w:pPr>
            <w:r w:rsidRPr="004F0202">
              <w:rPr>
                <w:rFonts w:eastAsia="標楷體" w:hint="eastAsia"/>
                <w:color w:val="000000" w:themeColor="text1"/>
                <w:szCs w:val="22"/>
              </w:rPr>
              <w:t>4.26</w:t>
            </w:r>
          </w:p>
        </w:tc>
        <w:tc>
          <w:tcPr>
            <w:tcW w:w="1194"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4.98</w:t>
            </w:r>
          </w:p>
        </w:tc>
        <w:tc>
          <w:tcPr>
            <w:tcW w:w="1195"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25.47</w:t>
            </w:r>
          </w:p>
        </w:tc>
        <w:tc>
          <w:tcPr>
            <w:tcW w:w="1195"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-5.50</w:t>
            </w:r>
          </w:p>
        </w:tc>
        <w:tc>
          <w:tcPr>
            <w:tcW w:w="1195"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-0.18</w:t>
            </w:r>
          </w:p>
        </w:tc>
      </w:tr>
      <w:tr w:rsidR="0004557D" w:rsidRPr="004F0202" w:rsidTr="0068078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5</w:t>
            </w:r>
            <w:r w:rsidRPr="004F0202">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04557D" w:rsidRPr="004F0202" w:rsidRDefault="0004557D" w:rsidP="0068078F">
            <w:pPr>
              <w:ind w:rightChars="75" w:right="180"/>
              <w:jc w:val="right"/>
              <w:rPr>
                <w:rFonts w:eastAsia="標楷體"/>
                <w:color w:val="000000" w:themeColor="text1"/>
                <w:szCs w:val="22"/>
              </w:rPr>
            </w:pPr>
            <w:r w:rsidRPr="004F0202">
              <w:rPr>
                <w:rFonts w:eastAsia="標楷體" w:hint="eastAsia"/>
                <w:color w:val="000000" w:themeColor="text1"/>
                <w:szCs w:val="22"/>
              </w:rPr>
              <w:t>1.71</w:t>
            </w:r>
          </w:p>
        </w:tc>
        <w:tc>
          <w:tcPr>
            <w:tcW w:w="1194"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1.90</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11.54</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-1.03</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-0.10</w:t>
            </w:r>
          </w:p>
        </w:tc>
      </w:tr>
      <w:tr w:rsidR="0004557D" w:rsidRPr="004F0202" w:rsidTr="0068078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6</w:t>
            </w:r>
            <w:r w:rsidRPr="004F0202">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04557D" w:rsidRPr="004F0202" w:rsidRDefault="0004557D" w:rsidP="0068078F">
            <w:pPr>
              <w:ind w:rightChars="75" w:right="180"/>
              <w:jc w:val="right"/>
              <w:rPr>
                <w:rFonts w:eastAsia="標楷體"/>
                <w:color w:val="000000" w:themeColor="text1"/>
                <w:szCs w:val="22"/>
              </w:rPr>
            </w:pPr>
            <w:r w:rsidRPr="004F0202">
              <w:rPr>
                <w:rFonts w:eastAsia="標楷體" w:hint="eastAsia"/>
                <w:color w:val="000000" w:themeColor="text1"/>
                <w:szCs w:val="22"/>
              </w:rPr>
              <w:t>7.20</w:t>
            </w:r>
          </w:p>
        </w:tc>
        <w:tc>
          <w:tcPr>
            <w:tcW w:w="1194"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7.65</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24.18</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1.54</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-0.09</w:t>
            </w:r>
          </w:p>
        </w:tc>
      </w:tr>
      <w:tr w:rsidR="0004557D" w:rsidRPr="004F0202" w:rsidTr="0068078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7</w:t>
            </w:r>
            <w:r w:rsidRPr="004F0202">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04557D" w:rsidRPr="004F0202" w:rsidRDefault="0004557D" w:rsidP="0068078F">
            <w:pPr>
              <w:ind w:rightChars="75" w:right="180"/>
              <w:jc w:val="right"/>
              <w:rPr>
                <w:rFonts w:eastAsia="標楷體"/>
                <w:color w:val="000000" w:themeColor="text1"/>
                <w:szCs w:val="22"/>
              </w:rPr>
            </w:pPr>
            <w:r w:rsidRPr="004F0202">
              <w:rPr>
                <w:rFonts w:eastAsia="標楷體" w:hint="eastAsia"/>
                <w:color w:val="000000" w:themeColor="text1"/>
                <w:szCs w:val="22"/>
              </w:rPr>
              <w:t>2.98</w:t>
            </w:r>
          </w:p>
        </w:tc>
        <w:tc>
          <w:tcPr>
            <w:tcW w:w="1194"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3.03</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16.28</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1.43</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1.51</w:t>
            </w:r>
          </w:p>
        </w:tc>
      </w:tr>
      <w:tr w:rsidR="0004557D" w:rsidRPr="004F0202" w:rsidTr="0068078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8</w:t>
            </w:r>
            <w:r w:rsidRPr="004F0202">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04557D" w:rsidRPr="004F0202" w:rsidRDefault="0004557D" w:rsidP="0068078F">
            <w:pPr>
              <w:ind w:rightChars="75" w:right="180"/>
              <w:jc w:val="right"/>
              <w:rPr>
                <w:rFonts w:eastAsia="標楷體"/>
                <w:color w:val="000000" w:themeColor="text1"/>
                <w:szCs w:val="22"/>
              </w:rPr>
            </w:pPr>
            <w:r w:rsidRPr="004F0202">
              <w:rPr>
                <w:rFonts w:eastAsia="標楷體" w:hint="eastAsia"/>
                <w:color w:val="000000" w:themeColor="text1"/>
                <w:szCs w:val="22"/>
              </w:rPr>
              <w:t>4.08</w:t>
            </w:r>
          </w:p>
        </w:tc>
        <w:tc>
          <w:tcPr>
            <w:tcW w:w="1194"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4.59</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21.64</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-2.76</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1.43</w:t>
            </w:r>
          </w:p>
        </w:tc>
      </w:tr>
      <w:tr w:rsidR="0004557D" w:rsidRPr="004F0202" w:rsidTr="0068078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9</w:t>
            </w:r>
            <w:r w:rsidRPr="004F0202">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04557D" w:rsidRPr="004F0202" w:rsidRDefault="0004557D" w:rsidP="0068078F">
            <w:pPr>
              <w:ind w:rightChars="75" w:right="180"/>
              <w:jc w:val="right"/>
              <w:rPr>
                <w:rFonts w:eastAsia="標楷體"/>
                <w:color w:val="000000" w:themeColor="text1"/>
                <w:szCs w:val="22"/>
              </w:rPr>
            </w:pPr>
            <w:r w:rsidRPr="004F0202">
              <w:rPr>
                <w:rFonts w:eastAsia="標楷體" w:hint="eastAsia"/>
                <w:color w:val="000000" w:themeColor="text1"/>
                <w:szCs w:val="22"/>
              </w:rPr>
              <w:t>11.69</w:t>
            </w:r>
          </w:p>
        </w:tc>
        <w:tc>
          <w:tcPr>
            <w:tcW w:w="1194"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12.33</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24.46</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4.17</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1.05</w:t>
            </w:r>
          </w:p>
        </w:tc>
      </w:tr>
      <w:tr w:rsidR="0004557D" w:rsidRPr="004F0202" w:rsidTr="0068078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10</w:t>
            </w:r>
            <w:r w:rsidRPr="004F0202">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04557D" w:rsidRPr="004F0202" w:rsidRDefault="0004557D" w:rsidP="0068078F">
            <w:pPr>
              <w:ind w:rightChars="75" w:right="180"/>
              <w:jc w:val="right"/>
              <w:rPr>
                <w:rFonts w:eastAsia="標楷體"/>
                <w:color w:val="000000" w:themeColor="text1"/>
                <w:szCs w:val="22"/>
              </w:rPr>
            </w:pPr>
            <w:r w:rsidRPr="004F0202">
              <w:rPr>
                <w:rFonts w:eastAsia="標楷體" w:hint="eastAsia"/>
                <w:color w:val="000000" w:themeColor="text1"/>
                <w:szCs w:val="22"/>
              </w:rPr>
              <w:t>6.44</w:t>
            </w:r>
          </w:p>
        </w:tc>
        <w:tc>
          <w:tcPr>
            <w:tcW w:w="1194"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6.89</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9.63</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1.00</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2.64</w:t>
            </w:r>
          </w:p>
        </w:tc>
      </w:tr>
      <w:tr w:rsidR="0004557D" w:rsidRPr="004F0202" w:rsidTr="0068078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11</w:t>
            </w:r>
            <w:r w:rsidRPr="004F0202">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04557D" w:rsidRPr="004F0202" w:rsidRDefault="0004557D" w:rsidP="0068078F">
            <w:pPr>
              <w:ind w:rightChars="75" w:right="180"/>
              <w:jc w:val="right"/>
              <w:rPr>
                <w:rFonts w:eastAsia="標楷體"/>
                <w:color w:val="000000" w:themeColor="text1"/>
                <w:szCs w:val="22"/>
              </w:rPr>
            </w:pPr>
            <w:r w:rsidRPr="004F0202">
              <w:rPr>
                <w:rFonts w:eastAsia="標楷體" w:hint="eastAsia"/>
                <w:color w:val="000000" w:themeColor="text1"/>
                <w:szCs w:val="22"/>
              </w:rPr>
              <w:t>7.74</w:t>
            </w:r>
          </w:p>
        </w:tc>
        <w:tc>
          <w:tcPr>
            <w:tcW w:w="1194"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8.03</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16.26</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4.60</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1.96</w:t>
            </w:r>
          </w:p>
        </w:tc>
      </w:tr>
      <w:tr w:rsidR="0004557D" w:rsidRPr="004F0202" w:rsidTr="0068078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12</w:t>
            </w:r>
            <w:r w:rsidRPr="004F0202">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04557D" w:rsidRPr="004F0202" w:rsidRDefault="0004557D" w:rsidP="0068078F">
            <w:pPr>
              <w:ind w:rightChars="75" w:right="180"/>
              <w:jc w:val="right"/>
              <w:rPr>
                <w:rFonts w:eastAsia="標楷體"/>
                <w:color w:val="000000" w:themeColor="text1"/>
                <w:szCs w:val="22"/>
              </w:rPr>
            </w:pPr>
            <w:r w:rsidRPr="004F0202">
              <w:rPr>
                <w:rFonts w:eastAsia="標楷體" w:hint="eastAsia"/>
                <w:color w:val="000000" w:themeColor="text1"/>
                <w:szCs w:val="22"/>
              </w:rPr>
              <w:t>10.29</w:t>
            </w:r>
          </w:p>
        </w:tc>
        <w:tc>
          <w:tcPr>
            <w:tcW w:w="1194"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10.80</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13.31</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4.39</w:t>
            </w:r>
          </w:p>
        </w:tc>
        <w:tc>
          <w:tcPr>
            <w:tcW w:w="1195" w:type="dxa"/>
            <w:tcBorders>
              <w:top w:val="nil"/>
              <w:left w:val="nil"/>
              <w:bottom w:val="nil"/>
              <w:right w:val="nil"/>
            </w:tcBorders>
            <w:tcMar>
              <w:top w:w="17" w:type="dxa"/>
              <w:left w:w="17" w:type="dxa"/>
              <w:bottom w:w="0" w:type="dxa"/>
              <w:right w:w="17" w:type="dxa"/>
            </w:tcMar>
            <w:vAlign w:val="bottom"/>
          </w:tcPr>
          <w:p w:rsidR="0004557D" w:rsidRPr="004F0202" w:rsidRDefault="0004557D" w:rsidP="0068078F">
            <w:pPr>
              <w:ind w:rightChars="165" w:right="396"/>
              <w:jc w:val="right"/>
              <w:rPr>
                <w:rFonts w:eastAsia="標楷體"/>
                <w:color w:val="000000" w:themeColor="text1"/>
              </w:rPr>
            </w:pPr>
            <w:r w:rsidRPr="004F0202">
              <w:rPr>
                <w:rFonts w:eastAsia="標楷體" w:hint="eastAsia"/>
                <w:color w:val="000000" w:themeColor="text1"/>
              </w:rPr>
              <w:t>0.68</w:t>
            </w:r>
          </w:p>
        </w:tc>
      </w:tr>
      <w:tr w:rsidR="0004557D" w:rsidRPr="004F0202" w:rsidTr="0068078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80" w:lineRule="exact"/>
              <w:ind w:right="284" w:firstLineChars="50" w:firstLine="120"/>
              <w:rPr>
                <w:rFonts w:eastAsia="標楷體"/>
                <w:b/>
                <w:bCs/>
                <w:color w:val="000000" w:themeColor="text1"/>
              </w:rPr>
            </w:pPr>
            <w:r w:rsidRPr="004F0202">
              <w:rPr>
                <w:rFonts w:eastAsia="標楷體" w:hint="eastAsia"/>
                <w:b/>
                <w:bCs/>
                <w:color w:val="000000" w:themeColor="text1"/>
              </w:rPr>
              <w:t>110</w:t>
            </w:r>
            <w:r w:rsidRPr="004F0202">
              <w:rPr>
                <w:rFonts w:eastAsia="標楷體" w:hint="eastAsia"/>
                <w:b/>
                <w:bCs/>
                <w:color w:val="000000" w:themeColor="text1"/>
              </w:rPr>
              <w:t>年</w:t>
            </w:r>
            <w:r w:rsidRPr="000E7637">
              <w:rPr>
                <w:rFonts w:eastAsia="標楷體" w:hint="eastAsia"/>
                <w:b/>
                <w:color w:val="000000" w:themeColor="text1"/>
              </w:rPr>
              <w:t>1~2</w:t>
            </w:r>
            <w:r w:rsidRPr="000E7637">
              <w:rPr>
                <w:rFonts w:eastAsia="標楷體" w:hint="eastAsia"/>
                <w:b/>
                <w:color w:val="000000" w:themeColor="text1"/>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rsidR="0004557D" w:rsidRPr="00B515B3" w:rsidRDefault="0004557D" w:rsidP="0068078F">
            <w:pPr>
              <w:ind w:rightChars="75" w:right="180"/>
              <w:jc w:val="right"/>
              <w:rPr>
                <w:rFonts w:eastAsia="標楷體"/>
                <w:b/>
                <w:bCs/>
                <w:color w:val="000000" w:themeColor="text1"/>
                <w:szCs w:val="22"/>
              </w:rPr>
            </w:pPr>
            <w:r w:rsidRPr="00B515B3">
              <w:rPr>
                <w:rFonts w:eastAsia="標楷體" w:hint="eastAsia"/>
                <w:b/>
                <w:bCs/>
                <w:color w:val="000000" w:themeColor="text1"/>
                <w:szCs w:val="22"/>
              </w:rPr>
              <w:t>11.06</w:t>
            </w:r>
          </w:p>
        </w:tc>
        <w:tc>
          <w:tcPr>
            <w:tcW w:w="1194" w:type="dxa"/>
            <w:tcBorders>
              <w:top w:val="nil"/>
              <w:left w:val="nil"/>
              <w:bottom w:val="nil"/>
              <w:right w:val="nil"/>
            </w:tcBorders>
            <w:tcMar>
              <w:top w:w="17" w:type="dxa"/>
              <w:left w:w="17" w:type="dxa"/>
              <w:bottom w:w="0" w:type="dxa"/>
              <w:right w:w="17" w:type="dxa"/>
            </w:tcMar>
            <w:vAlign w:val="center"/>
          </w:tcPr>
          <w:p w:rsidR="0004557D" w:rsidRPr="00B515B3" w:rsidRDefault="0004557D" w:rsidP="0068078F">
            <w:pPr>
              <w:ind w:rightChars="165" w:right="396"/>
              <w:jc w:val="right"/>
              <w:rPr>
                <w:rFonts w:eastAsia="標楷體"/>
                <w:b/>
                <w:bCs/>
                <w:color w:val="000000" w:themeColor="text1"/>
              </w:rPr>
            </w:pPr>
            <w:r w:rsidRPr="00B515B3">
              <w:rPr>
                <w:rFonts w:eastAsia="標楷體" w:hint="eastAsia"/>
                <w:b/>
                <w:bCs/>
                <w:color w:val="000000" w:themeColor="text1"/>
              </w:rPr>
              <w:t>11.95</w:t>
            </w:r>
          </w:p>
        </w:tc>
        <w:tc>
          <w:tcPr>
            <w:tcW w:w="1195" w:type="dxa"/>
            <w:tcBorders>
              <w:top w:val="nil"/>
              <w:left w:val="nil"/>
              <w:bottom w:val="nil"/>
              <w:right w:val="nil"/>
            </w:tcBorders>
            <w:tcMar>
              <w:top w:w="17" w:type="dxa"/>
              <w:left w:w="17" w:type="dxa"/>
              <w:bottom w:w="0" w:type="dxa"/>
              <w:right w:w="17" w:type="dxa"/>
            </w:tcMar>
            <w:vAlign w:val="center"/>
          </w:tcPr>
          <w:p w:rsidR="0004557D" w:rsidRPr="00B515B3" w:rsidRDefault="0004557D" w:rsidP="0068078F">
            <w:pPr>
              <w:ind w:rightChars="165" w:right="396"/>
              <w:jc w:val="right"/>
              <w:rPr>
                <w:rFonts w:eastAsia="標楷體"/>
                <w:b/>
                <w:bCs/>
                <w:color w:val="000000" w:themeColor="text1"/>
              </w:rPr>
            </w:pPr>
            <w:r w:rsidRPr="00B515B3">
              <w:rPr>
                <w:rFonts w:eastAsia="標楷體" w:hint="eastAsia"/>
                <w:b/>
                <w:bCs/>
                <w:color w:val="000000" w:themeColor="text1"/>
              </w:rPr>
              <w:t>12.83</w:t>
            </w:r>
          </w:p>
        </w:tc>
        <w:tc>
          <w:tcPr>
            <w:tcW w:w="1195" w:type="dxa"/>
            <w:tcBorders>
              <w:top w:val="nil"/>
              <w:left w:val="nil"/>
              <w:bottom w:val="nil"/>
              <w:right w:val="nil"/>
            </w:tcBorders>
            <w:tcMar>
              <w:top w:w="17" w:type="dxa"/>
              <w:left w:w="17" w:type="dxa"/>
              <w:bottom w:w="0" w:type="dxa"/>
              <w:right w:w="17" w:type="dxa"/>
            </w:tcMar>
            <w:vAlign w:val="center"/>
          </w:tcPr>
          <w:p w:rsidR="0004557D" w:rsidRPr="00B515B3" w:rsidRDefault="0004557D" w:rsidP="0068078F">
            <w:pPr>
              <w:ind w:rightChars="165" w:right="396"/>
              <w:jc w:val="right"/>
              <w:rPr>
                <w:rFonts w:eastAsia="標楷體"/>
                <w:b/>
                <w:bCs/>
                <w:color w:val="000000" w:themeColor="text1"/>
              </w:rPr>
            </w:pPr>
            <w:r w:rsidRPr="00B515B3">
              <w:rPr>
                <w:rFonts w:eastAsia="標楷體" w:hint="eastAsia"/>
                <w:b/>
                <w:bCs/>
                <w:color w:val="000000" w:themeColor="text1"/>
              </w:rPr>
              <w:t>0.64</w:t>
            </w:r>
          </w:p>
        </w:tc>
        <w:tc>
          <w:tcPr>
            <w:tcW w:w="1195" w:type="dxa"/>
            <w:tcBorders>
              <w:top w:val="nil"/>
              <w:left w:val="nil"/>
              <w:bottom w:val="nil"/>
              <w:right w:val="nil"/>
            </w:tcBorders>
            <w:tcMar>
              <w:top w:w="17" w:type="dxa"/>
              <w:left w:w="17" w:type="dxa"/>
              <w:bottom w:w="0" w:type="dxa"/>
              <w:right w:w="17" w:type="dxa"/>
            </w:tcMar>
            <w:vAlign w:val="center"/>
          </w:tcPr>
          <w:p w:rsidR="0004557D" w:rsidRPr="00B515B3" w:rsidRDefault="0004557D" w:rsidP="0068078F">
            <w:pPr>
              <w:ind w:rightChars="165" w:right="396"/>
              <w:jc w:val="right"/>
              <w:rPr>
                <w:rFonts w:eastAsia="標楷體"/>
                <w:b/>
                <w:bCs/>
                <w:color w:val="000000" w:themeColor="text1"/>
              </w:rPr>
            </w:pPr>
            <w:r w:rsidRPr="00B515B3">
              <w:rPr>
                <w:rFonts w:eastAsia="標楷體" w:hint="eastAsia"/>
                <w:b/>
                <w:bCs/>
                <w:color w:val="000000" w:themeColor="text1"/>
              </w:rPr>
              <w:t>-0.34</w:t>
            </w:r>
          </w:p>
        </w:tc>
      </w:tr>
      <w:tr w:rsidR="0004557D" w:rsidRPr="004F0202" w:rsidTr="0068078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1</w:t>
            </w:r>
            <w:r w:rsidRPr="004F0202">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04557D" w:rsidRPr="00B515B3" w:rsidRDefault="0004557D" w:rsidP="0068078F">
            <w:pPr>
              <w:ind w:rightChars="75" w:right="180"/>
              <w:jc w:val="right"/>
              <w:rPr>
                <w:rFonts w:eastAsia="標楷體"/>
                <w:color w:val="000000" w:themeColor="text1"/>
                <w:szCs w:val="22"/>
              </w:rPr>
            </w:pPr>
            <w:r w:rsidRPr="00B515B3">
              <w:rPr>
                <w:rFonts w:eastAsia="標楷體" w:hint="eastAsia"/>
                <w:color w:val="000000" w:themeColor="text1"/>
                <w:szCs w:val="22"/>
              </w:rPr>
              <w:t>19.04</w:t>
            </w:r>
          </w:p>
        </w:tc>
        <w:tc>
          <w:tcPr>
            <w:tcW w:w="1194" w:type="dxa"/>
            <w:tcBorders>
              <w:top w:val="nil"/>
              <w:left w:val="nil"/>
              <w:bottom w:val="nil"/>
              <w:right w:val="nil"/>
            </w:tcBorders>
            <w:tcMar>
              <w:top w:w="17" w:type="dxa"/>
              <w:left w:w="17" w:type="dxa"/>
              <w:bottom w:w="0" w:type="dxa"/>
              <w:right w:w="17" w:type="dxa"/>
            </w:tcMar>
            <w:vAlign w:val="bottom"/>
          </w:tcPr>
          <w:p w:rsidR="0004557D" w:rsidRPr="00B515B3" w:rsidRDefault="0004557D" w:rsidP="0068078F">
            <w:pPr>
              <w:ind w:rightChars="165" w:right="396"/>
              <w:jc w:val="right"/>
              <w:rPr>
                <w:rFonts w:eastAsia="標楷體"/>
                <w:color w:val="000000" w:themeColor="text1"/>
              </w:rPr>
            </w:pPr>
            <w:r w:rsidRPr="00B515B3">
              <w:rPr>
                <w:rFonts w:eastAsia="標楷體" w:hint="eastAsia"/>
                <w:color w:val="000000" w:themeColor="text1"/>
              </w:rPr>
              <w:t>19.97</w:t>
            </w:r>
          </w:p>
        </w:tc>
        <w:tc>
          <w:tcPr>
            <w:tcW w:w="1195" w:type="dxa"/>
            <w:tcBorders>
              <w:top w:val="nil"/>
              <w:left w:val="nil"/>
              <w:bottom w:val="nil"/>
              <w:right w:val="nil"/>
            </w:tcBorders>
            <w:tcMar>
              <w:top w:w="17" w:type="dxa"/>
              <w:left w:w="17" w:type="dxa"/>
              <w:bottom w:w="0" w:type="dxa"/>
              <w:right w:w="17" w:type="dxa"/>
            </w:tcMar>
            <w:vAlign w:val="bottom"/>
          </w:tcPr>
          <w:p w:rsidR="0004557D" w:rsidRPr="00B515B3" w:rsidRDefault="0004557D" w:rsidP="0068078F">
            <w:pPr>
              <w:ind w:rightChars="165" w:right="396"/>
              <w:jc w:val="right"/>
              <w:rPr>
                <w:rFonts w:eastAsia="標楷體"/>
                <w:color w:val="000000" w:themeColor="text1"/>
              </w:rPr>
            </w:pPr>
            <w:r w:rsidRPr="00B515B3">
              <w:rPr>
                <w:rFonts w:eastAsia="標楷體" w:hint="eastAsia"/>
                <w:color w:val="000000" w:themeColor="text1"/>
              </w:rPr>
              <w:t>30.29</w:t>
            </w:r>
          </w:p>
        </w:tc>
        <w:tc>
          <w:tcPr>
            <w:tcW w:w="1195" w:type="dxa"/>
            <w:tcBorders>
              <w:top w:val="nil"/>
              <w:left w:val="nil"/>
              <w:bottom w:val="nil"/>
              <w:right w:val="nil"/>
            </w:tcBorders>
            <w:tcMar>
              <w:top w:w="17" w:type="dxa"/>
              <w:left w:w="17" w:type="dxa"/>
              <w:bottom w:w="0" w:type="dxa"/>
              <w:right w:w="17" w:type="dxa"/>
            </w:tcMar>
            <w:vAlign w:val="bottom"/>
          </w:tcPr>
          <w:p w:rsidR="0004557D" w:rsidRPr="00B515B3" w:rsidRDefault="0004557D" w:rsidP="0068078F">
            <w:pPr>
              <w:ind w:rightChars="165" w:right="396"/>
              <w:jc w:val="right"/>
              <w:rPr>
                <w:rFonts w:eastAsia="標楷體"/>
                <w:color w:val="000000" w:themeColor="text1"/>
              </w:rPr>
            </w:pPr>
            <w:r w:rsidRPr="00B515B3">
              <w:rPr>
                <w:rFonts w:eastAsia="標楷體" w:hint="eastAsia"/>
                <w:color w:val="000000" w:themeColor="text1"/>
              </w:rPr>
              <w:t>8.24</w:t>
            </w:r>
          </w:p>
        </w:tc>
        <w:tc>
          <w:tcPr>
            <w:tcW w:w="1195" w:type="dxa"/>
            <w:tcBorders>
              <w:top w:val="nil"/>
              <w:left w:val="nil"/>
              <w:bottom w:val="nil"/>
              <w:right w:val="nil"/>
            </w:tcBorders>
            <w:tcMar>
              <w:top w:w="17" w:type="dxa"/>
              <w:left w:w="17" w:type="dxa"/>
              <w:bottom w:w="0" w:type="dxa"/>
              <w:right w:w="17" w:type="dxa"/>
            </w:tcMar>
            <w:vAlign w:val="bottom"/>
          </w:tcPr>
          <w:p w:rsidR="0004557D" w:rsidRPr="00B515B3" w:rsidRDefault="0004557D" w:rsidP="0068078F">
            <w:pPr>
              <w:ind w:rightChars="165" w:right="396"/>
              <w:jc w:val="right"/>
              <w:rPr>
                <w:rFonts w:eastAsia="標楷體"/>
                <w:color w:val="000000" w:themeColor="text1"/>
              </w:rPr>
            </w:pPr>
            <w:r w:rsidRPr="00B515B3">
              <w:rPr>
                <w:rFonts w:eastAsia="標楷體" w:hint="eastAsia"/>
                <w:color w:val="000000" w:themeColor="text1"/>
              </w:rPr>
              <w:t>0.76</w:t>
            </w:r>
          </w:p>
        </w:tc>
      </w:tr>
      <w:tr w:rsidR="0004557D" w:rsidRPr="004F0202" w:rsidTr="0068078F">
        <w:trPr>
          <w:trHeight w:val="300"/>
          <w:jc w:val="center"/>
        </w:trPr>
        <w:tc>
          <w:tcPr>
            <w:tcW w:w="1945" w:type="dxa"/>
            <w:tcBorders>
              <w:top w:val="nil"/>
              <w:left w:val="nil"/>
              <w:bottom w:val="single" w:sz="4" w:space="0" w:color="auto"/>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80" w:lineRule="exact"/>
              <w:ind w:left="28" w:right="284"/>
              <w:jc w:val="right"/>
              <w:rPr>
                <w:rFonts w:eastAsia="標楷體"/>
                <w:color w:val="000000" w:themeColor="text1"/>
                <w:spacing w:val="-6"/>
              </w:rPr>
            </w:pPr>
            <w:r w:rsidRPr="004F0202">
              <w:rPr>
                <w:rFonts w:eastAsia="標楷體" w:hint="eastAsia"/>
                <w:color w:val="000000" w:themeColor="text1"/>
                <w:spacing w:val="-6"/>
              </w:rPr>
              <w:t>2</w:t>
            </w:r>
            <w:r w:rsidRPr="004F0202">
              <w:rPr>
                <w:rFonts w:eastAsia="標楷體" w:hint="eastAsia"/>
                <w:color w:val="000000" w:themeColor="text1"/>
                <w:spacing w:val="-6"/>
              </w:rPr>
              <w:t>月</w:t>
            </w:r>
          </w:p>
        </w:tc>
        <w:tc>
          <w:tcPr>
            <w:tcW w:w="1134" w:type="dxa"/>
            <w:tcBorders>
              <w:top w:val="nil"/>
              <w:left w:val="single" w:sz="4" w:space="0" w:color="auto"/>
              <w:bottom w:val="single" w:sz="4" w:space="0" w:color="auto"/>
              <w:right w:val="nil"/>
            </w:tcBorders>
            <w:tcMar>
              <w:top w:w="17" w:type="dxa"/>
              <w:left w:w="17" w:type="dxa"/>
              <w:bottom w:w="0" w:type="dxa"/>
              <w:right w:w="17" w:type="dxa"/>
            </w:tcMar>
            <w:vAlign w:val="bottom"/>
          </w:tcPr>
          <w:p w:rsidR="0004557D" w:rsidRPr="00B515B3" w:rsidRDefault="0004557D" w:rsidP="0068078F">
            <w:pPr>
              <w:ind w:rightChars="75" w:right="180"/>
              <w:jc w:val="right"/>
              <w:rPr>
                <w:rFonts w:eastAsia="標楷體"/>
                <w:color w:val="000000" w:themeColor="text1"/>
                <w:szCs w:val="22"/>
              </w:rPr>
            </w:pPr>
            <w:r w:rsidRPr="00B515B3">
              <w:rPr>
                <w:rFonts w:eastAsia="標楷體" w:hint="eastAsia"/>
                <w:color w:val="000000" w:themeColor="text1"/>
                <w:szCs w:val="22"/>
              </w:rPr>
              <w:t>2.96</w:t>
            </w:r>
          </w:p>
        </w:tc>
        <w:tc>
          <w:tcPr>
            <w:tcW w:w="1194" w:type="dxa"/>
            <w:tcBorders>
              <w:top w:val="nil"/>
              <w:left w:val="nil"/>
              <w:bottom w:val="single" w:sz="4" w:space="0" w:color="auto"/>
              <w:right w:val="nil"/>
            </w:tcBorders>
            <w:tcMar>
              <w:top w:w="17" w:type="dxa"/>
              <w:left w:w="17" w:type="dxa"/>
              <w:bottom w:w="0" w:type="dxa"/>
              <w:right w:w="17" w:type="dxa"/>
            </w:tcMar>
            <w:vAlign w:val="bottom"/>
          </w:tcPr>
          <w:p w:rsidR="0004557D" w:rsidRPr="00B515B3" w:rsidRDefault="0004557D" w:rsidP="0068078F">
            <w:pPr>
              <w:ind w:rightChars="165" w:right="396"/>
              <w:jc w:val="right"/>
              <w:rPr>
                <w:rFonts w:eastAsia="標楷體"/>
                <w:color w:val="000000" w:themeColor="text1"/>
              </w:rPr>
            </w:pPr>
            <w:r w:rsidRPr="00B515B3">
              <w:rPr>
                <w:rFonts w:eastAsia="標楷體" w:hint="eastAsia"/>
                <w:color w:val="000000" w:themeColor="text1"/>
              </w:rPr>
              <w:t>3.79</w:t>
            </w:r>
          </w:p>
        </w:tc>
        <w:tc>
          <w:tcPr>
            <w:tcW w:w="1195" w:type="dxa"/>
            <w:tcBorders>
              <w:top w:val="nil"/>
              <w:left w:val="nil"/>
              <w:bottom w:val="single" w:sz="4" w:space="0" w:color="auto"/>
              <w:right w:val="nil"/>
            </w:tcBorders>
            <w:tcMar>
              <w:top w:w="17" w:type="dxa"/>
              <w:left w:w="17" w:type="dxa"/>
              <w:bottom w:w="0" w:type="dxa"/>
              <w:right w:w="17" w:type="dxa"/>
            </w:tcMar>
            <w:vAlign w:val="bottom"/>
          </w:tcPr>
          <w:p w:rsidR="0004557D" w:rsidRPr="00B515B3" w:rsidRDefault="0004557D" w:rsidP="0068078F">
            <w:pPr>
              <w:ind w:rightChars="165" w:right="396"/>
              <w:jc w:val="right"/>
              <w:rPr>
                <w:rFonts w:eastAsia="標楷體"/>
                <w:color w:val="000000" w:themeColor="text1"/>
              </w:rPr>
            </w:pPr>
            <w:r w:rsidRPr="00B515B3">
              <w:rPr>
                <w:rFonts w:eastAsia="標楷體" w:hint="eastAsia"/>
                <w:color w:val="000000" w:themeColor="text1"/>
              </w:rPr>
              <w:t>-3.68</w:t>
            </w:r>
          </w:p>
        </w:tc>
        <w:tc>
          <w:tcPr>
            <w:tcW w:w="1195" w:type="dxa"/>
            <w:tcBorders>
              <w:top w:val="nil"/>
              <w:left w:val="nil"/>
              <w:bottom w:val="single" w:sz="4" w:space="0" w:color="auto"/>
              <w:right w:val="nil"/>
            </w:tcBorders>
            <w:tcMar>
              <w:top w:w="17" w:type="dxa"/>
              <w:left w:w="17" w:type="dxa"/>
              <w:bottom w:w="0" w:type="dxa"/>
              <w:right w:w="17" w:type="dxa"/>
            </w:tcMar>
            <w:vAlign w:val="bottom"/>
          </w:tcPr>
          <w:p w:rsidR="0004557D" w:rsidRPr="00B515B3" w:rsidRDefault="0004557D" w:rsidP="0068078F">
            <w:pPr>
              <w:ind w:rightChars="165" w:right="396"/>
              <w:jc w:val="right"/>
              <w:rPr>
                <w:rFonts w:eastAsia="標楷體"/>
                <w:color w:val="000000" w:themeColor="text1"/>
              </w:rPr>
            </w:pPr>
            <w:r w:rsidRPr="00B515B3">
              <w:rPr>
                <w:rFonts w:eastAsia="標楷體" w:hint="eastAsia"/>
                <w:color w:val="000000" w:themeColor="text1"/>
              </w:rPr>
              <w:t>-7.03</w:t>
            </w:r>
          </w:p>
        </w:tc>
        <w:tc>
          <w:tcPr>
            <w:tcW w:w="1195" w:type="dxa"/>
            <w:tcBorders>
              <w:top w:val="nil"/>
              <w:left w:val="nil"/>
              <w:bottom w:val="single" w:sz="4" w:space="0" w:color="auto"/>
              <w:right w:val="nil"/>
            </w:tcBorders>
            <w:tcMar>
              <w:top w:w="17" w:type="dxa"/>
              <w:left w:w="17" w:type="dxa"/>
              <w:bottom w:w="0" w:type="dxa"/>
              <w:right w:w="17" w:type="dxa"/>
            </w:tcMar>
            <w:vAlign w:val="bottom"/>
          </w:tcPr>
          <w:p w:rsidR="0004557D" w:rsidRPr="00B515B3" w:rsidRDefault="0004557D" w:rsidP="0068078F">
            <w:pPr>
              <w:ind w:rightChars="165" w:right="396"/>
              <w:jc w:val="right"/>
              <w:rPr>
                <w:rFonts w:eastAsia="標楷體"/>
                <w:color w:val="000000" w:themeColor="text1"/>
              </w:rPr>
            </w:pPr>
            <w:r w:rsidRPr="00B515B3">
              <w:rPr>
                <w:rFonts w:eastAsia="標楷體" w:hint="eastAsia"/>
                <w:color w:val="000000" w:themeColor="text1"/>
              </w:rPr>
              <w:t>-1.54</w:t>
            </w:r>
          </w:p>
        </w:tc>
      </w:tr>
    </w:tbl>
    <w:p w:rsidR="0004557D" w:rsidRPr="004F0202" w:rsidRDefault="0004557D" w:rsidP="0004557D">
      <w:pPr>
        <w:tabs>
          <w:tab w:val="left" w:pos="540"/>
        </w:tabs>
        <w:spacing w:line="400" w:lineRule="exact"/>
        <w:rPr>
          <w:rFonts w:eastAsia="標楷體"/>
          <w:color w:val="000000" w:themeColor="text1"/>
          <w:sz w:val="22"/>
          <w:szCs w:val="22"/>
        </w:rPr>
      </w:pPr>
      <w:r w:rsidRPr="004F0202">
        <w:rPr>
          <w:rFonts w:eastAsia="標楷體"/>
          <w:color w:val="000000" w:themeColor="text1"/>
          <w:sz w:val="22"/>
          <w:szCs w:val="22"/>
        </w:rPr>
        <w:t xml:space="preserve">   </w:t>
      </w:r>
      <w:r w:rsidRPr="004F0202">
        <w:rPr>
          <w:rFonts w:eastAsia="標楷體"/>
          <w:color w:val="000000" w:themeColor="text1"/>
          <w:sz w:val="22"/>
          <w:szCs w:val="22"/>
        </w:rPr>
        <w:t>資料來源：經濟部統計處。</w:t>
      </w:r>
    </w:p>
    <w:p w:rsidR="0004557D" w:rsidRPr="004F0202" w:rsidRDefault="0004557D" w:rsidP="0004557D">
      <w:pPr>
        <w:snapToGrid w:val="0"/>
        <w:spacing w:line="240" w:lineRule="atLeast"/>
        <w:ind w:right="-142"/>
        <w:jc w:val="both"/>
        <w:rPr>
          <w:rFonts w:eastAsia="標楷體"/>
          <w:color w:val="000000" w:themeColor="text1"/>
          <w:sz w:val="22"/>
          <w:szCs w:val="22"/>
        </w:rPr>
      </w:pPr>
    </w:p>
    <w:p w:rsidR="0004557D" w:rsidRPr="004F0202" w:rsidRDefault="0004557D" w:rsidP="0004557D">
      <w:pPr>
        <w:widowControl/>
        <w:rPr>
          <w:rFonts w:eastAsia="標楷體"/>
          <w:color w:val="000000" w:themeColor="text1"/>
          <w:sz w:val="22"/>
          <w:szCs w:val="22"/>
        </w:rPr>
      </w:pPr>
      <w:r w:rsidRPr="004F0202">
        <w:rPr>
          <w:rFonts w:eastAsia="標楷體"/>
          <w:color w:val="000000" w:themeColor="text1"/>
          <w:sz w:val="22"/>
          <w:szCs w:val="22"/>
        </w:rPr>
        <w:br w:type="page"/>
      </w:r>
    </w:p>
    <w:bookmarkEnd w:id="76"/>
    <w:p w:rsidR="0004557D" w:rsidRPr="004F0202" w:rsidRDefault="0004557D" w:rsidP="0004557D">
      <w:pPr>
        <w:widowControl/>
        <w:rPr>
          <w:rFonts w:eastAsia="標楷體"/>
          <w:b/>
          <w:bCs/>
          <w:color w:val="000000" w:themeColor="text1"/>
          <w:sz w:val="28"/>
          <w:szCs w:val="28"/>
        </w:rPr>
      </w:pPr>
    </w:p>
    <w:p w:rsidR="0004557D" w:rsidRPr="004F0202" w:rsidRDefault="0095678B" w:rsidP="0004557D">
      <w:pPr>
        <w:widowControl/>
        <w:tabs>
          <w:tab w:val="left" w:pos="6210"/>
        </w:tabs>
        <w:rPr>
          <w:rFonts w:eastAsia="標楷體"/>
          <w:b/>
          <w:bCs/>
          <w:color w:val="000000" w:themeColor="text1"/>
          <w:sz w:val="28"/>
          <w:szCs w:val="28"/>
        </w:rPr>
      </w:pPr>
      <w:r w:rsidRPr="004F0202">
        <w:rPr>
          <w:rFonts w:eastAsia="標楷體"/>
          <w:noProof/>
          <w:color w:val="000000" w:themeColor="text1"/>
        </w:rPr>
        <w:drawing>
          <wp:anchor distT="0" distB="0" distL="114300" distR="114300" simplePos="0" relativeHeight="253442560" behindDoc="1" locked="0" layoutInCell="1" allowOverlap="1" wp14:anchorId="4730AD16" wp14:editId="316CFE02">
            <wp:simplePos x="0" y="0"/>
            <wp:positionH relativeFrom="column">
              <wp:posOffset>-481330</wp:posOffset>
            </wp:positionH>
            <wp:positionV relativeFrom="paragraph">
              <wp:posOffset>26670</wp:posOffset>
            </wp:positionV>
            <wp:extent cx="6400800" cy="2009775"/>
            <wp:effectExtent l="0" t="0" r="0" b="0"/>
            <wp:wrapNone/>
            <wp:docPr id="10" name="圖表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04557D" w:rsidRPr="004F0202">
        <w:rPr>
          <w:rFonts w:eastAsia="標楷體"/>
          <w:b/>
          <w:bCs/>
          <w:color w:val="000000" w:themeColor="text1"/>
          <w:sz w:val="28"/>
          <w:szCs w:val="28"/>
        </w:rPr>
        <w:tab/>
      </w:r>
    </w:p>
    <w:p w:rsidR="0004557D" w:rsidRPr="004F0202" w:rsidRDefault="0004557D" w:rsidP="0004557D">
      <w:pPr>
        <w:widowControl/>
        <w:tabs>
          <w:tab w:val="left" w:pos="6210"/>
        </w:tabs>
        <w:rPr>
          <w:rFonts w:eastAsia="標楷體"/>
          <w:b/>
          <w:bCs/>
          <w:color w:val="000000" w:themeColor="text1"/>
          <w:sz w:val="28"/>
          <w:szCs w:val="28"/>
        </w:rPr>
      </w:pPr>
      <w:r w:rsidRPr="004F0202">
        <w:rPr>
          <w:rFonts w:eastAsia="標楷體"/>
          <w:b/>
          <w:bCs/>
          <w:color w:val="000000" w:themeColor="text1"/>
          <w:sz w:val="28"/>
          <w:szCs w:val="28"/>
        </w:rPr>
        <w:tab/>
      </w:r>
    </w:p>
    <w:p w:rsidR="0004557D" w:rsidRPr="004F0202" w:rsidRDefault="0004557D" w:rsidP="0004557D">
      <w:pPr>
        <w:widowControl/>
        <w:tabs>
          <w:tab w:val="left" w:pos="4755"/>
          <w:tab w:val="left" w:pos="7050"/>
        </w:tabs>
        <w:rPr>
          <w:rFonts w:eastAsia="標楷體"/>
          <w:b/>
          <w:bCs/>
          <w:color w:val="000000" w:themeColor="text1"/>
          <w:sz w:val="28"/>
          <w:szCs w:val="28"/>
        </w:rPr>
      </w:pPr>
      <w:r w:rsidRPr="004F0202">
        <w:rPr>
          <w:rFonts w:eastAsia="標楷體"/>
          <w:b/>
          <w:bCs/>
          <w:color w:val="000000" w:themeColor="text1"/>
          <w:sz w:val="28"/>
          <w:szCs w:val="28"/>
        </w:rPr>
        <w:tab/>
      </w:r>
      <w:r w:rsidRPr="004F0202">
        <w:rPr>
          <w:rFonts w:eastAsia="標楷體"/>
          <w:b/>
          <w:bCs/>
          <w:color w:val="000000" w:themeColor="text1"/>
          <w:sz w:val="28"/>
          <w:szCs w:val="28"/>
        </w:rPr>
        <w:tab/>
      </w:r>
    </w:p>
    <w:p w:rsidR="0004557D" w:rsidRPr="004F0202" w:rsidRDefault="0004557D" w:rsidP="0004557D">
      <w:pPr>
        <w:widowControl/>
        <w:tabs>
          <w:tab w:val="left" w:pos="5445"/>
        </w:tabs>
        <w:rPr>
          <w:rFonts w:eastAsia="標楷體"/>
          <w:b/>
          <w:bCs/>
          <w:color w:val="000000" w:themeColor="text1"/>
          <w:sz w:val="28"/>
          <w:szCs w:val="28"/>
        </w:rPr>
      </w:pPr>
      <w:r w:rsidRPr="004F0202">
        <w:rPr>
          <w:rFonts w:eastAsia="標楷體"/>
          <w:b/>
          <w:bCs/>
          <w:color w:val="000000" w:themeColor="text1"/>
          <w:sz w:val="28"/>
          <w:szCs w:val="28"/>
        </w:rPr>
        <w:tab/>
      </w:r>
    </w:p>
    <w:p w:rsidR="0004557D" w:rsidRPr="004F0202" w:rsidRDefault="0004557D" w:rsidP="0004557D">
      <w:pPr>
        <w:widowControl/>
        <w:rPr>
          <w:rFonts w:eastAsia="標楷體"/>
          <w:b/>
          <w:bCs/>
          <w:color w:val="000000" w:themeColor="text1"/>
          <w:sz w:val="28"/>
          <w:szCs w:val="28"/>
        </w:rPr>
      </w:pPr>
    </w:p>
    <w:p w:rsidR="0004557D" w:rsidRPr="004F0202" w:rsidRDefault="0004557D" w:rsidP="0004557D">
      <w:pPr>
        <w:widowControl/>
        <w:tabs>
          <w:tab w:val="left" w:pos="4830"/>
        </w:tabs>
        <w:rPr>
          <w:rFonts w:eastAsia="標楷體"/>
          <w:b/>
          <w:bCs/>
          <w:color w:val="000000" w:themeColor="text1"/>
          <w:sz w:val="28"/>
          <w:szCs w:val="28"/>
        </w:rPr>
      </w:pPr>
      <w:r>
        <w:rPr>
          <w:rFonts w:eastAsia="標楷體"/>
          <w:b/>
          <w:bCs/>
          <w:color w:val="000000" w:themeColor="text1"/>
          <w:sz w:val="28"/>
          <w:szCs w:val="28"/>
        </w:rPr>
        <w:tab/>
      </w:r>
    </w:p>
    <w:p w:rsidR="0004557D" w:rsidRPr="004F0202" w:rsidRDefault="0004557D" w:rsidP="0004557D">
      <w:pPr>
        <w:widowControl/>
        <w:rPr>
          <w:rFonts w:eastAsia="標楷體"/>
          <w:b/>
          <w:bCs/>
          <w:color w:val="000000" w:themeColor="text1"/>
          <w:sz w:val="28"/>
          <w:szCs w:val="28"/>
        </w:rPr>
      </w:pPr>
    </w:p>
    <w:p w:rsidR="0004557D" w:rsidRPr="004F0202" w:rsidRDefault="0004557D" w:rsidP="0004557D">
      <w:pPr>
        <w:widowControl/>
        <w:rPr>
          <w:rFonts w:eastAsia="標楷體"/>
          <w:b/>
          <w:bCs/>
          <w:color w:val="000000" w:themeColor="text1"/>
          <w:sz w:val="28"/>
          <w:szCs w:val="28"/>
        </w:rPr>
      </w:pPr>
    </w:p>
    <w:p w:rsidR="0004557D" w:rsidRPr="004F0202" w:rsidRDefault="0004557D" w:rsidP="0004557D">
      <w:pPr>
        <w:widowControl/>
        <w:rPr>
          <w:rFonts w:eastAsia="標楷體"/>
          <w:b/>
          <w:bCs/>
          <w:color w:val="000000" w:themeColor="text1"/>
          <w:sz w:val="28"/>
          <w:szCs w:val="28"/>
        </w:rPr>
      </w:pPr>
      <w:r w:rsidRPr="004F0202">
        <w:rPr>
          <w:rFonts w:eastAsia="標楷體"/>
          <w:b/>
          <w:bCs/>
          <w:color w:val="000000" w:themeColor="text1"/>
          <w:sz w:val="28"/>
          <w:szCs w:val="28"/>
        </w:rPr>
        <w:t>２、</w:t>
      </w:r>
      <w:r w:rsidRPr="004F0202">
        <w:rPr>
          <w:rFonts w:eastAsia="標楷體" w:hint="eastAsia"/>
          <w:b/>
          <w:bCs/>
          <w:color w:val="000000" w:themeColor="text1"/>
          <w:sz w:val="28"/>
          <w:szCs w:val="28"/>
        </w:rPr>
        <w:t>110</w:t>
      </w:r>
      <w:r w:rsidRPr="004F0202">
        <w:rPr>
          <w:rFonts w:eastAsia="標楷體"/>
          <w:b/>
          <w:bCs/>
          <w:color w:val="000000" w:themeColor="text1"/>
          <w:sz w:val="28"/>
          <w:szCs w:val="28"/>
        </w:rPr>
        <w:t>年</w:t>
      </w:r>
      <w:r>
        <w:rPr>
          <w:rFonts w:eastAsia="標楷體" w:hint="eastAsia"/>
          <w:b/>
          <w:bCs/>
          <w:color w:val="000000" w:themeColor="text1"/>
          <w:sz w:val="28"/>
          <w:szCs w:val="28"/>
        </w:rPr>
        <w:t>2</w:t>
      </w:r>
      <w:r>
        <w:rPr>
          <w:rFonts w:eastAsia="標楷體" w:hint="eastAsia"/>
          <w:b/>
          <w:bCs/>
          <w:color w:val="000000" w:themeColor="text1"/>
          <w:sz w:val="28"/>
          <w:szCs w:val="28"/>
        </w:rPr>
        <w:t>月</w:t>
      </w:r>
      <w:r w:rsidRPr="004F0202">
        <w:rPr>
          <w:rFonts w:eastAsia="標楷體"/>
          <w:b/>
          <w:bCs/>
          <w:color w:val="000000" w:themeColor="text1"/>
          <w:sz w:val="28"/>
          <w:szCs w:val="28"/>
        </w:rPr>
        <w:t>製造業生產</w:t>
      </w:r>
      <w:r w:rsidRPr="004F0202">
        <w:rPr>
          <w:rFonts w:eastAsia="標楷體" w:hint="eastAsia"/>
          <w:b/>
          <w:bCs/>
          <w:color w:val="000000" w:themeColor="text1"/>
          <w:sz w:val="28"/>
          <w:szCs w:val="28"/>
        </w:rPr>
        <w:t>增加</w:t>
      </w:r>
      <w:r w:rsidRPr="000C0058">
        <w:rPr>
          <w:rFonts w:eastAsia="標楷體"/>
          <w:b/>
          <w:bCs/>
          <w:color w:val="000000" w:themeColor="text1"/>
          <w:sz w:val="28"/>
          <w:szCs w:val="28"/>
        </w:rPr>
        <w:t>3.79%</w:t>
      </w:r>
    </w:p>
    <w:p w:rsidR="0004557D" w:rsidRPr="004F0202" w:rsidRDefault="0004557D" w:rsidP="0004557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1</w:t>
      </w:r>
      <w:r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Pr>
          <w:rFonts w:eastAsia="標楷體" w:hint="eastAsia"/>
          <w:color w:val="000000" w:themeColor="text1"/>
          <w:kern w:val="0"/>
          <w:sz w:val="28"/>
          <w:szCs w:val="28"/>
        </w:rPr>
        <w:t>2</w:t>
      </w:r>
      <w:r>
        <w:rPr>
          <w:rFonts w:eastAsia="標楷體" w:hint="eastAsia"/>
          <w:color w:val="000000" w:themeColor="text1"/>
          <w:kern w:val="0"/>
          <w:sz w:val="28"/>
          <w:szCs w:val="28"/>
        </w:rPr>
        <w:t>月</w:t>
      </w:r>
      <w:r w:rsidRPr="004F0202">
        <w:rPr>
          <w:rFonts w:eastAsia="標楷體"/>
          <w:color w:val="000000" w:themeColor="text1"/>
          <w:kern w:val="0"/>
          <w:sz w:val="28"/>
          <w:szCs w:val="28"/>
        </w:rPr>
        <w:t>製造業生產指數</w:t>
      </w:r>
      <w:r w:rsidRPr="000C0058">
        <w:rPr>
          <w:rFonts w:eastAsia="標楷體"/>
          <w:color w:val="000000" w:themeColor="text1"/>
          <w:kern w:val="0"/>
          <w:sz w:val="28"/>
          <w:szCs w:val="28"/>
        </w:rPr>
        <w:t>108.76</w:t>
      </w:r>
      <w:r w:rsidRPr="004F0202">
        <w:rPr>
          <w:rFonts w:eastAsia="標楷體"/>
          <w:color w:val="000000" w:themeColor="text1"/>
          <w:kern w:val="0"/>
          <w:sz w:val="28"/>
          <w:szCs w:val="28"/>
        </w:rPr>
        <w:t>，較上年同月</w:t>
      </w:r>
      <w:r w:rsidRPr="004F0202">
        <w:rPr>
          <w:rFonts w:eastAsia="標楷體" w:hint="eastAsia"/>
          <w:color w:val="000000" w:themeColor="text1"/>
          <w:kern w:val="0"/>
          <w:sz w:val="28"/>
          <w:szCs w:val="28"/>
        </w:rPr>
        <w:t>增加</w:t>
      </w:r>
      <w:r w:rsidRPr="000C0058">
        <w:rPr>
          <w:rFonts w:eastAsia="標楷體"/>
          <w:color w:val="000000" w:themeColor="text1"/>
          <w:kern w:val="0"/>
          <w:sz w:val="28"/>
          <w:szCs w:val="28"/>
        </w:rPr>
        <w:t>3.79</w:t>
      </w:r>
      <w:r w:rsidRPr="004F0202">
        <w:rPr>
          <w:rFonts w:eastAsia="標楷體"/>
          <w:color w:val="000000" w:themeColor="text1"/>
          <w:kern w:val="0"/>
          <w:sz w:val="28"/>
          <w:szCs w:val="28"/>
        </w:rPr>
        <w:t>%</w:t>
      </w:r>
      <w:r w:rsidRPr="004F0202">
        <w:rPr>
          <w:rFonts w:eastAsia="標楷體"/>
          <w:color w:val="000000" w:themeColor="text1"/>
          <w:kern w:val="0"/>
          <w:sz w:val="28"/>
          <w:szCs w:val="28"/>
        </w:rPr>
        <w:t>，其中</w:t>
      </w:r>
      <w:r w:rsidRPr="004F0202">
        <w:rPr>
          <w:rFonts w:eastAsia="標楷體" w:hint="eastAsia"/>
          <w:color w:val="000000" w:themeColor="text1"/>
          <w:kern w:val="0"/>
          <w:sz w:val="28"/>
          <w:szCs w:val="28"/>
        </w:rPr>
        <w:t>，</w:t>
      </w:r>
      <w:r w:rsidRPr="004F0202">
        <w:rPr>
          <w:rFonts w:eastAsia="標楷體"/>
          <w:color w:val="000000" w:themeColor="text1"/>
          <w:kern w:val="0"/>
          <w:sz w:val="28"/>
          <w:szCs w:val="28"/>
        </w:rPr>
        <w:t>資訊電子工業</w:t>
      </w:r>
      <w:r w:rsidRPr="004F0202">
        <w:rPr>
          <w:rFonts w:eastAsia="標楷體" w:hint="eastAsia"/>
          <w:color w:val="000000" w:themeColor="text1"/>
          <w:kern w:val="0"/>
          <w:sz w:val="28"/>
          <w:szCs w:val="28"/>
        </w:rPr>
        <w:t>增加</w:t>
      </w:r>
      <w:r>
        <w:rPr>
          <w:rFonts w:eastAsia="標楷體" w:hint="eastAsia"/>
          <w:color w:val="000000" w:themeColor="text1"/>
          <w:kern w:val="0"/>
          <w:sz w:val="28"/>
          <w:szCs w:val="28"/>
        </w:rPr>
        <w:t>15</w:t>
      </w:r>
      <w:r w:rsidRPr="004F0202">
        <w:rPr>
          <w:rFonts w:eastAsia="標楷體" w:hint="eastAsia"/>
          <w:color w:val="000000" w:themeColor="text1"/>
          <w:kern w:val="0"/>
          <w:sz w:val="28"/>
          <w:szCs w:val="28"/>
        </w:rPr>
        <w:t>.</w:t>
      </w:r>
      <w:r>
        <w:rPr>
          <w:rFonts w:eastAsia="標楷體" w:hint="eastAsia"/>
          <w:color w:val="000000" w:themeColor="text1"/>
          <w:kern w:val="0"/>
          <w:sz w:val="28"/>
          <w:szCs w:val="28"/>
        </w:rPr>
        <w:t>24</w:t>
      </w:r>
      <w:r w:rsidRPr="004F0202">
        <w:rPr>
          <w:rFonts w:eastAsia="標楷體"/>
          <w:color w:val="000000" w:themeColor="text1"/>
          <w:kern w:val="0"/>
          <w:sz w:val="28"/>
          <w:szCs w:val="28"/>
        </w:rPr>
        <w:t>%</w:t>
      </w:r>
      <w:r>
        <w:rPr>
          <w:rFonts w:eastAsia="標楷體" w:hint="eastAsia"/>
          <w:color w:val="000000" w:themeColor="text1"/>
          <w:kern w:val="0"/>
          <w:sz w:val="28"/>
          <w:szCs w:val="28"/>
        </w:rPr>
        <w:t>，</w:t>
      </w:r>
      <w:r w:rsidRPr="004F0202">
        <w:rPr>
          <w:rFonts w:eastAsia="標楷體"/>
          <w:color w:val="000000" w:themeColor="text1"/>
          <w:kern w:val="0"/>
          <w:sz w:val="28"/>
          <w:szCs w:val="28"/>
        </w:rPr>
        <w:t>金屬機電工業</w:t>
      </w:r>
      <w:r w:rsidRPr="004F0202">
        <w:rPr>
          <w:rFonts w:eastAsia="標楷體" w:hint="eastAsia"/>
          <w:color w:val="000000" w:themeColor="text1"/>
          <w:kern w:val="0"/>
          <w:sz w:val="28"/>
          <w:szCs w:val="28"/>
        </w:rPr>
        <w:t>、化學工業及民生工業分別</w:t>
      </w:r>
      <w:r>
        <w:rPr>
          <w:rFonts w:eastAsia="標楷體" w:hint="eastAsia"/>
          <w:color w:val="000000" w:themeColor="text1"/>
          <w:kern w:val="0"/>
          <w:sz w:val="28"/>
          <w:szCs w:val="28"/>
        </w:rPr>
        <w:t>減少</w:t>
      </w:r>
      <w:r>
        <w:rPr>
          <w:rFonts w:eastAsia="標楷體" w:hint="eastAsia"/>
          <w:color w:val="000000" w:themeColor="text1"/>
          <w:kern w:val="0"/>
          <w:sz w:val="28"/>
          <w:szCs w:val="28"/>
        </w:rPr>
        <w:t>5</w:t>
      </w:r>
      <w:r w:rsidRPr="004F0202">
        <w:rPr>
          <w:rFonts w:eastAsia="標楷體" w:hint="eastAsia"/>
          <w:color w:val="000000" w:themeColor="text1"/>
          <w:kern w:val="0"/>
          <w:sz w:val="28"/>
          <w:szCs w:val="28"/>
        </w:rPr>
        <w:t>.</w:t>
      </w:r>
      <w:r>
        <w:rPr>
          <w:rFonts w:eastAsia="標楷體" w:hint="eastAsia"/>
          <w:color w:val="000000" w:themeColor="text1"/>
          <w:kern w:val="0"/>
          <w:sz w:val="28"/>
          <w:szCs w:val="28"/>
        </w:rPr>
        <w:t>00</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w:t>
      </w:r>
      <w:r>
        <w:rPr>
          <w:rFonts w:eastAsia="標楷體" w:hint="eastAsia"/>
          <w:color w:val="000000" w:themeColor="text1"/>
          <w:kern w:val="0"/>
          <w:sz w:val="28"/>
          <w:szCs w:val="28"/>
        </w:rPr>
        <w:t>8</w:t>
      </w:r>
      <w:r w:rsidRPr="004F0202">
        <w:rPr>
          <w:rFonts w:eastAsia="標楷體" w:hint="eastAsia"/>
          <w:color w:val="000000" w:themeColor="text1"/>
          <w:kern w:val="0"/>
          <w:sz w:val="28"/>
          <w:szCs w:val="28"/>
        </w:rPr>
        <w:t>.</w:t>
      </w:r>
      <w:r>
        <w:rPr>
          <w:rFonts w:eastAsia="標楷體" w:hint="eastAsia"/>
          <w:color w:val="000000" w:themeColor="text1"/>
          <w:kern w:val="0"/>
          <w:sz w:val="28"/>
          <w:szCs w:val="28"/>
        </w:rPr>
        <w:t>83</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及</w:t>
      </w:r>
      <w:r>
        <w:rPr>
          <w:rFonts w:eastAsia="標楷體" w:hint="eastAsia"/>
          <w:color w:val="000000" w:themeColor="text1"/>
          <w:kern w:val="0"/>
          <w:sz w:val="28"/>
          <w:szCs w:val="28"/>
        </w:rPr>
        <w:t>11</w:t>
      </w:r>
      <w:r w:rsidRPr="004F0202">
        <w:rPr>
          <w:rFonts w:eastAsia="標楷體" w:hint="eastAsia"/>
          <w:color w:val="000000" w:themeColor="text1"/>
          <w:kern w:val="0"/>
          <w:sz w:val="28"/>
          <w:szCs w:val="28"/>
        </w:rPr>
        <w:t>.</w:t>
      </w:r>
      <w:r>
        <w:rPr>
          <w:rFonts w:eastAsia="標楷體" w:hint="eastAsia"/>
          <w:color w:val="000000" w:themeColor="text1"/>
          <w:kern w:val="0"/>
          <w:sz w:val="28"/>
          <w:szCs w:val="28"/>
        </w:rPr>
        <w:t>92</w:t>
      </w:r>
      <w:r w:rsidRPr="004F0202">
        <w:rPr>
          <w:rFonts w:eastAsia="標楷體" w:hint="eastAsia"/>
          <w:color w:val="000000" w:themeColor="text1"/>
          <w:kern w:val="0"/>
          <w:sz w:val="28"/>
          <w:szCs w:val="28"/>
        </w:rPr>
        <w:t>%</w:t>
      </w:r>
      <w:r w:rsidRPr="004F0202">
        <w:rPr>
          <w:rFonts w:eastAsia="標楷體"/>
          <w:color w:val="000000" w:themeColor="text1"/>
          <w:kern w:val="0"/>
          <w:sz w:val="28"/>
          <w:szCs w:val="28"/>
        </w:rPr>
        <w:t>。</w:t>
      </w:r>
      <w:r w:rsidRPr="00C2713F">
        <w:rPr>
          <w:rFonts w:eastAsia="標楷體" w:hint="eastAsia"/>
          <w:color w:val="000000" w:themeColor="text1"/>
          <w:kern w:val="0"/>
          <w:sz w:val="28"/>
          <w:szCs w:val="28"/>
        </w:rPr>
        <w:t>累計</w:t>
      </w:r>
      <w:r w:rsidRPr="00C2713F">
        <w:rPr>
          <w:rFonts w:eastAsia="標楷體" w:hint="eastAsia"/>
          <w:color w:val="000000" w:themeColor="text1"/>
          <w:kern w:val="0"/>
          <w:sz w:val="28"/>
          <w:szCs w:val="28"/>
        </w:rPr>
        <w:t>1</w:t>
      </w:r>
      <w:r w:rsidRPr="00C2713F">
        <w:rPr>
          <w:rFonts w:eastAsia="標楷體" w:hint="eastAsia"/>
          <w:color w:val="000000" w:themeColor="text1"/>
          <w:kern w:val="0"/>
          <w:sz w:val="28"/>
          <w:szCs w:val="28"/>
        </w:rPr>
        <w:t>至</w:t>
      </w:r>
      <w:r w:rsidRPr="00C2713F">
        <w:rPr>
          <w:rFonts w:eastAsia="標楷體" w:hint="eastAsia"/>
          <w:color w:val="000000" w:themeColor="text1"/>
          <w:kern w:val="0"/>
          <w:sz w:val="28"/>
          <w:szCs w:val="28"/>
        </w:rPr>
        <w:t>2</w:t>
      </w:r>
      <w:r w:rsidRPr="00C2713F">
        <w:rPr>
          <w:rFonts w:eastAsia="標楷體" w:hint="eastAsia"/>
          <w:color w:val="000000" w:themeColor="text1"/>
          <w:kern w:val="0"/>
          <w:sz w:val="28"/>
          <w:szCs w:val="28"/>
        </w:rPr>
        <w:t>月製造業生產指數</w:t>
      </w:r>
      <w:r w:rsidRPr="00C2713F">
        <w:rPr>
          <w:rFonts w:eastAsia="標楷體"/>
          <w:color w:val="000000" w:themeColor="text1"/>
          <w:kern w:val="0"/>
          <w:sz w:val="28"/>
          <w:szCs w:val="28"/>
        </w:rPr>
        <w:t>118.34</w:t>
      </w:r>
      <w:r w:rsidRPr="00C2713F">
        <w:rPr>
          <w:rFonts w:eastAsia="標楷體" w:hint="eastAsia"/>
          <w:color w:val="000000" w:themeColor="text1"/>
          <w:kern w:val="0"/>
          <w:sz w:val="28"/>
          <w:szCs w:val="28"/>
        </w:rPr>
        <w:t>，較上年同期增加</w:t>
      </w:r>
      <w:r w:rsidRPr="00C2713F">
        <w:rPr>
          <w:rFonts w:eastAsia="標楷體"/>
          <w:color w:val="000000" w:themeColor="text1"/>
          <w:kern w:val="0"/>
          <w:sz w:val="28"/>
          <w:szCs w:val="28"/>
        </w:rPr>
        <w:t>11.95</w:t>
      </w:r>
      <w:r w:rsidRPr="00C2713F">
        <w:rPr>
          <w:rFonts w:eastAsia="標楷體" w:hint="eastAsia"/>
          <w:color w:val="000000" w:themeColor="text1"/>
          <w:kern w:val="0"/>
          <w:sz w:val="28"/>
          <w:szCs w:val="28"/>
        </w:rPr>
        <w:t>%</w:t>
      </w:r>
      <w:r w:rsidRPr="00C2713F">
        <w:rPr>
          <w:rFonts w:eastAsia="標楷體" w:hint="eastAsia"/>
          <w:color w:val="000000" w:themeColor="text1"/>
          <w:kern w:val="0"/>
          <w:sz w:val="28"/>
          <w:szCs w:val="28"/>
        </w:rPr>
        <w:t>。</w:t>
      </w:r>
    </w:p>
    <w:p w:rsidR="0004557D" w:rsidRPr="004F0202" w:rsidRDefault="0004557D" w:rsidP="0004557D">
      <w:pPr>
        <w:widowControl/>
        <w:topLinePunct/>
        <w:snapToGrid w:val="0"/>
        <w:spacing w:line="300" w:lineRule="auto"/>
        <w:ind w:rightChars="-59" w:right="-142" w:firstLineChars="202" w:firstLine="566"/>
        <w:jc w:val="both"/>
        <w:rPr>
          <w:rFonts w:eastAsia="標楷體"/>
          <w:color w:val="000000" w:themeColor="text1"/>
        </w:rPr>
      </w:pPr>
      <w:r w:rsidRPr="004F0202">
        <w:rPr>
          <w:rFonts w:eastAsia="標楷體"/>
          <w:b/>
          <w:bCs/>
          <w:color w:val="000000" w:themeColor="text1"/>
          <w:sz w:val="28"/>
        </w:rPr>
        <w:t xml:space="preserve">　　　　　　表</w:t>
      </w:r>
      <w:r w:rsidRPr="004F0202">
        <w:rPr>
          <w:rFonts w:eastAsia="標楷體"/>
          <w:b/>
          <w:bCs/>
          <w:color w:val="000000" w:themeColor="text1"/>
          <w:sz w:val="28"/>
        </w:rPr>
        <w:t xml:space="preserve">2-2-2   </w:t>
      </w:r>
      <w:r w:rsidRPr="004F0202">
        <w:rPr>
          <w:rFonts w:eastAsia="標楷體"/>
          <w:b/>
          <w:bCs/>
          <w:color w:val="000000" w:themeColor="text1"/>
          <w:sz w:val="28"/>
        </w:rPr>
        <w:t>製造業生產年增率</w:t>
      </w:r>
      <w:r w:rsidRPr="004F0202">
        <w:rPr>
          <w:rFonts w:eastAsia="標楷體"/>
          <w:color w:val="000000" w:themeColor="text1"/>
          <w:sz w:val="28"/>
        </w:rPr>
        <w:t xml:space="preserve">          </w:t>
      </w:r>
      <w:r w:rsidRPr="004F0202">
        <w:rPr>
          <w:rFonts w:eastAsia="標楷體"/>
          <w:color w:val="000000" w:themeColor="text1"/>
        </w:rPr>
        <w:t>單位：</w:t>
      </w:r>
      <w:r w:rsidRPr="004F0202">
        <w:rPr>
          <w:rFonts w:eastAsia="標楷體"/>
          <w:color w:val="000000" w:themeColor="text1"/>
        </w:rPr>
        <w:t>%</w:t>
      </w:r>
    </w:p>
    <w:tbl>
      <w:tblPr>
        <w:tblW w:w="8615" w:type="dxa"/>
        <w:jc w:val="center"/>
        <w:tblCellMar>
          <w:left w:w="0" w:type="dxa"/>
          <w:right w:w="0" w:type="dxa"/>
        </w:tblCellMar>
        <w:tblLook w:val="04A0" w:firstRow="1" w:lastRow="0" w:firstColumn="1" w:lastColumn="0" w:noHBand="0" w:noVBand="1"/>
      </w:tblPr>
      <w:tblGrid>
        <w:gridCol w:w="1899"/>
        <w:gridCol w:w="1276"/>
        <w:gridCol w:w="1254"/>
        <w:gridCol w:w="1297"/>
        <w:gridCol w:w="1418"/>
        <w:gridCol w:w="1471"/>
      </w:tblGrid>
      <w:tr w:rsidR="0004557D" w:rsidRPr="004F0202" w:rsidTr="0068078F">
        <w:trPr>
          <w:cantSplit/>
          <w:trHeight w:val="330"/>
          <w:jc w:val="center"/>
        </w:trPr>
        <w:tc>
          <w:tcPr>
            <w:tcW w:w="1899"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04557D" w:rsidRPr="004F0202" w:rsidRDefault="0004557D" w:rsidP="0068078F">
            <w:pPr>
              <w:snapToGrid w:val="0"/>
              <w:spacing w:line="240" w:lineRule="exact"/>
              <w:ind w:left="28"/>
              <w:jc w:val="center"/>
              <w:rPr>
                <w:rFonts w:eastAsia="標楷體"/>
                <w:color w:val="000000" w:themeColor="text1"/>
              </w:rPr>
            </w:pPr>
            <w:r w:rsidRPr="004F0202">
              <w:rPr>
                <w:rFonts w:eastAsia="標楷體"/>
                <w:color w:val="000000" w:themeColor="text1"/>
              </w:rPr>
              <w:t>年（月）</w:t>
            </w:r>
          </w:p>
        </w:tc>
        <w:tc>
          <w:tcPr>
            <w:tcW w:w="1276"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04557D" w:rsidRPr="004F0202" w:rsidRDefault="0004557D" w:rsidP="0068078F">
            <w:pPr>
              <w:snapToGrid w:val="0"/>
              <w:spacing w:line="240" w:lineRule="exact"/>
              <w:ind w:left="28"/>
              <w:jc w:val="center"/>
              <w:rPr>
                <w:rFonts w:eastAsia="標楷體"/>
                <w:color w:val="000000" w:themeColor="text1"/>
              </w:rPr>
            </w:pPr>
            <w:r w:rsidRPr="004F0202">
              <w:rPr>
                <w:rFonts w:eastAsia="標楷體"/>
                <w:color w:val="000000" w:themeColor="text1"/>
              </w:rPr>
              <w:t>製造業生產</w:t>
            </w:r>
          </w:p>
        </w:tc>
        <w:tc>
          <w:tcPr>
            <w:tcW w:w="5440"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04557D" w:rsidRPr="004F0202" w:rsidRDefault="0004557D" w:rsidP="0068078F">
            <w:pPr>
              <w:snapToGrid w:val="0"/>
              <w:spacing w:line="240" w:lineRule="exact"/>
              <w:ind w:left="28"/>
              <w:jc w:val="center"/>
              <w:rPr>
                <w:rFonts w:eastAsia="標楷體"/>
                <w:color w:val="000000" w:themeColor="text1"/>
              </w:rPr>
            </w:pPr>
            <w:r w:rsidRPr="004F0202">
              <w:rPr>
                <w:rFonts w:eastAsia="標楷體"/>
                <w:color w:val="000000" w:themeColor="text1"/>
              </w:rPr>
              <w:t>四大行業</w:t>
            </w:r>
          </w:p>
        </w:tc>
      </w:tr>
      <w:tr w:rsidR="0004557D" w:rsidRPr="004F0202" w:rsidTr="0068078F">
        <w:trPr>
          <w:cantSplit/>
          <w:trHeight w:val="405"/>
          <w:jc w:val="center"/>
        </w:trPr>
        <w:tc>
          <w:tcPr>
            <w:tcW w:w="1899" w:type="dxa"/>
            <w:vMerge/>
            <w:tcBorders>
              <w:top w:val="single" w:sz="4" w:space="0" w:color="auto"/>
              <w:left w:val="nil"/>
              <w:bottom w:val="single" w:sz="4" w:space="0" w:color="000000"/>
              <w:right w:val="single" w:sz="4" w:space="0" w:color="auto"/>
            </w:tcBorders>
            <w:vAlign w:val="center"/>
            <w:hideMark/>
          </w:tcPr>
          <w:p w:rsidR="0004557D" w:rsidRPr="004F0202" w:rsidRDefault="0004557D" w:rsidP="0068078F">
            <w:pPr>
              <w:widowControl/>
              <w:rPr>
                <w:rFonts w:eastAsia="標楷體"/>
                <w:color w:val="000000" w:themeColor="text1"/>
              </w:rPr>
            </w:pPr>
          </w:p>
        </w:tc>
        <w:tc>
          <w:tcPr>
            <w:tcW w:w="1276" w:type="dxa"/>
            <w:vMerge/>
            <w:tcBorders>
              <w:top w:val="single" w:sz="4" w:space="0" w:color="auto"/>
              <w:left w:val="nil"/>
              <w:bottom w:val="single" w:sz="4" w:space="0" w:color="auto"/>
              <w:right w:val="double" w:sz="4" w:space="0" w:color="auto"/>
            </w:tcBorders>
            <w:vAlign w:val="center"/>
            <w:hideMark/>
          </w:tcPr>
          <w:p w:rsidR="0004557D" w:rsidRPr="004F0202" w:rsidRDefault="0004557D" w:rsidP="0068078F">
            <w:pPr>
              <w:widowControl/>
              <w:rPr>
                <w:rFonts w:eastAsia="標楷體"/>
                <w:color w:val="000000" w:themeColor="text1"/>
              </w:rPr>
            </w:pPr>
          </w:p>
        </w:tc>
        <w:tc>
          <w:tcPr>
            <w:tcW w:w="1254"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04557D" w:rsidRPr="004F0202" w:rsidRDefault="0004557D" w:rsidP="0068078F">
            <w:pPr>
              <w:snapToGrid w:val="0"/>
              <w:spacing w:line="320" w:lineRule="exact"/>
              <w:ind w:left="28"/>
              <w:jc w:val="center"/>
              <w:rPr>
                <w:rFonts w:eastAsia="標楷體"/>
                <w:color w:val="000000" w:themeColor="text1"/>
              </w:rPr>
            </w:pPr>
            <w:r w:rsidRPr="004F0202">
              <w:rPr>
                <w:rFonts w:eastAsia="標楷體"/>
                <w:color w:val="000000" w:themeColor="text1"/>
              </w:rPr>
              <w:t>金屬機電</w:t>
            </w:r>
          </w:p>
          <w:p w:rsidR="0004557D" w:rsidRPr="004F0202" w:rsidRDefault="0004557D" w:rsidP="0068078F">
            <w:pPr>
              <w:snapToGrid w:val="0"/>
              <w:spacing w:line="320" w:lineRule="exact"/>
              <w:ind w:left="28"/>
              <w:jc w:val="center"/>
              <w:rPr>
                <w:rFonts w:eastAsia="標楷體"/>
                <w:color w:val="000000" w:themeColor="text1"/>
              </w:rPr>
            </w:pPr>
            <w:r w:rsidRPr="004F0202">
              <w:rPr>
                <w:rFonts w:eastAsia="標楷體"/>
                <w:color w:val="000000" w:themeColor="text1"/>
              </w:rPr>
              <w:t>工業</w:t>
            </w:r>
          </w:p>
        </w:tc>
        <w:tc>
          <w:tcPr>
            <w:tcW w:w="1297" w:type="dxa"/>
            <w:tcBorders>
              <w:top w:val="nil"/>
              <w:left w:val="nil"/>
              <w:bottom w:val="single" w:sz="4" w:space="0" w:color="auto"/>
              <w:right w:val="single" w:sz="4" w:space="0" w:color="auto"/>
            </w:tcBorders>
            <w:tcMar>
              <w:top w:w="17" w:type="dxa"/>
              <w:left w:w="17" w:type="dxa"/>
              <w:bottom w:w="0" w:type="dxa"/>
              <w:right w:w="17" w:type="dxa"/>
            </w:tcMar>
            <w:hideMark/>
          </w:tcPr>
          <w:p w:rsidR="0004557D" w:rsidRPr="004F0202" w:rsidRDefault="0004557D" w:rsidP="0068078F">
            <w:pPr>
              <w:snapToGrid w:val="0"/>
              <w:spacing w:line="320" w:lineRule="exact"/>
              <w:ind w:left="28"/>
              <w:jc w:val="center"/>
              <w:rPr>
                <w:rFonts w:eastAsia="標楷體"/>
                <w:color w:val="000000" w:themeColor="text1"/>
              </w:rPr>
            </w:pPr>
            <w:r w:rsidRPr="004F0202">
              <w:rPr>
                <w:rFonts w:eastAsia="標楷體"/>
                <w:color w:val="000000" w:themeColor="text1"/>
              </w:rPr>
              <w:t>資訊電子</w:t>
            </w:r>
          </w:p>
          <w:p w:rsidR="0004557D" w:rsidRPr="004F0202" w:rsidRDefault="0004557D" w:rsidP="0068078F">
            <w:pPr>
              <w:snapToGrid w:val="0"/>
              <w:spacing w:line="320" w:lineRule="exact"/>
              <w:ind w:left="28"/>
              <w:jc w:val="center"/>
              <w:rPr>
                <w:rFonts w:eastAsia="標楷體"/>
                <w:color w:val="000000" w:themeColor="text1"/>
              </w:rPr>
            </w:pPr>
            <w:r w:rsidRPr="004F0202">
              <w:rPr>
                <w:rFonts w:eastAsia="標楷體"/>
                <w:color w:val="000000" w:themeColor="text1"/>
              </w:rPr>
              <w:t>工業</w:t>
            </w:r>
          </w:p>
        </w:tc>
        <w:tc>
          <w:tcPr>
            <w:tcW w:w="1418" w:type="dxa"/>
            <w:tcBorders>
              <w:top w:val="nil"/>
              <w:left w:val="nil"/>
              <w:bottom w:val="single" w:sz="4" w:space="0" w:color="auto"/>
              <w:right w:val="single" w:sz="4" w:space="0" w:color="auto"/>
            </w:tcBorders>
            <w:tcMar>
              <w:top w:w="17" w:type="dxa"/>
              <w:left w:w="17" w:type="dxa"/>
              <w:bottom w:w="0" w:type="dxa"/>
              <w:right w:w="17" w:type="dxa"/>
            </w:tcMar>
            <w:hideMark/>
          </w:tcPr>
          <w:p w:rsidR="0004557D" w:rsidRPr="004F0202" w:rsidRDefault="0004557D" w:rsidP="0068078F">
            <w:pPr>
              <w:snapToGrid w:val="0"/>
              <w:spacing w:line="320" w:lineRule="exact"/>
              <w:ind w:left="28"/>
              <w:jc w:val="center"/>
              <w:rPr>
                <w:rFonts w:eastAsia="標楷體"/>
                <w:color w:val="000000" w:themeColor="text1"/>
              </w:rPr>
            </w:pPr>
            <w:r w:rsidRPr="004F0202">
              <w:rPr>
                <w:rFonts w:eastAsia="標楷體"/>
                <w:color w:val="000000" w:themeColor="text1"/>
              </w:rPr>
              <w:t>化學</w:t>
            </w:r>
          </w:p>
          <w:p w:rsidR="0004557D" w:rsidRPr="004F0202" w:rsidRDefault="0004557D" w:rsidP="0068078F">
            <w:pPr>
              <w:snapToGrid w:val="0"/>
              <w:spacing w:line="320" w:lineRule="exact"/>
              <w:ind w:left="28"/>
              <w:jc w:val="center"/>
              <w:rPr>
                <w:rFonts w:eastAsia="標楷體"/>
                <w:color w:val="000000" w:themeColor="text1"/>
              </w:rPr>
            </w:pPr>
            <w:r w:rsidRPr="004F0202">
              <w:rPr>
                <w:rFonts w:eastAsia="標楷體"/>
                <w:color w:val="000000" w:themeColor="text1"/>
              </w:rPr>
              <w:t>工業</w:t>
            </w:r>
          </w:p>
        </w:tc>
        <w:tc>
          <w:tcPr>
            <w:tcW w:w="1471" w:type="dxa"/>
            <w:tcBorders>
              <w:top w:val="nil"/>
              <w:left w:val="nil"/>
              <w:bottom w:val="single" w:sz="4" w:space="0" w:color="auto"/>
              <w:right w:val="nil"/>
            </w:tcBorders>
            <w:tcMar>
              <w:top w:w="17" w:type="dxa"/>
              <w:left w:w="17" w:type="dxa"/>
              <w:bottom w:w="0" w:type="dxa"/>
              <w:right w:w="17" w:type="dxa"/>
            </w:tcMar>
            <w:hideMark/>
          </w:tcPr>
          <w:p w:rsidR="0004557D" w:rsidRPr="004F0202" w:rsidRDefault="0004557D" w:rsidP="0068078F">
            <w:pPr>
              <w:snapToGrid w:val="0"/>
              <w:spacing w:line="320" w:lineRule="exact"/>
              <w:ind w:left="28"/>
              <w:jc w:val="center"/>
              <w:rPr>
                <w:rFonts w:eastAsia="標楷體"/>
                <w:color w:val="000000" w:themeColor="text1"/>
              </w:rPr>
            </w:pPr>
            <w:r w:rsidRPr="004F0202">
              <w:rPr>
                <w:rFonts w:eastAsia="標楷體"/>
                <w:color w:val="000000" w:themeColor="text1"/>
              </w:rPr>
              <w:t>民生</w:t>
            </w:r>
          </w:p>
          <w:p w:rsidR="0004557D" w:rsidRPr="004F0202" w:rsidRDefault="0004557D" w:rsidP="0068078F">
            <w:pPr>
              <w:snapToGrid w:val="0"/>
              <w:spacing w:line="320" w:lineRule="exact"/>
              <w:ind w:left="28"/>
              <w:jc w:val="center"/>
              <w:rPr>
                <w:rFonts w:eastAsia="標楷體"/>
                <w:color w:val="000000" w:themeColor="text1"/>
              </w:rPr>
            </w:pPr>
            <w:r w:rsidRPr="004F0202">
              <w:rPr>
                <w:rFonts w:eastAsia="標楷體"/>
                <w:color w:val="000000" w:themeColor="text1"/>
              </w:rPr>
              <w:t>工業</w:t>
            </w:r>
          </w:p>
        </w:tc>
      </w:tr>
      <w:tr w:rsidR="0004557D" w:rsidRPr="004F0202" w:rsidTr="0068078F">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00" w:lineRule="exact"/>
              <w:rPr>
                <w:rFonts w:eastAsia="標楷體"/>
                <w:b/>
                <w:bCs/>
                <w:color w:val="000000" w:themeColor="text1"/>
              </w:rPr>
            </w:pPr>
            <w:r w:rsidRPr="004F0202">
              <w:rPr>
                <w:rFonts w:eastAsia="標楷體"/>
                <w:b/>
                <w:bCs/>
                <w:color w:val="000000" w:themeColor="text1"/>
              </w:rPr>
              <w:t xml:space="preserve"> 105</w:t>
            </w:r>
            <w:r w:rsidRPr="004F0202">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rsidR="0004557D" w:rsidRPr="004F0202" w:rsidRDefault="0004557D" w:rsidP="0068078F">
            <w:pPr>
              <w:spacing w:line="300" w:lineRule="exact"/>
              <w:ind w:rightChars="110" w:right="264"/>
              <w:jc w:val="right"/>
              <w:rPr>
                <w:b/>
                <w:color w:val="000000" w:themeColor="text1"/>
              </w:rPr>
            </w:pPr>
            <w:r w:rsidRPr="004F0202">
              <w:rPr>
                <w:b/>
                <w:color w:val="000000" w:themeColor="text1"/>
              </w:rPr>
              <w:t xml:space="preserve">1.91 </w:t>
            </w:r>
          </w:p>
        </w:tc>
        <w:tc>
          <w:tcPr>
            <w:tcW w:w="1254" w:type="dxa"/>
            <w:tcBorders>
              <w:top w:val="nil"/>
              <w:left w:val="double" w:sz="4" w:space="0" w:color="auto"/>
              <w:bottom w:val="nil"/>
              <w:right w:val="nil"/>
            </w:tcBorders>
            <w:tcMar>
              <w:top w:w="17" w:type="dxa"/>
              <w:left w:w="17" w:type="dxa"/>
              <w:bottom w:w="0" w:type="dxa"/>
              <w:right w:w="17" w:type="dxa"/>
            </w:tcMar>
            <w:vAlign w:val="bottom"/>
          </w:tcPr>
          <w:p w:rsidR="0004557D" w:rsidRPr="004F0202" w:rsidRDefault="0004557D" w:rsidP="0068078F">
            <w:pPr>
              <w:spacing w:line="300" w:lineRule="exact"/>
              <w:ind w:rightChars="110" w:right="264"/>
              <w:jc w:val="right"/>
              <w:rPr>
                <w:b/>
                <w:color w:val="000000" w:themeColor="text1"/>
              </w:rPr>
            </w:pPr>
            <w:r w:rsidRPr="004F0202">
              <w:rPr>
                <w:b/>
                <w:color w:val="000000" w:themeColor="text1"/>
              </w:rPr>
              <w:t xml:space="preserve">-0.79 </w:t>
            </w:r>
          </w:p>
        </w:tc>
        <w:tc>
          <w:tcPr>
            <w:tcW w:w="1297" w:type="dxa"/>
            <w:tcMar>
              <w:top w:w="17" w:type="dxa"/>
              <w:left w:w="17" w:type="dxa"/>
              <w:bottom w:w="0" w:type="dxa"/>
              <w:right w:w="17" w:type="dxa"/>
            </w:tcMar>
            <w:vAlign w:val="bottom"/>
          </w:tcPr>
          <w:p w:rsidR="0004557D" w:rsidRPr="004F0202" w:rsidRDefault="0004557D" w:rsidP="0068078F">
            <w:pPr>
              <w:spacing w:line="300" w:lineRule="exact"/>
              <w:ind w:rightChars="110" w:right="264"/>
              <w:jc w:val="right"/>
              <w:rPr>
                <w:b/>
                <w:color w:val="000000" w:themeColor="text1"/>
              </w:rPr>
            </w:pPr>
            <w:r w:rsidRPr="004F0202">
              <w:rPr>
                <w:b/>
                <w:color w:val="000000" w:themeColor="text1"/>
              </w:rPr>
              <w:t xml:space="preserve">3.76 </w:t>
            </w:r>
          </w:p>
        </w:tc>
        <w:tc>
          <w:tcPr>
            <w:tcW w:w="1418" w:type="dxa"/>
            <w:tcMar>
              <w:top w:w="17" w:type="dxa"/>
              <w:left w:w="17" w:type="dxa"/>
              <w:bottom w:w="0" w:type="dxa"/>
              <w:right w:w="17" w:type="dxa"/>
            </w:tcMar>
            <w:vAlign w:val="bottom"/>
          </w:tcPr>
          <w:p w:rsidR="0004557D" w:rsidRPr="004F0202" w:rsidRDefault="0004557D" w:rsidP="0068078F">
            <w:pPr>
              <w:spacing w:line="300" w:lineRule="exact"/>
              <w:ind w:rightChars="110" w:right="264"/>
              <w:jc w:val="right"/>
              <w:rPr>
                <w:b/>
                <w:color w:val="000000" w:themeColor="text1"/>
              </w:rPr>
            </w:pPr>
            <w:r w:rsidRPr="004F0202">
              <w:rPr>
                <w:b/>
                <w:color w:val="000000" w:themeColor="text1"/>
              </w:rPr>
              <w:t xml:space="preserve">-0.14 </w:t>
            </w:r>
          </w:p>
        </w:tc>
        <w:tc>
          <w:tcPr>
            <w:tcW w:w="1471" w:type="dxa"/>
            <w:tcMar>
              <w:top w:w="17" w:type="dxa"/>
              <w:left w:w="17" w:type="dxa"/>
              <w:bottom w:w="0" w:type="dxa"/>
              <w:right w:w="17" w:type="dxa"/>
            </w:tcMar>
            <w:vAlign w:val="bottom"/>
          </w:tcPr>
          <w:p w:rsidR="0004557D" w:rsidRPr="004F0202" w:rsidRDefault="0004557D" w:rsidP="0068078F">
            <w:pPr>
              <w:spacing w:line="300" w:lineRule="exact"/>
              <w:ind w:rightChars="110" w:right="264"/>
              <w:jc w:val="right"/>
              <w:rPr>
                <w:b/>
                <w:color w:val="000000" w:themeColor="text1"/>
              </w:rPr>
            </w:pPr>
            <w:r w:rsidRPr="004F0202">
              <w:rPr>
                <w:b/>
                <w:color w:val="000000" w:themeColor="text1"/>
              </w:rPr>
              <w:t xml:space="preserve">2.18 </w:t>
            </w:r>
          </w:p>
        </w:tc>
      </w:tr>
      <w:tr w:rsidR="0004557D" w:rsidRPr="004F0202" w:rsidTr="0068078F">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00" w:lineRule="exact"/>
              <w:ind w:right="284" w:firstLineChars="50" w:firstLine="120"/>
              <w:rPr>
                <w:rFonts w:eastAsia="標楷體"/>
                <w:color w:val="000000" w:themeColor="text1"/>
                <w:spacing w:val="-6"/>
              </w:rPr>
            </w:pPr>
            <w:r w:rsidRPr="004F0202">
              <w:rPr>
                <w:rFonts w:eastAsia="標楷體"/>
                <w:b/>
                <w:bCs/>
                <w:color w:val="000000" w:themeColor="text1"/>
              </w:rPr>
              <w:t>106</w:t>
            </w:r>
            <w:r w:rsidRPr="004F0202">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rsidR="0004557D" w:rsidRPr="004F0202" w:rsidRDefault="0004557D" w:rsidP="0068078F">
            <w:pPr>
              <w:spacing w:line="300" w:lineRule="exact"/>
              <w:ind w:rightChars="110" w:right="264"/>
              <w:jc w:val="right"/>
              <w:rPr>
                <w:b/>
                <w:color w:val="000000" w:themeColor="text1"/>
              </w:rPr>
            </w:pPr>
            <w:r w:rsidRPr="004F0202">
              <w:rPr>
                <w:b/>
                <w:color w:val="000000" w:themeColor="text1"/>
              </w:rPr>
              <w:t xml:space="preserve">5.27 </w:t>
            </w:r>
          </w:p>
        </w:tc>
        <w:tc>
          <w:tcPr>
            <w:tcW w:w="1254" w:type="dxa"/>
            <w:tcBorders>
              <w:top w:val="nil"/>
              <w:left w:val="double" w:sz="4" w:space="0" w:color="auto"/>
              <w:bottom w:val="nil"/>
              <w:right w:val="nil"/>
            </w:tcBorders>
            <w:tcMar>
              <w:top w:w="17" w:type="dxa"/>
              <w:left w:w="17" w:type="dxa"/>
              <w:bottom w:w="0" w:type="dxa"/>
              <w:right w:w="17" w:type="dxa"/>
            </w:tcMar>
            <w:vAlign w:val="bottom"/>
          </w:tcPr>
          <w:p w:rsidR="0004557D" w:rsidRPr="004F0202" w:rsidRDefault="0004557D" w:rsidP="0068078F">
            <w:pPr>
              <w:spacing w:line="300" w:lineRule="exact"/>
              <w:ind w:rightChars="110" w:right="264"/>
              <w:jc w:val="right"/>
              <w:rPr>
                <w:b/>
                <w:color w:val="000000" w:themeColor="text1"/>
              </w:rPr>
            </w:pPr>
            <w:r w:rsidRPr="004F0202">
              <w:rPr>
                <w:b/>
                <w:color w:val="000000" w:themeColor="text1"/>
              </w:rPr>
              <w:t xml:space="preserve">3.78 </w:t>
            </w:r>
          </w:p>
        </w:tc>
        <w:tc>
          <w:tcPr>
            <w:tcW w:w="1297" w:type="dxa"/>
            <w:tcMar>
              <w:top w:w="17" w:type="dxa"/>
              <w:left w:w="17" w:type="dxa"/>
              <w:bottom w:w="0" w:type="dxa"/>
              <w:right w:w="17" w:type="dxa"/>
            </w:tcMar>
            <w:vAlign w:val="bottom"/>
          </w:tcPr>
          <w:p w:rsidR="0004557D" w:rsidRPr="004F0202" w:rsidRDefault="0004557D" w:rsidP="0068078F">
            <w:pPr>
              <w:spacing w:line="300" w:lineRule="exact"/>
              <w:ind w:rightChars="110" w:right="264"/>
              <w:jc w:val="right"/>
              <w:rPr>
                <w:b/>
                <w:color w:val="000000" w:themeColor="text1"/>
              </w:rPr>
            </w:pPr>
            <w:r w:rsidRPr="004F0202">
              <w:rPr>
                <w:b/>
                <w:color w:val="000000" w:themeColor="text1"/>
              </w:rPr>
              <w:t xml:space="preserve">7.82 </w:t>
            </w:r>
          </w:p>
        </w:tc>
        <w:tc>
          <w:tcPr>
            <w:tcW w:w="1418" w:type="dxa"/>
            <w:tcMar>
              <w:top w:w="17" w:type="dxa"/>
              <w:left w:w="17" w:type="dxa"/>
              <w:bottom w:w="0" w:type="dxa"/>
              <w:right w:w="17" w:type="dxa"/>
            </w:tcMar>
            <w:vAlign w:val="bottom"/>
          </w:tcPr>
          <w:p w:rsidR="0004557D" w:rsidRPr="004F0202" w:rsidRDefault="0004557D" w:rsidP="0068078F">
            <w:pPr>
              <w:spacing w:line="300" w:lineRule="exact"/>
              <w:ind w:rightChars="110" w:right="264"/>
              <w:jc w:val="right"/>
              <w:rPr>
                <w:b/>
                <w:color w:val="000000" w:themeColor="text1"/>
              </w:rPr>
            </w:pPr>
            <w:r w:rsidRPr="004F0202">
              <w:rPr>
                <w:b/>
                <w:color w:val="000000" w:themeColor="text1"/>
              </w:rPr>
              <w:t xml:space="preserve">0.70 </w:t>
            </w:r>
          </w:p>
        </w:tc>
        <w:tc>
          <w:tcPr>
            <w:tcW w:w="1471" w:type="dxa"/>
            <w:tcMar>
              <w:top w:w="17" w:type="dxa"/>
              <w:left w:w="17" w:type="dxa"/>
              <w:bottom w:w="0" w:type="dxa"/>
              <w:right w:w="17" w:type="dxa"/>
            </w:tcMar>
            <w:vAlign w:val="bottom"/>
          </w:tcPr>
          <w:p w:rsidR="0004557D" w:rsidRPr="004F0202" w:rsidRDefault="0004557D" w:rsidP="0068078F">
            <w:pPr>
              <w:spacing w:line="300" w:lineRule="exact"/>
              <w:ind w:rightChars="110" w:right="264"/>
              <w:jc w:val="right"/>
              <w:rPr>
                <w:b/>
                <w:color w:val="000000" w:themeColor="text1"/>
              </w:rPr>
            </w:pPr>
            <w:r w:rsidRPr="004F0202">
              <w:rPr>
                <w:b/>
                <w:color w:val="000000" w:themeColor="text1"/>
              </w:rPr>
              <w:t xml:space="preserve">3.74 </w:t>
            </w:r>
          </w:p>
        </w:tc>
      </w:tr>
      <w:tr w:rsidR="0004557D" w:rsidRPr="004F0202" w:rsidTr="0068078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00" w:lineRule="exact"/>
              <w:ind w:right="284" w:firstLineChars="50" w:firstLine="120"/>
              <w:rPr>
                <w:rFonts w:eastAsia="標楷體"/>
                <w:color w:val="000000" w:themeColor="text1"/>
                <w:spacing w:val="-6"/>
              </w:rPr>
            </w:pPr>
            <w:r w:rsidRPr="004F0202">
              <w:rPr>
                <w:rFonts w:eastAsia="標楷體"/>
                <w:b/>
                <w:bCs/>
                <w:color w:val="000000" w:themeColor="text1"/>
              </w:rPr>
              <w:t>107</w:t>
            </w:r>
            <w:r w:rsidRPr="004F0202">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tcPr>
          <w:p w:rsidR="0004557D" w:rsidRPr="004F0202" w:rsidRDefault="0004557D" w:rsidP="0068078F">
            <w:pPr>
              <w:tabs>
                <w:tab w:val="left" w:pos="834"/>
              </w:tabs>
              <w:spacing w:line="300" w:lineRule="exact"/>
              <w:ind w:right="273"/>
              <w:jc w:val="right"/>
              <w:rPr>
                <w:b/>
                <w:color w:val="000000" w:themeColor="text1"/>
              </w:rPr>
            </w:pPr>
            <w:r w:rsidRPr="004F0202">
              <w:rPr>
                <w:b/>
                <w:color w:val="000000" w:themeColor="text1"/>
              </w:rPr>
              <w:t>3.93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b/>
                <w:color w:val="000000" w:themeColor="text1"/>
              </w:rPr>
            </w:pPr>
            <w:r w:rsidRPr="004F0202">
              <w:rPr>
                <w:b/>
                <w:color w:val="000000" w:themeColor="text1"/>
              </w:rPr>
              <w:t>2.43</w:t>
            </w:r>
          </w:p>
        </w:tc>
        <w:tc>
          <w:tcPr>
            <w:tcW w:w="1297" w:type="dxa"/>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b/>
                <w:color w:val="000000" w:themeColor="text1"/>
              </w:rPr>
            </w:pPr>
            <w:r w:rsidRPr="004F0202">
              <w:rPr>
                <w:b/>
                <w:color w:val="000000" w:themeColor="text1"/>
              </w:rPr>
              <w:t>5.95</w:t>
            </w:r>
          </w:p>
        </w:tc>
        <w:tc>
          <w:tcPr>
            <w:tcW w:w="1418" w:type="dxa"/>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b/>
                <w:color w:val="000000" w:themeColor="text1"/>
              </w:rPr>
            </w:pPr>
            <w:r w:rsidRPr="004F0202">
              <w:rPr>
                <w:b/>
                <w:color w:val="000000" w:themeColor="text1"/>
              </w:rPr>
              <w:t>1.89</w:t>
            </w:r>
          </w:p>
        </w:tc>
        <w:tc>
          <w:tcPr>
            <w:tcW w:w="1471" w:type="dxa"/>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b/>
                <w:color w:val="000000" w:themeColor="text1"/>
              </w:rPr>
            </w:pPr>
            <w:r w:rsidRPr="004F0202">
              <w:rPr>
                <w:b/>
                <w:color w:val="000000" w:themeColor="text1"/>
              </w:rPr>
              <w:t>1.13</w:t>
            </w:r>
          </w:p>
        </w:tc>
      </w:tr>
      <w:tr w:rsidR="0004557D" w:rsidRPr="004F0202" w:rsidTr="0068078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00" w:lineRule="exact"/>
              <w:ind w:right="284" w:firstLineChars="50" w:firstLine="120"/>
              <w:rPr>
                <w:rFonts w:eastAsia="標楷體"/>
                <w:color w:val="000000" w:themeColor="text1"/>
                <w:spacing w:val="-6"/>
              </w:rPr>
            </w:pPr>
            <w:r w:rsidRPr="004F0202">
              <w:rPr>
                <w:rFonts w:eastAsia="標楷體"/>
                <w:b/>
                <w:bCs/>
                <w:color w:val="000000" w:themeColor="text1"/>
              </w:rPr>
              <w:t>108</w:t>
            </w:r>
            <w:r w:rsidRPr="004F0202">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b/>
                <w:color w:val="000000" w:themeColor="text1"/>
              </w:rPr>
            </w:pPr>
            <w:r w:rsidRPr="004F0202">
              <w:rPr>
                <w:rFonts w:hint="eastAsia"/>
                <w:b/>
                <w:color w:val="000000" w:themeColor="text1"/>
              </w:rPr>
              <w:t>-0.45</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b/>
                <w:color w:val="000000" w:themeColor="text1"/>
              </w:rPr>
            </w:pPr>
            <w:r w:rsidRPr="004F0202">
              <w:rPr>
                <w:rFonts w:hint="eastAsia"/>
                <w:b/>
                <w:color w:val="000000" w:themeColor="text1"/>
              </w:rPr>
              <w:t>-6.41</w:t>
            </w:r>
          </w:p>
        </w:tc>
        <w:tc>
          <w:tcPr>
            <w:tcW w:w="1297"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b/>
                <w:color w:val="000000" w:themeColor="text1"/>
              </w:rPr>
            </w:pPr>
            <w:r w:rsidRPr="004F0202">
              <w:rPr>
                <w:rFonts w:hint="eastAsia"/>
                <w:b/>
                <w:color w:val="000000" w:themeColor="text1"/>
              </w:rPr>
              <w:t>2.93</w:t>
            </w:r>
          </w:p>
        </w:tc>
        <w:tc>
          <w:tcPr>
            <w:tcW w:w="1418"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b/>
                <w:color w:val="000000" w:themeColor="text1"/>
              </w:rPr>
            </w:pPr>
            <w:r w:rsidRPr="004F0202">
              <w:rPr>
                <w:rFonts w:hint="eastAsia"/>
                <w:b/>
                <w:color w:val="000000" w:themeColor="text1"/>
              </w:rPr>
              <w:t>-2.23</w:t>
            </w:r>
          </w:p>
        </w:tc>
        <w:tc>
          <w:tcPr>
            <w:tcW w:w="1471"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b/>
                <w:color w:val="000000" w:themeColor="text1"/>
              </w:rPr>
            </w:pPr>
            <w:r w:rsidRPr="004F0202">
              <w:rPr>
                <w:rFonts w:hint="eastAsia"/>
                <w:b/>
                <w:color w:val="000000" w:themeColor="text1"/>
              </w:rPr>
              <w:t>-0.59</w:t>
            </w:r>
          </w:p>
        </w:tc>
      </w:tr>
      <w:tr w:rsidR="0004557D" w:rsidRPr="004F0202" w:rsidTr="0068078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00" w:lineRule="exact"/>
              <w:ind w:right="284" w:firstLineChars="50" w:firstLine="120"/>
              <w:rPr>
                <w:rFonts w:eastAsia="標楷體"/>
                <w:b/>
                <w:bCs/>
                <w:color w:val="000000" w:themeColor="text1"/>
              </w:rPr>
            </w:pPr>
            <w:r w:rsidRPr="004F0202">
              <w:rPr>
                <w:rFonts w:eastAsia="標楷體" w:hint="eastAsia"/>
                <w:b/>
                <w:bCs/>
                <w:color w:val="000000" w:themeColor="text1"/>
              </w:rPr>
              <w:t>109</w:t>
            </w:r>
            <w:r w:rsidRPr="004F0202">
              <w:rPr>
                <w:rFonts w:eastAsia="標楷體" w:hint="eastAsia"/>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b/>
                <w:color w:val="000000" w:themeColor="text1"/>
              </w:rPr>
            </w:pPr>
            <w:r w:rsidRPr="004F0202">
              <w:rPr>
                <w:rFonts w:hint="eastAsia"/>
                <w:b/>
                <w:color w:val="000000" w:themeColor="text1"/>
              </w:rPr>
              <w:t>7.56</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b/>
                <w:color w:val="000000" w:themeColor="text1"/>
              </w:rPr>
            </w:pPr>
            <w:r w:rsidRPr="004F0202">
              <w:rPr>
                <w:rFonts w:hint="eastAsia"/>
                <w:b/>
                <w:color w:val="000000" w:themeColor="text1"/>
              </w:rPr>
              <w:t>-1.31</w:t>
            </w:r>
          </w:p>
        </w:tc>
        <w:tc>
          <w:tcPr>
            <w:tcW w:w="1297"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b/>
                <w:color w:val="000000" w:themeColor="text1"/>
              </w:rPr>
            </w:pPr>
            <w:r w:rsidRPr="004F0202">
              <w:rPr>
                <w:rFonts w:hint="eastAsia"/>
                <w:b/>
                <w:color w:val="000000" w:themeColor="text1"/>
              </w:rPr>
              <w:t>18.46</w:t>
            </w:r>
          </w:p>
        </w:tc>
        <w:tc>
          <w:tcPr>
            <w:tcW w:w="1418"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b/>
                <w:color w:val="000000" w:themeColor="text1"/>
              </w:rPr>
            </w:pPr>
            <w:r w:rsidRPr="004F0202">
              <w:rPr>
                <w:rFonts w:hint="eastAsia"/>
                <w:b/>
                <w:color w:val="000000" w:themeColor="text1"/>
              </w:rPr>
              <w:t>-4.97</w:t>
            </w:r>
          </w:p>
        </w:tc>
        <w:tc>
          <w:tcPr>
            <w:tcW w:w="1471"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b/>
                <w:color w:val="000000" w:themeColor="text1"/>
              </w:rPr>
            </w:pPr>
            <w:r w:rsidRPr="004F0202">
              <w:rPr>
                <w:rFonts w:hint="eastAsia"/>
                <w:b/>
                <w:color w:val="000000" w:themeColor="text1"/>
              </w:rPr>
              <w:t>-2.83</w:t>
            </w:r>
          </w:p>
        </w:tc>
      </w:tr>
      <w:tr w:rsidR="0004557D" w:rsidRPr="004F0202" w:rsidTr="0068078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00" w:lineRule="exact"/>
              <w:ind w:left="28" w:right="284"/>
              <w:jc w:val="right"/>
              <w:rPr>
                <w:rFonts w:eastAsia="標楷體"/>
                <w:color w:val="000000" w:themeColor="text1"/>
                <w:spacing w:val="-6"/>
              </w:rPr>
            </w:pPr>
            <w:r w:rsidRPr="004F0202">
              <w:rPr>
                <w:rFonts w:eastAsia="標楷體" w:hint="eastAsia"/>
                <w:color w:val="000000" w:themeColor="text1"/>
                <w:spacing w:val="-6"/>
              </w:rPr>
              <w:t>2</w:t>
            </w:r>
            <w:r w:rsidRPr="004F0202">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22.08</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16.61</w:t>
            </w:r>
          </w:p>
        </w:tc>
        <w:tc>
          <w:tcPr>
            <w:tcW w:w="1297"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32.20</w:t>
            </w:r>
          </w:p>
        </w:tc>
        <w:tc>
          <w:tcPr>
            <w:tcW w:w="1418"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6.79</w:t>
            </w:r>
          </w:p>
        </w:tc>
        <w:tc>
          <w:tcPr>
            <w:tcW w:w="1471"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20.42</w:t>
            </w:r>
          </w:p>
        </w:tc>
      </w:tr>
      <w:tr w:rsidR="0004557D" w:rsidRPr="004F0202" w:rsidTr="0068078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00" w:lineRule="exact"/>
              <w:ind w:left="28" w:right="284"/>
              <w:jc w:val="right"/>
              <w:rPr>
                <w:rFonts w:eastAsia="標楷體"/>
                <w:color w:val="000000" w:themeColor="text1"/>
                <w:spacing w:val="-6"/>
              </w:rPr>
            </w:pPr>
            <w:r w:rsidRPr="004F0202">
              <w:rPr>
                <w:rFonts w:eastAsia="標楷體" w:hint="eastAsia"/>
                <w:color w:val="000000" w:themeColor="text1"/>
                <w:spacing w:val="-6"/>
              </w:rPr>
              <w:t>3</w:t>
            </w:r>
            <w:r w:rsidRPr="004F0202">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12.68</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0.50</w:t>
            </w:r>
          </w:p>
        </w:tc>
        <w:tc>
          <w:tcPr>
            <w:tcW w:w="1297"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27.02</w:t>
            </w:r>
          </w:p>
        </w:tc>
        <w:tc>
          <w:tcPr>
            <w:tcW w:w="1418"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-1.55</w:t>
            </w:r>
          </w:p>
        </w:tc>
        <w:tc>
          <w:tcPr>
            <w:tcW w:w="1471"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0.78</w:t>
            </w:r>
          </w:p>
        </w:tc>
      </w:tr>
      <w:tr w:rsidR="0004557D" w:rsidRPr="004F0202" w:rsidTr="0068078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00" w:lineRule="exact"/>
              <w:ind w:left="28" w:right="284"/>
              <w:jc w:val="right"/>
              <w:rPr>
                <w:rFonts w:eastAsia="標楷體"/>
                <w:color w:val="000000" w:themeColor="text1"/>
                <w:spacing w:val="-6"/>
              </w:rPr>
            </w:pPr>
            <w:r w:rsidRPr="004F0202">
              <w:rPr>
                <w:rFonts w:eastAsia="標楷體" w:hint="eastAsia"/>
                <w:color w:val="000000" w:themeColor="text1"/>
                <w:spacing w:val="-6"/>
              </w:rPr>
              <w:t>4</w:t>
            </w:r>
            <w:r w:rsidRPr="004F0202">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4.98</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-9.08</w:t>
            </w:r>
          </w:p>
        </w:tc>
        <w:tc>
          <w:tcPr>
            <w:tcW w:w="1297"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20.62</w:t>
            </w:r>
          </w:p>
        </w:tc>
        <w:tc>
          <w:tcPr>
            <w:tcW w:w="1418"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-7.86</w:t>
            </w:r>
          </w:p>
        </w:tc>
        <w:tc>
          <w:tcPr>
            <w:tcW w:w="1471"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-9.06</w:t>
            </w:r>
          </w:p>
        </w:tc>
      </w:tr>
      <w:tr w:rsidR="0004557D" w:rsidRPr="004F0202" w:rsidTr="0068078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00" w:lineRule="exact"/>
              <w:ind w:left="28" w:right="284"/>
              <w:jc w:val="right"/>
              <w:rPr>
                <w:rFonts w:eastAsia="標楷體"/>
                <w:color w:val="000000" w:themeColor="text1"/>
                <w:spacing w:val="-6"/>
              </w:rPr>
            </w:pPr>
            <w:r w:rsidRPr="004F0202">
              <w:rPr>
                <w:rFonts w:eastAsia="標楷體" w:hint="eastAsia"/>
                <w:color w:val="000000" w:themeColor="text1"/>
                <w:spacing w:val="-6"/>
              </w:rPr>
              <w:t>5</w:t>
            </w:r>
            <w:r w:rsidRPr="004F0202">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1.90</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-14.48</w:t>
            </w:r>
          </w:p>
        </w:tc>
        <w:tc>
          <w:tcPr>
            <w:tcW w:w="1297"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20.62</w:t>
            </w:r>
          </w:p>
        </w:tc>
        <w:tc>
          <w:tcPr>
            <w:tcW w:w="1418"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-16.81</w:t>
            </w:r>
          </w:p>
        </w:tc>
        <w:tc>
          <w:tcPr>
            <w:tcW w:w="1471"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-9.48</w:t>
            </w:r>
          </w:p>
        </w:tc>
      </w:tr>
      <w:tr w:rsidR="0004557D" w:rsidRPr="004F0202" w:rsidTr="0068078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00" w:lineRule="exact"/>
              <w:ind w:left="28" w:right="284"/>
              <w:jc w:val="right"/>
              <w:rPr>
                <w:rFonts w:eastAsia="標楷體"/>
                <w:color w:val="000000" w:themeColor="text1"/>
                <w:spacing w:val="-6"/>
              </w:rPr>
            </w:pPr>
            <w:r w:rsidRPr="004F0202">
              <w:rPr>
                <w:rFonts w:eastAsia="標楷體" w:hint="eastAsia"/>
                <w:color w:val="000000" w:themeColor="text1"/>
                <w:spacing w:val="-6"/>
              </w:rPr>
              <w:t>6</w:t>
            </w:r>
            <w:r w:rsidRPr="004F0202">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7.65</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-5.89</w:t>
            </w:r>
          </w:p>
        </w:tc>
        <w:tc>
          <w:tcPr>
            <w:tcW w:w="1297"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22.89</w:t>
            </w:r>
          </w:p>
        </w:tc>
        <w:tc>
          <w:tcPr>
            <w:tcW w:w="1418"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-10.03</w:t>
            </w:r>
          </w:p>
        </w:tc>
        <w:tc>
          <w:tcPr>
            <w:tcW w:w="1471"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-2.27</w:t>
            </w:r>
          </w:p>
        </w:tc>
      </w:tr>
      <w:tr w:rsidR="0004557D" w:rsidRPr="004F0202" w:rsidTr="0068078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00" w:lineRule="exact"/>
              <w:ind w:left="28" w:right="284"/>
              <w:jc w:val="right"/>
              <w:rPr>
                <w:rFonts w:eastAsia="標楷體"/>
                <w:color w:val="000000" w:themeColor="text1"/>
                <w:spacing w:val="-6"/>
              </w:rPr>
            </w:pPr>
            <w:r w:rsidRPr="004F0202">
              <w:rPr>
                <w:rFonts w:eastAsia="標楷體" w:hint="eastAsia"/>
                <w:color w:val="000000" w:themeColor="text1"/>
                <w:spacing w:val="-6"/>
              </w:rPr>
              <w:t>7</w:t>
            </w:r>
            <w:r w:rsidRPr="004F0202">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3.03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-7.63</w:t>
            </w:r>
          </w:p>
        </w:tc>
        <w:tc>
          <w:tcPr>
            <w:tcW w:w="1297"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14.52</w:t>
            </w:r>
          </w:p>
        </w:tc>
        <w:tc>
          <w:tcPr>
            <w:tcW w:w="1418"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-9.95</w:t>
            </w:r>
          </w:p>
        </w:tc>
        <w:tc>
          <w:tcPr>
            <w:tcW w:w="1471"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-3.75</w:t>
            </w:r>
          </w:p>
        </w:tc>
      </w:tr>
      <w:tr w:rsidR="0004557D" w:rsidRPr="004F0202" w:rsidTr="0068078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00" w:lineRule="exact"/>
              <w:ind w:left="28" w:right="284"/>
              <w:jc w:val="right"/>
              <w:rPr>
                <w:rFonts w:eastAsia="標楷體"/>
                <w:color w:val="000000" w:themeColor="text1"/>
                <w:spacing w:val="-6"/>
              </w:rPr>
            </w:pPr>
            <w:r w:rsidRPr="004F0202">
              <w:rPr>
                <w:rFonts w:eastAsia="標楷體" w:hint="eastAsia"/>
                <w:color w:val="000000" w:themeColor="text1"/>
                <w:spacing w:val="-6"/>
              </w:rPr>
              <w:t>8</w:t>
            </w:r>
            <w:r w:rsidRPr="004F0202">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4.59</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-3.14</w:t>
            </w:r>
          </w:p>
        </w:tc>
        <w:tc>
          <w:tcPr>
            <w:tcW w:w="1297"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14.30</w:t>
            </w:r>
          </w:p>
        </w:tc>
        <w:tc>
          <w:tcPr>
            <w:tcW w:w="1418"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-10.50</w:t>
            </w:r>
          </w:p>
        </w:tc>
        <w:tc>
          <w:tcPr>
            <w:tcW w:w="1471"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-0.47</w:t>
            </w:r>
          </w:p>
        </w:tc>
      </w:tr>
      <w:tr w:rsidR="0004557D" w:rsidRPr="004F0202" w:rsidTr="0068078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00" w:lineRule="exact"/>
              <w:ind w:left="28" w:right="284"/>
              <w:jc w:val="right"/>
              <w:rPr>
                <w:rFonts w:eastAsia="標楷體"/>
                <w:color w:val="000000" w:themeColor="text1"/>
                <w:spacing w:val="-6"/>
              </w:rPr>
            </w:pPr>
            <w:r w:rsidRPr="004F0202">
              <w:rPr>
                <w:rFonts w:eastAsia="標楷體"/>
                <w:color w:val="000000" w:themeColor="text1"/>
                <w:spacing w:val="-6"/>
              </w:rPr>
              <w:t>9</w:t>
            </w:r>
            <w:r w:rsidRPr="004F0202">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12.33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8.27</w:t>
            </w:r>
          </w:p>
        </w:tc>
        <w:tc>
          <w:tcPr>
            <w:tcW w:w="1297"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17.88</w:t>
            </w:r>
          </w:p>
        </w:tc>
        <w:tc>
          <w:tcPr>
            <w:tcW w:w="1418"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2.60</w:t>
            </w:r>
          </w:p>
        </w:tc>
        <w:tc>
          <w:tcPr>
            <w:tcW w:w="1471"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9.44</w:t>
            </w:r>
          </w:p>
        </w:tc>
      </w:tr>
      <w:tr w:rsidR="0004557D" w:rsidRPr="004F0202" w:rsidTr="0068078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00" w:lineRule="exact"/>
              <w:ind w:left="28" w:right="284"/>
              <w:jc w:val="right"/>
              <w:rPr>
                <w:rFonts w:eastAsia="標楷體"/>
                <w:color w:val="000000" w:themeColor="text1"/>
                <w:spacing w:val="-6"/>
              </w:rPr>
            </w:pPr>
            <w:r w:rsidRPr="004F0202">
              <w:rPr>
                <w:rFonts w:eastAsia="標楷體" w:hint="eastAsia"/>
                <w:color w:val="000000" w:themeColor="text1"/>
                <w:spacing w:val="-6"/>
              </w:rPr>
              <w:t>10</w:t>
            </w:r>
            <w:r w:rsidRPr="004F0202">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6.89</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1.44</w:t>
            </w:r>
          </w:p>
        </w:tc>
        <w:tc>
          <w:tcPr>
            <w:tcW w:w="1297"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14.32</w:t>
            </w:r>
          </w:p>
        </w:tc>
        <w:tc>
          <w:tcPr>
            <w:tcW w:w="1418"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-1.39</w:t>
            </w:r>
          </w:p>
        </w:tc>
        <w:tc>
          <w:tcPr>
            <w:tcW w:w="1471"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-4.70</w:t>
            </w:r>
          </w:p>
        </w:tc>
      </w:tr>
      <w:tr w:rsidR="0004557D" w:rsidRPr="004F0202" w:rsidTr="0068078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00" w:lineRule="exact"/>
              <w:ind w:left="28" w:right="284"/>
              <w:jc w:val="right"/>
              <w:rPr>
                <w:rFonts w:eastAsia="標楷體"/>
                <w:color w:val="000000" w:themeColor="text1"/>
                <w:spacing w:val="-6"/>
              </w:rPr>
            </w:pPr>
            <w:r w:rsidRPr="004F0202">
              <w:rPr>
                <w:rFonts w:eastAsia="標楷體" w:hint="eastAsia"/>
                <w:color w:val="000000" w:themeColor="text1"/>
                <w:spacing w:val="-6"/>
              </w:rPr>
              <w:t>11</w:t>
            </w:r>
            <w:r w:rsidRPr="004F0202">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8.03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8.51</w:t>
            </w:r>
          </w:p>
        </w:tc>
        <w:tc>
          <w:tcPr>
            <w:tcW w:w="1297"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12.32</w:t>
            </w:r>
          </w:p>
        </w:tc>
        <w:tc>
          <w:tcPr>
            <w:tcW w:w="1418"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1.23</w:t>
            </w:r>
          </w:p>
        </w:tc>
        <w:tc>
          <w:tcPr>
            <w:tcW w:w="1471"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-2.00</w:t>
            </w:r>
          </w:p>
        </w:tc>
      </w:tr>
      <w:tr w:rsidR="0004557D" w:rsidRPr="004F0202" w:rsidTr="0068078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00" w:lineRule="exact"/>
              <w:ind w:left="28" w:right="284"/>
              <w:jc w:val="right"/>
              <w:rPr>
                <w:rFonts w:eastAsia="標楷體"/>
                <w:color w:val="000000" w:themeColor="text1"/>
                <w:spacing w:val="-6"/>
              </w:rPr>
            </w:pPr>
            <w:r w:rsidRPr="004F0202">
              <w:rPr>
                <w:rFonts w:eastAsia="標楷體" w:hint="eastAsia"/>
                <w:color w:val="000000" w:themeColor="text1"/>
                <w:spacing w:val="-6"/>
              </w:rPr>
              <w:t>12</w:t>
            </w:r>
            <w:r w:rsidRPr="004F0202">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10.80</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14.65</w:t>
            </w:r>
          </w:p>
        </w:tc>
        <w:tc>
          <w:tcPr>
            <w:tcW w:w="1297"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15.89</w:t>
            </w:r>
          </w:p>
        </w:tc>
        <w:tc>
          <w:tcPr>
            <w:tcW w:w="1418"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-0.20</w:t>
            </w:r>
          </w:p>
        </w:tc>
        <w:tc>
          <w:tcPr>
            <w:tcW w:w="1471" w:type="dxa"/>
            <w:tcBorders>
              <w:top w:val="nil"/>
              <w:left w:val="nil"/>
              <w:bottom w:val="nil"/>
              <w:right w:val="nil"/>
            </w:tcBorders>
            <w:tcMar>
              <w:top w:w="17" w:type="dxa"/>
              <w:left w:w="17" w:type="dxa"/>
              <w:bottom w:w="0" w:type="dxa"/>
              <w:right w:w="17" w:type="dxa"/>
            </w:tcMar>
            <w:vAlign w:val="center"/>
          </w:tcPr>
          <w:p w:rsidR="0004557D" w:rsidRPr="004F0202" w:rsidRDefault="0004557D" w:rsidP="0068078F">
            <w:pPr>
              <w:tabs>
                <w:tab w:val="left" w:pos="834"/>
              </w:tabs>
              <w:spacing w:line="300" w:lineRule="exact"/>
              <w:ind w:right="273"/>
              <w:jc w:val="right"/>
              <w:rPr>
                <w:color w:val="000000" w:themeColor="text1"/>
              </w:rPr>
            </w:pPr>
            <w:r w:rsidRPr="004F0202">
              <w:rPr>
                <w:rFonts w:hint="eastAsia"/>
                <w:color w:val="000000" w:themeColor="text1"/>
              </w:rPr>
              <w:t>-2.12</w:t>
            </w:r>
          </w:p>
        </w:tc>
      </w:tr>
      <w:tr w:rsidR="0004557D" w:rsidRPr="004F0202" w:rsidTr="0068078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00" w:lineRule="exact"/>
              <w:ind w:right="284" w:firstLineChars="50" w:firstLine="120"/>
              <w:rPr>
                <w:rFonts w:eastAsia="標楷體"/>
                <w:b/>
                <w:bCs/>
                <w:color w:val="000000" w:themeColor="text1"/>
              </w:rPr>
            </w:pPr>
            <w:r w:rsidRPr="004F0202">
              <w:rPr>
                <w:rFonts w:eastAsia="標楷體" w:hint="eastAsia"/>
                <w:b/>
                <w:bCs/>
                <w:color w:val="000000" w:themeColor="text1"/>
              </w:rPr>
              <w:t>110</w:t>
            </w:r>
            <w:r w:rsidRPr="004F0202">
              <w:rPr>
                <w:rFonts w:eastAsia="標楷體" w:hint="eastAsia"/>
                <w:b/>
                <w:bCs/>
                <w:color w:val="000000" w:themeColor="text1"/>
              </w:rPr>
              <w:t>年</w:t>
            </w:r>
            <w:r w:rsidRPr="000E7637">
              <w:rPr>
                <w:rFonts w:eastAsia="標楷體" w:hint="eastAsia"/>
                <w:b/>
                <w:color w:val="000000" w:themeColor="text1"/>
              </w:rPr>
              <w:t>1~2</w:t>
            </w:r>
            <w:r w:rsidRPr="000E7637">
              <w:rPr>
                <w:rFonts w:eastAsia="標楷體" w:hint="eastAsia"/>
                <w:b/>
                <w:color w:val="000000" w:themeColor="text1"/>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04557D" w:rsidRPr="00E375C7" w:rsidRDefault="0004557D" w:rsidP="0068078F">
            <w:pPr>
              <w:tabs>
                <w:tab w:val="left" w:pos="834"/>
              </w:tabs>
              <w:spacing w:line="300" w:lineRule="exact"/>
              <w:ind w:right="273"/>
              <w:jc w:val="right"/>
              <w:rPr>
                <w:b/>
                <w:color w:val="000000" w:themeColor="text1"/>
              </w:rPr>
            </w:pPr>
            <w:r w:rsidRPr="00E375C7">
              <w:rPr>
                <w:b/>
                <w:color w:val="000000" w:themeColor="text1"/>
              </w:rPr>
              <w:t>11.95</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04557D" w:rsidRPr="00E375C7" w:rsidRDefault="0004557D" w:rsidP="0095678B">
            <w:pPr>
              <w:tabs>
                <w:tab w:val="left" w:pos="834"/>
              </w:tabs>
              <w:spacing w:line="300" w:lineRule="exact"/>
              <w:ind w:right="273"/>
              <w:jc w:val="right"/>
              <w:rPr>
                <w:b/>
                <w:color w:val="000000" w:themeColor="text1"/>
              </w:rPr>
            </w:pPr>
            <w:r w:rsidRPr="00E375C7">
              <w:rPr>
                <w:b/>
                <w:color w:val="000000" w:themeColor="text1"/>
              </w:rPr>
              <w:t xml:space="preserve"> 10.9</w:t>
            </w:r>
            <w:r w:rsidR="0095678B">
              <w:rPr>
                <w:rFonts w:hint="eastAsia"/>
                <w:b/>
                <w:color w:val="000000" w:themeColor="text1"/>
              </w:rPr>
              <w:t>8</w:t>
            </w:r>
          </w:p>
        </w:tc>
        <w:tc>
          <w:tcPr>
            <w:tcW w:w="1297" w:type="dxa"/>
            <w:tcBorders>
              <w:top w:val="nil"/>
              <w:left w:val="nil"/>
              <w:bottom w:val="nil"/>
              <w:right w:val="nil"/>
            </w:tcBorders>
            <w:tcMar>
              <w:top w:w="17" w:type="dxa"/>
              <w:left w:w="17" w:type="dxa"/>
              <w:bottom w:w="0" w:type="dxa"/>
              <w:right w:w="17" w:type="dxa"/>
            </w:tcMar>
            <w:vAlign w:val="center"/>
          </w:tcPr>
          <w:p w:rsidR="0004557D" w:rsidRPr="00E375C7" w:rsidRDefault="0004557D" w:rsidP="0068078F">
            <w:pPr>
              <w:tabs>
                <w:tab w:val="left" w:pos="834"/>
              </w:tabs>
              <w:spacing w:line="300" w:lineRule="exact"/>
              <w:ind w:right="273"/>
              <w:jc w:val="right"/>
              <w:rPr>
                <w:b/>
                <w:color w:val="000000" w:themeColor="text1"/>
              </w:rPr>
            </w:pPr>
            <w:r w:rsidRPr="00E375C7">
              <w:rPr>
                <w:b/>
                <w:color w:val="000000" w:themeColor="text1"/>
              </w:rPr>
              <w:t xml:space="preserve"> 18.93</w:t>
            </w:r>
          </w:p>
        </w:tc>
        <w:tc>
          <w:tcPr>
            <w:tcW w:w="1418" w:type="dxa"/>
            <w:tcBorders>
              <w:top w:val="nil"/>
              <w:left w:val="nil"/>
              <w:bottom w:val="nil"/>
              <w:right w:val="nil"/>
            </w:tcBorders>
            <w:tcMar>
              <w:top w:w="17" w:type="dxa"/>
              <w:left w:w="17" w:type="dxa"/>
              <w:bottom w:w="0" w:type="dxa"/>
              <w:right w:w="17" w:type="dxa"/>
            </w:tcMar>
            <w:vAlign w:val="center"/>
          </w:tcPr>
          <w:p w:rsidR="0004557D" w:rsidRPr="00E375C7" w:rsidRDefault="0004557D" w:rsidP="0068078F">
            <w:pPr>
              <w:tabs>
                <w:tab w:val="left" w:pos="834"/>
              </w:tabs>
              <w:spacing w:line="300" w:lineRule="exact"/>
              <w:ind w:right="273"/>
              <w:jc w:val="right"/>
              <w:rPr>
                <w:b/>
                <w:color w:val="000000" w:themeColor="text1"/>
              </w:rPr>
            </w:pPr>
            <w:r w:rsidRPr="00E375C7">
              <w:rPr>
                <w:b/>
                <w:color w:val="000000" w:themeColor="text1"/>
              </w:rPr>
              <w:t xml:space="preserve">-1.62 </w:t>
            </w:r>
          </w:p>
        </w:tc>
        <w:tc>
          <w:tcPr>
            <w:tcW w:w="1471" w:type="dxa"/>
            <w:tcBorders>
              <w:top w:val="nil"/>
              <w:left w:val="nil"/>
              <w:bottom w:val="nil"/>
              <w:right w:val="nil"/>
            </w:tcBorders>
            <w:tcMar>
              <w:top w:w="17" w:type="dxa"/>
              <w:left w:w="17" w:type="dxa"/>
              <w:bottom w:w="0" w:type="dxa"/>
              <w:right w:w="17" w:type="dxa"/>
            </w:tcMar>
            <w:vAlign w:val="center"/>
          </w:tcPr>
          <w:p w:rsidR="0004557D" w:rsidRPr="00E375C7" w:rsidRDefault="0004557D" w:rsidP="0068078F">
            <w:pPr>
              <w:tabs>
                <w:tab w:val="left" w:pos="834"/>
              </w:tabs>
              <w:spacing w:line="300" w:lineRule="exact"/>
              <w:ind w:right="273"/>
              <w:jc w:val="right"/>
              <w:rPr>
                <w:b/>
                <w:color w:val="000000" w:themeColor="text1"/>
              </w:rPr>
            </w:pPr>
            <w:r w:rsidRPr="00E375C7">
              <w:rPr>
                <w:b/>
                <w:color w:val="000000" w:themeColor="text1"/>
              </w:rPr>
              <w:t>3.62</w:t>
            </w:r>
          </w:p>
        </w:tc>
      </w:tr>
      <w:tr w:rsidR="0004557D" w:rsidRPr="004F0202" w:rsidTr="0068078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00" w:lineRule="exact"/>
              <w:ind w:left="28" w:right="284"/>
              <w:jc w:val="right"/>
              <w:rPr>
                <w:rFonts w:eastAsia="標楷體"/>
                <w:color w:val="000000" w:themeColor="text1"/>
                <w:spacing w:val="-6"/>
              </w:rPr>
            </w:pPr>
            <w:r w:rsidRPr="004F0202">
              <w:rPr>
                <w:rFonts w:eastAsia="標楷體" w:hint="eastAsia"/>
                <w:color w:val="000000" w:themeColor="text1"/>
                <w:spacing w:val="-6"/>
              </w:rPr>
              <w:t>1</w:t>
            </w:r>
            <w:r w:rsidRPr="004F0202">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04557D" w:rsidRPr="00E375C7" w:rsidRDefault="0004557D" w:rsidP="0068078F">
            <w:pPr>
              <w:tabs>
                <w:tab w:val="left" w:pos="834"/>
              </w:tabs>
              <w:spacing w:line="300" w:lineRule="exact"/>
              <w:ind w:right="273"/>
              <w:jc w:val="right"/>
              <w:rPr>
                <w:color w:val="000000" w:themeColor="text1"/>
              </w:rPr>
            </w:pPr>
            <w:r w:rsidRPr="00E375C7">
              <w:rPr>
                <w:color w:val="000000" w:themeColor="text1"/>
              </w:rPr>
              <w:t>19.97</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04557D" w:rsidRPr="00E375C7" w:rsidRDefault="0004557D" w:rsidP="0068078F">
            <w:pPr>
              <w:tabs>
                <w:tab w:val="left" w:pos="834"/>
              </w:tabs>
              <w:spacing w:line="300" w:lineRule="exact"/>
              <w:ind w:right="273"/>
              <w:jc w:val="right"/>
              <w:rPr>
                <w:color w:val="000000" w:themeColor="text1"/>
              </w:rPr>
            </w:pPr>
            <w:r w:rsidRPr="00E375C7">
              <w:rPr>
                <w:color w:val="000000" w:themeColor="text1"/>
              </w:rPr>
              <w:t xml:space="preserve"> 28.13</w:t>
            </w:r>
          </w:p>
        </w:tc>
        <w:tc>
          <w:tcPr>
            <w:tcW w:w="1297" w:type="dxa"/>
            <w:tcBorders>
              <w:top w:val="nil"/>
              <w:left w:val="nil"/>
              <w:bottom w:val="nil"/>
              <w:right w:val="nil"/>
            </w:tcBorders>
            <w:tcMar>
              <w:top w:w="17" w:type="dxa"/>
              <w:left w:w="17" w:type="dxa"/>
              <w:bottom w:w="0" w:type="dxa"/>
              <w:right w:w="17" w:type="dxa"/>
            </w:tcMar>
            <w:vAlign w:val="center"/>
          </w:tcPr>
          <w:p w:rsidR="0004557D" w:rsidRPr="00E375C7" w:rsidRDefault="0004557D" w:rsidP="0068078F">
            <w:pPr>
              <w:tabs>
                <w:tab w:val="left" w:pos="834"/>
              </w:tabs>
              <w:spacing w:line="300" w:lineRule="exact"/>
              <w:ind w:right="273"/>
              <w:jc w:val="right"/>
              <w:rPr>
                <w:color w:val="000000" w:themeColor="text1"/>
              </w:rPr>
            </w:pPr>
            <w:r w:rsidRPr="00E375C7">
              <w:rPr>
                <w:color w:val="000000" w:themeColor="text1"/>
              </w:rPr>
              <w:t xml:space="preserve"> 22.40</w:t>
            </w:r>
          </w:p>
        </w:tc>
        <w:tc>
          <w:tcPr>
            <w:tcW w:w="1418" w:type="dxa"/>
            <w:tcBorders>
              <w:top w:val="nil"/>
              <w:left w:val="nil"/>
              <w:bottom w:val="nil"/>
              <w:right w:val="nil"/>
            </w:tcBorders>
            <w:tcMar>
              <w:top w:w="17" w:type="dxa"/>
              <w:left w:w="17" w:type="dxa"/>
              <w:bottom w:w="0" w:type="dxa"/>
              <w:right w:w="17" w:type="dxa"/>
            </w:tcMar>
            <w:vAlign w:val="center"/>
          </w:tcPr>
          <w:p w:rsidR="0004557D" w:rsidRPr="00E375C7" w:rsidRDefault="0004557D" w:rsidP="0068078F">
            <w:pPr>
              <w:tabs>
                <w:tab w:val="left" w:pos="834"/>
              </w:tabs>
              <w:spacing w:line="300" w:lineRule="exact"/>
              <w:ind w:right="273"/>
              <w:jc w:val="right"/>
              <w:rPr>
                <w:color w:val="000000" w:themeColor="text1"/>
              </w:rPr>
            </w:pPr>
            <w:r w:rsidRPr="00E375C7">
              <w:rPr>
                <w:color w:val="000000" w:themeColor="text1"/>
              </w:rPr>
              <w:t xml:space="preserve"> 5.42 </w:t>
            </w:r>
          </w:p>
        </w:tc>
        <w:tc>
          <w:tcPr>
            <w:tcW w:w="1471" w:type="dxa"/>
            <w:tcBorders>
              <w:top w:val="nil"/>
              <w:left w:val="nil"/>
              <w:bottom w:val="nil"/>
              <w:right w:val="nil"/>
            </w:tcBorders>
            <w:tcMar>
              <w:top w:w="17" w:type="dxa"/>
              <w:left w:w="17" w:type="dxa"/>
              <w:bottom w:w="0" w:type="dxa"/>
              <w:right w:w="17" w:type="dxa"/>
            </w:tcMar>
            <w:vAlign w:val="center"/>
          </w:tcPr>
          <w:p w:rsidR="0004557D" w:rsidRPr="00E375C7" w:rsidRDefault="0004557D" w:rsidP="0068078F">
            <w:pPr>
              <w:tabs>
                <w:tab w:val="left" w:pos="834"/>
              </w:tabs>
              <w:spacing w:line="300" w:lineRule="exact"/>
              <w:ind w:right="273"/>
              <w:jc w:val="right"/>
              <w:rPr>
                <w:color w:val="000000" w:themeColor="text1"/>
              </w:rPr>
            </w:pPr>
            <w:r w:rsidRPr="00E375C7">
              <w:rPr>
                <w:color w:val="000000" w:themeColor="text1"/>
              </w:rPr>
              <w:t>19.83</w:t>
            </w:r>
          </w:p>
        </w:tc>
      </w:tr>
      <w:tr w:rsidR="0004557D" w:rsidRPr="004F0202" w:rsidTr="0068078F">
        <w:trPr>
          <w:trHeight w:val="20"/>
          <w:jc w:val="center"/>
        </w:trPr>
        <w:tc>
          <w:tcPr>
            <w:tcW w:w="1899" w:type="dxa"/>
            <w:tcBorders>
              <w:top w:val="nil"/>
              <w:left w:val="nil"/>
              <w:bottom w:val="single" w:sz="4" w:space="0" w:color="auto"/>
              <w:right w:val="single" w:sz="4" w:space="0" w:color="auto"/>
            </w:tcBorders>
            <w:tcMar>
              <w:top w:w="17" w:type="dxa"/>
              <w:left w:w="17" w:type="dxa"/>
              <w:bottom w:w="0" w:type="dxa"/>
              <w:right w:w="17" w:type="dxa"/>
            </w:tcMar>
            <w:vAlign w:val="center"/>
          </w:tcPr>
          <w:p w:rsidR="0004557D" w:rsidRPr="004F0202" w:rsidRDefault="0004557D" w:rsidP="0068078F">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2</w:t>
            </w:r>
            <w:r>
              <w:rPr>
                <w:rFonts w:eastAsia="標楷體" w:hint="eastAsia"/>
                <w:color w:val="000000" w:themeColor="text1"/>
                <w:spacing w:val="-6"/>
              </w:rPr>
              <w:t>月</w:t>
            </w:r>
          </w:p>
        </w:tc>
        <w:tc>
          <w:tcPr>
            <w:tcW w:w="1276"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04557D" w:rsidRPr="00E375C7" w:rsidRDefault="0004557D" w:rsidP="0068078F">
            <w:pPr>
              <w:tabs>
                <w:tab w:val="left" w:pos="834"/>
              </w:tabs>
              <w:spacing w:line="300" w:lineRule="exact"/>
              <w:ind w:right="273"/>
              <w:jc w:val="right"/>
              <w:rPr>
                <w:color w:val="000000" w:themeColor="text1"/>
              </w:rPr>
            </w:pPr>
            <w:r w:rsidRPr="00E375C7">
              <w:rPr>
                <w:color w:val="000000" w:themeColor="text1"/>
              </w:rPr>
              <w:t>3.79</w:t>
            </w:r>
          </w:p>
        </w:tc>
        <w:tc>
          <w:tcPr>
            <w:tcW w:w="1254" w:type="dxa"/>
            <w:tcBorders>
              <w:top w:val="nil"/>
              <w:left w:val="double" w:sz="4" w:space="0" w:color="auto"/>
              <w:bottom w:val="single" w:sz="4" w:space="0" w:color="auto"/>
              <w:right w:val="nil"/>
            </w:tcBorders>
            <w:tcMar>
              <w:top w:w="17" w:type="dxa"/>
              <w:left w:w="17" w:type="dxa"/>
              <w:bottom w:w="0" w:type="dxa"/>
              <w:right w:w="17" w:type="dxa"/>
            </w:tcMar>
            <w:vAlign w:val="center"/>
          </w:tcPr>
          <w:p w:rsidR="0004557D" w:rsidRPr="00E375C7" w:rsidRDefault="0004557D" w:rsidP="0068078F">
            <w:pPr>
              <w:tabs>
                <w:tab w:val="left" w:pos="834"/>
              </w:tabs>
              <w:spacing w:line="300" w:lineRule="exact"/>
              <w:ind w:right="273"/>
              <w:jc w:val="right"/>
              <w:rPr>
                <w:color w:val="000000" w:themeColor="text1"/>
              </w:rPr>
            </w:pPr>
            <w:r w:rsidRPr="00E375C7">
              <w:rPr>
                <w:color w:val="000000" w:themeColor="text1"/>
              </w:rPr>
              <w:t>-5.00</w:t>
            </w:r>
          </w:p>
        </w:tc>
        <w:tc>
          <w:tcPr>
            <w:tcW w:w="1297" w:type="dxa"/>
            <w:tcBorders>
              <w:top w:val="nil"/>
              <w:left w:val="nil"/>
              <w:bottom w:val="single" w:sz="4" w:space="0" w:color="auto"/>
              <w:right w:val="nil"/>
            </w:tcBorders>
            <w:tcMar>
              <w:top w:w="17" w:type="dxa"/>
              <w:left w:w="17" w:type="dxa"/>
              <w:bottom w:w="0" w:type="dxa"/>
              <w:right w:w="17" w:type="dxa"/>
            </w:tcMar>
            <w:vAlign w:val="center"/>
          </w:tcPr>
          <w:p w:rsidR="0004557D" w:rsidRPr="00E375C7" w:rsidRDefault="0004557D" w:rsidP="0068078F">
            <w:pPr>
              <w:tabs>
                <w:tab w:val="left" w:pos="834"/>
              </w:tabs>
              <w:spacing w:line="300" w:lineRule="exact"/>
              <w:ind w:right="273"/>
              <w:jc w:val="right"/>
              <w:rPr>
                <w:color w:val="000000" w:themeColor="text1"/>
              </w:rPr>
            </w:pPr>
            <w:r w:rsidRPr="00E375C7">
              <w:rPr>
                <w:color w:val="000000" w:themeColor="text1"/>
              </w:rPr>
              <w:t xml:space="preserve"> 15.24</w:t>
            </w:r>
          </w:p>
        </w:tc>
        <w:tc>
          <w:tcPr>
            <w:tcW w:w="1418" w:type="dxa"/>
            <w:tcBorders>
              <w:top w:val="nil"/>
              <w:left w:val="nil"/>
              <w:bottom w:val="single" w:sz="4" w:space="0" w:color="auto"/>
              <w:right w:val="nil"/>
            </w:tcBorders>
            <w:tcMar>
              <w:top w:w="17" w:type="dxa"/>
              <w:left w:w="17" w:type="dxa"/>
              <w:bottom w:w="0" w:type="dxa"/>
              <w:right w:w="17" w:type="dxa"/>
            </w:tcMar>
            <w:vAlign w:val="center"/>
          </w:tcPr>
          <w:p w:rsidR="0004557D" w:rsidRPr="00E375C7" w:rsidRDefault="0004557D" w:rsidP="0068078F">
            <w:pPr>
              <w:tabs>
                <w:tab w:val="left" w:pos="834"/>
              </w:tabs>
              <w:spacing w:line="300" w:lineRule="exact"/>
              <w:ind w:right="273"/>
              <w:jc w:val="right"/>
              <w:rPr>
                <w:color w:val="000000" w:themeColor="text1"/>
              </w:rPr>
            </w:pPr>
            <w:r w:rsidRPr="00E375C7">
              <w:rPr>
                <w:color w:val="000000" w:themeColor="text1"/>
              </w:rPr>
              <w:t xml:space="preserve">-8.83 </w:t>
            </w:r>
          </w:p>
        </w:tc>
        <w:tc>
          <w:tcPr>
            <w:tcW w:w="1471" w:type="dxa"/>
            <w:tcBorders>
              <w:top w:val="nil"/>
              <w:left w:val="nil"/>
              <w:bottom w:val="single" w:sz="4" w:space="0" w:color="auto"/>
              <w:right w:val="nil"/>
            </w:tcBorders>
            <w:tcMar>
              <w:top w:w="17" w:type="dxa"/>
              <w:left w:w="17" w:type="dxa"/>
              <w:bottom w:w="0" w:type="dxa"/>
              <w:right w:w="17" w:type="dxa"/>
            </w:tcMar>
            <w:vAlign w:val="center"/>
          </w:tcPr>
          <w:p w:rsidR="0004557D" w:rsidRPr="00E375C7" w:rsidRDefault="0004557D" w:rsidP="0068078F">
            <w:pPr>
              <w:tabs>
                <w:tab w:val="left" w:pos="834"/>
              </w:tabs>
              <w:spacing w:line="300" w:lineRule="exact"/>
              <w:ind w:right="273"/>
              <w:jc w:val="right"/>
              <w:rPr>
                <w:color w:val="000000" w:themeColor="text1"/>
              </w:rPr>
            </w:pPr>
            <w:r w:rsidRPr="00E375C7">
              <w:rPr>
                <w:color w:val="000000" w:themeColor="text1"/>
              </w:rPr>
              <w:t>-11.92</w:t>
            </w:r>
          </w:p>
        </w:tc>
      </w:tr>
    </w:tbl>
    <w:p w:rsidR="0004557D" w:rsidRPr="004F0202" w:rsidRDefault="0004557D" w:rsidP="0004557D">
      <w:pPr>
        <w:widowControl/>
        <w:topLinePunct/>
        <w:snapToGrid w:val="0"/>
        <w:spacing w:line="300" w:lineRule="auto"/>
        <w:ind w:rightChars="-59" w:right="-142" w:firstLineChars="202" w:firstLine="444"/>
        <w:jc w:val="both"/>
        <w:rPr>
          <w:rFonts w:eastAsia="標楷體"/>
          <w:color w:val="000000" w:themeColor="text1"/>
          <w:sz w:val="22"/>
          <w:szCs w:val="22"/>
        </w:rPr>
      </w:pPr>
      <w:r w:rsidRPr="004F0202">
        <w:rPr>
          <w:rFonts w:eastAsia="標楷體"/>
          <w:color w:val="000000" w:themeColor="text1"/>
          <w:sz w:val="22"/>
          <w:szCs w:val="22"/>
        </w:rPr>
        <w:t>資料來源：經濟部統計處。</w:t>
      </w:r>
    </w:p>
    <w:p w:rsidR="0004557D" w:rsidRPr="004F0202" w:rsidRDefault="0004557D" w:rsidP="0004557D">
      <w:pPr>
        <w:widowControl/>
        <w:rPr>
          <w:rFonts w:eastAsia="標楷體"/>
          <w:b/>
          <w:bCs/>
          <w:color w:val="000000" w:themeColor="text1"/>
          <w:sz w:val="28"/>
          <w:szCs w:val="28"/>
        </w:rPr>
      </w:pPr>
      <w:r w:rsidRPr="004F0202">
        <w:rPr>
          <w:rFonts w:eastAsia="標楷體"/>
          <w:b/>
          <w:bCs/>
          <w:color w:val="000000" w:themeColor="text1"/>
          <w:sz w:val="28"/>
          <w:szCs w:val="28"/>
        </w:rPr>
        <w:lastRenderedPageBreak/>
        <w:t>３、</w:t>
      </w:r>
      <w:r w:rsidRPr="004F0202">
        <w:rPr>
          <w:rFonts w:eastAsia="標楷體" w:hint="eastAsia"/>
          <w:b/>
          <w:bCs/>
          <w:color w:val="000000" w:themeColor="text1"/>
          <w:sz w:val="28"/>
          <w:szCs w:val="28"/>
        </w:rPr>
        <w:t>110</w:t>
      </w:r>
      <w:r w:rsidRPr="004F0202">
        <w:rPr>
          <w:rFonts w:eastAsia="標楷體"/>
          <w:b/>
          <w:bCs/>
          <w:color w:val="000000" w:themeColor="text1"/>
          <w:sz w:val="28"/>
          <w:szCs w:val="28"/>
        </w:rPr>
        <w:t>年</w:t>
      </w:r>
      <w:r>
        <w:rPr>
          <w:rFonts w:eastAsia="標楷體" w:hint="eastAsia"/>
          <w:b/>
          <w:bCs/>
          <w:color w:val="000000" w:themeColor="text1"/>
          <w:sz w:val="28"/>
          <w:szCs w:val="28"/>
        </w:rPr>
        <w:t>2</w:t>
      </w:r>
      <w:r>
        <w:rPr>
          <w:rFonts w:eastAsia="標楷體" w:hint="eastAsia"/>
          <w:b/>
          <w:bCs/>
          <w:color w:val="000000" w:themeColor="text1"/>
          <w:sz w:val="28"/>
          <w:szCs w:val="28"/>
        </w:rPr>
        <w:t>月</w:t>
      </w:r>
      <w:r w:rsidRPr="004F0202">
        <w:rPr>
          <w:rFonts w:eastAsia="標楷體"/>
          <w:b/>
          <w:bCs/>
          <w:color w:val="000000" w:themeColor="text1"/>
          <w:sz w:val="28"/>
          <w:szCs w:val="28"/>
        </w:rPr>
        <w:t>電子零組件業</w:t>
      </w:r>
      <w:r w:rsidRPr="004F0202">
        <w:rPr>
          <w:rFonts w:eastAsia="標楷體" w:hint="eastAsia"/>
          <w:b/>
          <w:bCs/>
          <w:color w:val="000000" w:themeColor="text1"/>
          <w:sz w:val="28"/>
          <w:szCs w:val="28"/>
        </w:rPr>
        <w:t>增加</w:t>
      </w:r>
      <w:r w:rsidRPr="004F0202">
        <w:rPr>
          <w:rFonts w:eastAsia="標楷體" w:hint="eastAsia"/>
          <w:b/>
          <w:bCs/>
          <w:color w:val="000000" w:themeColor="text1"/>
          <w:sz w:val="28"/>
          <w:szCs w:val="28"/>
        </w:rPr>
        <w:t>1</w:t>
      </w:r>
      <w:r>
        <w:rPr>
          <w:rFonts w:eastAsia="標楷體" w:hint="eastAsia"/>
          <w:b/>
          <w:bCs/>
          <w:color w:val="000000" w:themeColor="text1"/>
          <w:sz w:val="28"/>
          <w:szCs w:val="28"/>
        </w:rPr>
        <w:t>6</w:t>
      </w:r>
      <w:r w:rsidRPr="004F0202">
        <w:rPr>
          <w:rFonts w:eastAsia="標楷體" w:hint="eastAsia"/>
          <w:b/>
          <w:bCs/>
          <w:color w:val="000000" w:themeColor="text1"/>
          <w:sz w:val="28"/>
          <w:szCs w:val="28"/>
        </w:rPr>
        <w:t>.</w:t>
      </w:r>
      <w:r>
        <w:rPr>
          <w:rFonts w:eastAsia="標楷體" w:hint="eastAsia"/>
          <w:b/>
          <w:bCs/>
          <w:color w:val="000000" w:themeColor="text1"/>
          <w:sz w:val="28"/>
          <w:szCs w:val="28"/>
        </w:rPr>
        <w:t>33</w:t>
      </w:r>
      <w:r w:rsidRPr="004F0202">
        <w:rPr>
          <w:rFonts w:eastAsia="標楷體" w:hint="eastAsia"/>
          <w:b/>
          <w:bCs/>
          <w:color w:val="000000" w:themeColor="text1"/>
          <w:sz w:val="28"/>
          <w:szCs w:val="28"/>
        </w:rPr>
        <w:t>%</w:t>
      </w:r>
    </w:p>
    <w:p w:rsidR="0004557D" w:rsidRPr="00A3392D" w:rsidRDefault="0004557D" w:rsidP="0004557D">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A3392D">
        <w:rPr>
          <w:rFonts w:ascii="Times New Roman" w:eastAsia="標楷體" w:hAnsi="Times New Roman"/>
          <w:color w:val="000000" w:themeColor="text1"/>
          <w:sz w:val="28"/>
          <w:szCs w:val="28"/>
        </w:rPr>
        <w:t>電子零組件業</w:t>
      </w:r>
      <w:r w:rsidRPr="00A3392D">
        <w:rPr>
          <w:rFonts w:ascii="Times New Roman" w:eastAsia="標楷體" w:hAnsi="Times New Roman" w:hint="eastAsia"/>
          <w:color w:val="000000" w:themeColor="text1"/>
          <w:sz w:val="28"/>
          <w:szCs w:val="28"/>
        </w:rPr>
        <w:t>年增</w:t>
      </w:r>
      <w:r w:rsidRPr="00A3392D">
        <w:rPr>
          <w:rFonts w:ascii="Times New Roman" w:eastAsia="標楷體" w:hAnsi="Times New Roman"/>
          <w:color w:val="000000" w:themeColor="text1"/>
          <w:sz w:val="28"/>
          <w:szCs w:val="28"/>
        </w:rPr>
        <w:t>16.33%</w:t>
      </w:r>
      <w:r w:rsidRPr="00A3392D">
        <w:rPr>
          <w:rFonts w:ascii="Times New Roman" w:eastAsia="標楷體" w:hAnsi="Times New Roman" w:hint="eastAsia"/>
          <w:color w:val="000000" w:themeColor="text1"/>
          <w:sz w:val="28"/>
          <w:szCs w:val="28"/>
        </w:rPr>
        <w:t>，為連續第</w:t>
      </w:r>
      <w:r w:rsidRPr="00A3392D">
        <w:rPr>
          <w:rFonts w:ascii="Times New Roman" w:eastAsia="標楷體" w:hAnsi="Times New Roman"/>
          <w:color w:val="000000" w:themeColor="text1"/>
          <w:sz w:val="28"/>
          <w:szCs w:val="28"/>
        </w:rPr>
        <w:t>15</w:t>
      </w:r>
      <w:r w:rsidRPr="00A3392D">
        <w:rPr>
          <w:rFonts w:ascii="Times New Roman" w:eastAsia="標楷體" w:hAnsi="Times New Roman" w:hint="eastAsia"/>
          <w:color w:val="000000" w:themeColor="text1"/>
          <w:sz w:val="28"/>
          <w:szCs w:val="28"/>
        </w:rPr>
        <w:t>個月二位數成長，主因</w:t>
      </w:r>
      <w:r w:rsidRPr="00A3392D">
        <w:rPr>
          <w:rFonts w:ascii="Times New Roman" w:eastAsia="標楷體" w:hAnsi="Times New Roman"/>
          <w:color w:val="000000" w:themeColor="text1"/>
          <w:sz w:val="28"/>
          <w:szCs w:val="28"/>
        </w:rPr>
        <w:t xml:space="preserve">5G </w:t>
      </w:r>
      <w:r w:rsidRPr="00A3392D">
        <w:rPr>
          <w:rFonts w:ascii="Times New Roman" w:eastAsia="標楷體" w:hAnsi="Times New Roman" w:hint="eastAsia"/>
          <w:color w:val="000000" w:themeColor="text1"/>
          <w:sz w:val="28"/>
          <w:szCs w:val="28"/>
        </w:rPr>
        <w:t>通訊、車用電子、</w:t>
      </w:r>
      <w:proofErr w:type="gramStart"/>
      <w:r w:rsidRPr="00A3392D">
        <w:rPr>
          <w:rFonts w:ascii="Times New Roman" w:eastAsia="標楷體" w:hAnsi="Times New Roman" w:hint="eastAsia"/>
          <w:color w:val="000000" w:themeColor="text1"/>
          <w:sz w:val="28"/>
          <w:szCs w:val="28"/>
        </w:rPr>
        <w:t>物聯網</w:t>
      </w:r>
      <w:proofErr w:type="gramEnd"/>
      <w:r w:rsidRPr="00A3392D">
        <w:rPr>
          <w:rFonts w:ascii="Times New Roman" w:eastAsia="標楷體" w:hAnsi="Times New Roman" w:hint="eastAsia"/>
          <w:color w:val="000000" w:themeColor="text1"/>
          <w:sz w:val="28"/>
          <w:szCs w:val="28"/>
        </w:rPr>
        <w:t>及高效能運算等相關晶片需求強勁，帶動晶圓代工、記憶體等生產上揚，致積體電路業年增</w:t>
      </w:r>
      <w:r w:rsidRPr="00A3392D">
        <w:rPr>
          <w:rFonts w:ascii="Times New Roman" w:eastAsia="標楷體" w:hAnsi="Times New Roman"/>
          <w:color w:val="000000" w:themeColor="text1"/>
          <w:sz w:val="28"/>
          <w:szCs w:val="28"/>
        </w:rPr>
        <w:t>16.32%</w:t>
      </w:r>
      <w:r w:rsidRPr="00A3392D">
        <w:rPr>
          <w:rFonts w:ascii="Times New Roman" w:eastAsia="標楷體" w:hAnsi="Times New Roman" w:hint="eastAsia"/>
          <w:color w:val="000000" w:themeColor="text1"/>
          <w:sz w:val="28"/>
          <w:szCs w:val="28"/>
        </w:rPr>
        <w:t>；液晶面板及</w:t>
      </w:r>
      <w:proofErr w:type="gramStart"/>
      <w:r w:rsidRPr="00A3392D">
        <w:rPr>
          <w:rFonts w:ascii="Times New Roman" w:eastAsia="標楷體" w:hAnsi="Times New Roman" w:hint="eastAsia"/>
          <w:color w:val="000000" w:themeColor="text1"/>
          <w:sz w:val="28"/>
          <w:szCs w:val="28"/>
        </w:rPr>
        <w:t>其組件</w:t>
      </w:r>
      <w:proofErr w:type="gramEnd"/>
      <w:r w:rsidRPr="00A3392D">
        <w:rPr>
          <w:rFonts w:ascii="Times New Roman" w:eastAsia="標楷體" w:hAnsi="Times New Roman" w:hint="eastAsia"/>
          <w:color w:val="000000" w:themeColor="text1"/>
          <w:sz w:val="28"/>
          <w:szCs w:val="28"/>
        </w:rPr>
        <w:t>業年增</w:t>
      </w:r>
      <w:r w:rsidRPr="00A3392D">
        <w:rPr>
          <w:rFonts w:ascii="Times New Roman" w:eastAsia="標楷體" w:hAnsi="Times New Roman"/>
          <w:color w:val="000000" w:themeColor="text1"/>
          <w:sz w:val="28"/>
          <w:szCs w:val="28"/>
        </w:rPr>
        <w:t>49.81%</w:t>
      </w:r>
      <w:r w:rsidRPr="00A3392D">
        <w:rPr>
          <w:rFonts w:ascii="Times New Roman" w:eastAsia="標楷體" w:hAnsi="Times New Roman" w:hint="eastAsia"/>
          <w:color w:val="000000" w:themeColor="text1"/>
          <w:sz w:val="28"/>
          <w:szCs w:val="28"/>
        </w:rPr>
        <w:t>，增幅為</w:t>
      </w:r>
      <w:r w:rsidRPr="00A3392D">
        <w:rPr>
          <w:rFonts w:ascii="Times New Roman" w:eastAsia="標楷體" w:hAnsi="Times New Roman"/>
          <w:color w:val="000000" w:themeColor="text1"/>
          <w:sz w:val="28"/>
          <w:szCs w:val="28"/>
        </w:rPr>
        <w:t>106</w:t>
      </w:r>
      <w:r w:rsidRPr="00A3392D">
        <w:rPr>
          <w:rFonts w:ascii="Times New Roman" w:eastAsia="標楷體" w:hAnsi="Times New Roman" w:hint="eastAsia"/>
          <w:color w:val="000000" w:themeColor="text1"/>
          <w:sz w:val="28"/>
          <w:szCs w:val="28"/>
        </w:rPr>
        <w:t>年</w:t>
      </w:r>
      <w:r w:rsidRPr="00A3392D">
        <w:rPr>
          <w:rFonts w:ascii="Times New Roman" w:eastAsia="標楷體" w:hAnsi="Times New Roman"/>
          <w:color w:val="000000" w:themeColor="text1"/>
          <w:sz w:val="28"/>
          <w:szCs w:val="28"/>
        </w:rPr>
        <w:t>3</w:t>
      </w:r>
      <w:r w:rsidRPr="00A3392D">
        <w:rPr>
          <w:rFonts w:ascii="Times New Roman" w:eastAsia="標楷體" w:hAnsi="Times New Roman" w:hint="eastAsia"/>
          <w:color w:val="000000" w:themeColor="text1"/>
          <w:sz w:val="28"/>
          <w:szCs w:val="28"/>
        </w:rPr>
        <w:t>月以來最高，主因宅經濟、</w:t>
      </w:r>
      <w:proofErr w:type="gramStart"/>
      <w:r w:rsidRPr="00A3392D">
        <w:rPr>
          <w:rFonts w:ascii="Times New Roman" w:eastAsia="標楷體" w:hAnsi="Times New Roman" w:hint="eastAsia"/>
          <w:color w:val="000000" w:themeColor="text1"/>
          <w:sz w:val="28"/>
          <w:szCs w:val="28"/>
        </w:rPr>
        <w:t>遠距商機</w:t>
      </w:r>
      <w:proofErr w:type="gramEnd"/>
      <w:r w:rsidRPr="00A3392D">
        <w:rPr>
          <w:rFonts w:ascii="Times New Roman" w:eastAsia="標楷體" w:hAnsi="Times New Roman" w:hint="eastAsia"/>
          <w:color w:val="000000" w:themeColor="text1"/>
          <w:sz w:val="28"/>
          <w:szCs w:val="28"/>
        </w:rPr>
        <w:t>持續發酵，帶動</w:t>
      </w:r>
      <w:r w:rsidRPr="00A3392D">
        <w:rPr>
          <w:rFonts w:ascii="Times New Roman" w:eastAsia="標楷體" w:hAnsi="Times New Roman"/>
          <w:color w:val="000000" w:themeColor="text1"/>
          <w:sz w:val="28"/>
          <w:szCs w:val="28"/>
        </w:rPr>
        <w:t>IT</w:t>
      </w:r>
      <w:r w:rsidRPr="00A3392D">
        <w:rPr>
          <w:rFonts w:ascii="Times New Roman" w:eastAsia="標楷體" w:hAnsi="Times New Roman" w:hint="eastAsia"/>
          <w:color w:val="000000" w:themeColor="text1"/>
          <w:sz w:val="28"/>
          <w:szCs w:val="28"/>
        </w:rPr>
        <w:t>、電視面板生產續增，加上去年同月受到</w:t>
      </w:r>
      <w:r w:rsidRPr="00A3392D">
        <w:rPr>
          <w:rFonts w:ascii="Times New Roman" w:eastAsia="標楷體" w:hAnsi="Times New Roman"/>
          <w:color w:val="000000" w:themeColor="text1"/>
          <w:sz w:val="28"/>
          <w:szCs w:val="28"/>
        </w:rPr>
        <w:t>COVID-19</w:t>
      </w:r>
      <w:proofErr w:type="gramStart"/>
      <w:r w:rsidRPr="00A3392D">
        <w:rPr>
          <w:rFonts w:ascii="Times New Roman" w:eastAsia="標楷體" w:hAnsi="Times New Roman" w:hint="eastAsia"/>
          <w:color w:val="000000" w:themeColor="text1"/>
          <w:sz w:val="28"/>
          <w:szCs w:val="28"/>
        </w:rPr>
        <w:t>疫</w:t>
      </w:r>
      <w:proofErr w:type="gramEnd"/>
      <w:r w:rsidRPr="00A3392D">
        <w:rPr>
          <w:rFonts w:ascii="Times New Roman" w:eastAsia="標楷體" w:hAnsi="Times New Roman" w:hint="eastAsia"/>
          <w:color w:val="000000" w:themeColor="text1"/>
          <w:sz w:val="28"/>
          <w:szCs w:val="28"/>
        </w:rPr>
        <w:t>情干擾，影響部分業者生產進度，比較基期偏低所致。累計</w:t>
      </w:r>
      <w:r w:rsidRPr="00A3392D">
        <w:rPr>
          <w:rFonts w:ascii="Times New Roman" w:eastAsia="標楷體" w:hAnsi="Times New Roman"/>
          <w:color w:val="000000" w:themeColor="text1"/>
          <w:sz w:val="28"/>
          <w:szCs w:val="28"/>
        </w:rPr>
        <w:t>1</w:t>
      </w:r>
      <w:r w:rsidRPr="00A3392D">
        <w:rPr>
          <w:rFonts w:ascii="Times New Roman" w:eastAsia="標楷體" w:hAnsi="Times New Roman" w:hint="eastAsia"/>
          <w:color w:val="000000" w:themeColor="text1"/>
          <w:sz w:val="28"/>
          <w:szCs w:val="28"/>
        </w:rPr>
        <w:t>至</w:t>
      </w:r>
      <w:r w:rsidRPr="00A3392D">
        <w:rPr>
          <w:rFonts w:ascii="Times New Roman" w:eastAsia="標楷體" w:hAnsi="Times New Roman"/>
          <w:color w:val="000000" w:themeColor="text1"/>
          <w:sz w:val="28"/>
          <w:szCs w:val="28"/>
        </w:rPr>
        <w:t>2</w:t>
      </w:r>
      <w:r w:rsidRPr="00A3392D">
        <w:rPr>
          <w:rFonts w:ascii="Times New Roman" w:eastAsia="標楷體" w:hAnsi="Times New Roman" w:hint="eastAsia"/>
          <w:color w:val="000000" w:themeColor="text1"/>
          <w:sz w:val="28"/>
          <w:szCs w:val="28"/>
        </w:rPr>
        <w:t>月較上年同期增加</w:t>
      </w:r>
      <w:r w:rsidRPr="00A3392D">
        <w:rPr>
          <w:rFonts w:ascii="Times New Roman" w:eastAsia="標楷體" w:hAnsi="Times New Roman" w:hint="eastAsia"/>
          <w:color w:val="000000" w:themeColor="text1"/>
          <w:sz w:val="28"/>
          <w:szCs w:val="28"/>
        </w:rPr>
        <w:t>19.29%</w:t>
      </w:r>
      <w:r>
        <w:rPr>
          <w:rFonts w:ascii="Times New Roman" w:eastAsia="標楷體" w:hAnsi="Times New Roman" w:hint="eastAsia"/>
          <w:color w:val="000000" w:themeColor="text1"/>
          <w:sz w:val="28"/>
          <w:szCs w:val="28"/>
        </w:rPr>
        <w:t>。</w:t>
      </w:r>
    </w:p>
    <w:p w:rsidR="0004557D" w:rsidRPr="00A3392D" w:rsidRDefault="0004557D" w:rsidP="0004557D">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A3392D">
        <w:rPr>
          <w:rFonts w:ascii="Times New Roman" w:eastAsia="標楷體" w:hAnsi="Times New Roman"/>
          <w:color w:val="000000" w:themeColor="text1"/>
          <w:sz w:val="28"/>
          <w:szCs w:val="28"/>
        </w:rPr>
        <w:t>化學原材料業</w:t>
      </w:r>
      <w:r w:rsidRPr="00A3392D">
        <w:rPr>
          <w:rFonts w:ascii="Times New Roman" w:eastAsia="標楷體" w:hAnsi="Times New Roman" w:hint="eastAsia"/>
          <w:color w:val="000000" w:themeColor="text1"/>
          <w:sz w:val="28"/>
          <w:szCs w:val="28"/>
        </w:rPr>
        <w:t>年增</w:t>
      </w:r>
      <w:r w:rsidRPr="00A3392D">
        <w:rPr>
          <w:rFonts w:ascii="Times New Roman" w:eastAsia="標楷體" w:hAnsi="Times New Roman"/>
          <w:color w:val="000000" w:themeColor="text1"/>
          <w:sz w:val="28"/>
          <w:szCs w:val="28"/>
        </w:rPr>
        <w:t>3.99%</w:t>
      </w:r>
      <w:r w:rsidRPr="00A3392D">
        <w:rPr>
          <w:rFonts w:ascii="Times New Roman" w:eastAsia="標楷體" w:hAnsi="Times New Roman" w:hint="eastAsia"/>
          <w:color w:val="000000" w:themeColor="text1"/>
          <w:sz w:val="28"/>
          <w:szCs w:val="28"/>
        </w:rPr>
        <w:t>，主因下游防疫產品需求旺盛，以及年後開工需求增加，下游廠商庫存回補動能增強，激勵石化及</w:t>
      </w:r>
      <w:proofErr w:type="gramStart"/>
      <w:r w:rsidRPr="00A3392D">
        <w:rPr>
          <w:rFonts w:ascii="Times New Roman" w:eastAsia="標楷體" w:hAnsi="Times New Roman" w:hint="eastAsia"/>
          <w:color w:val="000000" w:themeColor="text1"/>
          <w:sz w:val="28"/>
          <w:szCs w:val="28"/>
        </w:rPr>
        <w:t>橡</w:t>
      </w:r>
      <w:proofErr w:type="gramEnd"/>
      <w:r w:rsidRPr="00A3392D">
        <w:rPr>
          <w:rFonts w:ascii="Times New Roman" w:eastAsia="標楷體" w:hAnsi="Times New Roman" w:hint="eastAsia"/>
          <w:color w:val="000000" w:themeColor="text1"/>
          <w:sz w:val="28"/>
          <w:szCs w:val="28"/>
        </w:rPr>
        <w:t>塑膠原料增產，加上去年同月新三</w:t>
      </w:r>
      <w:proofErr w:type="gramStart"/>
      <w:r w:rsidRPr="00A3392D">
        <w:rPr>
          <w:rFonts w:ascii="Times New Roman" w:eastAsia="標楷體" w:hAnsi="Times New Roman" w:hint="eastAsia"/>
          <w:color w:val="000000" w:themeColor="text1"/>
          <w:sz w:val="28"/>
          <w:szCs w:val="28"/>
        </w:rPr>
        <w:t>輕定檢且</w:t>
      </w:r>
      <w:proofErr w:type="gramEnd"/>
      <w:r w:rsidRPr="00A3392D">
        <w:rPr>
          <w:rFonts w:ascii="Times New Roman" w:eastAsia="標楷體" w:hAnsi="Times New Roman" w:hint="eastAsia"/>
          <w:color w:val="000000" w:themeColor="text1"/>
          <w:sz w:val="28"/>
          <w:szCs w:val="28"/>
        </w:rPr>
        <w:t>部分石化廠產線</w:t>
      </w:r>
      <w:proofErr w:type="gramStart"/>
      <w:r w:rsidRPr="00A3392D">
        <w:rPr>
          <w:rFonts w:ascii="Times New Roman" w:eastAsia="標楷體" w:hAnsi="Times New Roman" w:hint="eastAsia"/>
          <w:color w:val="000000" w:themeColor="text1"/>
          <w:sz w:val="28"/>
          <w:szCs w:val="28"/>
        </w:rPr>
        <w:t>配合停修</w:t>
      </w:r>
      <w:proofErr w:type="gramEnd"/>
      <w:r w:rsidRPr="00A3392D">
        <w:rPr>
          <w:rFonts w:ascii="Times New Roman" w:eastAsia="標楷體" w:hAnsi="Times New Roman" w:hint="eastAsia"/>
          <w:color w:val="000000" w:themeColor="text1"/>
          <w:sz w:val="28"/>
          <w:szCs w:val="28"/>
        </w:rPr>
        <w:t>，以及因應肺炎</w:t>
      </w:r>
      <w:proofErr w:type="gramStart"/>
      <w:r w:rsidRPr="00A3392D">
        <w:rPr>
          <w:rFonts w:ascii="Times New Roman" w:eastAsia="標楷體" w:hAnsi="Times New Roman" w:hint="eastAsia"/>
          <w:color w:val="000000" w:themeColor="text1"/>
          <w:sz w:val="28"/>
          <w:szCs w:val="28"/>
        </w:rPr>
        <w:t>疫</w:t>
      </w:r>
      <w:proofErr w:type="gramEnd"/>
      <w:r w:rsidRPr="00A3392D">
        <w:rPr>
          <w:rFonts w:ascii="Times New Roman" w:eastAsia="標楷體" w:hAnsi="Times New Roman" w:hint="eastAsia"/>
          <w:color w:val="000000" w:themeColor="text1"/>
          <w:sz w:val="28"/>
          <w:szCs w:val="28"/>
        </w:rPr>
        <w:t>情調降產量，比較基期偏低所致。累計</w:t>
      </w:r>
      <w:r w:rsidRPr="00A3392D">
        <w:rPr>
          <w:rFonts w:ascii="Times New Roman" w:eastAsia="標楷體" w:hAnsi="Times New Roman"/>
          <w:color w:val="000000" w:themeColor="text1"/>
          <w:sz w:val="28"/>
          <w:szCs w:val="28"/>
        </w:rPr>
        <w:t>1</w:t>
      </w:r>
      <w:r w:rsidRPr="00A3392D">
        <w:rPr>
          <w:rFonts w:ascii="Times New Roman" w:eastAsia="標楷體" w:hAnsi="Times New Roman" w:hint="eastAsia"/>
          <w:color w:val="000000" w:themeColor="text1"/>
          <w:sz w:val="28"/>
          <w:szCs w:val="28"/>
        </w:rPr>
        <w:t>至</w:t>
      </w:r>
      <w:r w:rsidRPr="00A3392D">
        <w:rPr>
          <w:rFonts w:ascii="Times New Roman" w:eastAsia="標楷體" w:hAnsi="Times New Roman"/>
          <w:color w:val="000000" w:themeColor="text1"/>
          <w:sz w:val="28"/>
          <w:szCs w:val="28"/>
        </w:rPr>
        <w:t>2</w:t>
      </w:r>
      <w:r w:rsidRPr="00A3392D">
        <w:rPr>
          <w:rFonts w:ascii="Times New Roman" w:eastAsia="標楷體" w:hAnsi="Times New Roman" w:hint="eastAsia"/>
          <w:color w:val="000000" w:themeColor="text1"/>
          <w:sz w:val="28"/>
          <w:szCs w:val="28"/>
        </w:rPr>
        <w:t>月較上年同期增加</w:t>
      </w:r>
      <w:r w:rsidRPr="00A3392D">
        <w:rPr>
          <w:rFonts w:ascii="Times New Roman" w:eastAsia="標楷體" w:hAnsi="Times New Roman"/>
          <w:color w:val="000000" w:themeColor="text1"/>
          <w:sz w:val="28"/>
          <w:szCs w:val="28"/>
        </w:rPr>
        <w:t>8.46%</w:t>
      </w:r>
      <w:r w:rsidRPr="00A3392D">
        <w:rPr>
          <w:rFonts w:ascii="Times New Roman" w:eastAsia="標楷體" w:hAnsi="Times New Roman" w:hint="eastAsia"/>
          <w:color w:val="000000" w:themeColor="text1"/>
          <w:sz w:val="28"/>
          <w:szCs w:val="28"/>
        </w:rPr>
        <w:t>。</w:t>
      </w:r>
    </w:p>
    <w:p w:rsidR="0004557D" w:rsidRPr="00A3392D" w:rsidRDefault="0004557D" w:rsidP="0004557D">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A3392D">
        <w:rPr>
          <w:rFonts w:ascii="Times New Roman" w:eastAsia="標楷體" w:hAnsi="Times New Roman"/>
          <w:color w:val="000000" w:themeColor="text1"/>
          <w:sz w:val="28"/>
          <w:szCs w:val="28"/>
        </w:rPr>
        <w:t>電腦電子產品及光學製品業</w:t>
      </w:r>
      <w:r w:rsidRPr="00A3392D">
        <w:rPr>
          <w:rFonts w:ascii="Times New Roman" w:eastAsia="標楷體" w:hAnsi="Times New Roman" w:hint="eastAsia"/>
          <w:color w:val="000000" w:themeColor="text1"/>
          <w:sz w:val="28"/>
          <w:szCs w:val="28"/>
        </w:rPr>
        <w:t>年增</w:t>
      </w:r>
      <w:r w:rsidRPr="00A3392D">
        <w:rPr>
          <w:rFonts w:ascii="Times New Roman" w:eastAsia="標楷體" w:hAnsi="Times New Roman"/>
          <w:color w:val="000000" w:themeColor="text1"/>
          <w:sz w:val="28"/>
          <w:szCs w:val="28"/>
        </w:rPr>
        <w:t>5.54%</w:t>
      </w:r>
      <w:r w:rsidRPr="00A3392D">
        <w:rPr>
          <w:rFonts w:ascii="Times New Roman" w:eastAsia="標楷體" w:hAnsi="Times New Roman" w:hint="eastAsia"/>
          <w:color w:val="000000" w:themeColor="text1"/>
          <w:sz w:val="28"/>
          <w:szCs w:val="28"/>
        </w:rPr>
        <w:t>，連續第</w:t>
      </w:r>
      <w:r w:rsidRPr="00A3392D">
        <w:rPr>
          <w:rFonts w:ascii="Times New Roman" w:eastAsia="標楷體" w:hAnsi="Times New Roman"/>
          <w:color w:val="000000" w:themeColor="text1"/>
          <w:sz w:val="28"/>
          <w:szCs w:val="28"/>
        </w:rPr>
        <w:t>13</w:t>
      </w:r>
      <w:r w:rsidRPr="00A3392D">
        <w:rPr>
          <w:rFonts w:ascii="Times New Roman" w:eastAsia="標楷體" w:hAnsi="Times New Roman" w:hint="eastAsia"/>
          <w:color w:val="000000" w:themeColor="text1"/>
          <w:sz w:val="28"/>
          <w:szCs w:val="28"/>
        </w:rPr>
        <w:t>個月正成長，主因宅經濟、遠距應用需求持續熱絡，加上廠商因美中貿易爭端陸續擴增國內產能，致</w:t>
      </w:r>
      <w:r w:rsidRPr="00A3392D">
        <w:rPr>
          <w:rFonts w:ascii="Times New Roman" w:eastAsia="標楷體" w:hAnsi="Times New Roman"/>
          <w:color w:val="000000" w:themeColor="text1"/>
          <w:sz w:val="28"/>
          <w:szCs w:val="28"/>
        </w:rPr>
        <w:t>NB</w:t>
      </w:r>
      <w:r w:rsidRPr="00A3392D">
        <w:rPr>
          <w:rFonts w:ascii="Times New Roman" w:eastAsia="標楷體" w:hAnsi="Times New Roman" w:hint="eastAsia"/>
          <w:color w:val="000000" w:themeColor="text1"/>
          <w:sz w:val="28"/>
          <w:szCs w:val="28"/>
        </w:rPr>
        <w:t>、固態硬碟、網通設備等明顯增產，惟工業電腦、行動裝置鏡頭因訂單縮減致生產下滑，抵銷部分增幅。累計</w:t>
      </w:r>
      <w:r w:rsidRPr="00A3392D">
        <w:rPr>
          <w:rFonts w:ascii="Times New Roman" w:eastAsia="標楷體" w:hAnsi="Times New Roman"/>
          <w:color w:val="000000" w:themeColor="text1"/>
          <w:sz w:val="28"/>
          <w:szCs w:val="28"/>
        </w:rPr>
        <w:t>1</w:t>
      </w:r>
      <w:r w:rsidRPr="00A3392D">
        <w:rPr>
          <w:rFonts w:ascii="Times New Roman" w:eastAsia="標楷體" w:hAnsi="Times New Roman" w:hint="eastAsia"/>
          <w:color w:val="000000" w:themeColor="text1"/>
          <w:sz w:val="28"/>
          <w:szCs w:val="28"/>
        </w:rPr>
        <w:t>至</w:t>
      </w:r>
      <w:r w:rsidRPr="00A3392D">
        <w:rPr>
          <w:rFonts w:ascii="Times New Roman" w:eastAsia="標楷體" w:hAnsi="Times New Roman"/>
          <w:color w:val="000000" w:themeColor="text1"/>
          <w:sz w:val="28"/>
          <w:szCs w:val="28"/>
        </w:rPr>
        <w:t>2</w:t>
      </w:r>
      <w:r w:rsidRPr="00A3392D">
        <w:rPr>
          <w:rFonts w:ascii="Times New Roman" w:eastAsia="標楷體" w:hAnsi="Times New Roman" w:hint="eastAsia"/>
          <w:color w:val="000000" w:themeColor="text1"/>
          <w:sz w:val="28"/>
          <w:szCs w:val="28"/>
        </w:rPr>
        <w:t>月較上年同期增加</w:t>
      </w:r>
      <w:r w:rsidRPr="00A3392D">
        <w:rPr>
          <w:rFonts w:ascii="Times New Roman" w:eastAsia="標楷體" w:hAnsi="Times New Roman"/>
          <w:color w:val="000000" w:themeColor="text1"/>
          <w:sz w:val="28"/>
          <w:szCs w:val="28"/>
        </w:rPr>
        <w:t>15.56%</w:t>
      </w:r>
      <w:r w:rsidRPr="00A3392D">
        <w:rPr>
          <w:rFonts w:ascii="Times New Roman" w:eastAsia="標楷體" w:hAnsi="Times New Roman" w:hint="eastAsia"/>
          <w:color w:val="000000" w:themeColor="text1"/>
          <w:sz w:val="28"/>
          <w:szCs w:val="28"/>
        </w:rPr>
        <w:t>。</w:t>
      </w:r>
    </w:p>
    <w:p w:rsidR="0004557D" w:rsidRPr="00A3392D" w:rsidRDefault="0004557D" w:rsidP="0004557D">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A3392D">
        <w:rPr>
          <w:rFonts w:ascii="Times New Roman" w:eastAsia="標楷體" w:hAnsi="Times New Roman"/>
          <w:color w:val="000000" w:themeColor="text1"/>
          <w:sz w:val="28"/>
          <w:szCs w:val="28"/>
        </w:rPr>
        <w:t>基本金屬業</w:t>
      </w:r>
      <w:r w:rsidRPr="00A3392D">
        <w:rPr>
          <w:rFonts w:ascii="Times New Roman" w:eastAsia="標楷體" w:hAnsi="Times New Roman" w:hint="eastAsia"/>
          <w:color w:val="000000" w:themeColor="text1"/>
          <w:sz w:val="28"/>
          <w:szCs w:val="28"/>
        </w:rPr>
        <w:t>年減</w:t>
      </w:r>
      <w:r w:rsidRPr="00A3392D">
        <w:rPr>
          <w:rFonts w:ascii="Times New Roman" w:eastAsia="標楷體" w:hAnsi="Times New Roman"/>
          <w:color w:val="000000" w:themeColor="text1"/>
          <w:sz w:val="28"/>
          <w:szCs w:val="28"/>
        </w:rPr>
        <w:t>3.03%</w:t>
      </w:r>
      <w:r w:rsidRPr="00A3392D">
        <w:rPr>
          <w:rFonts w:ascii="Times New Roman" w:eastAsia="標楷體" w:hAnsi="Times New Roman" w:hint="eastAsia"/>
          <w:color w:val="000000" w:themeColor="text1"/>
          <w:sz w:val="28"/>
          <w:szCs w:val="28"/>
        </w:rPr>
        <w:t>，主因國內鋼鐵大</w:t>
      </w:r>
      <w:proofErr w:type="gramStart"/>
      <w:r w:rsidRPr="00A3392D">
        <w:rPr>
          <w:rFonts w:ascii="Times New Roman" w:eastAsia="標楷體" w:hAnsi="Times New Roman" w:hint="eastAsia"/>
          <w:color w:val="000000" w:themeColor="text1"/>
          <w:sz w:val="28"/>
          <w:szCs w:val="28"/>
        </w:rPr>
        <w:t>廠轉爐及</w:t>
      </w:r>
      <w:proofErr w:type="gramEnd"/>
      <w:r w:rsidRPr="00A3392D">
        <w:rPr>
          <w:rFonts w:ascii="Times New Roman" w:eastAsia="標楷體" w:hAnsi="Times New Roman" w:hint="eastAsia"/>
          <w:color w:val="000000" w:themeColor="text1"/>
          <w:sz w:val="28"/>
          <w:szCs w:val="28"/>
        </w:rPr>
        <w:t>機器設備進行維修，加上適逢春節工作天數較少，</w:t>
      </w:r>
      <w:proofErr w:type="gramStart"/>
      <w:r w:rsidRPr="00A3392D">
        <w:rPr>
          <w:rFonts w:ascii="Times New Roman" w:eastAsia="標楷體" w:hAnsi="Times New Roman" w:hint="eastAsia"/>
          <w:color w:val="000000" w:themeColor="text1"/>
          <w:sz w:val="28"/>
          <w:szCs w:val="28"/>
        </w:rPr>
        <w:t>致鋼胚</w:t>
      </w:r>
      <w:proofErr w:type="gramEnd"/>
      <w:r w:rsidRPr="00A3392D">
        <w:rPr>
          <w:rFonts w:ascii="Times New Roman" w:eastAsia="標楷體" w:hAnsi="Times New Roman" w:hint="eastAsia"/>
          <w:color w:val="000000" w:themeColor="text1"/>
          <w:sz w:val="28"/>
          <w:szCs w:val="28"/>
        </w:rPr>
        <w:t>、熱軋鋼</w:t>
      </w:r>
      <w:proofErr w:type="gramStart"/>
      <w:r w:rsidRPr="00A3392D">
        <w:rPr>
          <w:rFonts w:ascii="Times New Roman" w:eastAsia="標楷體" w:hAnsi="Times New Roman" w:hint="eastAsia"/>
          <w:color w:val="000000" w:themeColor="text1"/>
          <w:sz w:val="28"/>
          <w:szCs w:val="28"/>
        </w:rPr>
        <w:t>捲</w:t>
      </w:r>
      <w:proofErr w:type="gramEnd"/>
      <w:r w:rsidRPr="00A3392D">
        <w:rPr>
          <w:rFonts w:ascii="Times New Roman" w:eastAsia="標楷體" w:hAnsi="Times New Roman" w:hint="eastAsia"/>
          <w:color w:val="000000" w:themeColor="text1"/>
          <w:sz w:val="28"/>
          <w:szCs w:val="28"/>
        </w:rPr>
        <w:t>板及鋼筋等產量減少，惟盤</w:t>
      </w:r>
      <w:proofErr w:type="gramStart"/>
      <w:r w:rsidRPr="00A3392D">
        <w:rPr>
          <w:rFonts w:ascii="Times New Roman" w:eastAsia="標楷體" w:hAnsi="Times New Roman" w:hint="eastAsia"/>
          <w:color w:val="000000" w:themeColor="text1"/>
          <w:sz w:val="28"/>
          <w:szCs w:val="28"/>
        </w:rPr>
        <w:t>元線材因</w:t>
      </w:r>
      <w:proofErr w:type="gramEnd"/>
      <w:r w:rsidRPr="00A3392D">
        <w:rPr>
          <w:rFonts w:ascii="Times New Roman" w:eastAsia="標楷體" w:hAnsi="Times New Roman" w:hint="eastAsia"/>
          <w:color w:val="000000" w:themeColor="text1"/>
          <w:sz w:val="28"/>
          <w:szCs w:val="28"/>
        </w:rPr>
        <w:t>接單暢旺而增加產出，抵銷部分減幅。累計</w:t>
      </w:r>
      <w:r w:rsidRPr="00A3392D">
        <w:rPr>
          <w:rFonts w:ascii="Times New Roman" w:eastAsia="標楷體" w:hAnsi="Times New Roman"/>
          <w:color w:val="000000" w:themeColor="text1"/>
          <w:sz w:val="28"/>
          <w:szCs w:val="28"/>
        </w:rPr>
        <w:t>1</w:t>
      </w:r>
      <w:r w:rsidRPr="00A3392D">
        <w:rPr>
          <w:rFonts w:ascii="Times New Roman" w:eastAsia="標楷體" w:hAnsi="Times New Roman" w:hint="eastAsia"/>
          <w:color w:val="000000" w:themeColor="text1"/>
          <w:sz w:val="28"/>
          <w:szCs w:val="28"/>
        </w:rPr>
        <w:t>至</w:t>
      </w:r>
      <w:r w:rsidRPr="00A3392D">
        <w:rPr>
          <w:rFonts w:ascii="Times New Roman" w:eastAsia="標楷體" w:hAnsi="Times New Roman"/>
          <w:color w:val="000000" w:themeColor="text1"/>
          <w:sz w:val="28"/>
          <w:szCs w:val="28"/>
        </w:rPr>
        <w:t>2</w:t>
      </w:r>
      <w:r w:rsidRPr="00A3392D">
        <w:rPr>
          <w:rFonts w:ascii="Times New Roman" w:eastAsia="標楷體" w:hAnsi="Times New Roman" w:hint="eastAsia"/>
          <w:color w:val="000000" w:themeColor="text1"/>
          <w:sz w:val="28"/>
          <w:szCs w:val="28"/>
        </w:rPr>
        <w:t>月較上年同期增加</w:t>
      </w:r>
      <w:r w:rsidRPr="00A3392D">
        <w:rPr>
          <w:rFonts w:ascii="Times New Roman" w:eastAsia="標楷體" w:hAnsi="Times New Roman" w:hint="eastAsia"/>
          <w:color w:val="000000" w:themeColor="text1"/>
          <w:sz w:val="28"/>
          <w:szCs w:val="28"/>
        </w:rPr>
        <w:t>7.71%</w:t>
      </w:r>
      <w:r w:rsidRPr="00A3392D">
        <w:rPr>
          <w:rFonts w:ascii="Times New Roman" w:eastAsia="標楷體" w:hAnsi="Times New Roman" w:hint="eastAsia"/>
          <w:color w:val="000000" w:themeColor="text1"/>
          <w:sz w:val="28"/>
          <w:szCs w:val="28"/>
        </w:rPr>
        <w:t>。</w:t>
      </w:r>
    </w:p>
    <w:p w:rsidR="0004557D" w:rsidRPr="00A3392D" w:rsidRDefault="0004557D" w:rsidP="0004557D">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A3392D">
        <w:rPr>
          <w:rFonts w:ascii="Times New Roman" w:eastAsia="標楷體" w:hAnsi="Times New Roman"/>
          <w:color w:val="000000" w:themeColor="text1"/>
          <w:sz w:val="28"/>
          <w:szCs w:val="28"/>
        </w:rPr>
        <w:t>機械設備業</w:t>
      </w:r>
      <w:r w:rsidRPr="00A3392D">
        <w:rPr>
          <w:rFonts w:ascii="Times New Roman" w:eastAsia="標楷體" w:hAnsi="Times New Roman" w:hint="eastAsia"/>
          <w:color w:val="000000" w:themeColor="text1"/>
          <w:sz w:val="28"/>
          <w:szCs w:val="28"/>
        </w:rPr>
        <w:t>年增</w:t>
      </w:r>
      <w:r w:rsidRPr="00A3392D">
        <w:rPr>
          <w:rFonts w:ascii="Times New Roman" w:eastAsia="標楷體" w:hAnsi="Times New Roman" w:hint="eastAsia"/>
          <w:color w:val="000000" w:themeColor="text1"/>
          <w:sz w:val="28"/>
          <w:szCs w:val="28"/>
        </w:rPr>
        <w:t>0.28%</w:t>
      </w:r>
      <w:r w:rsidRPr="00A3392D">
        <w:rPr>
          <w:rFonts w:ascii="Times New Roman" w:eastAsia="標楷體" w:hAnsi="Times New Roman" w:hint="eastAsia"/>
          <w:color w:val="000000" w:themeColor="text1"/>
          <w:sz w:val="28"/>
          <w:szCs w:val="28"/>
        </w:rPr>
        <w:t>，主因市場需求逐步回溫，加上半導體、</w:t>
      </w:r>
      <w:r w:rsidRPr="00A3392D">
        <w:rPr>
          <w:rFonts w:ascii="Times New Roman" w:eastAsia="標楷體" w:hAnsi="Times New Roman" w:hint="eastAsia"/>
          <w:color w:val="000000" w:themeColor="text1"/>
          <w:sz w:val="28"/>
          <w:szCs w:val="28"/>
        </w:rPr>
        <w:t xml:space="preserve">5G </w:t>
      </w:r>
      <w:r w:rsidRPr="00A3392D">
        <w:rPr>
          <w:rFonts w:ascii="Times New Roman" w:eastAsia="標楷體" w:hAnsi="Times New Roman" w:hint="eastAsia"/>
          <w:color w:val="000000" w:themeColor="text1"/>
          <w:sz w:val="28"/>
          <w:szCs w:val="28"/>
        </w:rPr>
        <w:t>相關產業、自動化設備需求強勁，致線性滑軌、切削工具機零件、電子及半導體生產設備及零件等持續增產，抵銷春節工作天數較少之影響。累計</w:t>
      </w:r>
      <w:r w:rsidRPr="00A3392D">
        <w:rPr>
          <w:rFonts w:ascii="Times New Roman" w:eastAsia="標楷體" w:hAnsi="Times New Roman"/>
          <w:color w:val="000000" w:themeColor="text1"/>
          <w:sz w:val="28"/>
          <w:szCs w:val="28"/>
        </w:rPr>
        <w:t>1</w:t>
      </w:r>
      <w:r w:rsidRPr="00A3392D">
        <w:rPr>
          <w:rFonts w:ascii="Times New Roman" w:eastAsia="標楷體" w:hAnsi="Times New Roman" w:hint="eastAsia"/>
          <w:color w:val="000000" w:themeColor="text1"/>
          <w:sz w:val="28"/>
          <w:szCs w:val="28"/>
        </w:rPr>
        <w:t>至</w:t>
      </w:r>
      <w:r w:rsidRPr="00A3392D">
        <w:rPr>
          <w:rFonts w:ascii="Times New Roman" w:eastAsia="標楷體" w:hAnsi="Times New Roman"/>
          <w:color w:val="000000" w:themeColor="text1"/>
          <w:sz w:val="28"/>
          <w:szCs w:val="28"/>
        </w:rPr>
        <w:t>2</w:t>
      </w:r>
      <w:r w:rsidRPr="00A3392D">
        <w:rPr>
          <w:rFonts w:ascii="Times New Roman" w:eastAsia="標楷體" w:hAnsi="Times New Roman" w:hint="eastAsia"/>
          <w:color w:val="000000" w:themeColor="text1"/>
          <w:sz w:val="28"/>
          <w:szCs w:val="28"/>
        </w:rPr>
        <w:t>月較上年同期增加</w:t>
      </w:r>
      <w:r w:rsidRPr="00A3392D">
        <w:rPr>
          <w:rFonts w:ascii="Times New Roman" w:eastAsia="標楷體" w:hAnsi="Times New Roman"/>
          <w:color w:val="000000" w:themeColor="text1"/>
          <w:sz w:val="28"/>
          <w:szCs w:val="28"/>
        </w:rPr>
        <w:t>18.05%</w:t>
      </w:r>
      <w:r w:rsidRPr="00A3392D">
        <w:rPr>
          <w:rFonts w:ascii="Times New Roman" w:eastAsia="標楷體" w:hAnsi="Times New Roman" w:hint="eastAsia"/>
          <w:color w:val="000000" w:themeColor="text1"/>
          <w:sz w:val="28"/>
          <w:szCs w:val="28"/>
        </w:rPr>
        <w:t>。</w:t>
      </w:r>
    </w:p>
    <w:p w:rsidR="0004557D" w:rsidRPr="00A3392D" w:rsidRDefault="0004557D" w:rsidP="0004557D">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A3392D">
        <w:rPr>
          <w:rFonts w:ascii="Times New Roman" w:eastAsia="標楷體" w:hAnsi="Times New Roman"/>
          <w:color w:val="000000" w:themeColor="text1"/>
          <w:sz w:val="28"/>
          <w:szCs w:val="28"/>
        </w:rPr>
        <w:t>汽車及其零件業</w:t>
      </w:r>
      <w:r w:rsidRPr="00A3392D">
        <w:rPr>
          <w:rFonts w:ascii="Times New Roman" w:eastAsia="標楷體" w:hAnsi="Times New Roman" w:hint="eastAsia"/>
          <w:color w:val="000000" w:themeColor="text1"/>
          <w:sz w:val="28"/>
          <w:szCs w:val="28"/>
        </w:rPr>
        <w:t>年減</w:t>
      </w:r>
      <w:r w:rsidRPr="00A3392D">
        <w:rPr>
          <w:rFonts w:ascii="Times New Roman" w:eastAsia="標楷體" w:hAnsi="Times New Roman"/>
          <w:color w:val="000000" w:themeColor="text1"/>
          <w:sz w:val="28"/>
          <w:szCs w:val="28"/>
        </w:rPr>
        <w:t>4.25%</w:t>
      </w:r>
      <w:r w:rsidRPr="00A3392D">
        <w:rPr>
          <w:rFonts w:ascii="Times New Roman" w:eastAsia="標楷體" w:hAnsi="Times New Roman" w:hint="eastAsia"/>
          <w:color w:val="000000" w:themeColor="text1"/>
          <w:sz w:val="28"/>
          <w:szCs w:val="28"/>
        </w:rPr>
        <w:t>，主因受到春節假期及貨運</w:t>
      </w:r>
      <w:proofErr w:type="gramStart"/>
      <w:r w:rsidRPr="00A3392D">
        <w:rPr>
          <w:rFonts w:ascii="Times New Roman" w:eastAsia="標楷體" w:hAnsi="Times New Roman" w:hint="eastAsia"/>
          <w:color w:val="000000" w:themeColor="text1"/>
          <w:sz w:val="28"/>
          <w:szCs w:val="28"/>
        </w:rPr>
        <w:t>缺艙缺櫃</w:t>
      </w:r>
      <w:proofErr w:type="gramEnd"/>
      <w:r w:rsidRPr="00A3392D">
        <w:rPr>
          <w:rFonts w:ascii="Times New Roman" w:eastAsia="標楷體" w:hAnsi="Times New Roman" w:hint="eastAsia"/>
          <w:color w:val="000000" w:themeColor="text1"/>
          <w:sz w:val="28"/>
          <w:szCs w:val="28"/>
        </w:rPr>
        <w:t>影響，干擾汽車車燈、汽車零件之外銷出貨步調，小型轎車亦因部分車款即將改款而減產，惟電動小型轎車、小型貨車分別因新車上市熱銷及宅經濟</w:t>
      </w:r>
      <w:proofErr w:type="gramStart"/>
      <w:r w:rsidRPr="00A3392D">
        <w:rPr>
          <w:rFonts w:ascii="Times New Roman" w:eastAsia="標楷體" w:hAnsi="Times New Roman" w:hint="eastAsia"/>
          <w:color w:val="000000" w:themeColor="text1"/>
          <w:sz w:val="28"/>
          <w:szCs w:val="28"/>
        </w:rPr>
        <w:t>推升物流</w:t>
      </w:r>
      <w:proofErr w:type="gramEnd"/>
      <w:r w:rsidRPr="00A3392D">
        <w:rPr>
          <w:rFonts w:ascii="Times New Roman" w:eastAsia="標楷體" w:hAnsi="Times New Roman" w:hint="eastAsia"/>
          <w:color w:val="000000" w:themeColor="text1"/>
          <w:sz w:val="28"/>
          <w:szCs w:val="28"/>
        </w:rPr>
        <w:t>需求而增產，抵銷部分減幅。累計</w:t>
      </w:r>
      <w:r w:rsidRPr="00A3392D">
        <w:rPr>
          <w:rFonts w:ascii="Times New Roman" w:eastAsia="標楷體" w:hAnsi="Times New Roman"/>
          <w:color w:val="000000" w:themeColor="text1"/>
          <w:sz w:val="28"/>
          <w:szCs w:val="28"/>
        </w:rPr>
        <w:t>1</w:t>
      </w:r>
      <w:r w:rsidRPr="00A3392D">
        <w:rPr>
          <w:rFonts w:ascii="Times New Roman" w:eastAsia="標楷體" w:hAnsi="Times New Roman" w:hint="eastAsia"/>
          <w:color w:val="000000" w:themeColor="text1"/>
          <w:sz w:val="28"/>
          <w:szCs w:val="28"/>
        </w:rPr>
        <w:t>至</w:t>
      </w:r>
      <w:r w:rsidRPr="00A3392D">
        <w:rPr>
          <w:rFonts w:ascii="Times New Roman" w:eastAsia="標楷體" w:hAnsi="Times New Roman"/>
          <w:color w:val="000000" w:themeColor="text1"/>
          <w:sz w:val="28"/>
          <w:szCs w:val="28"/>
        </w:rPr>
        <w:t>2</w:t>
      </w:r>
      <w:r w:rsidRPr="00A3392D">
        <w:rPr>
          <w:rFonts w:ascii="Times New Roman" w:eastAsia="標楷體" w:hAnsi="Times New Roman" w:hint="eastAsia"/>
          <w:color w:val="000000" w:themeColor="text1"/>
          <w:sz w:val="28"/>
          <w:szCs w:val="28"/>
        </w:rPr>
        <w:t>月較上年同期增加</w:t>
      </w:r>
      <w:r w:rsidRPr="00A3392D">
        <w:rPr>
          <w:rFonts w:ascii="Times New Roman" w:eastAsia="標楷體" w:hAnsi="Times New Roman"/>
          <w:color w:val="000000" w:themeColor="text1"/>
          <w:sz w:val="28"/>
          <w:szCs w:val="28"/>
        </w:rPr>
        <w:t>18.04%</w:t>
      </w:r>
      <w:r w:rsidRPr="00A3392D">
        <w:rPr>
          <w:rFonts w:ascii="Times New Roman" w:eastAsia="標楷體" w:hAnsi="Times New Roman" w:hint="eastAsia"/>
          <w:color w:val="000000" w:themeColor="text1"/>
          <w:sz w:val="28"/>
          <w:szCs w:val="28"/>
        </w:rPr>
        <w:t>。</w:t>
      </w:r>
    </w:p>
    <w:p w:rsidR="0004557D" w:rsidRPr="004F0202" w:rsidRDefault="0004557D" w:rsidP="0004557D">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bookmarkEnd w:id="77"/>
    <w:bookmarkEnd w:id="78"/>
    <w:p w:rsidR="0004557D" w:rsidRPr="004F0202" w:rsidRDefault="0004557D" w:rsidP="0004557D">
      <w:pPr>
        <w:widowControl/>
        <w:jc w:val="center"/>
        <w:rPr>
          <w:rFonts w:eastAsia="標楷體"/>
          <w:b/>
          <w:bCs/>
          <w:color w:val="000000" w:themeColor="text1"/>
          <w:sz w:val="28"/>
        </w:rPr>
      </w:pPr>
      <w:r w:rsidRPr="004F0202">
        <w:rPr>
          <w:rFonts w:eastAsia="標楷體"/>
          <w:b/>
          <w:bCs/>
          <w:color w:val="000000" w:themeColor="text1"/>
          <w:sz w:val="28"/>
        </w:rPr>
        <w:t>表</w:t>
      </w:r>
      <w:r w:rsidRPr="004F0202">
        <w:rPr>
          <w:rFonts w:eastAsia="標楷體"/>
          <w:b/>
          <w:bCs/>
          <w:color w:val="000000" w:themeColor="text1"/>
          <w:sz w:val="28"/>
        </w:rPr>
        <w:t xml:space="preserve">2-2-3   </w:t>
      </w:r>
      <w:r w:rsidRPr="004F0202">
        <w:rPr>
          <w:rFonts w:eastAsia="標楷體"/>
          <w:b/>
          <w:bCs/>
          <w:color w:val="000000" w:themeColor="text1"/>
          <w:sz w:val="28"/>
        </w:rPr>
        <w:t>主要製造業行業年增率</w:t>
      </w:r>
    </w:p>
    <w:tbl>
      <w:tblPr>
        <w:tblW w:w="851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43"/>
        <w:gridCol w:w="2389"/>
        <w:gridCol w:w="2387"/>
      </w:tblGrid>
      <w:tr w:rsidR="0004557D" w:rsidRPr="004F0202" w:rsidTr="0068078F">
        <w:trPr>
          <w:cantSplit/>
          <w:trHeight w:val="551"/>
          <w:jc w:val="center"/>
        </w:trPr>
        <w:tc>
          <w:tcPr>
            <w:tcW w:w="3743" w:type="dxa"/>
            <w:tcBorders>
              <w:top w:val="single" w:sz="6" w:space="0" w:color="auto"/>
              <w:bottom w:val="single" w:sz="6" w:space="0" w:color="auto"/>
            </w:tcBorders>
            <w:tcMar>
              <w:top w:w="15" w:type="dxa"/>
              <w:left w:w="15" w:type="dxa"/>
              <w:bottom w:w="0" w:type="dxa"/>
              <w:right w:w="15" w:type="dxa"/>
            </w:tcMar>
            <w:vAlign w:val="center"/>
          </w:tcPr>
          <w:p w:rsidR="0004557D" w:rsidRPr="004F0202" w:rsidRDefault="0004557D" w:rsidP="0068078F">
            <w:pPr>
              <w:snapToGrid w:val="0"/>
              <w:spacing w:line="400" w:lineRule="exact"/>
              <w:ind w:left="248"/>
              <w:jc w:val="center"/>
              <w:rPr>
                <w:rFonts w:eastAsia="標楷體"/>
                <w:b/>
                <w:bCs/>
                <w:color w:val="000000" w:themeColor="text1"/>
              </w:rPr>
            </w:pPr>
            <w:r w:rsidRPr="004F0202">
              <w:rPr>
                <w:rFonts w:eastAsia="標楷體"/>
                <w:b/>
                <w:bCs/>
                <w:color w:val="000000" w:themeColor="text1"/>
                <w:sz w:val="32"/>
                <w:szCs w:val="32"/>
              </w:rPr>
              <w:br w:type="page"/>
            </w:r>
            <w:r w:rsidRPr="004F0202">
              <w:rPr>
                <w:rFonts w:eastAsia="標楷體"/>
                <w:b/>
                <w:bCs/>
                <w:color w:val="000000" w:themeColor="text1"/>
              </w:rPr>
              <w:t>中業別</w:t>
            </w:r>
          </w:p>
        </w:tc>
        <w:tc>
          <w:tcPr>
            <w:tcW w:w="2389" w:type="dxa"/>
            <w:tcBorders>
              <w:top w:val="single" w:sz="6" w:space="0" w:color="auto"/>
              <w:bottom w:val="single" w:sz="6" w:space="0" w:color="auto"/>
            </w:tcBorders>
            <w:vAlign w:val="center"/>
          </w:tcPr>
          <w:p w:rsidR="0004557D" w:rsidRPr="004F0202" w:rsidRDefault="0004557D" w:rsidP="0068078F">
            <w:pPr>
              <w:snapToGrid w:val="0"/>
              <w:spacing w:line="320" w:lineRule="exact"/>
              <w:ind w:left="28"/>
              <w:jc w:val="center"/>
              <w:rPr>
                <w:rFonts w:eastAsia="標楷體"/>
                <w:b/>
                <w:bCs/>
                <w:color w:val="000000" w:themeColor="text1"/>
              </w:rPr>
            </w:pPr>
            <w:r w:rsidRPr="004F0202">
              <w:rPr>
                <w:rFonts w:eastAsia="標楷體" w:hint="eastAsia"/>
                <w:b/>
                <w:bCs/>
                <w:color w:val="000000" w:themeColor="text1"/>
              </w:rPr>
              <w:t>110</w:t>
            </w:r>
            <w:r w:rsidRPr="004F0202">
              <w:rPr>
                <w:rFonts w:eastAsia="標楷體"/>
                <w:b/>
                <w:bCs/>
                <w:color w:val="000000" w:themeColor="text1"/>
              </w:rPr>
              <w:t>年</w:t>
            </w:r>
            <w:r>
              <w:rPr>
                <w:rFonts w:eastAsia="標楷體" w:hint="eastAsia"/>
                <w:b/>
                <w:bCs/>
                <w:color w:val="000000" w:themeColor="text1"/>
              </w:rPr>
              <w:t>2</w:t>
            </w:r>
            <w:r>
              <w:rPr>
                <w:rFonts w:eastAsia="標楷體" w:hint="eastAsia"/>
                <w:b/>
                <w:bCs/>
                <w:color w:val="000000" w:themeColor="text1"/>
              </w:rPr>
              <w:t>月</w:t>
            </w:r>
            <w:r w:rsidRPr="004F0202">
              <w:rPr>
                <w:rFonts w:eastAsia="標楷體"/>
                <w:b/>
                <w:bCs/>
                <w:color w:val="000000" w:themeColor="text1"/>
              </w:rPr>
              <w:t>較</w:t>
            </w:r>
          </w:p>
          <w:p w:rsidR="0004557D" w:rsidRPr="004F0202" w:rsidRDefault="0004557D" w:rsidP="0068078F">
            <w:pPr>
              <w:snapToGrid w:val="0"/>
              <w:spacing w:line="320" w:lineRule="exact"/>
              <w:ind w:left="28"/>
              <w:jc w:val="center"/>
              <w:rPr>
                <w:rFonts w:eastAsia="標楷體"/>
                <w:color w:val="000000" w:themeColor="text1"/>
              </w:rPr>
            </w:pPr>
            <w:r w:rsidRPr="004F0202">
              <w:rPr>
                <w:rFonts w:eastAsia="標楷體"/>
                <w:b/>
                <w:bCs/>
                <w:color w:val="000000" w:themeColor="text1"/>
              </w:rPr>
              <w:t>10</w:t>
            </w:r>
            <w:r w:rsidRPr="004F0202">
              <w:rPr>
                <w:rFonts w:eastAsia="標楷體" w:hint="eastAsia"/>
                <w:b/>
                <w:bCs/>
                <w:color w:val="000000" w:themeColor="text1"/>
              </w:rPr>
              <w:t>9</w:t>
            </w:r>
            <w:r w:rsidRPr="004F0202">
              <w:rPr>
                <w:rFonts w:eastAsia="標楷體"/>
                <w:b/>
                <w:bCs/>
                <w:color w:val="000000" w:themeColor="text1"/>
              </w:rPr>
              <w:t>年同月增減</w:t>
            </w:r>
            <w:r w:rsidRPr="004F0202">
              <w:rPr>
                <w:rFonts w:eastAsia="標楷體"/>
                <w:b/>
                <w:bCs/>
                <w:color w:val="000000" w:themeColor="text1"/>
              </w:rPr>
              <w:t>(%)</w:t>
            </w:r>
          </w:p>
        </w:tc>
        <w:tc>
          <w:tcPr>
            <w:tcW w:w="2387" w:type="dxa"/>
            <w:tcBorders>
              <w:top w:val="single" w:sz="6" w:space="0" w:color="auto"/>
              <w:bottom w:val="single" w:sz="6" w:space="0" w:color="auto"/>
            </w:tcBorders>
          </w:tcPr>
          <w:p w:rsidR="0004557D" w:rsidRPr="0032186E" w:rsidRDefault="0004557D" w:rsidP="0068078F">
            <w:pPr>
              <w:snapToGrid w:val="0"/>
              <w:spacing w:line="320" w:lineRule="exact"/>
              <w:ind w:left="28"/>
              <w:jc w:val="center"/>
              <w:rPr>
                <w:rFonts w:eastAsia="標楷體"/>
                <w:b/>
                <w:bCs/>
                <w:color w:val="000000" w:themeColor="text1"/>
              </w:rPr>
            </w:pPr>
            <w:r w:rsidRPr="0032186E">
              <w:rPr>
                <w:rFonts w:eastAsia="標楷體"/>
                <w:b/>
                <w:bCs/>
                <w:color w:val="000000" w:themeColor="text1"/>
              </w:rPr>
              <w:t>1</w:t>
            </w:r>
            <w:r>
              <w:rPr>
                <w:rFonts w:eastAsia="標楷體" w:hint="eastAsia"/>
                <w:b/>
                <w:bCs/>
                <w:color w:val="000000" w:themeColor="text1"/>
              </w:rPr>
              <w:t>1</w:t>
            </w:r>
            <w:r w:rsidRPr="0032186E">
              <w:rPr>
                <w:rFonts w:eastAsia="標楷體"/>
                <w:b/>
                <w:bCs/>
                <w:color w:val="000000" w:themeColor="text1"/>
              </w:rPr>
              <w:t>0</w:t>
            </w:r>
            <w:r w:rsidRPr="0032186E">
              <w:rPr>
                <w:rFonts w:eastAsia="標楷體"/>
                <w:b/>
                <w:bCs/>
                <w:color w:val="000000" w:themeColor="text1"/>
              </w:rPr>
              <w:t>年</w:t>
            </w:r>
            <w:r w:rsidRPr="0032186E">
              <w:rPr>
                <w:rFonts w:eastAsia="標楷體" w:hint="eastAsia"/>
                <w:b/>
                <w:bCs/>
                <w:color w:val="000000" w:themeColor="text1"/>
              </w:rPr>
              <w:t>累計</w:t>
            </w:r>
            <w:r w:rsidRPr="0032186E">
              <w:rPr>
                <w:rFonts w:eastAsia="標楷體"/>
                <w:b/>
                <w:bCs/>
                <w:color w:val="000000" w:themeColor="text1"/>
              </w:rPr>
              <w:t>較</w:t>
            </w:r>
          </w:p>
          <w:p w:rsidR="0004557D" w:rsidRDefault="0004557D" w:rsidP="0068078F">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9</w:t>
            </w:r>
            <w:r w:rsidRPr="0032186E">
              <w:rPr>
                <w:rFonts w:eastAsia="標楷體"/>
                <w:b/>
                <w:bCs/>
                <w:color w:val="000000" w:themeColor="text1"/>
              </w:rPr>
              <w:t>年同</w:t>
            </w:r>
            <w:r w:rsidRPr="0032186E">
              <w:rPr>
                <w:rFonts w:eastAsia="標楷體" w:hint="eastAsia"/>
                <w:b/>
                <w:bCs/>
                <w:color w:val="000000" w:themeColor="text1"/>
              </w:rPr>
              <w:t>期</w:t>
            </w:r>
            <w:r w:rsidRPr="0032186E">
              <w:rPr>
                <w:rFonts w:eastAsia="標楷體"/>
                <w:b/>
                <w:bCs/>
                <w:color w:val="000000" w:themeColor="text1"/>
              </w:rPr>
              <w:t>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r>
      <w:tr w:rsidR="0004557D" w:rsidRPr="004F0202" w:rsidTr="0068078F">
        <w:trPr>
          <w:cantSplit/>
          <w:trHeight w:val="340"/>
          <w:jc w:val="center"/>
        </w:trPr>
        <w:tc>
          <w:tcPr>
            <w:tcW w:w="3743" w:type="dxa"/>
            <w:tcBorders>
              <w:top w:val="single" w:sz="6" w:space="0" w:color="auto"/>
            </w:tcBorders>
            <w:tcMar>
              <w:top w:w="15" w:type="dxa"/>
              <w:left w:w="15" w:type="dxa"/>
              <w:bottom w:w="0" w:type="dxa"/>
              <w:right w:w="15" w:type="dxa"/>
            </w:tcMar>
            <w:vAlign w:val="center"/>
          </w:tcPr>
          <w:p w:rsidR="0004557D" w:rsidRPr="004F0202" w:rsidRDefault="0004557D" w:rsidP="0068078F">
            <w:pPr>
              <w:snapToGrid w:val="0"/>
              <w:spacing w:line="400" w:lineRule="exact"/>
              <w:ind w:left="250"/>
              <w:rPr>
                <w:rFonts w:eastAsia="標楷體"/>
                <w:color w:val="000000" w:themeColor="text1"/>
              </w:rPr>
            </w:pPr>
            <w:r w:rsidRPr="004F0202">
              <w:rPr>
                <w:rFonts w:eastAsia="標楷體"/>
                <w:color w:val="000000" w:themeColor="text1"/>
              </w:rPr>
              <w:t>電子零組件業</w:t>
            </w:r>
          </w:p>
        </w:tc>
        <w:tc>
          <w:tcPr>
            <w:tcW w:w="2389" w:type="dxa"/>
            <w:tcBorders>
              <w:top w:val="single" w:sz="6" w:space="0" w:color="auto"/>
            </w:tcBorders>
            <w:vAlign w:val="center"/>
          </w:tcPr>
          <w:p w:rsidR="0004557D" w:rsidRPr="003F29F1" w:rsidRDefault="0004557D" w:rsidP="0068078F">
            <w:pPr>
              <w:adjustRightInd w:val="0"/>
              <w:snapToGrid w:val="0"/>
              <w:ind w:left="28" w:rightChars="75" w:right="180"/>
              <w:jc w:val="center"/>
              <w:rPr>
                <w:rFonts w:eastAsia="標楷體"/>
                <w:color w:val="000000" w:themeColor="text1"/>
              </w:rPr>
            </w:pPr>
            <w:r w:rsidRPr="003F29F1">
              <w:rPr>
                <w:rFonts w:eastAsia="標楷體" w:hint="eastAsia"/>
                <w:color w:val="000000" w:themeColor="text1"/>
              </w:rPr>
              <w:t>16.33</w:t>
            </w:r>
          </w:p>
        </w:tc>
        <w:tc>
          <w:tcPr>
            <w:tcW w:w="2387" w:type="dxa"/>
            <w:tcBorders>
              <w:top w:val="single" w:sz="6" w:space="0" w:color="auto"/>
            </w:tcBorders>
            <w:vAlign w:val="center"/>
          </w:tcPr>
          <w:p w:rsidR="0004557D" w:rsidRPr="003F29F1" w:rsidRDefault="0004557D" w:rsidP="0068078F">
            <w:pPr>
              <w:adjustRightInd w:val="0"/>
              <w:snapToGrid w:val="0"/>
              <w:ind w:left="28" w:rightChars="75" w:right="180"/>
              <w:jc w:val="center"/>
              <w:rPr>
                <w:rFonts w:eastAsia="標楷體"/>
                <w:color w:val="000000" w:themeColor="text1"/>
              </w:rPr>
            </w:pPr>
            <w:r w:rsidRPr="003F29F1">
              <w:rPr>
                <w:rFonts w:eastAsia="標楷體" w:hint="eastAsia"/>
                <w:color w:val="000000" w:themeColor="text1"/>
              </w:rPr>
              <w:t>19.29</w:t>
            </w:r>
          </w:p>
        </w:tc>
      </w:tr>
      <w:tr w:rsidR="0004557D" w:rsidRPr="004F0202" w:rsidTr="0068078F">
        <w:trPr>
          <w:cantSplit/>
          <w:trHeight w:val="330"/>
          <w:jc w:val="center"/>
        </w:trPr>
        <w:tc>
          <w:tcPr>
            <w:tcW w:w="3743" w:type="dxa"/>
            <w:tcMar>
              <w:top w:w="15" w:type="dxa"/>
              <w:left w:w="15" w:type="dxa"/>
              <w:bottom w:w="0" w:type="dxa"/>
              <w:right w:w="15" w:type="dxa"/>
            </w:tcMar>
            <w:vAlign w:val="center"/>
          </w:tcPr>
          <w:p w:rsidR="0004557D" w:rsidRPr="004F0202" w:rsidRDefault="0004557D" w:rsidP="0068078F">
            <w:pPr>
              <w:snapToGrid w:val="0"/>
              <w:spacing w:line="400" w:lineRule="exact"/>
              <w:ind w:left="250"/>
              <w:rPr>
                <w:rFonts w:eastAsia="標楷體"/>
                <w:color w:val="000000" w:themeColor="text1"/>
              </w:rPr>
            </w:pPr>
            <w:r w:rsidRPr="004F0202">
              <w:rPr>
                <w:rFonts w:eastAsia="標楷體"/>
                <w:color w:val="000000" w:themeColor="text1"/>
              </w:rPr>
              <w:t>化學原材料業</w:t>
            </w:r>
            <w:r w:rsidRPr="004F0202">
              <w:rPr>
                <w:rFonts w:eastAsia="標楷體" w:hint="eastAsia"/>
                <w:color w:val="000000" w:themeColor="text1"/>
              </w:rPr>
              <w:t>(</w:t>
            </w:r>
            <w:proofErr w:type="gramStart"/>
            <w:r w:rsidRPr="004F0202">
              <w:rPr>
                <w:rFonts w:eastAsia="標楷體" w:hint="eastAsia"/>
                <w:color w:val="000000" w:themeColor="text1"/>
              </w:rPr>
              <w:t>註</w:t>
            </w:r>
            <w:proofErr w:type="gramEnd"/>
            <w:r w:rsidRPr="004F0202">
              <w:rPr>
                <w:rFonts w:eastAsia="標楷體" w:hint="eastAsia"/>
                <w:color w:val="000000" w:themeColor="text1"/>
              </w:rPr>
              <w:t>)</w:t>
            </w:r>
          </w:p>
        </w:tc>
        <w:tc>
          <w:tcPr>
            <w:tcW w:w="2389" w:type="dxa"/>
            <w:vAlign w:val="center"/>
          </w:tcPr>
          <w:p w:rsidR="0004557D" w:rsidRPr="003F29F1" w:rsidRDefault="0004557D" w:rsidP="0068078F">
            <w:pPr>
              <w:adjustRightInd w:val="0"/>
              <w:snapToGrid w:val="0"/>
              <w:ind w:left="28" w:rightChars="75" w:right="180"/>
              <w:jc w:val="center"/>
              <w:rPr>
                <w:rFonts w:eastAsia="標楷體"/>
                <w:color w:val="000000" w:themeColor="text1"/>
              </w:rPr>
            </w:pPr>
            <w:r w:rsidRPr="003F29F1">
              <w:rPr>
                <w:rFonts w:eastAsia="標楷體" w:hint="eastAsia"/>
                <w:color w:val="000000" w:themeColor="text1"/>
              </w:rPr>
              <w:t>3.99</w:t>
            </w:r>
          </w:p>
        </w:tc>
        <w:tc>
          <w:tcPr>
            <w:tcW w:w="2387" w:type="dxa"/>
            <w:vAlign w:val="center"/>
          </w:tcPr>
          <w:p w:rsidR="0004557D" w:rsidRPr="003F29F1" w:rsidRDefault="0004557D" w:rsidP="0068078F">
            <w:pPr>
              <w:adjustRightInd w:val="0"/>
              <w:snapToGrid w:val="0"/>
              <w:ind w:left="28" w:rightChars="75" w:right="180"/>
              <w:jc w:val="center"/>
              <w:rPr>
                <w:rFonts w:eastAsia="標楷體"/>
                <w:color w:val="000000" w:themeColor="text1"/>
              </w:rPr>
            </w:pPr>
            <w:r w:rsidRPr="003F29F1">
              <w:rPr>
                <w:rFonts w:eastAsia="標楷體" w:hint="eastAsia"/>
                <w:color w:val="000000" w:themeColor="text1"/>
              </w:rPr>
              <w:t>8.46</w:t>
            </w:r>
          </w:p>
        </w:tc>
      </w:tr>
      <w:tr w:rsidR="0004557D" w:rsidRPr="004F0202" w:rsidTr="0068078F">
        <w:trPr>
          <w:cantSplit/>
          <w:trHeight w:val="313"/>
          <w:jc w:val="center"/>
        </w:trPr>
        <w:tc>
          <w:tcPr>
            <w:tcW w:w="3743" w:type="dxa"/>
            <w:tcMar>
              <w:top w:w="15" w:type="dxa"/>
              <w:left w:w="15" w:type="dxa"/>
              <w:bottom w:w="0" w:type="dxa"/>
              <w:right w:w="15" w:type="dxa"/>
            </w:tcMar>
            <w:vAlign w:val="center"/>
          </w:tcPr>
          <w:p w:rsidR="0004557D" w:rsidRPr="004F0202" w:rsidRDefault="0004557D" w:rsidP="0068078F">
            <w:pPr>
              <w:snapToGrid w:val="0"/>
              <w:spacing w:line="400" w:lineRule="exact"/>
              <w:ind w:left="250"/>
              <w:rPr>
                <w:rFonts w:eastAsia="標楷體"/>
                <w:color w:val="000000" w:themeColor="text1"/>
              </w:rPr>
            </w:pPr>
            <w:r w:rsidRPr="004F0202">
              <w:rPr>
                <w:rFonts w:eastAsia="標楷體"/>
                <w:snapToGrid w:val="0"/>
                <w:color w:val="000000" w:themeColor="text1"/>
              </w:rPr>
              <w:t>電腦、電子產品及光學製品業</w:t>
            </w:r>
          </w:p>
        </w:tc>
        <w:tc>
          <w:tcPr>
            <w:tcW w:w="2389" w:type="dxa"/>
            <w:vAlign w:val="center"/>
          </w:tcPr>
          <w:p w:rsidR="0004557D" w:rsidRPr="003F29F1" w:rsidRDefault="0004557D" w:rsidP="0068078F">
            <w:pPr>
              <w:adjustRightInd w:val="0"/>
              <w:snapToGrid w:val="0"/>
              <w:ind w:left="28" w:rightChars="75" w:right="180"/>
              <w:jc w:val="center"/>
              <w:rPr>
                <w:rFonts w:eastAsia="標楷體"/>
                <w:color w:val="000000" w:themeColor="text1"/>
              </w:rPr>
            </w:pPr>
            <w:r w:rsidRPr="003F29F1">
              <w:rPr>
                <w:rFonts w:eastAsia="標楷體" w:hint="eastAsia"/>
                <w:color w:val="000000" w:themeColor="text1"/>
              </w:rPr>
              <w:t>5.54</w:t>
            </w:r>
          </w:p>
        </w:tc>
        <w:tc>
          <w:tcPr>
            <w:tcW w:w="2387" w:type="dxa"/>
            <w:vAlign w:val="center"/>
          </w:tcPr>
          <w:p w:rsidR="0004557D" w:rsidRPr="003F29F1" w:rsidRDefault="0004557D" w:rsidP="0068078F">
            <w:pPr>
              <w:adjustRightInd w:val="0"/>
              <w:snapToGrid w:val="0"/>
              <w:ind w:left="28" w:rightChars="75" w:right="180"/>
              <w:jc w:val="center"/>
              <w:rPr>
                <w:rFonts w:eastAsia="標楷體"/>
                <w:color w:val="000000" w:themeColor="text1"/>
              </w:rPr>
            </w:pPr>
            <w:r w:rsidRPr="003F29F1">
              <w:rPr>
                <w:rFonts w:eastAsia="標楷體" w:hint="eastAsia"/>
                <w:color w:val="000000" w:themeColor="text1"/>
              </w:rPr>
              <w:t>15.56</w:t>
            </w:r>
          </w:p>
        </w:tc>
      </w:tr>
      <w:tr w:rsidR="0004557D" w:rsidRPr="004F0202" w:rsidTr="0068078F">
        <w:trPr>
          <w:cantSplit/>
          <w:trHeight w:val="313"/>
          <w:jc w:val="center"/>
        </w:trPr>
        <w:tc>
          <w:tcPr>
            <w:tcW w:w="3743" w:type="dxa"/>
            <w:tcMar>
              <w:top w:w="15" w:type="dxa"/>
              <w:left w:w="15" w:type="dxa"/>
              <w:bottom w:w="0" w:type="dxa"/>
              <w:right w:w="15" w:type="dxa"/>
            </w:tcMar>
            <w:vAlign w:val="center"/>
          </w:tcPr>
          <w:p w:rsidR="0004557D" w:rsidRPr="004F0202" w:rsidRDefault="0004557D" w:rsidP="0068078F">
            <w:pPr>
              <w:snapToGrid w:val="0"/>
              <w:spacing w:line="400" w:lineRule="exact"/>
              <w:ind w:left="250"/>
              <w:rPr>
                <w:rFonts w:eastAsia="標楷體"/>
                <w:color w:val="000000" w:themeColor="text1"/>
              </w:rPr>
            </w:pPr>
            <w:r w:rsidRPr="004F0202">
              <w:rPr>
                <w:rFonts w:eastAsia="標楷體"/>
                <w:color w:val="000000" w:themeColor="text1"/>
              </w:rPr>
              <w:t>基本金屬業</w:t>
            </w:r>
          </w:p>
        </w:tc>
        <w:tc>
          <w:tcPr>
            <w:tcW w:w="2389" w:type="dxa"/>
            <w:vAlign w:val="center"/>
          </w:tcPr>
          <w:p w:rsidR="0004557D" w:rsidRPr="003F29F1" w:rsidRDefault="0004557D" w:rsidP="0068078F">
            <w:pPr>
              <w:adjustRightInd w:val="0"/>
              <w:snapToGrid w:val="0"/>
              <w:ind w:left="28" w:rightChars="75" w:right="180"/>
              <w:jc w:val="center"/>
              <w:rPr>
                <w:rFonts w:eastAsia="標楷體"/>
                <w:color w:val="000000" w:themeColor="text1"/>
              </w:rPr>
            </w:pPr>
            <w:r w:rsidRPr="003F29F1">
              <w:rPr>
                <w:rFonts w:eastAsia="標楷體" w:hint="eastAsia"/>
                <w:color w:val="000000" w:themeColor="text1"/>
              </w:rPr>
              <w:t>-3.03</w:t>
            </w:r>
          </w:p>
        </w:tc>
        <w:tc>
          <w:tcPr>
            <w:tcW w:w="2387" w:type="dxa"/>
            <w:vAlign w:val="center"/>
          </w:tcPr>
          <w:p w:rsidR="0004557D" w:rsidRPr="003F29F1" w:rsidRDefault="0004557D" w:rsidP="0068078F">
            <w:pPr>
              <w:adjustRightInd w:val="0"/>
              <w:snapToGrid w:val="0"/>
              <w:ind w:left="28" w:rightChars="75" w:right="180"/>
              <w:jc w:val="center"/>
              <w:rPr>
                <w:rFonts w:eastAsia="標楷體"/>
                <w:color w:val="000000" w:themeColor="text1"/>
              </w:rPr>
            </w:pPr>
            <w:r w:rsidRPr="003F29F1">
              <w:rPr>
                <w:rFonts w:eastAsia="標楷體" w:hint="eastAsia"/>
                <w:color w:val="000000" w:themeColor="text1"/>
              </w:rPr>
              <w:t>7.71</w:t>
            </w:r>
          </w:p>
        </w:tc>
      </w:tr>
      <w:tr w:rsidR="0004557D" w:rsidRPr="004F0202" w:rsidTr="0068078F">
        <w:trPr>
          <w:cantSplit/>
          <w:trHeight w:val="340"/>
          <w:jc w:val="center"/>
        </w:trPr>
        <w:tc>
          <w:tcPr>
            <w:tcW w:w="3743" w:type="dxa"/>
            <w:tcMar>
              <w:top w:w="15" w:type="dxa"/>
              <w:left w:w="15" w:type="dxa"/>
              <w:bottom w:w="0" w:type="dxa"/>
              <w:right w:w="15" w:type="dxa"/>
            </w:tcMar>
            <w:vAlign w:val="center"/>
          </w:tcPr>
          <w:p w:rsidR="0004557D" w:rsidRPr="004F0202" w:rsidRDefault="0004557D" w:rsidP="0068078F">
            <w:pPr>
              <w:snapToGrid w:val="0"/>
              <w:spacing w:line="400" w:lineRule="exact"/>
              <w:ind w:left="250"/>
              <w:rPr>
                <w:rFonts w:eastAsia="標楷體"/>
                <w:color w:val="000000" w:themeColor="text1"/>
              </w:rPr>
            </w:pPr>
            <w:r w:rsidRPr="004F0202">
              <w:rPr>
                <w:rFonts w:eastAsia="標楷體"/>
                <w:color w:val="000000" w:themeColor="text1"/>
              </w:rPr>
              <w:t>機械設備業</w:t>
            </w:r>
          </w:p>
        </w:tc>
        <w:tc>
          <w:tcPr>
            <w:tcW w:w="2389" w:type="dxa"/>
            <w:vAlign w:val="center"/>
          </w:tcPr>
          <w:p w:rsidR="0004557D" w:rsidRPr="003F29F1" w:rsidRDefault="0004557D" w:rsidP="0068078F">
            <w:pPr>
              <w:adjustRightInd w:val="0"/>
              <w:snapToGrid w:val="0"/>
              <w:ind w:left="28" w:rightChars="75" w:right="180"/>
              <w:jc w:val="center"/>
              <w:rPr>
                <w:rFonts w:eastAsia="標楷體"/>
                <w:color w:val="000000" w:themeColor="text1"/>
              </w:rPr>
            </w:pPr>
            <w:r w:rsidRPr="003F29F1">
              <w:rPr>
                <w:rFonts w:eastAsia="標楷體" w:hint="eastAsia"/>
                <w:color w:val="000000" w:themeColor="text1"/>
              </w:rPr>
              <w:t>0.28</w:t>
            </w:r>
          </w:p>
        </w:tc>
        <w:tc>
          <w:tcPr>
            <w:tcW w:w="2387" w:type="dxa"/>
            <w:vAlign w:val="center"/>
          </w:tcPr>
          <w:p w:rsidR="0004557D" w:rsidRPr="003F29F1" w:rsidRDefault="0004557D" w:rsidP="0068078F">
            <w:pPr>
              <w:adjustRightInd w:val="0"/>
              <w:snapToGrid w:val="0"/>
              <w:ind w:left="28" w:rightChars="75" w:right="180"/>
              <w:jc w:val="center"/>
              <w:rPr>
                <w:rFonts w:eastAsia="標楷體"/>
                <w:color w:val="000000" w:themeColor="text1"/>
              </w:rPr>
            </w:pPr>
            <w:r w:rsidRPr="003F29F1">
              <w:rPr>
                <w:rFonts w:eastAsia="標楷體" w:hint="eastAsia"/>
                <w:color w:val="000000" w:themeColor="text1"/>
              </w:rPr>
              <w:t>18.05</w:t>
            </w:r>
          </w:p>
        </w:tc>
      </w:tr>
      <w:tr w:rsidR="0004557D" w:rsidRPr="004F0202" w:rsidTr="0068078F">
        <w:trPr>
          <w:cantSplit/>
          <w:trHeight w:val="330"/>
          <w:jc w:val="center"/>
        </w:trPr>
        <w:tc>
          <w:tcPr>
            <w:tcW w:w="3743" w:type="dxa"/>
            <w:tcBorders>
              <w:bottom w:val="single" w:sz="6" w:space="0" w:color="auto"/>
            </w:tcBorders>
            <w:tcMar>
              <w:top w:w="15" w:type="dxa"/>
              <w:left w:w="15" w:type="dxa"/>
              <w:bottom w:w="0" w:type="dxa"/>
              <w:right w:w="15" w:type="dxa"/>
            </w:tcMar>
            <w:vAlign w:val="center"/>
          </w:tcPr>
          <w:p w:rsidR="0004557D" w:rsidRPr="004F0202" w:rsidRDefault="0004557D" w:rsidP="0068078F">
            <w:pPr>
              <w:snapToGrid w:val="0"/>
              <w:spacing w:line="400" w:lineRule="exact"/>
              <w:ind w:left="250"/>
              <w:rPr>
                <w:rFonts w:eastAsia="標楷體"/>
                <w:color w:val="000000" w:themeColor="text1"/>
              </w:rPr>
            </w:pPr>
            <w:r w:rsidRPr="004F0202">
              <w:rPr>
                <w:rFonts w:eastAsia="標楷體"/>
                <w:color w:val="000000" w:themeColor="text1"/>
              </w:rPr>
              <w:t>汽車及其零件業</w:t>
            </w:r>
          </w:p>
        </w:tc>
        <w:tc>
          <w:tcPr>
            <w:tcW w:w="2389" w:type="dxa"/>
            <w:tcBorders>
              <w:bottom w:val="single" w:sz="6" w:space="0" w:color="auto"/>
            </w:tcBorders>
            <w:vAlign w:val="center"/>
          </w:tcPr>
          <w:p w:rsidR="0004557D" w:rsidRPr="003F29F1" w:rsidRDefault="0004557D" w:rsidP="0068078F">
            <w:pPr>
              <w:adjustRightInd w:val="0"/>
              <w:snapToGrid w:val="0"/>
              <w:ind w:left="28" w:rightChars="75" w:right="180"/>
              <w:jc w:val="center"/>
              <w:rPr>
                <w:rFonts w:eastAsia="標楷體"/>
                <w:color w:val="000000" w:themeColor="text1"/>
              </w:rPr>
            </w:pPr>
            <w:r w:rsidRPr="003F29F1">
              <w:rPr>
                <w:rFonts w:eastAsia="標楷體" w:hint="eastAsia"/>
                <w:color w:val="000000" w:themeColor="text1"/>
              </w:rPr>
              <w:t>-4.25</w:t>
            </w:r>
          </w:p>
        </w:tc>
        <w:tc>
          <w:tcPr>
            <w:tcW w:w="2387" w:type="dxa"/>
            <w:tcBorders>
              <w:bottom w:val="single" w:sz="6" w:space="0" w:color="auto"/>
            </w:tcBorders>
            <w:vAlign w:val="center"/>
          </w:tcPr>
          <w:p w:rsidR="0004557D" w:rsidRPr="003F29F1" w:rsidRDefault="0004557D" w:rsidP="0068078F">
            <w:pPr>
              <w:adjustRightInd w:val="0"/>
              <w:snapToGrid w:val="0"/>
              <w:ind w:left="28" w:rightChars="75" w:right="180"/>
              <w:jc w:val="center"/>
              <w:rPr>
                <w:rFonts w:eastAsia="標楷體"/>
                <w:color w:val="000000" w:themeColor="text1"/>
              </w:rPr>
            </w:pPr>
            <w:r w:rsidRPr="003F29F1">
              <w:rPr>
                <w:rFonts w:eastAsia="標楷體" w:hint="eastAsia"/>
                <w:color w:val="000000" w:themeColor="text1"/>
              </w:rPr>
              <w:t>18.04</w:t>
            </w:r>
          </w:p>
        </w:tc>
      </w:tr>
    </w:tbl>
    <w:p w:rsidR="009775A2" w:rsidRPr="004F0202" w:rsidRDefault="0004557D" w:rsidP="009775A2">
      <w:pPr>
        <w:snapToGrid w:val="0"/>
        <w:spacing w:line="340" w:lineRule="atLeast"/>
        <w:ind w:left="425" w:right="-142" w:hangingChars="193" w:hanging="425"/>
        <w:jc w:val="both"/>
        <w:rPr>
          <w:rFonts w:eastAsia="標楷體"/>
          <w:bCs/>
          <w:color w:val="000000" w:themeColor="text1"/>
          <w:sz w:val="22"/>
        </w:rPr>
      </w:pPr>
      <w:proofErr w:type="gramStart"/>
      <w:r w:rsidRPr="004F0202">
        <w:rPr>
          <w:rFonts w:eastAsia="標楷體"/>
          <w:bCs/>
          <w:color w:val="000000" w:themeColor="text1"/>
          <w:sz w:val="22"/>
        </w:rPr>
        <w:t>註</w:t>
      </w:r>
      <w:proofErr w:type="gramEnd"/>
      <w:r w:rsidRPr="004F0202">
        <w:rPr>
          <w:rFonts w:eastAsia="標楷體"/>
          <w:bCs/>
          <w:color w:val="000000" w:themeColor="text1"/>
          <w:sz w:val="22"/>
        </w:rPr>
        <w:t>：「化學原材料業」係指行業標準分類</w:t>
      </w:r>
      <w:r w:rsidRPr="004F0202">
        <w:rPr>
          <w:rFonts w:eastAsia="標楷體"/>
          <w:bCs/>
          <w:color w:val="000000" w:themeColor="text1"/>
          <w:sz w:val="22"/>
        </w:rPr>
        <w:t>(</w:t>
      </w:r>
      <w:r w:rsidRPr="004F0202">
        <w:rPr>
          <w:rFonts w:eastAsia="標楷體"/>
          <w:bCs/>
          <w:color w:val="000000" w:themeColor="text1"/>
          <w:sz w:val="22"/>
        </w:rPr>
        <w:t>第</w:t>
      </w:r>
      <w:r w:rsidRPr="004F0202">
        <w:rPr>
          <w:rFonts w:eastAsia="標楷體"/>
          <w:bCs/>
          <w:color w:val="000000" w:themeColor="text1"/>
          <w:sz w:val="22"/>
        </w:rPr>
        <w:t>10</w:t>
      </w:r>
      <w:r w:rsidRPr="004F0202">
        <w:rPr>
          <w:rFonts w:eastAsia="標楷體"/>
          <w:bCs/>
          <w:color w:val="000000" w:themeColor="text1"/>
          <w:sz w:val="22"/>
        </w:rPr>
        <w:t>版</w:t>
      </w:r>
      <w:r w:rsidRPr="004F0202">
        <w:rPr>
          <w:rFonts w:eastAsia="標楷體"/>
          <w:bCs/>
          <w:color w:val="000000" w:themeColor="text1"/>
          <w:sz w:val="22"/>
        </w:rPr>
        <w:t>)</w:t>
      </w:r>
      <w:r w:rsidRPr="004F0202">
        <w:rPr>
          <w:rFonts w:eastAsia="標楷體"/>
          <w:bCs/>
          <w:color w:val="000000" w:themeColor="text1"/>
          <w:sz w:val="22"/>
        </w:rPr>
        <w:t>之「化學原材料、肥料、氮化合物、塑橡膠原料及人造纖維業」。</w:t>
      </w:r>
    </w:p>
    <w:p w:rsidR="009775A2" w:rsidRPr="004F0202" w:rsidRDefault="009775A2" w:rsidP="009775A2">
      <w:pPr>
        <w:widowControl/>
        <w:rPr>
          <w:rFonts w:eastAsia="標楷體"/>
          <w:b/>
          <w:bCs/>
          <w:color w:val="000000" w:themeColor="text1"/>
          <w:sz w:val="32"/>
          <w:szCs w:val="32"/>
        </w:rPr>
      </w:pPr>
      <w:r w:rsidRPr="004F0202">
        <w:rPr>
          <w:rFonts w:eastAsia="標楷體"/>
          <w:bCs/>
          <w:color w:val="000000" w:themeColor="text1"/>
          <w:sz w:val="22"/>
        </w:rPr>
        <w:t>資料來源：經濟部統計處。</w:t>
      </w:r>
      <w:r w:rsidRPr="004F0202">
        <w:rPr>
          <w:rFonts w:eastAsia="標楷體"/>
          <w:b/>
          <w:bCs/>
          <w:color w:val="000000" w:themeColor="text1"/>
          <w:sz w:val="32"/>
          <w:szCs w:val="32"/>
        </w:rPr>
        <w:br w:type="page"/>
      </w:r>
    </w:p>
    <w:p w:rsidR="0068533B" w:rsidRPr="004F0202"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81" w:name="_Toc67903765"/>
      <w:r w:rsidRPr="004F0202">
        <w:rPr>
          <w:rFonts w:eastAsia="標楷體"/>
          <w:b/>
          <w:bCs/>
          <w:color w:val="000000" w:themeColor="text1"/>
          <w:sz w:val="32"/>
          <w:szCs w:val="32"/>
        </w:rPr>
        <w:lastRenderedPageBreak/>
        <w:t>（三）批發、零售及餐飲業</w:t>
      </w:r>
      <w:bookmarkEnd w:id="81"/>
    </w:p>
    <w:p w:rsidR="0004557D" w:rsidRPr="004F0202" w:rsidRDefault="0004557D" w:rsidP="0004557D">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4F0202">
        <w:rPr>
          <w:rFonts w:eastAsia="標楷體"/>
          <w:b/>
          <w:bCs/>
          <w:color w:val="000000" w:themeColor="text1"/>
          <w:kern w:val="0"/>
          <w:sz w:val="28"/>
          <w:szCs w:val="20"/>
        </w:rPr>
        <w:t>１、</w:t>
      </w:r>
      <w:r w:rsidRPr="004F0202">
        <w:rPr>
          <w:rFonts w:eastAsia="標楷體" w:hint="eastAsia"/>
          <w:b/>
          <w:bCs/>
          <w:color w:val="000000" w:themeColor="text1"/>
          <w:kern w:val="0"/>
          <w:sz w:val="28"/>
          <w:szCs w:val="20"/>
        </w:rPr>
        <w:t>110</w:t>
      </w:r>
      <w:r w:rsidRPr="004F0202">
        <w:rPr>
          <w:rFonts w:eastAsia="標楷體"/>
          <w:b/>
          <w:bCs/>
          <w:color w:val="000000" w:themeColor="text1"/>
          <w:kern w:val="0"/>
          <w:sz w:val="28"/>
          <w:szCs w:val="20"/>
        </w:rPr>
        <w:t>年</w:t>
      </w:r>
      <w:r>
        <w:rPr>
          <w:rFonts w:eastAsia="標楷體" w:hint="eastAsia"/>
          <w:b/>
          <w:bCs/>
          <w:color w:val="000000" w:themeColor="text1"/>
          <w:kern w:val="0"/>
          <w:sz w:val="28"/>
          <w:szCs w:val="20"/>
        </w:rPr>
        <w:t>2</w:t>
      </w:r>
      <w:r>
        <w:rPr>
          <w:rFonts w:eastAsia="標楷體" w:hint="eastAsia"/>
          <w:b/>
          <w:bCs/>
          <w:color w:val="000000" w:themeColor="text1"/>
          <w:kern w:val="0"/>
          <w:sz w:val="28"/>
          <w:szCs w:val="20"/>
        </w:rPr>
        <w:t>月</w:t>
      </w:r>
      <w:r w:rsidRPr="001E3C43">
        <w:rPr>
          <w:rFonts w:eastAsia="標楷體" w:hint="eastAsia"/>
          <w:b/>
          <w:bCs/>
          <w:color w:val="000000" w:themeColor="text1"/>
          <w:kern w:val="0"/>
          <w:sz w:val="28"/>
          <w:szCs w:val="20"/>
        </w:rPr>
        <w:t>批發業、零售業及餐飲業營業額分別增加</w:t>
      </w:r>
      <w:r w:rsidRPr="001E3C43">
        <w:rPr>
          <w:rFonts w:eastAsia="標楷體" w:hint="eastAsia"/>
          <w:b/>
          <w:bCs/>
          <w:color w:val="000000" w:themeColor="text1"/>
          <w:kern w:val="0"/>
          <w:sz w:val="28"/>
          <w:szCs w:val="20"/>
        </w:rPr>
        <w:t>7.5%</w:t>
      </w:r>
      <w:r w:rsidRPr="001E3C43">
        <w:rPr>
          <w:rFonts w:eastAsia="標楷體" w:hint="eastAsia"/>
          <w:b/>
          <w:bCs/>
          <w:color w:val="000000" w:themeColor="text1"/>
          <w:kern w:val="0"/>
          <w:sz w:val="28"/>
          <w:szCs w:val="20"/>
        </w:rPr>
        <w:t>、</w:t>
      </w:r>
      <w:r w:rsidRPr="001E3C43">
        <w:rPr>
          <w:rFonts w:eastAsia="標楷體" w:hint="eastAsia"/>
          <w:b/>
          <w:bCs/>
          <w:color w:val="000000" w:themeColor="text1"/>
          <w:kern w:val="0"/>
          <w:sz w:val="28"/>
          <w:szCs w:val="20"/>
        </w:rPr>
        <w:t>12.8%</w:t>
      </w:r>
      <w:r w:rsidRPr="001E3C43">
        <w:rPr>
          <w:rFonts w:eastAsia="標楷體" w:hint="eastAsia"/>
          <w:b/>
          <w:bCs/>
          <w:color w:val="000000" w:themeColor="text1"/>
          <w:kern w:val="0"/>
          <w:sz w:val="28"/>
          <w:szCs w:val="20"/>
        </w:rPr>
        <w:t>及</w:t>
      </w:r>
      <w:r w:rsidRPr="001E3C43">
        <w:rPr>
          <w:rFonts w:eastAsia="標楷體" w:hint="eastAsia"/>
          <w:b/>
          <w:bCs/>
          <w:color w:val="000000" w:themeColor="text1"/>
          <w:kern w:val="0"/>
          <w:sz w:val="28"/>
          <w:szCs w:val="20"/>
        </w:rPr>
        <w:t>23.6%</w:t>
      </w:r>
    </w:p>
    <w:p w:rsidR="0004557D" w:rsidRPr="004F0202" w:rsidRDefault="0004557D" w:rsidP="0004557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1</w:t>
      </w:r>
      <w:r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Pr>
          <w:rFonts w:eastAsia="標楷體" w:hint="eastAsia"/>
          <w:color w:val="000000" w:themeColor="text1"/>
          <w:kern w:val="0"/>
          <w:sz w:val="28"/>
          <w:szCs w:val="28"/>
        </w:rPr>
        <w:t>2</w:t>
      </w:r>
      <w:r>
        <w:rPr>
          <w:rFonts w:eastAsia="標楷體" w:hint="eastAsia"/>
          <w:color w:val="000000" w:themeColor="text1"/>
          <w:kern w:val="0"/>
          <w:sz w:val="28"/>
          <w:szCs w:val="28"/>
        </w:rPr>
        <w:t>月</w:t>
      </w:r>
      <w:r w:rsidRPr="004F0202">
        <w:rPr>
          <w:rFonts w:eastAsia="標楷體"/>
          <w:color w:val="000000" w:themeColor="text1"/>
          <w:kern w:val="0"/>
          <w:sz w:val="28"/>
          <w:szCs w:val="28"/>
        </w:rPr>
        <w:t>批發業、零售業及餐飲業營業額分別為</w:t>
      </w:r>
      <w:r w:rsidRPr="001E3C43">
        <w:rPr>
          <w:rFonts w:eastAsia="標楷體"/>
          <w:color w:val="000000" w:themeColor="text1"/>
          <w:kern w:val="0"/>
          <w:sz w:val="28"/>
          <w:szCs w:val="28"/>
        </w:rPr>
        <w:t>8,093</w:t>
      </w:r>
      <w:r w:rsidRPr="004F0202">
        <w:rPr>
          <w:rFonts w:eastAsia="標楷體"/>
          <w:color w:val="000000" w:themeColor="text1"/>
          <w:kern w:val="0"/>
          <w:sz w:val="28"/>
          <w:szCs w:val="28"/>
        </w:rPr>
        <w:t>億元、</w:t>
      </w:r>
      <w:r w:rsidRPr="001E3C43">
        <w:rPr>
          <w:rFonts w:eastAsia="標楷體"/>
          <w:color w:val="000000" w:themeColor="text1"/>
          <w:kern w:val="0"/>
          <w:sz w:val="28"/>
          <w:szCs w:val="28"/>
        </w:rPr>
        <w:t>3,142</w:t>
      </w:r>
      <w:r w:rsidRPr="004F0202">
        <w:rPr>
          <w:rFonts w:eastAsia="標楷體"/>
          <w:color w:val="000000" w:themeColor="text1"/>
          <w:kern w:val="0"/>
          <w:sz w:val="28"/>
          <w:szCs w:val="28"/>
        </w:rPr>
        <w:t>億元及</w:t>
      </w:r>
      <w:r w:rsidRPr="001E3C43">
        <w:rPr>
          <w:rFonts w:eastAsia="標楷體"/>
          <w:color w:val="000000" w:themeColor="text1"/>
          <w:kern w:val="0"/>
          <w:sz w:val="28"/>
          <w:szCs w:val="28"/>
        </w:rPr>
        <w:t>718</w:t>
      </w:r>
      <w:r w:rsidRPr="004F0202">
        <w:rPr>
          <w:rFonts w:eastAsia="標楷體"/>
          <w:color w:val="000000" w:themeColor="text1"/>
          <w:kern w:val="0"/>
          <w:sz w:val="28"/>
          <w:szCs w:val="28"/>
        </w:rPr>
        <w:t>億元</w:t>
      </w:r>
      <w:r w:rsidRPr="004F0202">
        <w:rPr>
          <w:rFonts w:eastAsia="標楷體" w:hint="eastAsia"/>
          <w:color w:val="000000" w:themeColor="text1"/>
          <w:kern w:val="0"/>
          <w:sz w:val="28"/>
          <w:szCs w:val="28"/>
        </w:rPr>
        <w:t>，</w:t>
      </w:r>
      <w:r w:rsidRPr="001E3C43">
        <w:rPr>
          <w:rFonts w:eastAsia="標楷體" w:hint="eastAsia"/>
          <w:color w:val="000000" w:themeColor="text1"/>
          <w:kern w:val="0"/>
          <w:sz w:val="28"/>
          <w:szCs w:val="28"/>
        </w:rPr>
        <w:t>分別</w:t>
      </w:r>
      <w:r w:rsidRPr="004F0202">
        <w:rPr>
          <w:rFonts w:eastAsia="標楷體"/>
          <w:color w:val="000000" w:themeColor="text1"/>
          <w:kern w:val="0"/>
          <w:sz w:val="28"/>
          <w:szCs w:val="28"/>
        </w:rPr>
        <w:t>較上年同月</w:t>
      </w:r>
      <w:r w:rsidRPr="001E3C43">
        <w:rPr>
          <w:rFonts w:eastAsia="標楷體" w:hint="eastAsia"/>
          <w:color w:val="000000" w:themeColor="text1"/>
          <w:kern w:val="0"/>
          <w:sz w:val="28"/>
          <w:szCs w:val="28"/>
        </w:rPr>
        <w:t>增加</w:t>
      </w:r>
      <w:r w:rsidRPr="001E3C43">
        <w:rPr>
          <w:rFonts w:eastAsia="標楷體" w:hint="eastAsia"/>
          <w:color w:val="000000" w:themeColor="text1"/>
          <w:kern w:val="0"/>
          <w:sz w:val="28"/>
          <w:szCs w:val="28"/>
        </w:rPr>
        <w:t>7.5%</w:t>
      </w:r>
      <w:r w:rsidRPr="001E3C43">
        <w:rPr>
          <w:rFonts w:eastAsia="標楷體" w:hint="eastAsia"/>
          <w:color w:val="000000" w:themeColor="text1"/>
          <w:kern w:val="0"/>
          <w:sz w:val="28"/>
          <w:szCs w:val="28"/>
        </w:rPr>
        <w:t>、</w:t>
      </w:r>
      <w:r w:rsidRPr="001E3C43">
        <w:rPr>
          <w:rFonts w:eastAsia="標楷體" w:hint="eastAsia"/>
          <w:color w:val="000000" w:themeColor="text1"/>
          <w:kern w:val="0"/>
          <w:sz w:val="28"/>
          <w:szCs w:val="28"/>
        </w:rPr>
        <w:t>12.8%</w:t>
      </w:r>
      <w:r w:rsidRPr="001E3C43">
        <w:rPr>
          <w:rFonts w:eastAsia="標楷體" w:hint="eastAsia"/>
          <w:color w:val="000000" w:themeColor="text1"/>
          <w:kern w:val="0"/>
          <w:sz w:val="28"/>
          <w:szCs w:val="28"/>
        </w:rPr>
        <w:t>及</w:t>
      </w:r>
      <w:r w:rsidRPr="001E3C43">
        <w:rPr>
          <w:rFonts w:eastAsia="標楷體" w:hint="eastAsia"/>
          <w:color w:val="000000" w:themeColor="text1"/>
          <w:kern w:val="0"/>
          <w:sz w:val="28"/>
          <w:szCs w:val="28"/>
        </w:rPr>
        <w:t>23.6%</w:t>
      </w:r>
      <w:r w:rsidRPr="004F0202">
        <w:rPr>
          <w:rFonts w:eastAsia="標楷體"/>
          <w:color w:val="000000" w:themeColor="text1"/>
          <w:kern w:val="0"/>
          <w:sz w:val="28"/>
          <w:szCs w:val="28"/>
        </w:rPr>
        <w:t>。</w:t>
      </w:r>
      <w:r w:rsidRPr="001E3C43">
        <w:rPr>
          <w:rFonts w:eastAsia="標楷體" w:hint="eastAsia"/>
          <w:color w:val="000000" w:themeColor="text1"/>
          <w:kern w:val="0"/>
          <w:sz w:val="28"/>
          <w:szCs w:val="28"/>
        </w:rPr>
        <w:t>累計</w:t>
      </w:r>
      <w:r w:rsidRPr="001E3C43">
        <w:rPr>
          <w:rFonts w:eastAsia="標楷體" w:hint="eastAsia"/>
          <w:color w:val="000000" w:themeColor="text1"/>
          <w:kern w:val="0"/>
          <w:sz w:val="28"/>
          <w:szCs w:val="28"/>
        </w:rPr>
        <w:t>1</w:t>
      </w:r>
      <w:r w:rsidRPr="001E3C43">
        <w:rPr>
          <w:rFonts w:eastAsia="標楷體" w:hint="eastAsia"/>
          <w:color w:val="000000" w:themeColor="text1"/>
          <w:kern w:val="0"/>
          <w:sz w:val="28"/>
          <w:szCs w:val="28"/>
        </w:rPr>
        <w:t>至</w:t>
      </w:r>
      <w:r w:rsidRPr="001E3C43">
        <w:rPr>
          <w:rFonts w:eastAsia="標楷體" w:hint="eastAsia"/>
          <w:color w:val="000000" w:themeColor="text1"/>
          <w:kern w:val="0"/>
          <w:sz w:val="28"/>
          <w:szCs w:val="28"/>
        </w:rPr>
        <w:t>2</w:t>
      </w:r>
      <w:r w:rsidRPr="001E3C43">
        <w:rPr>
          <w:rFonts w:eastAsia="標楷體" w:hint="eastAsia"/>
          <w:color w:val="000000" w:themeColor="text1"/>
          <w:kern w:val="0"/>
          <w:sz w:val="28"/>
          <w:szCs w:val="28"/>
        </w:rPr>
        <w:t>月批發業、零售業及餐飲業營業額分別</w:t>
      </w:r>
      <w:r w:rsidRPr="004F0202">
        <w:rPr>
          <w:rFonts w:eastAsia="標楷體"/>
          <w:color w:val="000000" w:themeColor="text1"/>
          <w:kern w:val="0"/>
          <w:sz w:val="28"/>
          <w:szCs w:val="28"/>
        </w:rPr>
        <w:t>較上年同</w:t>
      </w:r>
      <w:r w:rsidRPr="001E3C43">
        <w:rPr>
          <w:rFonts w:eastAsia="標楷體" w:hint="eastAsia"/>
          <w:color w:val="000000" w:themeColor="text1"/>
          <w:kern w:val="0"/>
          <w:sz w:val="28"/>
          <w:szCs w:val="28"/>
        </w:rPr>
        <w:t>期增加</w:t>
      </w:r>
      <w:r w:rsidRPr="001E3C43">
        <w:rPr>
          <w:rFonts w:eastAsia="標楷體" w:hint="eastAsia"/>
          <w:color w:val="000000" w:themeColor="text1"/>
          <w:kern w:val="0"/>
          <w:sz w:val="28"/>
          <w:szCs w:val="28"/>
        </w:rPr>
        <w:t>15.6%</w:t>
      </w:r>
      <w:r w:rsidRPr="001E3C43">
        <w:rPr>
          <w:rFonts w:eastAsia="標楷體" w:hint="eastAsia"/>
          <w:color w:val="000000" w:themeColor="text1"/>
          <w:kern w:val="0"/>
          <w:sz w:val="28"/>
          <w:szCs w:val="28"/>
        </w:rPr>
        <w:t>、</w:t>
      </w:r>
      <w:r w:rsidRPr="001E3C43">
        <w:rPr>
          <w:rFonts w:eastAsia="標楷體" w:hint="eastAsia"/>
          <w:color w:val="000000" w:themeColor="text1"/>
          <w:kern w:val="0"/>
          <w:sz w:val="28"/>
          <w:szCs w:val="28"/>
        </w:rPr>
        <w:t>7.7%</w:t>
      </w:r>
      <w:r w:rsidRPr="001E3C43">
        <w:rPr>
          <w:rFonts w:eastAsia="標楷體" w:hint="eastAsia"/>
          <w:color w:val="000000" w:themeColor="text1"/>
          <w:kern w:val="0"/>
          <w:sz w:val="28"/>
          <w:szCs w:val="28"/>
        </w:rPr>
        <w:t>及</w:t>
      </w:r>
      <w:r>
        <w:rPr>
          <w:rFonts w:eastAsia="標楷體" w:hint="eastAsia"/>
          <w:color w:val="000000" w:themeColor="text1"/>
          <w:kern w:val="0"/>
          <w:sz w:val="28"/>
          <w:szCs w:val="28"/>
        </w:rPr>
        <w:t>0</w:t>
      </w:r>
      <w:r w:rsidRPr="001E3C43">
        <w:rPr>
          <w:rFonts w:eastAsia="標楷體" w:hint="eastAsia"/>
          <w:color w:val="000000" w:themeColor="text1"/>
          <w:kern w:val="0"/>
          <w:sz w:val="28"/>
          <w:szCs w:val="28"/>
        </w:rPr>
        <w:t>.</w:t>
      </w:r>
      <w:r>
        <w:rPr>
          <w:rFonts w:eastAsia="標楷體" w:hint="eastAsia"/>
          <w:color w:val="000000" w:themeColor="text1"/>
          <w:kern w:val="0"/>
          <w:sz w:val="28"/>
          <w:szCs w:val="28"/>
        </w:rPr>
        <w:t>8</w:t>
      </w:r>
      <w:r w:rsidRPr="001E3C43">
        <w:rPr>
          <w:rFonts w:eastAsia="標楷體" w:hint="eastAsia"/>
          <w:color w:val="000000" w:themeColor="text1"/>
          <w:kern w:val="0"/>
          <w:sz w:val="28"/>
          <w:szCs w:val="28"/>
        </w:rPr>
        <w:t>%</w:t>
      </w:r>
      <w:r w:rsidRPr="001E3C43">
        <w:rPr>
          <w:rFonts w:eastAsia="標楷體" w:hint="eastAsia"/>
          <w:color w:val="000000" w:themeColor="text1"/>
          <w:kern w:val="0"/>
          <w:sz w:val="28"/>
          <w:szCs w:val="28"/>
        </w:rPr>
        <w:t>。</w:t>
      </w:r>
    </w:p>
    <w:p w:rsidR="0004557D" w:rsidRPr="004F0202" w:rsidRDefault="0004557D" w:rsidP="0004557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04557D" w:rsidRPr="004F0202" w:rsidRDefault="0004557D" w:rsidP="0004557D">
      <w:pPr>
        <w:snapToGrid w:val="0"/>
        <w:spacing w:beforeLines="50" w:before="180"/>
        <w:ind w:right="-142"/>
        <w:jc w:val="center"/>
        <w:rPr>
          <w:rFonts w:eastAsia="標楷體"/>
          <w:b/>
          <w:bCs/>
          <w:color w:val="000000" w:themeColor="text1"/>
          <w:sz w:val="28"/>
        </w:rPr>
      </w:pPr>
      <w:r w:rsidRPr="004F0202">
        <w:rPr>
          <w:rFonts w:eastAsia="標楷體"/>
          <w:b/>
          <w:bCs/>
          <w:color w:val="000000" w:themeColor="text1"/>
          <w:sz w:val="28"/>
        </w:rPr>
        <w:t>表</w:t>
      </w:r>
      <w:r w:rsidRPr="004F0202">
        <w:rPr>
          <w:rFonts w:eastAsia="標楷體"/>
          <w:b/>
          <w:bCs/>
          <w:color w:val="000000" w:themeColor="text1"/>
          <w:sz w:val="28"/>
        </w:rPr>
        <w:t xml:space="preserve">2-3-1  </w:t>
      </w:r>
      <w:r w:rsidRPr="004F0202">
        <w:rPr>
          <w:rFonts w:eastAsia="標楷體"/>
          <w:b/>
          <w:bCs/>
          <w:color w:val="000000" w:themeColor="text1"/>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04557D" w:rsidRPr="004F0202" w:rsidTr="0068078F">
        <w:trPr>
          <w:cantSplit/>
          <w:trHeight w:val="20"/>
        </w:trPr>
        <w:tc>
          <w:tcPr>
            <w:tcW w:w="1640" w:type="dxa"/>
            <w:vMerge w:val="restart"/>
            <w:tcBorders>
              <w:top w:val="single" w:sz="4" w:space="0" w:color="auto"/>
              <w:left w:val="nil"/>
              <w:bottom w:val="single" w:sz="4" w:space="0" w:color="auto"/>
              <w:right w:val="nil"/>
            </w:tcBorders>
            <w:vAlign w:val="center"/>
            <w:hideMark/>
          </w:tcPr>
          <w:p w:rsidR="0004557D" w:rsidRPr="004F0202" w:rsidRDefault="0004557D" w:rsidP="0068078F">
            <w:pPr>
              <w:adjustRightInd w:val="0"/>
              <w:snapToGrid w:val="0"/>
              <w:ind w:left="30"/>
              <w:jc w:val="center"/>
              <w:rPr>
                <w:rFonts w:eastAsia="標楷體"/>
                <w:color w:val="000000" w:themeColor="text1"/>
              </w:rPr>
            </w:pPr>
            <w:r w:rsidRPr="004F0202">
              <w:rPr>
                <w:rFonts w:eastAsia="標楷體"/>
                <w:color w:val="000000" w:themeColor="text1"/>
              </w:rPr>
              <w:t>年</w:t>
            </w:r>
            <w:r w:rsidRPr="004F0202">
              <w:rPr>
                <w:rFonts w:eastAsia="標楷體"/>
                <w:color w:val="000000" w:themeColor="text1"/>
              </w:rPr>
              <w:t>(</w:t>
            </w:r>
            <w:r w:rsidRPr="004F0202">
              <w:rPr>
                <w:rFonts w:eastAsia="標楷體"/>
                <w:color w:val="000000" w:themeColor="text1"/>
              </w:rPr>
              <w:t>月</w:t>
            </w:r>
            <w:r w:rsidRPr="004F0202">
              <w:rPr>
                <w:rFonts w:eastAsia="標楷體"/>
                <w:color w:val="000000" w:themeColor="text1"/>
              </w:rPr>
              <w:t>)</w:t>
            </w:r>
          </w:p>
        </w:tc>
        <w:tc>
          <w:tcPr>
            <w:tcW w:w="2445" w:type="dxa"/>
            <w:gridSpan w:val="2"/>
            <w:tcBorders>
              <w:top w:val="single" w:sz="4" w:space="0" w:color="auto"/>
              <w:left w:val="single" w:sz="4" w:space="0" w:color="auto"/>
              <w:bottom w:val="nil"/>
              <w:right w:val="nil"/>
            </w:tcBorders>
            <w:hideMark/>
          </w:tcPr>
          <w:p w:rsidR="0004557D" w:rsidRPr="004F0202" w:rsidRDefault="0004557D" w:rsidP="0068078F">
            <w:pPr>
              <w:adjustRightInd w:val="0"/>
              <w:snapToGrid w:val="0"/>
              <w:ind w:left="30"/>
              <w:jc w:val="center"/>
              <w:rPr>
                <w:rFonts w:eastAsia="標楷體"/>
                <w:color w:val="000000" w:themeColor="text1"/>
              </w:rPr>
            </w:pPr>
            <w:r w:rsidRPr="004F0202">
              <w:rPr>
                <w:rFonts w:eastAsia="標楷體"/>
                <w:color w:val="000000" w:themeColor="text1"/>
              </w:rPr>
              <w:t>批發業</w:t>
            </w:r>
          </w:p>
        </w:tc>
        <w:tc>
          <w:tcPr>
            <w:tcW w:w="2554" w:type="dxa"/>
            <w:gridSpan w:val="2"/>
            <w:tcBorders>
              <w:top w:val="single" w:sz="4" w:space="0" w:color="auto"/>
              <w:left w:val="single" w:sz="4" w:space="0" w:color="auto"/>
              <w:bottom w:val="nil"/>
              <w:right w:val="nil"/>
            </w:tcBorders>
            <w:hideMark/>
          </w:tcPr>
          <w:p w:rsidR="0004557D" w:rsidRPr="004F0202" w:rsidRDefault="0004557D" w:rsidP="0068078F">
            <w:pPr>
              <w:adjustRightInd w:val="0"/>
              <w:snapToGrid w:val="0"/>
              <w:ind w:left="30"/>
              <w:jc w:val="center"/>
              <w:rPr>
                <w:rFonts w:eastAsia="標楷體"/>
                <w:color w:val="000000" w:themeColor="text1"/>
              </w:rPr>
            </w:pPr>
            <w:r w:rsidRPr="004F0202">
              <w:rPr>
                <w:rFonts w:eastAsia="標楷體"/>
                <w:color w:val="000000" w:themeColor="text1"/>
              </w:rPr>
              <w:t>零售業</w:t>
            </w:r>
          </w:p>
        </w:tc>
        <w:tc>
          <w:tcPr>
            <w:tcW w:w="2411" w:type="dxa"/>
            <w:gridSpan w:val="2"/>
            <w:tcBorders>
              <w:top w:val="single" w:sz="4" w:space="0" w:color="auto"/>
              <w:left w:val="single" w:sz="4" w:space="0" w:color="auto"/>
              <w:bottom w:val="single" w:sz="4" w:space="0" w:color="auto"/>
              <w:right w:val="nil"/>
            </w:tcBorders>
            <w:hideMark/>
          </w:tcPr>
          <w:p w:rsidR="0004557D" w:rsidRPr="004F0202" w:rsidRDefault="0004557D" w:rsidP="0068078F">
            <w:pPr>
              <w:adjustRightInd w:val="0"/>
              <w:snapToGrid w:val="0"/>
              <w:ind w:left="30"/>
              <w:jc w:val="center"/>
              <w:rPr>
                <w:rFonts w:eastAsia="標楷體"/>
                <w:color w:val="000000" w:themeColor="text1"/>
              </w:rPr>
            </w:pPr>
            <w:r w:rsidRPr="004F0202">
              <w:rPr>
                <w:rFonts w:eastAsia="標楷體"/>
                <w:color w:val="000000" w:themeColor="text1"/>
              </w:rPr>
              <w:t>餐飲業</w:t>
            </w:r>
          </w:p>
        </w:tc>
      </w:tr>
      <w:tr w:rsidR="0004557D" w:rsidRPr="004F0202" w:rsidTr="0068078F">
        <w:trPr>
          <w:cantSplit/>
          <w:trHeight w:val="20"/>
        </w:trPr>
        <w:tc>
          <w:tcPr>
            <w:tcW w:w="1640" w:type="dxa"/>
            <w:vMerge/>
            <w:tcBorders>
              <w:top w:val="single" w:sz="4" w:space="0" w:color="auto"/>
              <w:left w:val="nil"/>
              <w:bottom w:val="single" w:sz="4" w:space="0" w:color="auto"/>
              <w:right w:val="nil"/>
            </w:tcBorders>
            <w:vAlign w:val="center"/>
            <w:hideMark/>
          </w:tcPr>
          <w:p w:rsidR="0004557D" w:rsidRPr="004F0202" w:rsidRDefault="0004557D" w:rsidP="0068078F">
            <w:pPr>
              <w:widowControl/>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04557D" w:rsidRPr="004F0202" w:rsidRDefault="0004557D" w:rsidP="0068078F">
            <w:pPr>
              <w:adjustRightInd w:val="0"/>
              <w:snapToGrid w:val="0"/>
              <w:ind w:left="30"/>
              <w:jc w:val="center"/>
              <w:rPr>
                <w:rFonts w:eastAsia="標楷體"/>
                <w:color w:val="000000" w:themeColor="text1"/>
                <w:spacing w:val="-20"/>
              </w:rPr>
            </w:pPr>
            <w:r w:rsidRPr="004F0202">
              <w:rPr>
                <w:rFonts w:eastAsia="標楷體"/>
                <w:color w:val="000000" w:themeColor="text1"/>
                <w:spacing w:val="-20"/>
              </w:rPr>
              <w:t>金額</w:t>
            </w:r>
          </w:p>
          <w:p w:rsidR="0004557D" w:rsidRPr="004F0202" w:rsidRDefault="0004557D" w:rsidP="0068078F">
            <w:pPr>
              <w:adjustRightInd w:val="0"/>
              <w:snapToGrid w:val="0"/>
              <w:ind w:left="30"/>
              <w:jc w:val="center"/>
              <w:rPr>
                <w:rFonts w:eastAsia="標楷體"/>
                <w:color w:val="000000" w:themeColor="text1"/>
                <w:spacing w:val="-20"/>
              </w:rPr>
            </w:pPr>
            <w:r w:rsidRPr="004F0202">
              <w:rPr>
                <w:rFonts w:eastAsia="標楷體"/>
                <w:color w:val="000000" w:themeColor="text1"/>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04557D" w:rsidRPr="004F0202" w:rsidRDefault="0004557D" w:rsidP="0068078F">
            <w:pPr>
              <w:adjustRightInd w:val="0"/>
              <w:snapToGrid w:val="0"/>
              <w:ind w:left="30"/>
              <w:jc w:val="center"/>
              <w:rPr>
                <w:rFonts w:eastAsia="標楷體"/>
                <w:color w:val="000000" w:themeColor="text1"/>
                <w:spacing w:val="-20"/>
              </w:rPr>
            </w:pPr>
            <w:r w:rsidRPr="004F0202">
              <w:rPr>
                <w:rFonts w:eastAsia="標楷體"/>
                <w:color w:val="000000" w:themeColor="text1"/>
                <w:spacing w:val="-20"/>
              </w:rPr>
              <w:t>年增率（</w:t>
            </w:r>
            <w:r w:rsidRPr="004F0202">
              <w:rPr>
                <w:rFonts w:eastAsia="標楷體"/>
                <w:color w:val="000000" w:themeColor="text1"/>
                <w:spacing w:val="-20"/>
              </w:rPr>
              <w:t>%</w:t>
            </w:r>
            <w:r w:rsidRPr="004F0202">
              <w:rPr>
                <w:rFonts w:eastAsia="標楷體"/>
                <w:color w:val="000000" w:themeColor="text1"/>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04557D" w:rsidRPr="004F0202" w:rsidRDefault="0004557D" w:rsidP="0068078F">
            <w:pPr>
              <w:adjustRightInd w:val="0"/>
              <w:snapToGrid w:val="0"/>
              <w:ind w:left="30"/>
              <w:jc w:val="center"/>
              <w:rPr>
                <w:rFonts w:eastAsia="標楷體"/>
                <w:color w:val="000000" w:themeColor="text1"/>
                <w:spacing w:val="-20"/>
              </w:rPr>
            </w:pPr>
            <w:r w:rsidRPr="004F0202">
              <w:rPr>
                <w:rFonts w:eastAsia="標楷體"/>
                <w:color w:val="000000" w:themeColor="text1"/>
                <w:spacing w:val="-20"/>
              </w:rPr>
              <w:t>金額</w:t>
            </w:r>
          </w:p>
          <w:p w:rsidR="0004557D" w:rsidRPr="004F0202" w:rsidRDefault="0004557D" w:rsidP="0068078F">
            <w:pPr>
              <w:adjustRightInd w:val="0"/>
              <w:snapToGrid w:val="0"/>
              <w:ind w:left="30"/>
              <w:jc w:val="center"/>
              <w:rPr>
                <w:rFonts w:eastAsia="標楷體"/>
                <w:color w:val="000000" w:themeColor="text1"/>
                <w:spacing w:val="-20"/>
              </w:rPr>
            </w:pPr>
            <w:r w:rsidRPr="004F0202">
              <w:rPr>
                <w:rFonts w:eastAsia="標楷體"/>
                <w:color w:val="000000" w:themeColor="text1"/>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04557D" w:rsidRPr="004F0202" w:rsidRDefault="0004557D" w:rsidP="0068078F">
            <w:pPr>
              <w:adjustRightInd w:val="0"/>
              <w:snapToGrid w:val="0"/>
              <w:ind w:left="30"/>
              <w:jc w:val="center"/>
              <w:rPr>
                <w:rFonts w:eastAsia="標楷體"/>
                <w:color w:val="000000" w:themeColor="text1"/>
                <w:spacing w:val="-20"/>
              </w:rPr>
            </w:pPr>
            <w:r w:rsidRPr="004F0202">
              <w:rPr>
                <w:rFonts w:eastAsia="標楷體"/>
                <w:color w:val="000000" w:themeColor="text1"/>
                <w:spacing w:val="-20"/>
              </w:rPr>
              <w:t>年增率（</w:t>
            </w:r>
            <w:r w:rsidRPr="004F0202">
              <w:rPr>
                <w:rFonts w:eastAsia="標楷體"/>
                <w:color w:val="000000" w:themeColor="text1"/>
                <w:spacing w:val="-20"/>
              </w:rPr>
              <w:t>%</w:t>
            </w:r>
            <w:r w:rsidRPr="004F0202">
              <w:rPr>
                <w:rFonts w:eastAsia="標楷體"/>
                <w:color w:val="000000" w:themeColor="text1"/>
                <w:spacing w:val="-20"/>
              </w:rPr>
              <w:t>）</w:t>
            </w:r>
          </w:p>
        </w:tc>
        <w:tc>
          <w:tcPr>
            <w:tcW w:w="1135" w:type="dxa"/>
            <w:tcBorders>
              <w:top w:val="single" w:sz="4" w:space="0" w:color="auto"/>
              <w:left w:val="single" w:sz="4" w:space="0" w:color="auto"/>
              <w:bottom w:val="single" w:sz="4" w:space="0" w:color="auto"/>
              <w:right w:val="nil"/>
            </w:tcBorders>
            <w:vAlign w:val="center"/>
            <w:hideMark/>
          </w:tcPr>
          <w:p w:rsidR="0004557D" w:rsidRPr="004F0202" w:rsidRDefault="0004557D" w:rsidP="0068078F">
            <w:pPr>
              <w:adjustRightInd w:val="0"/>
              <w:snapToGrid w:val="0"/>
              <w:ind w:left="30"/>
              <w:jc w:val="center"/>
              <w:rPr>
                <w:rFonts w:eastAsia="標楷體"/>
                <w:color w:val="000000" w:themeColor="text1"/>
                <w:spacing w:val="-20"/>
              </w:rPr>
            </w:pPr>
            <w:r w:rsidRPr="004F0202">
              <w:rPr>
                <w:rFonts w:eastAsia="標楷體"/>
                <w:color w:val="000000" w:themeColor="text1"/>
                <w:spacing w:val="-20"/>
              </w:rPr>
              <w:t>金額</w:t>
            </w:r>
          </w:p>
          <w:p w:rsidR="0004557D" w:rsidRPr="004F0202" w:rsidRDefault="0004557D" w:rsidP="0068078F">
            <w:pPr>
              <w:adjustRightInd w:val="0"/>
              <w:snapToGrid w:val="0"/>
              <w:ind w:left="30"/>
              <w:jc w:val="center"/>
              <w:rPr>
                <w:rFonts w:eastAsia="標楷體"/>
                <w:color w:val="000000" w:themeColor="text1"/>
                <w:spacing w:val="-20"/>
              </w:rPr>
            </w:pPr>
            <w:r w:rsidRPr="004F0202">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04557D" w:rsidRPr="004F0202" w:rsidRDefault="0004557D" w:rsidP="0068078F">
            <w:pPr>
              <w:adjustRightInd w:val="0"/>
              <w:snapToGrid w:val="0"/>
              <w:ind w:left="30"/>
              <w:jc w:val="center"/>
              <w:rPr>
                <w:rFonts w:eastAsia="標楷體"/>
                <w:color w:val="000000" w:themeColor="text1"/>
                <w:spacing w:val="-20"/>
              </w:rPr>
            </w:pPr>
            <w:r w:rsidRPr="004F0202">
              <w:rPr>
                <w:rFonts w:eastAsia="標楷體"/>
                <w:color w:val="000000" w:themeColor="text1"/>
                <w:spacing w:val="-20"/>
              </w:rPr>
              <w:t>年增率（</w:t>
            </w:r>
            <w:r w:rsidRPr="004F0202">
              <w:rPr>
                <w:rFonts w:eastAsia="標楷體"/>
                <w:color w:val="000000" w:themeColor="text1"/>
                <w:spacing w:val="-20"/>
              </w:rPr>
              <w:t>%</w:t>
            </w:r>
            <w:r w:rsidRPr="004F0202">
              <w:rPr>
                <w:rFonts w:eastAsia="標楷體"/>
                <w:color w:val="000000" w:themeColor="text1"/>
                <w:spacing w:val="-20"/>
              </w:rPr>
              <w:t>）</w:t>
            </w:r>
          </w:p>
        </w:tc>
      </w:tr>
      <w:tr w:rsidR="0004557D" w:rsidRPr="004F0202" w:rsidTr="0068078F">
        <w:trPr>
          <w:trHeight w:val="360"/>
        </w:trPr>
        <w:tc>
          <w:tcPr>
            <w:tcW w:w="1640" w:type="dxa"/>
            <w:tcBorders>
              <w:top w:val="nil"/>
              <w:left w:val="nil"/>
              <w:bottom w:val="nil"/>
              <w:right w:val="single" w:sz="4" w:space="0" w:color="auto"/>
            </w:tcBorders>
            <w:vAlign w:val="center"/>
          </w:tcPr>
          <w:p w:rsidR="0004557D" w:rsidRPr="004F0202" w:rsidRDefault="0004557D" w:rsidP="0068078F">
            <w:pPr>
              <w:snapToGrid w:val="0"/>
              <w:spacing w:line="300" w:lineRule="exact"/>
              <w:jc w:val="both"/>
              <w:rPr>
                <w:rFonts w:eastAsia="標楷體"/>
                <w:b/>
                <w:bCs/>
                <w:color w:val="000000" w:themeColor="text1"/>
              </w:rPr>
            </w:pPr>
            <w:r w:rsidRPr="004F0202">
              <w:rPr>
                <w:rFonts w:eastAsia="標楷體"/>
                <w:b/>
                <w:bCs/>
                <w:color w:val="000000" w:themeColor="text1"/>
              </w:rPr>
              <w:t xml:space="preserve"> 105</w:t>
            </w:r>
            <w:r w:rsidRPr="004F0202">
              <w:rPr>
                <w:rFonts w:eastAsia="標楷體"/>
                <w:b/>
                <w:bCs/>
                <w:color w:val="000000" w:themeColor="text1"/>
              </w:rPr>
              <w:t>年</w:t>
            </w:r>
          </w:p>
        </w:tc>
        <w:tc>
          <w:tcPr>
            <w:tcW w:w="1310" w:type="dxa"/>
            <w:tcBorders>
              <w:top w:val="nil"/>
              <w:left w:val="single" w:sz="4" w:space="0" w:color="auto"/>
              <w:bottom w:val="nil"/>
              <w:right w:val="nil"/>
            </w:tcBorders>
            <w:vAlign w:val="center"/>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94,046</w:t>
            </w:r>
          </w:p>
        </w:tc>
        <w:tc>
          <w:tcPr>
            <w:tcW w:w="1135" w:type="dxa"/>
            <w:tcBorders>
              <w:top w:val="nil"/>
              <w:left w:val="nil"/>
              <w:bottom w:val="nil"/>
              <w:right w:val="nil"/>
            </w:tcBorders>
            <w:vAlign w:val="center"/>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-1.6</w:t>
            </w:r>
          </w:p>
        </w:tc>
        <w:tc>
          <w:tcPr>
            <w:tcW w:w="1277" w:type="dxa"/>
            <w:tcBorders>
              <w:top w:val="nil"/>
              <w:left w:val="nil"/>
              <w:bottom w:val="nil"/>
              <w:right w:val="nil"/>
            </w:tcBorders>
            <w:vAlign w:val="center"/>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36,244</w:t>
            </w:r>
          </w:p>
        </w:tc>
        <w:tc>
          <w:tcPr>
            <w:tcW w:w="1277" w:type="dxa"/>
            <w:tcBorders>
              <w:top w:val="nil"/>
              <w:left w:val="nil"/>
              <w:bottom w:val="nil"/>
              <w:right w:val="nil"/>
            </w:tcBorders>
            <w:vAlign w:val="center"/>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1.1</w:t>
            </w:r>
          </w:p>
        </w:tc>
        <w:tc>
          <w:tcPr>
            <w:tcW w:w="1135" w:type="dxa"/>
            <w:tcBorders>
              <w:top w:val="nil"/>
              <w:left w:val="nil"/>
              <w:bottom w:val="nil"/>
              <w:right w:val="nil"/>
            </w:tcBorders>
            <w:vAlign w:val="center"/>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7,109</w:t>
            </w:r>
          </w:p>
        </w:tc>
        <w:tc>
          <w:tcPr>
            <w:tcW w:w="1276" w:type="dxa"/>
            <w:tcBorders>
              <w:top w:val="nil"/>
              <w:left w:val="nil"/>
              <w:bottom w:val="nil"/>
              <w:right w:val="nil"/>
            </w:tcBorders>
            <w:vAlign w:val="center"/>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8.7</w:t>
            </w:r>
          </w:p>
        </w:tc>
      </w:tr>
      <w:tr w:rsidR="0004557D" w:rsidRPr="004F0202" w:rsidTr="0068078F">
        <w:trPr>
          <w:trHeight w:val="360"/>
        </w:trPr>
        <w:tc>
          <w:tcPr>
            <w:tcW w:w="1640" w:type="dxa"/>
            <w:tcBorders>
              <w:top w:val="nil"/>
              <w:left w:val="nil"/>
              <w:bottom w:val="nil"/>
              <w:right w:val="single" w:sz="4" w:space="0" w:color="auto"/>
            </w:tcBorders>
            <w:vAlign w:val="center"/>
          </w:tcPr>
          <w:p w:rsidR="0004557D" w:rsidRPr="004F0202" w:rsidRDefault="0004557D" w:rsidP="0068078F">
            <w:pPr>
              <w:adjustRightInd w:val="0"/>
              <w:snapToGrid w:val="0"/>
              <w:ind w:firstLineChars="50" w:firstLine="120"/>
              <w:rPr>
                <w:rFonts w:eastAsia="標楷體"/>
                <w:color w:val="000000" w:themeColor="text1"/>
              </w:rPr>
            </w:pPr>
            <w:r w:rsidRPr="004F0202">
              <w:rPr>
                <w:rFonts w:eastAsia="標楷體"/>
                <w:b/>
                <w:bCs/>
                <w:color w:val="000000" w:themeColor="text1"/>
              </w:rPr>
              <w:t>106</w:t>
            </w:r>
            <w:r w:rsidRPr="004F0202">
              <w:rPr>
                <w:rFonts w:eastAsia="標楷體"/>
                <w:b/>
                <w:bCs/>
                <w:color w:val="000000" w:themeColor="text1"/>
              </w:rPr>
              <w:t>年</w:t>
            </w:r>
          </w:p>
        </w:tc>
        <w:tc>
          <w:tcPr>
            <w:tcW w:w="1310" w:type="dxa"/>
            <w:tcBorders>
              <w:top w:val="nil"/>
              <w:left w:val="single" w:sz="4" w:space="0" w:color="auto"/>
              <w:bottom w:val="nil"/>
              <w:right w:val="nil"/>
            </w:tcBorders>
            <w:vAlign w:val="center"/>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99,819</w:t>
            </w:r>
          </w:p>
        </w:tc>
        <w:tc>
          <w:tcPr>
            <w:tcW w:w="1135" w:type="dxa"/>
            <w:tcBorders>
              <w:top w:val="nil"/>
              <w:left w:val="nil"/>
              <w:bottom w:val="nil"/>
              <w:right w:val="nil"/>
            </w:tcBorders>
            <w:vAlign w:val="center"/>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6.</w:t>
            </w:r>
            <w:r>
              <w:rPr>
                <w:rFonts w:eastAsia="標楷體" w:hint="eastAsia"/>
                <w:b/>
                <w:bCs/>
                <w:color w:val="000000" w:themeColor="text1"/>
              </w:rPr>
              <w:t>1</w:t>
            </w:r>
          </w:p>
        </w:tc>
        <w:tc>
          <w:tcPr>
            <w:tcW w:w="1277" w:type="dxa"/>
            <w:tcBorders>
              <w:top w:val="nil"/>
              <w:left w:val="nil"/>
              <w:bottom w:val="nil"/>
              <w:right w:val="nil"/>
            </w:tcBorders>
            <w:vAlign w:val="center"/>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36,563</w:t>
            </w:r>
          </w:p>
        </w:tc>
        <w:tc>
          <w:tcPr>
            <w:tcW w:w="1277" w:type="dxa"/>
            <w:tcBorders>
              <w:top w:val="nil"/>
              <w:left w:val="nil"/>
              <w:bottom w:val="nil"/>
              <w:right w:val="nil"/>
            </w:tcBorders>
            <w:vAlign w:val="center"/>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0.9</w:t>
            </w:r>
          </w:p>
        </w:tc>
        <w:tc>
          <w:tcPr>
            <w:tcW w:w="1135" w:type="dxa"/>
            <w:tcBorders>
              <w:top w:val="nil"/>
              <w:left w:val="nil"/>
              <w:bottom w:val="nil"/>
              <w:right w:val="nil"/>
            </w:tcBorders>
            <w:vAlign w:val="center"/>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7,374</w:t>
            </w:r>
          </w:p>
        </w:tc>
        <w:tc>
          <w:tcPr>
            <w:tcW w:w="1276" w:type="dxa"/>
            <w:tcBorders>
              <w:top w:val="nil"/>
              <w:left w:val="nil"/>
              <w:bottom w:val="nil"/>
              <w:right w:val="nil"/>
            </w:tcBorders>
            <w:vAlign w:val="center"/>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 xml:space="preserve">3.7 </w:t>
            </w:r>
          </w:p>
        </w:tc>
      </w:tr>
      <w:tr w:rsidR="0004557D" w:rsidRPr="004F0202" w:rsidTr="0068078F">
        <w:trPr>
          <w:trHeight w:val="225"/>
        </w:trPr>
        <w:tc>
          <w:tcPr>
            <w:tcW w:w="1640" w:type="dxa"/>
            <w:tcBorders>
              <w:top w:val="nil"/>
              <w:left w:val="nil"/>
              <w:bottom w:val="nil"/>
              <w:right w:val="single" w:sz="4" w:space="0" w:color="auto"/>
            </w:tcBorders>
            <w:vAlign w:val="center"/>
          </w:tcPr>
          <w:p w:rsidR="0004557D" w:rsidRPr="004F0202" w:rsidRDefault="0004557D" w:rsidP="0068078F">
            <w:pPr>
              <w:adjustRightInd w:val="0"/>
              <w:snapToGrid w:val="0"/>
              <w:rPr>
                <w:rFonts w:eastAsia="標楷體"/>
                <w:color w:val="000000" w:themeColor="text1"/>
              </w:rPr>
            </w:pPr>
            <w:r w:rsidRPr="004F0202">
              <w:rPr>
                <w:rFonts w:eastAsia="標楷體"/>
                <w:b/>
                <w:bCs/>
                <w:color w:val="000000" w:themeColor="text1"/>
              </w:rPr>
              <w:t xml:space="preserve"> 107</w:t>
            </w:r>
            <w:r w:rsidRPr="004F0202">
              <w:rPr>
                <w:rFonts w:eastAsia="標楷體"/>
                <w:b/>
                <w:bCs/>
                <w:color w:val="000000" w:themeColor="text1"/>
              </w:rPr>
              <w:t>年</w:t>
            </w:r>
          </w:p>
        </w:tc>
        <w:tc>
          <w:tcPr>
            <w:tcW w:w="1310" w:type="dxa"/>
            <w:tcBorders>
              <w:top w:val="nil"/>
              <w:left w:val="single" w:sz="4" w:space="0" w:color="auto"/>
              <w:bottom w:val="nil"/>
              <w:right w:val="nil"/>
            </w:tcBorders>
            <w:vAlign w:val="bottom"/>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104,747</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4.9</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37,371</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2.2</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7,775</w:t>
            </w:r>
          </w:p>
        </w:tc>
        <w:tc>
          <w:tcPr>
            <w:tcW w:w="1276"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5.4</w:t>
            </w:r>
          </w:p>
        </w:tc>
      </w:tr>
      <w:tr w:rsidR="0004557D" w:rsidRPr="004F0202" w:rsidTr="0068078F">
        <w:trPr>
          <w:trHeight w:val="225"/>
        </w:trPr>
        <w:tc>
          <w:tcPr>
            <w:tcW w:w="1640" w:type="dxa"/>
            <w:tcBorders>
              <w:top w:val="nil"/>
              <w:left w:val="nil"/>
              <w:bottom w:val="nil"/>
              <w:right w:val="single" w:sz="4" w:space="0" w:color="auto"/>
            </w:tcBorders>
            <w:vAlign w:val="center"/>
          </w:tcPr>
          <w:p w:rsidR="0004557D" w:rsidRPr="004F0202" w:rsidRDefault="0004557D" w:rsidP="0068078F">
            <w:pPr>
              <w:adjustRightInd w:val="0"/>
              <w:snapToGrid w:val="0"/>
              <w:rPr>
                <w:rFonts w:eastAsia="標楷體"/>
                <w:color w:val="000000" w:themeColor="text1"/>
              </w:rPr>
            </w:pPr>
            <w:r w:rsidRPr="004F0202">
              <w:rPr>
                <w:rFonts w:eastAsia="標楷體"/>
                <w:b/>
                <w:bCs/>
                <w:color w:val="000000" w:themeColor="text1"/>
              </w:rPr>
              <w:t xml:space="preserve"> 108</w:t>
            </w:r>
            <w:r w:rsidRPr="004F0202">
              <w:rPr>
                <w:rFonts w:eastAsia="標楷體"/>
                <w:b/>
                <w:bCs/>
                <w:color w:val="000000" w:themeColor="text1"/>
              </w:rPr>
              <w:t>年</w:t>
            </w:r>
          </w:p>
        </w:tc>
        <w:tc>
          <w:tcPr>
            <w:tcW w:w="1310" w:type="dxa"/>
            <w:tcBorders>
              <w:top w:val="nil"/>
              <w:left w:val="single" w:sz="4" w:space="0" w:color="auto"/>
              <w:bottom w:val="nil"/>
              <w:right w:val="nil"/>
            </w:tcBorders>
            <w:vAlign w:val="bottom"/>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102,495</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-2.1</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38,523</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3.1</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8,116</w:t>
            </w:r>
          </w:p>
        </w:tc>
        <w:tc>
          <w:tcPr>
            <w:tcW w:w="1276"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4.4</w:t>
            </w:r>
          </w:p>
        </w:tc>
      </w:tr>
      <w:tr w:rsidR="0004557D" w:rsidRPr="004F0202" w:rsidTr="0068078F">
        <w:trPr>
          <w:trHeight w:val="225"/>
        </w:trPr>
        <w:tc>
          <w:tcPr>
            <w:tcW w:w="1640" w:type="dxa"/>
            <w:tcBorders>
              <w:top w:val="nil"/>
              <w:left w:val="nil"/>
              <w:bottom w:val="nil"/>
              <w:right w:val="single" w:sz="4" w:space="0" w:color="auto"/>
            </w:tcBorders>
            <w:vAlign w:val="center"/>
          </w:tcPr>
          <w:p w:rsidR="0004557D" w:rsidRPr="004F0202" w:rsidRDefault="00FD22C5" w:rsidP="0068078F">
            <w:pPr>
              <w:adjustRightInd w:val="0"/>
              <w:snapToGrid w:val="0"/>
              <w:rPr>
                <w:rFonts w:eastAsia="標楷體"/>
                <w:b/>
                <w:bCs/>
                <w:color w:val="000000" w:themeColor="text1"/>
              </w:rPr>
            </w:pPr>
            <w:r>
              <w:rPr>
                <w:rFonts w:eastAsia="標楷體" w:hint="eastAsia"/>
                <w:b/>
                <w:bCs/>
                <w:color w:val="000000" w:themeColor="text1"/>
              </w:rPr>
              <w:t xml:space="preserve"> 1</w:t>
            </w:r>
            <w:r w:rsidR="0004557D" w:rsidRPr="004F0202">
              <w:rPr>
                <w:rFonts w:eastAsia="標楷體" w:hint="eastAsia"/>
                <w:b/>
                <w:bCs/>
                <w:color w:val="000000" w:themeColor="text1"/>
              </w:rPr>
              <w:t>0</w:t>
            </w:r>
            <w:r>
              <w:rPr>
                <w:rFonts w:eastAsia="標楷體" w:hint="eastAsia"/>
                <w:b/>
                <w:bCs/>
                <w:color w:val="000000" w:themeColor="text1"/>
              </w:rPr>
              <w:t>9</w:t>
            </w:r>
            <w:r w:rsidR="0004557D" w:rsidRPr="004F0202">
              <w:rPr>
                <w:rFonts w:eastAsia="標楷體" w:hint="eastAsia"/>
                <w:b/>
                <w:bCs/>
                <w:color w:val="000000" w:themeColor="text1"/>
              </w:rPr>
              <w:t>年</w:t>
            </w:r>
          </w:p>
        </w:tc>
        <w:tc>
          <w:tcPr>
            <w:tcW w:w="1310" w:type="dxa"/>
            <w:tcBorders>
              <w:top w:val="nil"/>
              <w:left w:val="single" w:sz="4" w:space="0" w:color="auto"/>
              <w:bottom w:val="nil"/>
              <w:right w:val="nil"/>
            </w:tcBorders>
            <w:vAlign w:val="bottom"/>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 xml:space="preserve">105,066 </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 xml:space="preserve">2.5 </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38,</w:t>
            </w:r>
            <w:r w:rsidRPr="004F0202">
              <w:rPr>
                <w:rFonts w:eastAsia="標楷體" w:hint="eastAsia"/>
                <w:b/>
                <w:bCs/>
                <w:color w:val="000000" w:themeColor="text1"/>
              </w:rPr>
              <w:t>597</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 xml:space="preserve">0.2 </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 xml:space="preserve">7,776 </w:t>
            </w:r>
          </w:p>
        </w:tc>
        <w:tc>
          <w:tcPr>
            <w:tcW w:w="1276"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b/>
                <w:bCs/>
                <w:color w:val="000000" w:themeColor="text1"/>
              </w:rPr>
            </w:pPr>
            <w:r w:rsidRPr="004F0202">
              <w:rPr>
                <w:rFonts w:eastAsia="標楷體"/>
                <w:b/>
                <w:bCs/>
                <w:color w:val="000000" w:themeColor="text1"/>
              </w:rPr>
              <w:t xml:space="preserve">-4.2 </w:t>
            </w:r>
          </w:p>
        </w:tc>
      </w:tr>
      <w:tr w:rsidR="0004557D" w:rsidRPr="004F0202" w:rsidTr="0068078F">
        <w:trPr>
          <w:trHeight w:val="225"/>
        </w:trPr>
        <w:tc>
          <w:tcPr>
            <w:tcW w:w="1640" w:type="dxa"/>
            <w:tcBorders>
              <w:top w:val="nil"/>
              <w:left w:val="nil"/>
              <w:bottom w:val="nil"/>
              <w:right w:val="single" w:sz="4" w:space="0" w:color="auto"/>
            </w:tcBorders>
            <w:vAlign w:val="center"/>
          </w:tcPr>
          <w:p w:rsidR="0004557D" w:rsidRPr="004F0202" w:rsidRDefault="0004557D" w:rsidP="0068078F">
            <w:pPr>
              <w:adjustRightInd w:val="0"/>
              <w:snapToGrid w:val="0"/>
              <w:ind w:left="284" w:firstLineChars="50" w:firstLine="120"/>
              <w:jc w:val="center"/>
              <w:rPr>
                <w:rFonts w:eastAsia="標楷體"/>
                <w:color w:val="000000" w:themeColor="text1"/>
              </w:rPr>
            </w:pPr>
            <w:r w:rsidRPr="004F0202">
              <w:rPr>
                <w:rFonts w:eastAsia="標楷體" w:hint="eastAsia"/>
                <w:color w:val="000000" w:themeColor="text1"/>
              </w:rPr>
              <w:t>2</w:t>
            </w:r>
            <w:r w:rsidRPr="004F0202">
              <w:rPr>
                <w:rFonts w:eastAsia="標楷體" w:hint="eastAsia"/>
                <w:color w:val="000000" w:themeColor="text1"/>
              </w:rPr>
              <w:t>月</w:t>
            </w:r>
          </w:p>
        </w:tc>
        <w:tc>
          <w:tcPr>
            <w:tcW w:w="1310" w:type="dxa"/>
            <w:tcBorders>
              <w:top w:val="nil"/>
              <w:left w:val="single" w:sz="4" w:space="0" w:color="auto"/>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color w:val="000000" w:themeColor="text1"/>
              </w:rPr>
              <w:t>7,531</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color w:val="000000" w:themeColor="text1"/>
              </w:rPr>
              <w:t>15.9</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color w:val="000000" w:themeColor="text1"/>
              </w:rPr>
              <w:t>2,7</w:t>
            </w:r>
            <w:r w:rsidRPr="004F0202">
              <w:rPr>
                <w:rFonts w:eastAsia="標楷體" w:hint="eastAsia"/>
                <w:color w:val="000000" w:themeColor="text1"/>
              </w:rPr>
              <w:t>85</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color w:val="000000" w:themeColor="text1"/>
              </w:rPr>
              <w:t>-</w:t>
            </w:r>
            <w:r w:rsidRPr="004F0202">
              <w:rPr>
                <w:rFonts w:eastAsia="標楷體" w:hint="eastAsia"/>
                <w:color w:val="000000" w:themeColor="text1"/>
              </w:rPr>
              <w:t>0</w:t>
            </w:r>
            <w:r w:rsidRPr="004F0202">
              <w:rPr>
                <w:rFonts w:eastAsia="標楷體"/>
                <w:color w:val="000000" w:themeColor="text1"/>
              </w:rPr>
              <w:t>.</w:t>
            </w:r>
            <w:r w:rsidRPr="004F0202">
              <w:rPr>
                <w:rFonts w:eastAsia="標楷體" w:hint="eastAsia"/>
                <w:color w:val="000000" w:themeColor="text1"/>
              </w:rPr>
              <w:t>8</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color w:val="000000" w:themeColor="text1"/>
              </w:rPr>
              <w:t>58</w:t>
            </w:r>
            <w:r w:rsidRPr="004F0202">
              <w:rPr>
                <w:rFonts w:eastAsia="標楷體" w:hint="eastAsia"/>
                <w:color w:val="000000" w:themeColor="text1"/>
              </w:rPr>
              <w:t>1</w:t>
            </w:r>
          </w:p>
        </w:tc>
        <w:tc>
          <w:tcPr>
            <w:tcW w:w="1276"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color w:val="000000" w:themeColor="text1"/>
              </w:rPr>
              <w:t>-17.</w:t>
            </w:r>
            <w:r w:rsidRPr="004F0202">
              <w:rPr>
                <w:rFonts w:eastAsia="標楷體" w:hint="eastAsia"/>
                <w:color w:val="000000" w:themeColor="text1"/>
              </w:rPr>
              <w:t>4</w:t>
            </w:r>
          </w:p>
        </w:tc>
      </w:tr>
      <w:tr w:rsidR="0004557D" w:rsidRPr="004F0202" w:rsidTr="0068078F">
        <w:trPr>
          <w:trHeight w:val="225"/>
        </w:trPr>
        <w:tc>
          <w:tcPr>
            <w:tcW w:w="1640" w:type="dxa"/>
            <w:tcBorders>
              <w:top w:val="nil"/>
              <w:left w:val="nil"/>
              <w:bottom w:val="nil"/>
              <w:right w:val="single" w:sz="4" w:space="0" w:color="auto"/>
            </w:tcBorders>
            <w:vAlign w:val="center"/>
          </w:tcPr>
          <w:p w:rsidR="0004557D" w:rsidRPr="004F0202" w:rsidRDefault="0004557D" w:rsidP="0068078F">
            <w:pPr>
              <w:adjustRightInd w:val="0"/>
              <w:snapToGrid w:val="0"/>
              <w:ind w:left="284" w:firstLineChars="50" w:firstLine="120"/>
              <w:jc w:val="center"/>
              <w:rPr>
                <w:rFonts w:eastAsia="標楷體"/>
                <w:color w:val="000000" w:themeColor="text1"/>
              </w:rPr>
            </w:pPr>
            <w:r w:rsidRPr="004F0202">
              <w:rPr>
                <w:rFonts w:eastAsia="標楷體" w:hint="eastAsia"/>
                <w:color w:val="000000" w:themeColor="text1"/>
              </w:rPr>
              <w:t>3</w:t>
            </w:r>
            <w:r w:rsidRPr="004F0202">
              <w:rPr>
                <w:rFonts w:eastAsia="標楷體" w:hint="eastAsia"/>
                <w:color w:val="000000" w:themeColor="text1"/>
              </w:rPr>
              <w:t>月</w:t>
            </w:r>
          </w:p>
        </w:tc>
        <w:tc>
          <w:tcPr>
            <w:tcW w:w="1310" w:type="dxa"/>
            <w:tcBorders>
              <w:top w:val="nil"/>
              <w:left w:val="single" w:sz="4" w:space="0" w:color="auto"/>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9</w:t>
            </w:r>
            <w:r w:rsidRPr="004F0202">
              <w:rPr>
                <w:rFonts w:eastAsia="標楷體"/>
                <w:color w:val="000000" w:themeColor="text1"/>
              </w:rPr>
              <w:t>,</w:t>
            </w:r>
            <w:r w:rsidRPr="004F0202">
              <w:rPr>
                <w:rFonts w:eastAsia="標楷體" w:hint="eastAsia"/>
                <w:color w:val="000000" w:themeColor="text1"/>
              </w:rPr>
              <w:t>047</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7.8</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color w:val="000000" w:themeColor="text1"/>
              </w:rPr>
              <w:t>2,</w:t>
            </w:r>
            <w:r w:rsidRPr="004F0202">
              <w:rPr>
                <w:rFonts w:eastAsia="標楷體" w:hint="eastAsia"/>
                <w:color w:val="000000" w:themeColor="text1"/>
              </w:rPr>
              <w:t>901</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-3.5</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521</w:t>
            </w:r>
          </w:p>
        </w:tc>
        <w:tc>
          <w:tcPr>
            <w:tcW w:w="1276"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-20.7</w:t>
            </w:r>
          </w:p>
        </w:tc>
      </w:tr>
      <w:tr w:rsidR="0004557D" w:rsidRPr="004F0202" w:rsidTr="0068078F">
        <w:trPr>
          <w:trHeight w:val="225"/>
        </w:trPr>
        <w:tc>
          <w:tcPr>
            <w:tcW w:w="1640" w:type="dxa"/>
            <w:tcBorders>
              <w:top w:val="nil"/>
              <w:left w:val="nil"/>
              <w:bottom w:val="nil"/>
              <w:right w:val="single" w:sz="4" w:space="0" w:color="auto"/>
            </w:tcBorders>
            <w:vAlign w:val="center"/>
          </w:tcPr>
          <w:p w:rsidR="0004557D" w:rsidRPr="004F0202" w:rsidRDefault="0004557D" w:rsidP="0068078F">
            <w:pPr>
              <w:adjustRightInd w:val="0"/>
              <w:snapToGrid w:val="0"/>
              <w:ind w:left="284" w:firstLineChars="50" w:firstLine="120"/>
              <w:jc w:val="center"/>
              <w:rPr>
                <w:rFonts w:eastAsia="標楷體"/>
                <w:color w:val="000000" w:themeColor="text1"/>
              </w:rPr>
            </w:pPr>
            <w:r w:rsidRPr="004F0202">
              <w:rPr>
                <w:rFonts w:eastAsia="標楷體"/>
                <w:color w:val="000000" w:themeColor="text1"/>
              </w:rPr>
              <w:t>4</w:t>
            </w:r>
            <w:r w:rsidRPr="004F0202">
              <w:rPr>
                <w:rFonts w:eastAsia="標楷體"/>
                <w:color w:val="000000" w:themeColor="text1"/>
              </w:rPr>
              <w:t>月</w:t>
            </w:r>
          </w:p>
        </w:tc>
        <w:tc>
          <w:tcPr>
            <w:tcW w:w="1310" w:type="dxa"/>
            <w:tcBorders>
              <w:top w:val="nil"/>
              <w:left w:val="single" w:sz="4" w:space="0" w:color="auto"/>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color w:val="000000" w:themeColor="text1"/>
              </w:rPr>
              <w:t>8,</w:t>
            </w:r>
            <w:r w:rsidRPr="004F0202">
              <w:rPr>
                <w:rFonts w:eastAsia="標楷體" w:hint="eastAsia"/>
                <w:color w:val="000000" w:themeColor="text1"/>
              </w:rPr>
              <w:t>239</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w:t>
            </w:r>
            <w:r w:rsidRPr="004F0202">
              <w:rPr>
                <w:rFonts w:eastAsia="標楷體"/>
                <w:color w:val="000000" w:themeColor="text1"/>
              </w:rPr>
              <w:t>1.0</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2</w:t>
            </w:r>
            <w:r w:rsidRPr="004F0202">
              <w:rPr>
                <w:rFonts w:eastAsia="標楷體"/>
                <w:color w:val="000000" w:themeColor="text1"/>
              </w:rPr>
              <w:t>,</w:t>
            </w:r>
            <w:r w:rsidRPr="004F0202">
              <w:rPr>
                <w:rFonts w:eastAsia="標楷體" w:hint="eastAsia"/>
                <w:color w:val="000000" w:themeColor="text1"/>
              </w:rPr>
              <w:t>778</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-10.2</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479</w:t>
            </w:r>
          </w:p>
        </w:tc>
        <w:tc>
          <w:tcPr>
            <w:tcW w:w="1276"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-22.8</w:t>
            </w:r>
          </w:p>
        </w:tc>
      </w:tr>
      <w:tr w:rsidR="0004557D" w:rsidRPr="004F0202" w:rsidTr="0068078F">
        <w:trPr>
          <w:trHeight w:val="225"/>
        </w:trPr>
        <w:tc>
          <w:tcPr>
            <w:tcW w:w="1640" w:type="dxa"/>
            <w:tcBorders>
              <w:top w:val="nil"/>
              <w:left w:val="nil"/>
              <w:bottom w:val="nil"/>
              <w:right w:val="single" w:sz="4" w:space="0" w:color="auto"/>
            </w:tcBorders>
            <w:vAlign w:val="center"/>
          </w:tcPr>
          <w:p w:rsidR="0004557D" w:rsidRPr="004F0202" w:rsidRDefault="0004557D" w:rsidP="0068078F">
            <w:pPr>
              <w:adjustRightInd w:val="0"/>
              <w:snapToGrid w:val="0"/>
              <w:ind w:left="284" w:firstLineChars="50" w:firstLine="120"/>
              <w:jc w:val="center"/>
              <w:rPr>
                <w:rFonts w:eastAsia="標楷體"/>
                <w:color w:val="000000" w:themeColor="text1"/>
              </w:rPr>
            </w:pPr>
            <w:r w:rsidRPr="004F0202">
              <w:rPr>
                <w:rFonts w:eastAsia="標楷體" w:hint="eastAsia"/>
                <w:color w:val="000000" w:themeColor="text1"/>
              </w:rPr>
              <w:t>5</w:t>
            </w:r>
            <w:r w:rsidRPr="004F0202">
              <w:rPr>
                <w:rFonts w:eastAsia="標楷體" w:hint="eastAsia"/>
                <w:color w:val="000000" w:themeColor="text1"/>
              </w:rPr>
              <w:t>月</w:t>
            </w:r>
          </w:p>
        </w:tc>
        <w:tc>
          <w:tcPr>
            <w:tcW w:w="1310" w:type="dxa"/>
            <w:tcBorders>
              <w:top w:val="nil"/>
              <w:left w:val="single" w:sz="4" w:space="0" w:color="auto"/>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7,978</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-6.5</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3,012</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-5.7</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621</w:t>
            </w:r>
          </w:p>
        </w:tc>
        <w:tc>
          <w:tcPr>
            <w:tcW w:w="1276"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-8.2</w:t>
            </w:r>
          </w:p>
        </w:tc>
      </w:tr>
      <w:tr w:rsidR="0004557D" w:rsidRPr="004F0202" w:rsidTr="0068078F">
        <w:trPr>
          <w:trHeight w:val="225"/>
        </w:trPr>
        <w:tc>
          <w:tcPr>
            <w:tcW w:w="1640" w:type="dxa"/>
            <w:tcBorders>
              <w:top w:val="nil"/>
              <w:left w:val="nil"/>
              <w:bottom w:val="nil"/>
              <w:right w:val="single" w:sz="4" w:space="0" w:color="auto"/>
            </w:tcBorders>
            <w:vAlign w:val="center"/>
          </w:tcPr>
          <w:p w:rsidR="0004557D" w:rsidRPr="004F0202" w:rsidRDefault="0004557D" w:rsidP="0068078F">
            <w:pPr>
              <w:adjustRightInd w:val="0"/>
              <w:snapToGrid w:val="0"/>
              <w:ind w:left="284" w:firstLineChars="50" w:firstLine="120"/>
              <w:jc w:val="center"/>
              <w:rPr>
                <w:rFonts w:eastAsia="標楷體"/>
                <w:color w:val="000000" w:themeColor="text1"/>
              </w:rPr>
            </w:pPr>
            <w:r w:rsidRPr="004F0202">
              <w:rPr>
                <w:rFonts w:eastAsia="標楷體" w:hint="eastAsia"/>
                <w:color w:val="000000" w:themeColor="text1"/>
              </w:rPr>
              <w:t>6</w:t>
            </w:r>
            <w:r w:rsidRPr="004F0202">
              <w:rPr>
                <w:rFonts w:eastAsia="標楷體" w:hint="eastAsia"/>
                <w:color w:val="000000" w:themeColor="text1"/>
              </w:rPr>
              <w:t>月</w:t>
            </w:r>
          </w:p>
        </w:tc>
        <w:tc>
          <w:tcPr>
            <w:tcW w:w="1310" w:type="dxa"/>
            <w:tcBorders>
              <w:top w:val="nil"/>
              <w:left w:val="single" w:sz="4" w:space="0" w:color="auto"/>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8,356</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0.1</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3,072</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-1.3</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638</w:t>
            </w:r>
          </w:p>
        </w:tc>
        <w:tc>
          <w:tcPr>
            <w:tcW w:w="1276"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-7.0</w:t>
            </w:r>
          </w:p>
        </w:tc>
      </w:tr>
      <w:tr w:rsidR="0004557D" w:rsidRPr="004F0202" w:rsidTr="0068078F">
        <w:trPr>
          <w:trHeight w:val="225"/>
        </w:trPr>
        <w:tc>
          <w:tcPr>
            <w:tcW w:w="1640" w:type="dxa"/>
            <w:tcBorders>
              <w:top w:val="nil"/>
              <w:left w:val="nil"/>
              <w:bottom w:val="nil"/>
              <w:right w:val="single" w:sz="4" w:space="0" w:color="auto"/>
            </w:tcBorders>
            <w:vAlign w:val="center"/>
          </w:tcPr>
          <w:p w:rsidR="0004557D" w:rsidRPr="004F0202" w:rsidRDefault="0004557D" w:rsidP="0068078F">
            <w:pPr>
              <w:adjustRightInd w:val="0"/>
              <w:snapToGrid w:val="0"/>
              <w:ind w:left="284" w:firstLineChars="50" w:firstLine="120"/>
              <w:jc w:val="center"/>
              <w:rPr>
                <w:rFonts w:eastAsia="標楷體"/>
                <w:color w:val="000000" w:themeColor="text1"/>
              </w:rPr>
            </w:pPr>
            <w:r w:rsidRPr="004F0202">
              <w:rPr>
                <w:rFonts w:eastAsia="標楷體" w:hint="eastAsia"/>
                <w:color w:val="000000" w:themeColor="text1"/>
              </w:rPr>
              <w:t>7</w:t>
            </w:r>
            <w:r w:rsidRPr="004F0202">
              <w:rPr>
                <w:rFonts w:eastAsia="標楷體" w:hint="eastAsia"/>
                <w:color w:val="000000" w:themeColor="text1"/>
              </w:rPr>
              <w:t>月</w:t>
            </w:r>
          </w:p>
        </w:tc>
        <w:tc>
          <w:tcPr>
            <w:tcW w:w="1310" w:type="dxa"/>
            <w:tcBorders>
              <w:top w:val="nil"/>
              <w:left w:val="single" w:sz="4" w:space="0" w:color="auto"/>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9</w:t>
            </w:r>
            <w:r w:rsidRPr="004F0202">
              <w:rPr>
                <w:rFonts w:eastAsia="標楷體"/>
                <w:color w:val="000000" w:themeColor="text1"/>
              </w:rPr>
              <w:t>,</w:t>
            </w:r>
            <w:r w:rsidRPr="004F0202">
              <w:rPr>
                <w:rFonts w:eastAsia="標楷體" w:hint="eastAsia"/>
                <w:color w:val="000000" w:themeColor="text1"/>
              </w:rPr>
              <w:t>055</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color w:val="000000" w:themeColor="text1"/>
              </w:rPr>
              <w:t>0.</w:t>
            </w:r>
            <w:r w:rsidRPr="004F0202">
              <w:rPr>
                <w:rFonts w:eastAsia="標楷體" w:hint="eastAsia"/>
                <w:color w:val="000000" w:themeColor="text1"/>
              </w:rPr>
              <w:t>0</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color w:val="000000" w:themeColor="text1"/>
              </w:rPr>
              <w:t>3,3</w:t>
            </w:r>
            <w:r w:rsidRPr="004F0202">
              <w:rPr>
                <w:rFonts w:eastAsia="標楷體" w:hint="eastAsia"/>
                <w:color w:val="000000" w:themeColor="text1"/>
              </w:rPr>
              <w:t>61</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color w:val="000000" w:themeColor="text1"/>
              </w:rPr>
              <w:t>2.</w:t>
            </w:r>
            <w:r w:rsidRPr="004F0202">
              <w:rPr>
                <w:rFonts w:eastAsia="標楷體" w:hint="eastAsia"/>
                <w:color w:val="000000" w:themeColor="text1"/>
              </w:rPr>
              <w:t>8</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color w:val="000000" w:themeColor="text1"/>
              </w:rPr>
              <w:t>6</w:t>
            </w:r>
            <w:r w:rsidRPr="004F0202">
              <w:rPr>
                <w:rFonts w:eastAsia="標楷體" w:hint="eastAsia"/>
                <w:color w:val="000000" w:themeColor="text1"/>
              </w:rPr>
              <w:t>95</w:t>
            </w:r>
          </w:p>
        </w:tc>
        <w:tc>
          <w:tcPr>
            <w:tcW w:w="1276"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color w:val="000000" w:themeColor="text1"/>
              </w:rPr>
              <w:t>0.</w:t>
            </w:r>
            <w:r w:rsidRPr="004F0202">
              <w:rPr>
                <w:rFonts w:eastAsia="標楷體" w:hint="eastAsia"/>
                <w:color w:val="000000" w:themeColor="text1"/>
              </w:rPr>
              <w:t>2</w:t>
            </w:r>
          </w:p>
        </w:tc>
      </w:tr>
      <w:tr w:rsidR="0004557D" w:rsidRPr="004F0202" w:rsidTr="0068078F">
        <w:trPr>
          <w:trHeight w:val="225"/>
        </w:trPr>
        <w:tc>
          <w:tcPr>
            <w:tcW w:w="1640" w:type="dxa"/>
            <w:tcBorders>
              <w:top w:val="nil"/>
              <w:left w:val="nil"/>
              <w:bottom w:val="nil"/>
              <w:right w:val="single" w:sz="4" w:space="0" w:color="auto"/>
            </w:tcBorders>
            <w:vAlign w:val="center"/>
          </w:tcPr>
          <w:p w:rsidR="0004557D" w:rsidRPr="004F0202" w:rsidRDefault="0004557D" w:rsidP="0068078F">
            <w:pPr>
              <w:adjustRightInd w:val="0"/>
              <w:snapToGrid w:val="0"/>
              <w:ind w:left="284" w:firstLineChars="50" w:firstLine="120"/>
              <w:jc w:val="center"/>
              <w:rPr>
                <w:rFonts w:eastAsia="標楷體"/>
                <w:color w:val="000000" w:themeColor="text1"/>
              </w:rPr>
            </w:pPr>
            <w:r w:rsidRPr="004F0202">
              <w:rPr>
                <w:rFonts w:eastAsia="標楷體" w:hint="eastAsia"/>
                <w:color w:val="000000" w:themeColor="text1"/>
              </w:rPr>
              <w:t>8</w:t>
            </w:r>
            <w:r w:rsidRPr="004F0202">
              <w:rPr>
                <w:rFonts w:eastAsia="標楷體" w:hint="eastAsia"/>
                <w:color w:val="000000" w:themeColor="text1"/>
              </w:rPr>
              <w:t>月</w:t>
            </w:r>
          </w:p>
        </w:tc>
        <w:tc>
          <w:tcPr>
            <w:tcW w:w="1310" w:type="dxa"/>
            <w:tcBorders>
              <w:top w:val="nil"/>
              <w:left w:val="single" w:sz="4" w:space="0" w:color="auto"/>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color w:val="000000" w:themeColor="text1"/>
              </w:rPr>
              <w:t>8,</w:t>
            </w:r>
            <w:r w:rsidRPr="004F0202">
              <w:rPr>
                <w:rFonts w:eastAsia="標楷體" w:hint="eastAsia"/>
                <w:color w:val="000000" w:themeColor="text1"/>
              </w:rPr>
              <w:t>804</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color w:val="000000" w:themeColor="text1"/>
              </w:rPr>
              <w:t>0.</w:t>
            </w:r>
            <w:r w:rsidRPr="004F0202">
              <w:rPr>
                <w:rFonts w:eastAsia="標楷體" w:hint="eastAsia"/>
                <w:color w:val="000000" w:themeColor="text1"/>
              </w:rPr>
              <w:t>1</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color w:val="000000" w:themeColor="text1"/>
              </w:rPr>
              <w:t>3,3</w:t>
            </w:r>
            <w:r w:rsidRPr="004F0202">
              <w:rPr>
                <w:rFonts w:eastAsia="標楷體" w:hint="eastAsia"/>
                <w:color w:val="000000" w:themeColor="text1"/>
              </w:rPr>
              <w:t>40</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8</w:t>
            </w:r>
            <w:r w:rsidRPr="004F0202">
              <w:rPr>
                <w:rFonts w:eastAsia="標楷體"/>
                <w:color w:val="000000" w:themeColor="text1"/>
              </w:rPr>
              <w:t>.</w:t>
            </w:r>
            <w:r w:rsidRPr="004F0202">
              <w:rPr>
                <w:rFonts w:eastAsia="標楷體" w:hint="eastAsia"/>
                <w:color w:val="000000" w:themeColor="text1"/>
              </w:rPr>
              <w:t>2</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736</w:t>
            </w:r>
          </w:p>
        </w:tc>
        <w:tc>
          <w:tcPr>
            <w:tcW w:w="1276"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2</w:t>
            </w:r>
            <w:r w:rsidRPr="004F0202">
              <w:rPr>
                <w:rFonts w:eastAsia="標楷體"/>
                <w:color w:val="000000" w:themeColor="text1"/>
              </w:rPr>
              <w:t>.</w:t>
            </w:r>
            <w:r w:rsidRPr="004F0202">
              <w:rPr>
                <w:rFonts w:eastAsia="標楷體" w:hint="eastAsia"/>
                <w:color w:val="000000" w:themeColor="text1"/>
              </w:rPr>
              <w:t>0</w:t>
            </w:r>
          </w:p>
        </w:tc>
      </w:tr>
      <w:tr w:rsidR="0004557D" w:rsidRPr="004F0202" w:rsidTr="0068078F">
        <w:trPr>
          <w:trHeight w:val="225"/>
        </w:trPr>
        <w:tc>
          <w:tcPr>
            <w:tcW w:w="1640" w:type="dxa"/>
            <w:tcBorders>
              <w:top w:val="nil"/>
              <w:left w:val="nil"/>
              <w:bottom w:val="nil"/>
              <w:right w:val="single" w:sz="4" w:space="0" w:color="auto"/>
            </w:tcBorders>
            <w:vAlign w:val="center"/>
          </w:tcPr>
          <w:p w:rsidR="0004557D" w:rsidRPr="004F0202" w:rsidRDefault="0004557D" w:rsidP="0068078F">
            <w:pPr>
              <w:adjustRightInd w:val="0"/>
              <w:snapToGrid w:val="0"/>
              <w:ind w:left="284" w:firstLineChars="50" w:firstLine="120"/>
              <w:jc w:val="center"/>
              <w:rPr>
                <w:rFonts w:eastAsia="標楷體"/>
                <w:color w:val="000000" w:themeColor="text1"/>
              </w:rPr>
            </w:pPr>
            <w:r w:rsidRPr="004F0202">
              <w:rPr>
                <w:rFonts w:eastAsia="標楷體"/>
                <w:color w:val="000000" w:themeColor="text1"/>
              </w:rPr>
              <w:t>9</w:t>
            </w:r>
            <w:r w:rsidRPr="004F0202">
              <w:rPr>
                <w:rFonts w:eastAsia="標楷體"/>
                <w:color w:val="000000" w:themeColor="text1"/>
              </w:rPr>
              <w:t>月</w:t>
            </w:r>
          </w:p>
        </w:tc>
        <w:tc>
          <w:tcPr>
            <w:tcW w:w="1310" w:type="dxa"/>
            <w:tcBorders>
              <w:top w:val="nil"/>
              <w:left w:val="single" w:sz="4" w:space="0" w:color="auto"/>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9</w:t>
            </w:r>
            <w:r w:rsidRPr="004F0202">
              <w:rPr>
                <w:rFonts w:eastAsia="標楷體"/>
                <w:color w:val="000000" w:themeColor="text1"/>
              </w:rPr>
              <w:t>,</w:t>
            </w:r>
            <w:r w:rsidRPr="004F0202">
              <w:rPr>
                <w:rFonts w:eastAsia="標楷體" w:hint="eastAsia"/>
                <w:color w:val="000000" w:themeColor="text1"/>
              </w:rPr>
              <w:t>64</w:t>
            </w:r>
            <w:r>
              <w:rPr>
                <w:rFonts w:eastAsia="標楷體" w:hint="eastAsia"/>
                <w:color w:val="000000" w:themeColor="text1"/>
              </w:rPr>
              <w:t>0</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9.6</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3,213</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3.1</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color w:val="000000" w:themeColor="text1"/>
              </w:rPr>
              <w:t>64</w:t>
            </w:r>
            <w:r w:rsidRPr="004F0202">
              <w:rPr>
                <w:rFonts w:eastAsia="標楷體" w:hint="eastAsia"/>
                <w:color w:val="000000" w:themeColor="text1"/>
              </w:rPr>
              <w:t>5</w:t>
            </w:r>
          </w:p>
        </w:tc>
        <w:tc>
          <w:tcPr>
            <w:tcW w:w="1276"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0.1</w:t>
            </w:r>
          </w:p>
        </w:tc>
      </w:tr>
      <w:tr w:rsidR="0004557D" w:rsidRPr="004F0202" w:rsidTr="0068078F">
        <w:trPr>
          <w:trHeight w:val="225"/>
        </w:trPr>
        <w:tc>
          <w:tcPr>
            <w:tcW w:w="1640" w:type="dxa"/>
            <w:tcBorders>
              <w:top w:val="nil"/>
              <w:left w:val="nil"/>
              <w:bottom w:val="nil"/>
              <w:right w:val="single" w:sz="4" w:space="0" w:color="auto"/>
            </w:tcBorders>
            <w:vAlign w:val="center"/>
          </w:tcPr>
          <w:p w:rsidR="0004557D" w:rsidRPr="004F0202" w:rsidRDefault="0004557D" w:rsidP="0068078F">
            <w:pPr>
              <w:adjustRightInd w:val="0"/>
              <w:snapToGrid w:val="0"/>
              <w:ind w:left="284" w:firstLineChars="50" w:firstLine="120"/>
              <w:jc w:val="center"/>
              <w:rPr>
                <w:rFonts w:eastAsia="標楷體"/>
                <w:color w:val="000000" w:themeColor="text1"/>
              </w:rPr>
            </w:pPr>
            <w:r w:rsidRPr="004F0202">
              <w:rPr>
                <w:rFonts w:eastAsia="標楷體" w:hint="eastAsia"/>
                <w:color w:val="000000" w:themeColor="text1"/>
              </w:rPr>
              <w:t>10</w:t>
            </w:r>
            <w:r w:rsidRPr="004F0202">
              <w:rPr>
                <w:rFonts w:eastAsia="標楷體" w:hint="eastAsia"/>
                <w:color w:val="000000" w:themeColor="text1"/>
              </w:rPr>
              <w:t>月</w:t>
            </w:r>
          </w:p>
        </w:tc>
        <w:tc>
          <w:tcPr>
            <w:tcW w:w="1310" w:type="dxa"/>
            <w:tcBorders>
              <w:top w:val="nil"/>
              <w:left w:val="single" w:sz="4" w:space="0" w:color="auto"/>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8,927</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-0.4</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3,498</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2.7</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666</w:t>
            </w:r>
          </w:p>
        </w:tc>
        <w:tc>
          <w:tcPr>
            <w:tcW w:w="1276"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3.1</w:t>
            </w:r>
          </w:p>
        </w:tc>
      </w:tr>
      <w:tr w:rsidR="0004557D" w:rsidRPr="004F0202" w:rsidTr="0068078F">
        <w:trPr>
          <w:trHeight w:val="225"/>
        </w:trPr>
        <w:tc>
          <w:tcPr>
            <w:tcW w:w="1640" w:type="dxa"/>
            <w:tcBorders>
              <w:top w:val="nil"/>
              <w:left w:val="nil"/>
              <w:bottom w:val="nil"/>
              <w:right w:val="single" w:sz="4" w:space="0" w:color="auto"/>
            </w:tcBorders>
            <w:vAlign w:val="center"/>
          </w:tcPr>
          <w:p w:rsidR="0004557D" w:rsidRPr="004F0202" w:rsidRDefault="0004557D" w:rsidP="0068078F">
            <w:pPr>
              <w:adjustRightInd w:val="0"/>
              <w:snapToGrid w:val="0"/>
              <w:ind w:left="284" w:firstLineChars="50" w:firstLine="120"/>
              <w:jc w:val="center"/>
              <w:rPr>
                <w:rFonts w:eastAsia="標楷體"/>
                <w:color w:val="000000" w:themeColor="text1"/>
              </w:rPr>
            </w:pPr>
            <w:r w:rsidRPr="004F0202">
              <w:rPr>
                <w:rFonts w:eastAsia="標楷體" w:hint="eastAsia"/>
                <w:color w:val="000000" w:themeColor="text1"/>
              </w:rPr>
              <w:t>11</w:t>
            </w:r>
            <w:r w:rsidRPr="004F0202">
              <w:rPr>
                <w:rFonts w:eastAsia="標楷體" w:hint="eastAsia"/>
                <w:color w:val="000000" w:themeColor="text1"/>
              </w:rPr>
              <w:t>月</w:t>
            </w:r>
          </w:p>
        </w:tc>
        <w:tc>
          <w:tcPr>
            <w:tcW w:w="1310" w:type="dxa"/>
            <w:tcBorders>
              <w:top w:val="nil"/>
              <w:left w:val="single" w:sz="4" w:space="0" w:color="auto"/>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color w:val="000000" w:themeColor="text1"/>
              </w:rPr>
              <w:t xml:space="preserve">9,483 </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color w:val="000000" w:themeColor="text1"/>
              </w:rPr>
              <w:t xml:space="preserve">9.3 </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3,531</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2.7</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color w:val="000000" w:themeColor="text1"/>
              </w:rPr>
              <w:t xml:space="preserve">646 </w:t>
            </w:r>
          </w:p>
        </w:tc>
        <w:tc>
          <w:tcPr>
            <w:tcW w:w="1276"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color w:val="000000" w:themeColor="text1"/>
              </w:rPr>
              <w:t xml:space="preserve">1.2 </w:t>
            </w:r>
          </w:p>
        </w:tc>
      </w:tr>
      <w:tr w:rsidR="0004557D" w:rsidRPr="004F0202" w:rsidTr="0068078F">
        <w:trPr>
          <w:trHeight w:val="225"/>
        </w:trPr>
        <w:tc>
          <w:tcPr>
            <w:tcW w:w="1640" w:type="dxa"/>
            <w:tcBorders>
              <w:top w:val="nil"/>
              <w:left w:val="nil"/>
              <w:bottom w:val="nil"/>
              <w:right w:val="single" w:sz="4" w:space="0" w:color="auto"/>
            </w:tcBorders>
            <w:vAlign w:val="center"/>
          </w:tcPr>
          <w:p w:rsidR="0004557D" w:rsidRPr="004F0202" w:rsidRDefault="0004557D" w:rsidP="0068078F">
            <w:pPr>
              <w:adjustRightInd w:val="0"/>
              <w:snapToGrid w:val="0"/>
              <w:ind w:left="284" w:firstLineChars="50" w:firstLine="120"/>
              <w:jc w:val="center"/>
              <w:rPr>
                <w:rFonts w:eastAsia="標楷體"/>
                <w:color w:val="000000" w:themeColor="text1"/>
              </w:rPr>
            </w:pPr>
            <w:r w:rsidRPr="004F0202">
              <w:rPr>
                <w:rFonts w:eastAsia="標楷體" w:hint="eastAsia"/>
                <w:color w:val="000000" w:themeColor="text1"/>
              </w:rPr>
              <w:t>12</w:t>
            </w:r>
            <w:r w:rsidRPr="004F0202">
              <w:rPr>
                <w:rFonts w:eastAsia="標楷體" w:hint="eastAsia"/>
                <w:color w:val="000000" w:themeColor="text1"/>
              </w:rPr>
              <w:t>月</w:t>
            </w:r>
          </w:p>
        </w:tc>
        <w:tc>
          <w:tcPr>
            <w:tcW w:w="1310" w:type="dxa"/>
            <w:tcBorders>
              <w:top w:val="nil"/>
              <w:left w:val="single" w:sz="4" w:space="0" w:color="auto"/>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color w:val="000000" w:themeColor="text1"/>
              </w:rPr>
              <w:t xml:space="preserve">9,936 </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color w:val="000000" w:themeColor="text1"/>
              </w:rPr>
              <w:t xml:space="preserve">12.5 </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3,552</w:t>
            </w:r>
          </w:p>
        </w:tc>
        <w:tc>
          <w:tcPr>
            <w:tcW w:w="1277"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hint="eastAsia"/>
                <w:color w:val="000000" w:themeColor="text1"/>
              </w:rPr>
              <w:t>1.4</w:t>
            </w:r>
          </w:p>
        </w:tc>
        <w:tc>
          <w:tcPr>
            <w:tcW w:w="1135"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color w:val="000000" w:themeColor="text1"/>
              </w:rPr>
              <w:t xml:space="preserve">718 </w:t>
            </w:r>
          </w:p>
        </w:tc>
        <w:tc>
          <w:tcPr>
            <w:tcW w:w="1276" w:type="dxa"/>
            <w:tcBorders>
              <w:top w:val="nil"/>
              <w:left w:val="nil"/>
              <w:bottom w:val="nil"/>
              <w:right w:val="nil"/>
            </w:tcBorders>
            <w:vAlign w:val="bottom"/>
          </w:tcPr>
          <w:p w:rsidR="0004557D" w:rsidRPr="004F0202" w:rsidRDefault="0004557D" w:rsidP="0068078F">
            <w:pPr>
              <w:adjustRightInd w:val="0"/>
              <w:snapToGrid w:val="0"/>
              <w:ind w:left="28" w:rightChars="75" w:right="180"/>
              <w:jc w:val="right"/>
              <w:rPr>
                <w:rFonts w:eastAsia="標楷體"/>
                <w:color w:val="000000" w:themeColor="text1"/>
              </w:rPr>
            </w:pPr>
            <w:r w:rsidRPr="004F0202">
              <w:rPr>
                <w:rFonts w:eastAsia="標楷體"/>
                <w:color w:val="000000" w:themeColor="text1"/>
              </w:rPr>
              <w:t xml:space="preserve">-0.6 </w:t>
            </w:r>
          </w:p>
        </w:tc>
      </w:tr>
      <w:tr w:rsidR="0004557D" w:rsidRPr="004F0202" w:rsidTr="0068078F">
        <w:trPr>
          <w:trHeight w:val="225"/>
        </w:trPr>
        <w:tc>
          <w:tcPr>
            <w:tcW w:w="1640" w:type="dxa"/>
            <w:tcBorders>
              <w:top w:val="nil"/>
              <w:left w:val="nil"/>
              <w:bottom w:val="nil"/>
              <w:right w:val="single" w:sz="4" w:space="0" w:color="auto"/>
            </w:tcBorders>
            <w:vAlign w:val="center"/>
          </w:tcPr>
          <w:p w:rsidR="0004557D" w:rsidRPr="004F0202" w:rsidRDefault="00FD22C5" w:rsidP="0068078F">
            <w:pPr>
              <w:adjustRightInd w:val="0"/>
              <w:snapToGrid w:val="0"/>
              <w:rPr>
                <w:rFonts w:eastAsia="標楷體"/>
                <w:b/>
                <w:bCs/>
                <w:color w:val="000000" w:themeColor="text1"/>
              </w:rPr>
            </w:pPr>
            <w:r>
              <w:rPr>
                <w:rFonts w:eastAsia="標楷體" w:hint="eastAsia"/>
                <w:b/>
                <w:bCs/>
                <w:color w:val="000000" w:themeColor="text1"/>
              </w:rPr>
              <w:t xml:space="preserve"> 110</w:t>
            </w:r>
            <w:r w:rsidR="0004557D" w:rsidRPr="004F0202">
              <w:rPr>
                <w:rFonts w:eastAsia="標楷體" w:hint="eastAsia"/>
                <w:b/>
                <w:bCs/>
                <w:color w:val="000000" w:themeColor="text1"/>
              </w:rPr>
              <w:t>年</w:t>
            </w:r>
            <w:r w:rsidR="0004557D" w:rsidRPr="000E7637">
              <w:rPr>
                <w:rFonts w:eastAsia="標楷體" w:hint="eastAsia"/>
                <w:b/>
                <w:color w:val="000000" w:themeColor="text1"/>
              </w:rPr>
              <w:t>1~2</w:t>
            </w:r>
            <w:r w:rsidR="0004557D" w:rsidRPr="000E7637">
              <w:rPr>
                <w:rFonts w:eastAsia="標楷體" w:hint="eastAsia"/>
                <w:b/>
                <w:color w:val="000000" w:themeColor="text1"/>
              </w:rPr>
              <w:t>月</w:t>
            </w:r>
          </w:p>
        </w:tc>
        <w:tc>
          <w:tcPr>
            <w:tcW w:w="1310" w:type="dxa"/>
            <w:tcBorders>
              <w:top w:val="nil"/>
              <w:left w:val="single" w:sz="4" w:space="0" w:color="auto"/>
              <w:bottom w:val="nil"/>
              <w:right w:val="nil"/>
            </w:tcBorders>
            <w:vAlign w:val="bottom"/>
          </w:tcPr>
          <w:p w:rsidR="0004557D" w:rsidRPr="001E3C43" w:rsidRDefault="0004557D" w:rsidP="0068078F">
            <w:pPr>
              <w:adjustRightInd w:val="0"/>
              <w:snapToGrid w:val="0"/>
              <w:ind w:left="28" w:rightChars="75" w:right="180"/>
              <w:jc w:val="right"/>
              <w:rPr>
                <w:rFonts w:eastAsia="標楷體"/>
                <w:b/>
                <w:bCs/>
                <w:color w:val="000000" w:themeColor="text1"/>
              </w:rPr>
            </w:pPr>
            <w:r w:rsidRPr="001E3C43">
              <w:rPr>
                <w:rFonts w:eastAsia="標楷體"/>
                <w:b/>
                <w:bCs/>
                <w:color w:val="000000" w:themeColor="text1"/>
              </w:rPr>
              <w:t>18,039</w:t>
            </w:r>
          </w:p>
        </w:tc>
        <w:tc>
          <w:tcPr>
            <w:tcW w:w="1135" w:type="dxa"/>
            <w:tcBorders>
              <w:top w:val="nil"/>
              <w:left w:val="nil"/>
              <w:bottom w:val="nil"/>
              <w:right w:val="nil"/>
            </w:tcBorders>
            <w:vAlign w:val="bottom"/>
          </w:tcPr>
          <w:p w:rsidR="0004557D" w:rsidRPr="001E3C43" w:rsidRDefault="0004557D" w:rsidP="0068078F">
            <w:pPr>
              <w:adjustRightInd w:val="0"/>
              <w:snapToGrid w:val="0"/>
              <w:ind w:left="28" w:rightChars="75" w:right="180"/>
              <w:jc w:val="right"/>
              <w:rPr>
                <w:rFonts w:eastAsia="標楷體"/>
                <w:b/>
                <w:bCs/>
                <w:color w:val="000000" w:themeColor="text1"/>
              </w:rPr>
            </w:pPr>
            <w:r w:rsidRPr="001E3C43">
              <w:rPr>
                <w:rFonts w:eastAsia="標楷體"/>
                <w:b/>
                <w:bCs/>
                <w:color w:val="000000" w:themeColor="text1"/>
              </w:rPr>
              <w:t>15.6</w:t>
            </w:r>
          </w:p>
        </w:tc>
        <w:tc>
          <w:tcPr>
            <w:tcW w:w="1277" w:type="dxa"/>
            <w:tcBorders>
              <w:top w:val="nil"/>
              <w:left w:val="nil"/>
              <w:bottom w:val="nil"/>
              <w:right w:val="nil"/>
            </w:tcBorders>
            <w:vAlign w:val="bottom"/>
          </w:tcPr>
          <w:p w:rsidR="0004557D" w:rsidRPr="001E3C43" w:rsidRDefault="0004557D" w:rsidP="0068078F">
            <w:pPr>
              <w:adjustRightInd w:val="0"/>
              <w:snapToGrid w:val="0"/>
              <w:ind w:left="28" w:rightChars="75" w:right="180"/>
              <w:jc w:val="right"/>
              <w:rPr>
                <w:rFonts w:eastAsia="標楷體"/>
                <w:b/>
                <w:bCs/>
                <w:color w:val="000000" w:themeColor="text1"/>
              </w:rPr>
            </w:pPr>
            <w:r w:rsidRPr="001E3C43">
              <w:rPr>
                <w:rFonts w:eastAsia="標楷體"/>
                <w:b/>
                <w:bCs/>
                <w:color w:val="000000" w:themeColor="text1"/>
              </w:rPr>
              <w:t>6,829</w:t>
            </w:r>
          </w:p>
        </w:tc>
        <w:tc>
          <w:tcPr>
            <w:tcW w:w="1277" w:type="dxa"/>
            <w:tcBorders>
              <w:top w:val="nil"/>
              <w:left w:val="nil"/>
              <w:bottom w:val="nil"/>
              <w:right w:val="nil"/>
            </w:tcBorders>
            <w:vAlign w:val="bottom"/>
          </w:tcPr>
          <w:p w:rsidR="0004557D" w:rsidRPr="001E3C43" w:rsidRDefault="0004557D" w:rsidP="0068078F">
            <w:pPr>
              <w:adjustRightInd w:val="0"/>
              <w:snapToGrid w:val="0"/>
              <w:ind w:left="28" w:rightChars="75" w:right="180"/>
              <w:jc w:val="right"/>
              <w:rPr>
                <w:rFonts w:eastAsia="標楷體"/>
                <w:b/>
                <w:bCs/>
                <w:color w:val="000000" w:themeColor="text1"/>
              </w:rPr>
            </w:pPr>
            <w:r w:rsidRPr="001E3C43">
              <w:rPr>
                <w:rFonts w:eastAsia="標楷體"/>
                <w:b/>
                <w:bCs/>
                <w:color w:val="000000" w:themeColor="text1"/>
              </w:rPr>
              <w:t>7.7</w:t>
            </w:r>
          </w:p>
        </w:tc>
        <w:tc>
          <w:tcPr>
            <w:tcW w:w="1135" w:type="dxa"/>
            <w:tcBorders>
              <w:top w:val="nil"/>
              <w:left w:val="nil"/>
              <w:bottom w:val="nil"/>
              <w:right w:val="nil"/>
            </w:tcBorders>
            <w:vAlign w:val="bottom"/>
          </w:tcPr>
          <w:p w:rsidR="0004557D" w:rsidRPr="001E3C43" w:rsidRDefault="0004557D" w:rsidP="0068078F">
            <w:pPr>
              <w:adjustRightInd w:val="0"/>
              <w:snapToGrid w:val="0"/>
              <w:ind w:left="28" w:rightChars="75" w:right="180"/>
              <w:jc w:val="right"/>
              <w:rPr>
                <w:rFonts w:eastAsia="標楷體"/>
                <w:b/>
                <w:bCs/>
                <w:color w:val="000000" w:themeColor="text1"/>
              </w:rPr>
            </w:pPr>
            <w:r w:rsidRPr="001E3C43">
              <w:rPr>
                <w:rFonts w:eastAsia="標楷體"/>
                <w:b/>
                <w:bCs/>
                <w:color w:val="000000" w:themeColor="text1"/>
              </w:rPr>
              <w:t>1,419</w:t>
            </w:r>
          </w:p>
        </w:tc>
        <w:tc>
          <w:tcPr>
            <w:tcW w:w="1276" w:type="dxa"/>
            <w:tcBorders>
              <w:top w:val="nil"/>
              <w:left w:val="nil"/>
              <w:bottom w:val="nil"/>
              <w:right w:val="nil"/>
            </w:tcBorders>
            <w:vAlign w:val="bottom"/>
          </w:tcPr>
          <w:p w:rsidR="0004557D" w:rsidRPr="001E3C43" w:rsidRDefault="0004557D" w:rsidP="0068078F">
            <w:pPr>
              <w:adjustRightInd w:val="0"/>
              <w:snapToGrid w:val="0"/>
              <w:ind w:left="28" w:rightChars="75" w:right="180"/>
              <w:jc w:val="right"/>
              <w:rPr>
                <w:rFonts w:eastAsia="標楷體"/>
                <w:b/>
                <w:bCs/>
                <w:color w:val="000000" w:themeColor="text1"/>
              </w:rPr>
            </w:pPr>
            <w:r w:rsidRPr="001E3C43">
              <w:rPr>
                <w:rFonts w:eastAsia="標楷體"/>
                <w:b/>
                <w:bCs/>
                <w:color w:val="000000" w:themeColor="text1"/>
              </w:rPr>
              <w:t>0.8</w:t>
            </w:r>
          </w:p>
        </w:tc>
      </w:tr>
      <w:tr w:rsidR="0004557D" w:rsidRPr="004F0202" w:rsidTr="0068078F">
        <w:trPr>
          <w:trHeight w:val="225"/>
        </w:trPr>
        <w:tc>
          <w:tcPr>
            <w:tcW w:w="1640" w:type="dxa"/>
            <w:tcBorders>
              <w:top w:val="nil"/>
              <w:left w:val="nil"/>
              <w:bottom w:val="nil"/>
              <w:right w:val="single" w:sz="4" w:space="0" w:color="auto"/>
            </w:tcBorders>
            <w:vAlign w:val="center"/>
          </w:tcPr>
          <w:p w:rsidR="0004557D" w:rsidRPr="004F0202" w:rsidRDefault="0004557D" w:rsidP="0068078F">
            <w:pPr>
              <w:adjustRightInd w:val="0"/>
              <w:snapToGrid w:val="0"/>
              <w:ind w:left="284" w:firstLineChars="50" w:firstLine="120"/>
              <w:jc w:val="center"/>
              <w:rPr>
                <w:rFonts w:eastAsia="標楷體"/>
                <w:color w:val="000000" w:themeColor="text1"/>
              </w:rPr>
            </w:pPr>
            <w:r w:rsidRPr="004F0202">
              <w:rPr>
                <w:rFonts w:eastAsia="標楷體" w:hint="eastAsia"/>
                <w:color w:val="000000" w:themeColor="text1"/>
              </w:rPr>
              <w:t>1</w:t>
            </w:r>
            <w:r w:rsidRPr="004F0202">
              <w:rPr>
                <w:rFonts w:eastAsia="標楷體" w:hint="eastAsia"/>
                <w:color w:val="000000" w:themeColor="text1"/>
              </w:rPr>
              <w:t>月</w:t>
            </w:r>
          </w:p>
        </w:tc>
        <w:tc>
          <w:tcPr>
            <w:tcW w:w="1310" w:type="dxa"/>
            <w:tcBorders>
              <w:top w:val="nil"/>
              <w:left w:val="single" w:sz="4" w:space="0" w:color="auto"/>
              <w:bottom w:val="nil"/>
              <w:right w:val="nil"/>
            </w:tcBorders>
            <w:vAlign w:val="bottom"/>
          </w:tcPr>
          <w:p w:rsidR="0004557D" w:rsidRPr="001E3C43" w:rsidRDefault="0004557D" w:rsidP="0068078F">
            <w:pPr>
              <w:adjustRightInd w:val="0"/>
              <w:snapToGrid w:val="0"/>
              <w:ind w:left="28" w:rightChars="75" w:right="180"/>
              <w:jc w:val="right"/>
              <w:rPr>
                <w:rFonts w:eastAsia="標楷體"/>
                <w:color w:val="000000" w:themeColor="text1"/>
              </w:rPr>
            </w:pPr>
            <w:r w:rsidRPr="001E3C43">
              <w:rPr>
                <w:rFonts w:eastAsia="標楷體"/>
                <w:color w:val="000000" w:themeColor="text1"/>
              </w:rPr>
              <w:t>9,946</w:t>
            </w:r>
          </w:p>
        </w:tc>
        <w:tc>
          <w:tcPr>
            <w:tcW w:w="1135" w:type="dxa"/>
            <w:tcBorders>
              <w:top w:val="nil"/>
              <w:left w:val="nil"/>
              <w:bottom w:val="nil"/>
              <w:right w:val="nil"/>
            </w:tcBorders>
            <w:vAlign w:val="bottom"/>
          </w:tcPr>
          <w:p w:rsidR="0004557D" w:rsidRPr="001E3C43" w:rsidRDefault="0004557D" w:rsidP="0068078F">
            <w:pPr>
              <w:adjustRightInd w:val="0"/>
              <w:snapToGrid w:val="0"/>
              <w:ind w:left="28" w:rightChars="75" w:right="180"/>
              <w:jc w:val="right"/>
              <w:rPr>
                <w:rFonts w:eastAsia="標楷體"/>
                <w:color w:val="000000" w:themeColor="text1"/>
              </w:rPr>
            </w:pPr>
            <w:r w:rsidRPr="001E3C43">
              <w:rPr>
                <w:rFonts w:eastAsia="標楷體"/>
                <w:color w:val="000000" w:themeColor="text1"/>
              </w:rPr>
              <w:t>23.2</w:t>
            </w:r>
          </w:p>
        </w:tc>
        <w:tc>
          <w:tcPr>
            <w:tcW w:w="1277" w:type="dxa"/>
            <w:tcBorders>
              <w:top w:val="nil"/>
              <w:left w:val="nil"/>
              <w:bottom w:val="nil"/>
              <w:right w:val="nil"/>
            </w:tcBorders>
            <w:vAlign w:val="bottom"/>
          </w:tcPr>
          <w:p w:rsidR="0004557D" w:rsidRPr="001E3C43" w:rsidRDefault="0004557D" w:rsidP="0068078F">
            <w:pPr>
              <w:adjustRightInd w:val="0"/>
              <w:snapToGrid w:val="0"/>
              <w:ind w:left="28" w:rightChars="75" w:right="180"/>
              <w:jc w:val="right"/>
              <w:rPr>
                <w:rFonts w:eastAsia="標楷體"/>
                <w:color w:val="000000" w:themeColor="text1"/>
              </w:rPr>
            </w:pPr>
            <w:r w:rsidRPr="001E3C43">
              <w:rPr>
                <w:rFonts w:eastAsia="標楷體"/>
                <w:color w:val="000000" w:themeColor="text1"/>
              </w:rPr>
              <w:t>3,687</w:t>
            </w:r>
          </w:p>
        </w:tc>
        <w:tc>
          <w:tcPr>
            <w:tcW w:w="1277" w:type="dxa"/>
            <w:tcBorders>
              <w:top w:val="nil"/>
              <w:left w:val="nil"/>
              <w:bottom w:val="nil"/>
              <w:right w:val="nil"/>
            </w:tcBorders>
            <w:vAlign w:val="bottom"/>
          </w:tcPr>
          <w:p w:rsidR="0004557D" w:rsidRPr="001E3C43" w:rsidRDefault="0004557D" w:rsidP="0068078F">
            <w:pPr>
              <w:adjustRightInd w:val="0"/>
              <w:snapToGrid w:val="0"/>
              <w:ind w:left="28" w:rightChars="75" w:right="180"/>
              <w:jc w:val="right"/>
              <w:rPr>
                <w:rFonts w:eastAsia="標楷體"/>
                <w:color w:val="000000" w:themeColor="text1"/>
              </w:rPr>
            </w:pPr>
            <w:r w:rsidRPr="001E3C43">
              <w:rPr>
                <w:rFonts w:eastAsia="標楷體"/>
                <w:color w:val="000000" w:themeColor="text1"/>
              </w:rPr>
              <w:t>3.7</w:t>
            </w:r>
          </w:p>
        </w:tc>
        <w:tc>
          <w:tcPr>
            <w:tcW w:w="1135" w:type="dxa"/>
            <w:tcBorders>
              <w:top w:val="nil"/>
              <w:left w:val="nil"/>
              <w:bottom w:val="nil"/>
              <w:right w:val="nil"/>
            </w:tcBorders>
            <w:vAlign w:val="bottom"/>
          </w:tcPr>
          <w:p w:rsidR="0004557D" w:rsidRPr="001E3C43" w:rsidRDefault="0004557D" w:rsidP="0068078F">
            <w:pPr>
              <w:adjustRightInd w:val="0"/>
              <w:snapToGrid w:val="0"/>
              <w:ind w:left="28" w:rightChars="75" w:right="180"/>
              <w:jc w:val="right"/>
              <w:rPr>
                <w:rFonts w:eastAsia="標楷體"/>
                <w:color w:val="000000" w:themeColor="text1"/>
              </w:rPr>
            </w:pPr>
            <w:r w:rsidRPr="001E3C43">
              <w:rPr>
                <w:rFonts w:eastAsia="標楷體"/>
                <w:color w:val="000000" w:themeColor="text1"/>
              </w:rPr>
              <w:t>701</w:t>
            </w:r>
          </w:p>
        </w:tc>
        <w:tc>
          <w:tcPr>
            <w:tcW w:w="1276" w:type="dxa"/>
            <w:tcBorders>
              <w:top w:val="nil"/>
              <w:left w:val="nil"/>
              <w:bottom w:val="nil"/>
              <w:right w:val="nil"/>
            </w:tcBorders>
            <w:vAlign w:val="bottom"/>
          </w:tcPr>
          <w:p w:rsidR="0004557D" w:rsidRPr="001E3C43" w:rsidRDefault="0004557D" w:rsidP="0068078F">
            <w:pPr>
              <w:adjustRightInd w:val="0"/>
              <w:snapToGrid w:val="0"/>
              <w:ind w:left="28" w:rightChars="75" w:right="180"/>
              <w:jc w:val="right"/>
              <w:rPr>
                <w:rFonts w:eastAsia="標楷體"/>
                <w:color w:val="000000" w:themeColor="text1"/>
              </w:rPr>
            </w:pPr>
            <w:r w:rsidRPr="001E3C43">
              <w:rPr>
                <w:rFonts w:eastAsia="標楷體"/>
                <w:color w:val="000000" w:themeColor="text1"/>
              </w:rPr>
              <w:t>-15.3</w:t>
            </w:r>
          </w:p>
        </w:tc>
      </w:tr>
      <w:tr w:rsidR="0004557D" w:rsidRPr="004F0202" w:rsidTr="0068078F">
        <w:trPr>
          <w:trHeight w:val="225"/>
        </w:trPr>
        <w:tc>
          <w:tcPr>
            <w:tcW w:w="1640" w:type="dxa"/>
            <w:tcBorders>
              <w:top w:val="nil"/>
              <w:left w:val="nil"/>
              <w:bottom w:val="single" w:sz="4" w:space="0" w:color="auto"/>
              <w:right w:val="single" w:sz="4" w:space="0" w:color="auto"/>
            </w:tcBorders>
            <w:vAlign w:val="center"/>
          </w:tcPr>
          <w:p w:rsidR="0004557D" w:rsidRPr="004F0202" w:rsidRDefault="0004557D" w:rsidP="0068078F">
            <w:pPr>
              <w:adjustRightInd w:val="0"/>
              <w:snapToGrid w:val="0"/>
              <w:ind w:left="284" w:firstLineChars="50" w:firstLine="120"/>
              <w:jc w:val="center"/>
              <w:rPr>
                <w:rFonts w:eastAsia="標楷體"/>
                <w:color w:val="000000" w:themeColor="text1"/>
              </w:rPr>
            </w:pPr>
            <w:r>
              <w:rPr>
                <w:rFonts w:eastAsia="標楷體" w:hint="eastAsia"/>
                <w:color w:val="000000" w:themeColor="text1"/>
              </w:rPr>
              <w:t>2</w:t>
            </w:r>
            <w:r>
              <w:rPr>
                <w:rFonts w:eastAsia="標楷體" w:hint="eastAsia"/>
                <w:color w:val="000000" w:themeColor="text1"/>
              </w:rPr>
              <w:t>月</w:t>
            </w:r>
          </w:p>
        </w:tc>
        <w:tc>
          <w:tcPr>
            <w:tcW w:w="1310" w:type="dxa"/>
            <w:tcBorders>
              <w:top w:val="nil"/>
              <w:left w:val="single" w:sz="4" w:space="0" w:color="auto"/>
              <w:bottom w:val="single" w:sz="4" w:space="0" w:color="auto"/>
              <w:right w:val="nil"/>
            </w:tcBorders>
            <w:vAlign w:val="bottom"/>
          </w:tcPr>
          <w:p w:rsidR="0004557D" w:rsidRPr="001E3C43" w:rsidRDefault="0004557D" w:rsidP="0068078F">
            <w:pPr>
              <w:adjustRightInd w:val="0"/>
              <w:snapToGrid w:val="0"/>
              <w:ind w:left="28" w:rightChars="75" w:right="180"/>
              <w:jc w:val="right"/>
              <w:rPr>
                <w:rFonts w:eastAsia="標楷體"/>
                <w:color w:val="000000" w:themeColor="text1"/>
              </w:rPr>
            </w:pPr>
            <w:r w:rsidRPr="001E3C43">
              <w:rPr>
                <w:rFonts w:eastAsia="標楷體"/>
                <w:color w:val="000000" w:themeColor="text1"/>
              </w:rPr>
              <w:t>8,093</w:t>
            </w:r>
          </w:p>
        </w:tc>
        <w:tc>
          <w:tcPr>
            <w:tcW w:w="1135" w:type="dxa"/>
            <w:tcBorders>
              <w:top w:val="nil"/>
              <w:left w:val="nil"/>
              <w:bottom w:val="single" w:sz="4" w:space="0" w:color="auto"/>
              <w:right w:val="nil"/>
            </w:tcBorders>
            <w:vAlign w:val="bottom"/>
          </w:tcPr>
          <w:p w:rsidR="0004557D" w:rsidRPr="001E3C43" w:rsidRDefault="0004557D" w:rsidP="0068078F">
            <w:pPr>
              <w:adjustRightInd w:val="0"/>
              <w:snapToGrid w:val="0"/>
              <w:ind w:left="28" w:rightChars="75" w:right="180"/>
              <w:jc w:val="right"/>
              <w:rPr>
                <w:rFonts w:eastAsia="標楷體"/>
                <w:color w:val="000000" w:themeColor="text1"/>
              </w:rPr>
            </w:pPr>
            <w:r w:rsidRPr="001E3C43">
              <w:rPr>
                <w:rFonts w:eastAsia="標楷體"/>
                <w:color w:val="000000" w:themeColor="text1"/>
              </w:rPr>
              <w:t>7.5</w:t>
            </w:r>
          </w:p>
        </w:tc>
        <w:tc>
          <w:tcPr>
            <w:tcW w:w="1277" w:type="dxa"/>
            <w:tcBorders>
              <w:top w:val="nil"/>
              <w:left w:val="nil"/>
              <w:bottom w:val="single" w:sz="4" w:space="0" w:color="auto"/>
              <w:right w:val="nil"/>
            </w:tcBorders>
            <w:vAlign w:val="bottom"/>
          </w:tcPr>
          <w:p w:rsidR="0004557D" w:rsidRPr="001E3C43" w:rsidRDefault="0004557D" w:rsidP="0068078F">
            <w:pPr>
              <w:adjustRightInd w:val="0"/>
              <w:snapToGrid w:val="0"/>
              <w:ind w:left="28" w:rightChars="75" w:right="180"/>
              <w:jc w:val="right"/>
              <w:rPr>
                <w:rFonts w:eastAsia="標楷體"/>
                <w:color w:val="000000" w:themeColor="text1"/>
              </w:rPr>
            </w:pPr>
            <w:r w:rsidRPr="001E3C43">
              <w:rPr>
                <w:rFonts w:eastAsia="標楷體"/>
                <w:color w:val="000000" w:themeColor="text1"/>
              </w:rPr>
              <w:t>3,142</w:t>
            </w:r>
          </w:p>
        </w:tc>
        <w:tc>
          <w:tcPr>
            <w:tcW w:w="1277" w:type="dxa"/>
            <w:tcBorders>
              <w:top w:val="nil"/>
              <w:left w:val="nil"/>
              <w:bottom w:val="single" w:sz="4" w:space="0" w:color="auto"/>
              <w:right w:val="nil"/>
            </w:tcBorders>
            <w:vAlign w:val="bottom"/>
          </w:tcPr>
          <w:p w:rsidR="0004557D" w:rsidRPr="001E3C43" w:rsidRDefault="0004557D" w:rsidP="0068078F">
            <w:pPr>
              <w:adjustRightInd w:val="0"/>
              <w:snapToGrid w:val="0"/>
              <w:ind w:left="28" w:rightChars="75" w:right="180"/>
              <w:jc w:val="right"/>
              <w:rPr>
                <w:rFonts w:eastAsia="標楷體"/>
                <w:color w:val="000000" w:themeColor="text1"/>
              </w:rPr>
            </w:pPr>
            <w:r w:rsidRPr="001E3C43">
              <w:rPr>
                <w:rFonts w:eastAsia="標楷體"/>
                <w:color w:val="000000" w:themeColor="text1"/>
              </w:rPr>
              <w:t>12.8</w:t>
            </w:r>
          </w:p>
        </w:tc>
        <w:tc>
          <w:tcPr>
            <w:tcW w:w="1135" w:type="dxa"/>
            <w:tcBorders>
              <w:top w:val="nil"/>
              <w:left w:val="nil"/>
              <w:bottom w:val="single" w:sz="4" w:space="0" w:color="auto"/>
              <w:right w:val="nil"/>
            </w:tcBorders>
            <w:vAlign w:val="bottom"/>
          </w:tcPr>
          <w:p w:rsidR="0004557D" w:rsidRPr="001E3C43" w:rsidRDefault="0004557D" w:rsidP="0068078F">
            <w:pPr>
              <w:adjustRightInd w:val="0"/>
              <w:snapToGrid w:val="0"/>
              <w:ind w:left="28" w:rightChars="75" w:right="180"/>
              <w:jc w:val="right"/>
              <w:rPr>
                <w:rFonts w:eastAsia="標楷體"/>
                <w:color w:val="000000" w:themeColor="text1"/>
              </w:rPr>
            </w:pPr>
            <w:r w:rsidRPr="001E3C43">
              <w:rPr>
                <w:rFonts w:eastAsia="標楷體"/>
                <w:color w:val="000000" w:themeColor="text1"/>
              </w:rPr>
              <w:t>718</w:t>
            </w:r>
          </w:p>
        </w:tc>
        <w:tc>
          <w:tcPr>
            <w:tcW w:w="1276" w:type="dxa"/>
            <w:tcBorders>
              <w:top w:val="nil"/>
              <w:left w:val="nil"/>
              <w:bottom w:val="single" w:sz="4" w:space="0" w:color="auto"/>
              <w:right w:val="nil"/>
            </w:tcBorders>
            <w:vAlign w:val="bottom"/>
          </w:tcPr>
          <w:p w:rsidR="0004557D" w:rsidRPr="001E3C43" w:rsidRDefault="0004557D" w:rsidP="0068078F">
            <w:pPr>
              <w:adjustRightInd w:val="0"/>
              <w:snapToGrid w:val="0"/>
              <w:ind w:left="28" w:rightChars="75" w:right="180"/>
              <w:jc w:val="right"/>
              <w:rPr>
                <w:rFonts w:eastAsia="標楷體"/>
                <w:color w:val="000000" w:themeColor="text1"/>
              </w:rPr>
            </w:pPr>
            <w:r w:rsidRPr="001E3C43">
              <w:rPr>
                <w:rFonts w:eastAsia="標楷體"/>
                <w:color w:val="000000" w:themeColor="text1"/>
              </w:rPr>
              <w:t>23.6</w:t>
            </w:r>
          </w:p>
        </w:tc>
      </w:tr>
    </w:tbl>
    <w:p w:rsidR="0004557D" w:rsidRPr="004F0202" w:rsidRDefault="0004557D" w:rsidP="0004557D">
      <w:pPr>
        <w:snapToGrid w:val="0"/>
        <w:spacing w:line="280" w:lineRule="exact"/>
        <w:jc w:val="both"/>
        <w:rPr>
          <w:rFonts w:eastAsia="標楷體"/>
          <w:color w:val="000000" w:themeColor="text1"/>
          <w:sz w:val="22"/>
          <w:szCs w:val="22"/>
        </w:rPr>
      </w:pPr>
      <w:r w:rsidRPr="004F0202">
        <w:rPr>
          <w:rFonts w:eastAsia="標楷體"/>
          <w:color w:val="000000" w:themeColor="text1"/>
          <w:sz w:val="22"/>
          <w:szCs w:val="22"/>
        </w:rPr>
        <w:t>資料來源：經濟部統計處。</w:t>
      </w:r>
    </w:p>
    <w:p w:rsidR="0004557D" w:rsidRPr="004F0202" w:rsidRDefault="0004557D" w:rsidP="0004557D">
      <w:pPr>
        <w:widowControl/>
        <w:rPr>
          <w:rFonts w:eastAsia="標楷體"/>
          <w:color w:val="000000" w:themeColor="text1"/>
          <w:sz w:val="22"/>
          <w:szCs w:val="22"/>
        </w:rPr>
      </w:pPr>
      <w:r w:rsidRPr="004F0202">
        <w:rPr>
          <w:rFonts w:eastAsia="標楷體"/>
          <w:color w:val="000000" w:themeColor="text1"/>
          <w:sz w:val="22"/>
          <w:szCs w:val="22"/>
        </w:rPr>
        <w:br w:type="page"/>
      </w:r>
    </w:p>
    <w:p w:rsidR="0004557D" w:rsidRPr="004F0202" w:rsidRDefault="0004557D" w:rsidP="0004557D">
      <w:pPr>
        <w:widowControl/>
        <w:tabs>
          <w:tab w:val="left" w:pos="540"/>
        </w:tabs>
        <w:snapToGrid w:val="0"/>
        <w:spacing w:beforeLines="50" w:before="180" w:line="300" w:lineRule="auto"/>
        <w:jc w:val="both"/>
        <w:rPr>
          <w:rFonts w:eastAsia="標楷體"/>
          <w:b/>
          <w:bCs/>
          <w:color w:val="000000" w:themeColor="text1"/>
          <w:kern w:val="0"/>
          <w:sz w:val="28"/>
          <w:szCs w:val="20"/>
        </w:rPr>
      </w:pPr>
      <w:r w:rsidRPr="004F0202">
        <w:rPr>
          <w:rFonts w:eastAsia="標楷體"/>
          <w:b/>
          <w:bCs/>
          <w:color w:val="000000" w:themeColor="text1"/>
          <w:kern w:val="0"/>
          <w:sz w:val="28"/>
          <w:szCs w:val="20"/>
        </w:rPr>
        <w:lastRenderedPageBreak/>
        <w:t>２、</w:t>
      </w:r>
      <w:r w:rsidRPr="004F0202">
        <w:rPr>
          <w:rFonts w:eastAsia="標楷體"/>
          <w:b/>
          <w:bCs/>
          <w:color w:val="000000" w:themeColor="text1"/>
          <w:kern w:val="0"/>
          <w:sz w:val="28"/>
          <w:szCs w:val="20"/>
        </w:rPr>
        <w:t>1</w:t>
      </w:r>
      <w:r w:rsidRPr="004F0202">
        <w:rPr>
          <w:rFonts w:eastAsia="標楷體" w:hint="eastAsia"/>
          <w:b/>
          <w:bCs/>
          <w:color w:val="000000" w:themeColor="text1"/>
          <w:kern w:val="0"/>
          <w:sz w:val="28"/>
          <w:szCs w:val="20"/>
        </w:rPr>
        <w:t>10</w:t>
      </w:r>
      <w:r w:rsidRPr="004F0202">
        <w:rPr>
          <w:rFonts w:eastAsia="標楷體"/>
          <w:b/>
          <w:bCs/>
          <w:color w:val="000000" w:themeColor="text1"/>
          <w:kern w:val="0"/>
          <w:sz w:val="28"/>
          <w:szCs w:val="20"/>
        </w:rPr>
        <w:t>年</w:t>
      </w:r>
      <w:r>
        <w:rPr>
          <w:rFonts w:eastAsia="標楷體" w:hint="eastAsia"/>
          <w:b/>
          <w:bCs/>
          <w:color w:val="000000" w:themeColor="text1"/>
          <w:kern w:val="0"/>
          <w:sz w:val="28"/>
          <w:szCs w:val="20"/>
        </w:rPr>
        <w:t>2</w:t>
      </w:r>
      <w:r>
        <w:rPr>
          <w:rFonts w:eastAsia="標楷體" w:hint="eastAsia"/>
          <w:b/>
          <w:bCs/>
          <w:color w:val="000000" w:themeColor="text1"/>
          <w:kern w:val="0"/>
          <w:sz w:val="28"/>
          <w:szCs w:val="20"/>
        </w:rPr>
        <w:t>月</w:t>
      </w:r>
      <w:r w:rsidRPr="004F0202">
        <w:rPr>
          <w:rFonts w:eastAsia="標楷體"/>
          <w:b/>
          <w:bCs/>
          <w:color w:val="000000" w:themeColor="text1"/>
          <w:kern w:val="0"/>
          <w:sz w:val="28"/>
          <w:szCs w:val="20"/>
        </w:rPr>
        <w:t>批發業營業額</w:t>
      </w:r>
      <w:r w:rsidRPr="004F0202">
        <w:rPr>
          <w:rFonts w:eastAsia="標楷體" w:hint="eastAsia"/>
          <w:b/>
          <w:bCs/>
          <w:color w:val="000000" w:themeColor="text1"/>
          <w:kern w:val="0"/>
          <w:sz w:val="28"/>
          <w:szCs w:val="20"/>
        </w:rPr>
        <w:t>增加</w:t>
      </w:r>
      <w:r w:rsidRPr="001E3C43">
        <w:rPr>
          <w:rFonts w:eastAsia="標楷體"/>
          <w:b/>
          <w:bCs/>
          <w:color w:val="000000" w:themeColor="text1"/>
          <w:kern w:val="0"/>
          <w:sz w:val="28"/>
          <w:szCs w:val="20"/>
        </w:rPr>
        <w:t>7.5</w:t>
      </w:r>
      <w:r w:rsidRPr="004F0202">
        <w:rPr>
          <w:rFonts w:eastAsia="標楷體" w:hint="eastAsia"/>
          <w:b/>
          <w:bCs/>
          <w:color w:val="000000" w:themeColor="text1"/>
          <w:kern w:val="0"/>
          <w:sz w:val="28"/>
          <w:szCs w:val="20"/>
        </w:rPr>
        <w:t>%</w:t>
      </w:r>
    </w:p>
    <w:p w:rsidR="0004557D" w:rsidRPr="004F0202" w:rsidRDefault="0004557D" w:rsidP="0004557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1</w:t>
      </w:r>
      <w:r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Pr>
          <w:rFonts w:eastAsia="標楷體" w:hint="eastAsia"/>
          <w:color w:val="000000" w:themeColor="text1"/>
          <w:kern w:val="0"/>
          <w:sz w:val="28"/>
          <w:szCs w:val="28"/>
        </w:rPr>
        <w:t>2</w:t>
      </w:r>
      <w:r>
        <w:rPr>
          <w:rFonts w:eastAsia="標楷體" w:hint="eastAsia"/>
          <w:color w:val="000000" w:themeColor="text1"/>
          <w:kern w:val="0"/>
          <w:sz w:val="28"/>
          <w:szCs w:val="28"/>
        </w:rPr>
        <w:t>月</w:t>
      </w:r>
      <w:r w:rsidRPr="004F0202">
        <w:rPr>
          <w:rFonts w:eastAsia="標楷體"/>
          <w:color w:val="000000" w:themeColor="text1"/>
          <w:kern w:val="0"/>
          <w:sz w:val="28"/>
          <w:szCs w:val="28"/>
        </w:rPr>
        <w:t>批發業營業額</w:t>
      </w:r>
      <w:r w:rsidRPr="001E3C43">
        <w:rPr>
          <w:rFonts w:eastAsia="標楷體"/>
          <w:color w:val="000000" w:themeColor="text1"/>
          <w:kern w:val="0"/>
          <w:sz w:val="28"/>
          <w:szCs w:val="28"/>
        </w:rPr>
        <w:t>8,093</w:t>
      </w:r>
      <w:r w:rsidRPr="004F0202">
        <w:rPr>
          <w:rFonts w:eastAsia="標楷體"/>
          <w:color w:val="000000" w:themeColor="text1"/>
          <w:kern w:val="0"/>
          <w:sz w:val="28"/>
          <w:szCs w:val="28"/>
        </w:rPr>
        <w:t>億元，較上年同</w:t>
      </w:r>
      <w:r w:rsidRPr="004F0202">
        <w:rPr>
          <w:rFonts w:eastAsia="標楷體" w:hint="eastAsia"/>
          <w:color w:val="000000" w:themeColor="text1"/>
          <w:kern w:val="0"/>
          <w:sz w:val="28"/>
          <w:szCs w:val="28"/>
        </w:rPr>
        <w:t>月增加</w:t>
      </w:r>
      <w:r w:rsidRPr="001E3C43">
        <w:rPr>
          <w:rFonts w:eastAsia="標楷體"/>
          <w:color w:val="000000" w:themeColor="text1"/>
          <w:kern w:val="0"/>
          <w:sz w:val="28"/>
          <w:szCs w:val="28"/>
        </w:rPr>
        <w:t>7.5</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w:t>
      </w:r>
      <w:r w:rsidRPr="001E3C43">
        <w:rPr>
          <w:rFonts w:eastAsia="標楷體" w:hint="eastAsia"/>
          <w:color w:val="000000" w:themeColor="text1"/>
          <w:kern w:val="0"/>
          <w:sz w:val="28"/>
          <w:szCs w:val="28"/>
        </w:rPr>
        <w:t>其中機械器具批發業年增</w:t>
      </w:r>
      <w:r w:rsidRPr="001E3C43">
        <w:rPr>
          <w:rFonts w:eastAsia="標楷體" w:hint="eastAsia"/>
          <w:color w:val="000000" w:themeColor="text1"/>
          <w:kern w:val="0"/>
          <w:sz w:val="28"/>
          <w:szCs w:val="28"/>
        </w:rPr>
        <w:t>18.8%</w:t>
      </w:r>
      <w:r w:rsidRPr="001E3C43">
        <w:rPr>
          <w:rFonts w:eastAsia="標楷體" w:hint="eastAsia"/>
          <w:color w:val="000000" w:themeColor="text1"/>
          <w:kern w:val="0"/>
          <w:sz w:val="28"/>
          <w:szCs w:val="28"/>
        </w:rPr>
        <w:t>，主因受惠於</w:t>
      </w:r>
      <w:r w:rsidRPr="001E3C43">
        <w:rPr>
          <w:rFonts w:eastAsia="標楷體" w:hint="eastAsia"/>
          <w:color w:val="000000" w:themeColor="text1"/>
          <w:kern w:val="0"/>
          <w:sz w:val="28"/>
          <w:szCs w:val="28"/>
        </w:rPr>
        <w:t>5G</w:t>
      </w:r>
      <w:r w:rsidRPr="001E3C43">
        <w:rPr>
          <w:rFonts w:eastAsia="標楷體" w:hint="eastAsia"/>
          <w:color w:val="000000" w:themeColor="text1"/>
          <w:kern w:val="0"/>
          <w:sz w:val="28"/>
          <w:szCs w:val="28"/>
        </w:rPr>
        <w:t>、</w:t>
      </w:r>
      <w:proofErr w:type="gramStart"/>
      <w:r w:rsidRPr="001E3C43">
        <w:rPr>
          <w:rFonts w:eastAsia="標楷體" w:hint="eastAsia"/>
          <w:color w:val="000000" w:themeColor="text1"/>
          <w:kern w:val="0"/>
          <w:sz w:val="28"/>
          <w:szCs w:val="28"/>
        </w:rPr>
        <w:t>遠距商機</w:t>
      </w:r>
      <w:proofErr w:type="gramEnd"/>
      <w:r w:rsidRPr="001E3C43">
        <w:rPr>
          <w:rFonts w:eastAsia="標楷體" w:hint="eastAsia"/>
          <w:color w:val="000000" w:themeColor="text1"/>
          <w:kern w:val="0"/>
          <w:sz w:val="28"/>
          <w:szCs w:val="28"/>
        </w:rPr>
        <w:t>持續，帶動電子產品、面板及記憶體等相關電子零組件</w:t>
      </w:r>
      <w:proofErr w:type="gramStart"/>
      <w:r w:rsidRPr="001E3C43">
        <w:rPr>
          <w:rFonts w:eastAsia="標楷體" w:hint="eastAsia"/>
          <w:color w:val="000000" w:themeColor="text1"/>
          <w:kern w:val="0"/>
          <w:sz w:val="28"/>
          <w:szCs w:val="28"/>
        </w:rPr>
        <w:t>需求續旺</w:t>
      </w:r>
      <w:proofErr w:type="gramEnd"/>
      <w:r w:rsidRPr="001E3C43">
        <w:rPr>
          <w:rFonts w:eastAsia="標楷體" w:hint="eastAsia"/>
          <w:color w:val="000000" w:themeColor="text1"/>
          <w:kern w:val="0"/>
          <w:sz w:val="28"/>
          <w:szCs w:val="28"/>
        </w:rPr>
        <w:t>，加上上年同月受</w:t>
      </w:r>
      <w:r w:rsidRPr="001E3C43">
        <w:rPr>
          <w:rFonts w:eastAsia="標楷體" w:hint="eastAsia"/>
          <w:color w:val="000000" w:themeColor="text1"/>
          <w:kern w:val="0"/>
          <w:sz w:val="28"/>
          <w:szCs w:val="28"/>
        </w:rPr>
        <w:t>COVID-19</w:t>
      </w:r>
      <w:proofErr w:type="gramStart"/>
      <w:r w:rsidRPr="001E3C43">
        <w:rPr>
          <w:rFonts w:eastAsia="標楷體" w:hint="eastAsia"/>
          <w:color w:val="000000" w:themeColor="text1"/>
          <w:kern w:val="0"/>
          <w:sz w:val="28"/>
          <w:szCs w:val="28"/>
        </w:rPr>
        <w:t>疫</w:t>
      </w:r>
      <w:proofErr w:type="gramEnd"/>
      <w:r w:rsidRPr="001E3C43">
        <w:rPr>
          <w:rFonts w:eastAsia="標楷體" w:hint="eastAsia"/>
          <w:color w:val="000000" w:themeColor="text1"/>
          <w:kern w:val="0"/>
          <w:sz w:val="28"/>
          <w:szCs w:val="28"/>
        </w:rPr>
        <w:t>情影響出貨，比較基期相對較低所致；食品、飲料及菸草批發業年增</w:t>
      </w:r>
      <w:r w:rsidRPr="001E3C43">
        <w:rPr>
          <w:rFonts w:eastAsia="標楷體" w:hint="eastAsia"/>
          <w:color w:val="000000" w:themeColor="text1"/>
          <w:kern w:val="0"/>
          <w:sz w:val="28"/>
          <w:szCs w:val="28"/>
        </w:rPr>
        <w:t>6.5%</w:t>
      </w:r>
      <w:r w:rsidRPr="001E3C43">
        <w:rPr>
          <w:rFonts w:eastAsia="標楷體" w:hint="eastAsia"/>
          <w:color w:val="000000" w:themeColor="text1"/>
          <w:kern w:val="0"/>
          <w:sz w:val="28"/>
          <w:szCs w:val="28"/>
        </w:rPr>
        <w:t>，主因菸酒商品銷售增加，加上飲料新品上市帶動業績成長；化學材料批發業年增</w:t>
      </w:r>
      <w:r w:rsidRPr="001E3C43">
        <w:rPr>
          <w:rFonts w:eastAsia="標楷體" w:hint="eastAsia"/>
          <w:color w:val="000000" w:themeColor="text1"/>
          <w:kern w:val="0"/>
          <w:sz w:val="28"/>
          <w:szCs w:val="28"/>
        </w:rPr>
        <w:t>6.5%</w:t>
      </w:r>
      <w:r w:rsidRPr="001E3C43">
        <w:rPr>
          <w:rFonts w:eastAsia="標楷體" w:hint="eastAsia"/>
          <w:color w:val="000000" w:themeColor="text1"/>
          <w:kern w:val="0"/>
          <w:sz w:val="28"/>
          <w:szCs w:val="28"/>
        </w:rPr>
        <w:t>，主因市場需求回溫，石化及塑膠產品價量俱揚所致；綜合商品批發業年增</w:t>
      </w:r>
      <w:r w:rsidRPr="001E3C43">
        <w:rPr>
          <w:rFonts w:eastAsia="標楷體" w:hint="eastAsia"/>
          <w:color w:val="000000" w:themeColor="text1"/>
          <w:kern w:val="0"/>
          <w:sz w:val="28"/>
          <w:szCs w:val="28"/>
        </w:rPr>
        <w:t>8.8%</w:t>
      </w:r>
      <w:r w:rsidRPr="001E3C43">
        <w:rPr>
          <w:rFonts w:eastAsia="標楷體" w:hint="eastAsia"/>
          <w:color w:val="000000" w:themeColor="text1"/>
          <w:kern w:val="0"/>
          <w:sz w:val="28"/>
          <w:szCs w:val="28"/>
        </w:rPr>
        <w:t>，主因受惠歐美零售商對居家商品</w:t>
      </w:r>
      <w:proofErr w:type="gramStart"/>
      <w:r w:rsidRPr="001E3C43">
        <w:rPr>
          <w:rFonts w:eastAsia="標楷體" w:hint="eastAsia"/>
          <w:color w:val="000000" w:themeColor="text1"/>
          <w:kern w:val="0"/>
          <w:sz w:val="28"/>
          <w:szCs w:val="28"/>
        </w:rPr>
        <w:t>拉貨力</w:t>
      </w:r>
      <w:proofErr w:type="gramEnd"/>
      <w:r w:rsidRPr="001E3C43">
        <w:rPr>
          <w:rFonts w:eastAsia="標楷體" w:hint="eastAsia"/>
          <w:color w:val="000000" w:themeColor="text1"/>
          <w:kern w:val="0"/>
          <w:sz w:val="28"/>
          <w:szCs w:val="28"/>
        </w:rPr>
        <w:t>道強勁，加上通路擴增所致；布</w:t>
      </w:r>
      <w:proofErr w:type="gramStart"/>
      <w:r w:rsidRPr="001E3C43">
        <w:rPr>
          <w:rFonts w:eastAsia="標楷體" w:hint="eastAsia"/>
          <w:color w:val="000000" w:themeColor="text1"/>
          <w:kern w:val="0"/>
          <w:sz w:val="28"/>
          <w:szCs w:val="28"/>
        </w:rPr>
        <w:t>疋</w:t>
      </w:r>
      <w:proofErr w:type="gramEnd"/>
      <w:r w:rsidRPr="001E3C43">
        <w:rPr>
          <w:rFonts w:eastAsia="標楷體" w:hint="eastAsia"/>
          <w:color w:val="000000" w:themeColor="text1"/>
          <w:kern w:val="0"/>
          <w:sz w:val="28"/>
          <w:szCs w:val="28"/>
        </w:rPr>
        <w:t>及服飾品批發業年增</w:t>
      </w:r>
      <w:r w:rsidRPr="001E3C43">
        <w:rPr>
          <w:rFonts w:eastAsia="標楷體" w:hint="eastAsia"/>
          <w:color w:val="000000" w:themeColor="text1"/>
          <w:kern w:val="0"/>
          <w:sz w:val="28"/>
          <w:szCs w:val="28"/>
        </w:rPr>
        <w:t>5.0%</w:t>
      </w:r>
      <w:r w:rsidRPr="001E3C43">
        <w:rPr>
          <w:rFonts w:eastAsia="標楷體" w:hint="eastAsia"/>
          <w:color w:val="000000" w:themeColor="text1"/>
          <w:kern w:val="0"/>
          <w:sz w:val="28"/>
          <w:szCs w:val="28"/>
        </w:rPr>
        <w:t>，主因口罩、手套等防疫商品</w:t>
      </w:r>
      <w:proofErr w:type="gramStart"/>
      <w:r w:rsidRPr="001E3C43">
        <w:rPr>
          <w:rFonts w:eastAsia="標楷體" w:hint="eastAsia"/>
          <w:color w:val="000000" w:themeColor="text1"/>
          <w:kern w:val="0"/>
          <w:sz w:val="28"/>
          <w:szCs w:val="28"/>
        </w:rPr>
        <w:t>出貨續佳</w:t>
      </w:r>
      <w:proofErr w:type="gramEnd"/>
      <w:r w:rsidRPr="001E3C43">
        <w:rPr>
          <w:rFonts w:eastAsia="標楷體" w:hint="eastAsia"/>
          <w:color w:val="000000" w:themeColor="text1"/>
          <w:kern w:val="0"/>
          <w:sz w:val="28"/>
          <w:szCs w:val="28"/>
        </w:rPr>
        <w:t>，惟外銷動能仍呈疲弱，抵銷部分增幅；汽機車批發業年減</w:t>
      </w:r>
      <w:r w:rsidRPr="001E3C43">
        <w:rPr>
          <w:rFonts w:eastAsia="標楷體" w:hint="eastAsia"/>
          <w:color w:val="000000" w:themeColor="text1"/>
          <w:kern w:val="0"/>
          <w:sz w:val="28"/>
          <w:szCs w:val="28"/>
        </w:rPr>
        <w:t>12.1%</w:t>
      </w:r>
      <w:r w:rsidRPr="001E3C43">
        <w:rPr>
          <w:rFonts w:eastAsia="標楷體" w:hint="eastAsia"/>
          <w:color w:val="000000" w:themeColor="text1"/>
          <w:kern w:val="0"/>
          <w:sz w:val="28"/>
          <w:szCs w:val="28"/>
        </w:rPr>
        <w:t>，主因適逢農曆春節營業天數減少，加上年後向為車市傳統銷售淡季</w:t>
      </w:r>
      <w:r w:rsidRPr="004F0202">
        <w:rPr>
          <w:rFonts w:eastAsia="標楷體" w:hint="eastAsia"/>
          <w:color w:val="000000" w:themeColor="text1"/>
          <w:kern w:val="0"/>
          <w:sz w:val="28"/>
          <w:szCs w:val="28"/>
        </w:rPr>
        <w:t>。</w:t>
      </w:r>
    </w:p>
    <w:p w:rsidR="0004557D" w:rsidRDefault="0004557D" w:rsidP="0004557D">
      <w:pPr>
        <w:snapToGrid w:val="0"/>
        <w:spacing w:before="360" w:afterLines="50" w:after="180" w:line="300" w:lineRule="auto"/>
        <w:ind w:right="-142"/>
        <w:jc w:val="center"/>
        <w:rPr>
          <w:rFonts w:eastAsia="標楷體"/>
          <w:b/>
          <w:bCs/>
          <w:color w:val="000000" w:themeColor="text1"/>
          <w:sz w:val="28"/>
        </w:rPr>
      </w:pPr>
      <w:r w:rsidRPr="004F0202">
        <w:rPr>
          <w:rFonts w:eastAsia="標楷體"/>
          <w:b/>
          <w:bCs/>
          <w:color w:val="000000" w:themeColor="text1"/>
          <w:sz w:val="28"/>
        </w:rPr>
        <w:t>表</w:t>
      </w:r>
      <w:r w:rsidRPr="004F0202">
        <w:rPr>
          <w:rFonts w:eastAsia="標楷體"/>
          <w:b/>
          <w:bCs/>
          <w:color w:val="000000" w:themeColor="text1"/>
          <w:sz w:val="28"/>
        </w:rPr>
        <w:t>2-3-2</w:t>
      </w:r>
      <w:r w:rsidRPr="004F0202">
        <w:rPr>
          <w:rFonts w:eastAsia="標楷體"/>
          <w:b/>
          <w:color w:val="000000" w:themeColor="text1"/>
          <w:spacing w:val="20"/>
          <w:sz w:val="28"/>
        </w:rPr>
        <w:t xml:space="preserve">  </w:t>
      </w:r>
      <w:r w:rsidRPr="004F0202">
        <w:rPr>
          <w:rFonts w:eastAsia="標楷體"/>
          <w:b/>
          <w:bCs/>
          <w:color w:val="000000" w:themeColor="text1"/>
          <w:sz w:val="28"/>
        </w:rPr>
        <w:t>批發業營業額變動概況</w:t>
      </w:r>
    </w:p>
    <w:tbl>
      <w:tblPr>
        <w:tblW w:w="9035" w:type="dxa"/>
        <w:tblCellMar>
          <w:left w:w="28" w:type="dxa"/>
          <w:right w:w="28" w:type="dxa"/>
        </w:tblCellMar>
        <w:tblLook w:val="0000" w:firstRow="0" w:lastRow="0" w:firstColumn="0" w:lastColumn="0" w:noHBand="0" w:noVBand="0"/>
      </w:tblPr>
      <w:tblGrid>
        <w:gridCol w:w="2798"/>
        <w:gridCol w:w="1559"/>
        <w:gridCol w:w="1559"/>
        <w:gridCol w:w="1559"/>
        <w:gridCol w:w="1560"/>
      </w:tblGrid>
      <w:tr w:rsidR="0004557D" w:rsidRPr="0032186E" w:rsidTr="0068078F">
        <w:tc>
          <w:tcPr>
            <w:tcW w:w="2798" w:type="dxa"/>
            <w:vMerge w:val="restart"/>
            <w:tcBorders>
              <w:top w:val="single" w:sz="4" w:space="0" w:color="auto"/>
              <w:right w:val="single" w:sz="4" w:space="0" w:color="auto"/>
            </w:tcBorders>
            <w:vAlign w:val="center"/>
          </w:tcPr>
          <w:p w:rsidR="0004557D" w:rsidRPr="0032186E" w:rsidRDefault="0004557D" w:rsidP="0068078F">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04557D" w:rsidRPr="004F0202" w:rsidRDefault="0004557D" w:rsidP="0068078F">
            <w:pPr>
              <w:snapToGrid w:val="0"/>
              <w:spacing w:line="300" w:lineRule="exact"/>
              <w:ind w:left="28"/>
              <w:jc w:val="center"/>
              <w:rPr>
                <w:rFonts w:eastAsia="標楷體"/>
                <w:color w:val="000000" w:themeColor="text1"/>
              </w:rPr>
            </w:pPr>
            <w:r w:rsidRPr="004F0202">
              <w:rPr>
                <w:rFonts w:eastAsia="標楷體" w:hint="eastAsia"/>
                <w:color w:val="000000" w:themeColor="text1"/>
              </w:rPr>
              <w:t>110</w:t>
            </w:r>
            <w:r w:rsidRPr="004F0202">
              <w:rPr>
                <w:rFonts w:eastAsia="標楷體" w:hint="eastAsia"/>
                <w:color w:val="000000" w:themeColor="text1"/>
              </w:rPr>
              <w:t>年</w:t>
            </w:r>
            <w:r>
              <w:rPr>
                <w:rFonts w:eastAsia="標楷體" w:hint="eastAsia"/>
                <w:color w:val="000000" w:themeColor="text1"/>
              </w:rPr>
              <w:t>2</w:t>
            </w:r>
            <w:r>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04557D" w:rsidRPr="004F0202" w:rsidRDefault="0004557D" w:rsidP="0068078F">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04557D" w:rsidRPr="0032186E" w:rsidRDefault="0004557D" w:rsidP="0068078F">
            <w:pPr>
              <w:snapToGrid w:val="0"/>
              <w:spacing w:line="300" w:lineRule="exact"/>
              <w:ind w:left="28"/>
              <w:jc w:val="center"/>
              <w:rPr>
                <w:rFonts w:eastAsia="標楷體"/>
                <w:color w:val="000000" w:themeColor="text1"/>
              </w:rPr>
            </w:pPr>
            <w:r w:rsidRPr="0032186E">
              <w:rPr>
                <w:rFonts w:eastAsia="標楷體" w:hint="eastAsia"/>
                <w:color w:val="000000" w:themeColor="text1"/>
              </w:rPr>
              <w:t>1</w:t>
            </w:r>
            <w:r>
              <w:rPr>
                <w:rFonts w:eastAsia="標楷體" w:hint="eastAsia"/>
                <w:color w:val="000000" w:themeColor="text1"/>
              </w:rPr>
              <w:t>1</w:t>
            </w:r>
            <w:r w:rsidRPr="0032186E">
              <w:rPr>
                <w:rFonts w:eastAsia="標楷體" w:hint="eastAsia"/>
                <w:color w:val="000000" w:themeColor="text1"/>
              </w:rPr>
              <w:t>0</w:t>
            </w:r>
            <w:r w:rsidRPr="0032186E">
              <w:rPr>
                <w:rFonts w:eastAsia="標楷體" w:hint="eastAsia"/>
                <w:color w:val="000000" w:themeColor="text1"/>
              </w:rPr>
              <w:t>年</w:t>
            </w:r>
            <w:r w:rsidRPr="0032186E">
              <w:rPr>
                <w:rFonts w:eastAsia="標楷體" w:hint="eastAsia"/>
                <w:color w:val="000000" w:themeColor="text1"/>
              </w:rPr>
              <w:t>1~2</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04557D" w:rsidRPr="0032186E" w:rsidRDefault="0004557D" w:rsidP="0068078F">
            <w:pPr>
              <w:snapToGrid w:val="0"/>
              <w:spacing w:line="300" w:lineRule="exact"/>
              <w:ind w:left="28" w:right="-142"/>
              <w:jc w:val="center"/>
              <w:rPr>
                <w:rFonts w:eastAsia="標楷體"/>
                <w:color w:val="000000" w:themeColor="text1"/>
              </w:rPr>
            </w:pPr>
          </w:p>
        </w:tc>
      </w:tr>
      <w:tr w:rsidR="0004557D" w:rsidRPr="0032186E" w:rsidTr="0068078F">
        <w:tc>
          <w:tcPr>
            <w:tcW w:w="2798" w:type="dxa"/>
            <w:vMerge/>
            <w:tcBorders>
              <w:bottom w:val="single" w:sz="4" w:space="0" w:color="auto"/>
              <w:right w:val="single" w:sz="4" w:space="0" w:color="auto"/>
            </w:tcBorders>
            <w:vAlign w:val="center"/>
          </w:tcPr>
          <w:p w:rsidR="0004557D" w:rsidRPr="0032186E" w:rsidRDefault="0004557D" w:rsidP="0068078F">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04557D" w:rsidRPr="004F0202" w:rsidRDefault="0004557D" w:rsidP="0068078F">
            <w:pPr>
              <w:snapToGrid w:val="0"/>
              <w:spacing w:line="300" w:lineRule="exact"/>
              <w:ind w:left="28"/>
              <w:jc w:val="center"/>
              <w:rPr>
                <w:rFonts w:eastAsia="標楷體"/>
                <w:color w:val="000000" w:themeColor="text1"/>
              </w:rPr>
            </w:pPr>
            <w:r w:rsidRPr="004F0202">
              <w:rPr>
                <w:rFonts w:eastAsia="標楷體" w:hint="eastAsia"/>
                <w:color w:val="000000" w:themeColor="text1"/>
              </w:rPr>
              <w:t>營業額</w:t>
            </w:r>
          </w:p>
          <w:p w:rsidR="0004557D" w:rsidRPr="004F0202" w:rsidRDefault="0004557D" w:rsidP="0068078F">
            <w:pPr>
              <w:snapToGrid w:val="0"/>
              <w:spacing w:line="300" w:lineRule="exact"/>
              <w:ind w:left="28"/>
              <w:jc w:val="center"/>
              <w:rPr>
                <w:rFonts w:eastAsia="標楷體"/>
                <w:color w:val="000000" w:themeColor="text1"/>
              </w:rPr>
            </w:pPr>
            <w:r w:rsidRPr="004F0202">
              <w:rPr>
                <w:rFonts w:eastAsia="標楷體" w:hint="eastAsia"/>
                <w:color w:val="000000" w:themeColor="text1"/>
              </w:rPr>
              <w:t>(</w:t>
            </w:r>
            <w:r w:rsidRPr="004F0202">
              <w:rPr>
                <w:rFonts w:eastAsia="標楷體" w:hint="eastAsia"/>
                <w:color w:val="000000" w:themeColor="text1"/>
              </w:rPr>
              <w:t>億元</w:t>
            </w:r>
            <w:r w:rsidRPr="004F0202">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04557D" w:rsidRPr="004F0202" w:rsidRDefault="0004557D" w:rsidP="0068078F">
            <w:pPr>
              <w:snapToGrid w:val="0"/>
              <w:spacing w:line="300" w:lineRule="exact"/>
              <w:ind w:left="28" w:right="-1"/>
              <w:jc w:val="center"/>
              <w:rPr>
                <w:rFonts w:eastAsia="標楷體"/>
                <w:color w:val="000000" w:themeColor="text1"/>
              </w:rPr>
            </w:pPr>
            <w:r w:rsidRPr="004F0202">
              <w:rPr>
                <w:rFonts w:eastAsia="標楷體"/>
                <w:color w:val="000000" w:themeColor="text1"/>
              </w:rPr>
              <w:t>較</w:t>
            </w:r>
            <w:r w:rsidRPr="004F0202">
              <w:rPr>
                <w:rFonts w:eastAsia="標楷體"/>
                <w:color w:val="000000" w:themeColor="text1"/>
              </w:rPr>
              <w:t>1</w:t>
            </w:r>
            <w:r w:rsidRPr="004F0202">
              <w:rPr>
                <w:rFonts w:eastAsia="標楷體" w:hint="eastAsia"/>
                <w:color w:val="000000" w:themeColor="text1"/>
              </w:rPr>
              <w:t>09</w:t>
            </w:r>
            <w:r w:rsidRPr="004F0202">
              <w:rPr>
                <w:rFonts w:eastAsia="標楷體"/>
                <w:color w:val="000000" w:themeColor="text1"/>
              </w:rPr>
              <w:t>年同月</w:t>
            </w:r>
          </w:p>
          <w:p w:rsidR="0004557D" w:rsidRPr="004F0202" w:rsidRDefault="0004557D" w:rsidP="0068078F">
            <w:pPr>
              <w:snapToGrid w:val="0"/>
              <w:spacing w:line="300" w:lineRule="exact"/>
              <w:ind w:left="28" w:right="-1"/>
              <w:jc w:val="center"/>
              <w:rPr>
                <w:rFonts w:eastAsia="標楷體"/>
                <w:color w:val="000000" w:themeColor="text1"/>
              </w:rPr>
            </w:pPr>
            <w:r w:rsidRPr="004F0202">
              <w:rPr>
                <w:rFonts w:eastAsia="標楷體"/>
                <w:color w:val="000000" w:themeColor="text1"/>
              </w:rPr>
              <w:t>增減</w:t>
            </w:r>
            <w:r w:rsidRPr="004F0202">
              <w:rPr>
                <w:rFonts w:eastAsia="標楷體"/>
                <w:color w:val="000000" w:themeColor="text1"/>
              </w:rPr>
              <w:t>(</w:t>
            </w:r>
            <w:r w:rsidRPr="004F0202">
              <w:rPr>
                <w:rFonts w:eastAsia="標楷體" w:hint="eastAsia"/>
                <w:color w:val="000000" w:themeColor="text1"/>
              </w:rPr>
              <w:t>%</w:t>
            </w:r>
            <w:r w:rsidRPr="004F0202">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04557D" w:rsidRPr="0032186E" w:rsidRDefault="0004557D" w:rsidP="0068078F">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04557D" w:rsidRPr="0032186E" w:rsidRDefault="0004557D" w:rsidP="0068078F">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04557D" w:rsidRPr="0032186E" w:rsidRDefault="0004557D" w:rsidP="0068078F">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9</w:t>
            </w:r>
            <w:r w:rsidRPr="0032186E">
              <w:rPr>
                <w:rFonts w:eastAsia="標楷體"/>
                <w:color w:val="000000" w:themeColor="text1"/>
              </w:rPr>
              <w:t>年同</w:t>
            </w:r>
            <w:r w:rsidRPr="0032186E">
              <w:rPr>
                <w:rFonts w:eastAsia="標楷體" w:hint="eastAsia"/>
                <w:color w:val="000000" w:themeColor="text1"/>
              </w:rPr>
              <w:t>期</w:t>
            </w:r>
          </w:p>
          <w:p w:rsidR="0004557D" w:rsidRPr="0032186E" w:rsidRDefault="0004557D" w:rsidP="0068078F">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04557D" w:rsidRPr="0032186E" w:rsidTr="0068078F">
        <w:tc>
          <w:tcPr>
            <w:tcW w:w="2798" w:type="dxa"/>
            <w:tcBorders>
              <w:top w:val="single" w:sz="4" w:space="0" w:color="auto"/>
              <w:right w:val="single" w:sz="4" w:space="0" w:color="auto"/>
            </w:tcBorders>
          </w:tcPr>
          <w:p w:rsidR="0004557D" w:rsidRPr="0032186E" w:rsidRDefault="0004557D" w:rsidP="0068078F">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8,093</w:t>
            </w:r>
          </w:p>
        </w:tc>
        <w:tc>
          <w:tcPr>
            <w:tcW w:w="1559" w:type="dxa"/>
            <w:tcBorders>
              <w:top w:val="single" w:sz="4" w:space="0" w:color="auto"/>
              <w:left w:val="nil"/>
              <w:right w:val="doub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7.5</w:t>
            </w:r>
          </w:p>
        </w:tc>
        <w:tc>
          <w:tcPr>
            <w:tcW w:w="1559" w:type="dxa"/>
            <w:tcBorders>
              <w:top w:val="single" w:sz="4" w:space="0" w:color="auto"/>
              <w:left w:val="doub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18,039</w:t>
            </w:r>
          </w:p>
        </w:tc>
        <w:tc>
          <w:tcPr>
            <w:tcW w:w="1560" w:type="dxa"/>
            <w:tcBorders>
              <w:top w:val="sing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15.6</w:t>
            </w:r>
          </w:p>
        </w:tc>
      </w:tr>
      <w:tr w:rsidR="0004557D" w:rsidRPr="0032186E" w:rsidTr="0068078F">
        <w:tc>
          <w:tcPr>
            <w:tcW w:w="2798" w:type="dxa"/>
            <w:tcBorders>
              <w:right w:val="single" w:sz="4" w:space="0" w:color="auto"/>
            </w:tcBorders>
            <w:vAlign w:val="center"/>
          </w:tcPr>
          <w:p w:rsidR="0004557D" w:rsidRPr="0032186E" w:rsidRDefault="0004557D" w:rsidP="0068078F">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機械器具</w:t>
            </w:r>
            <w:r w:rsidRPr="0032186E">
              <w:rPr>
                <w:rFonts w:ascii="Arial" w:eastAsia="標楷體" w:hAnsi="Arial" w:cs="Arial" w:hint="eastAsia"/>
                <w:color w:val="000000" w:themeColor="text1"/>
                <w:szCs w:val="22"/>
              </w:rPr>
              <w:t>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1</w:t>
            </w:r>
            <w:r w:rsidRPr="0032186E">
              <w:rPr>
                <w:rFonts w:ascii="Arial" w:eastAsia="標楷體" w:hAnsi="Arial" w:cs="Arial" w:hint="eastAsia"/>
                <w:color w:val="000000" w:themeColor="text1"/>
                <w:sz w:val="20"/>
              </w:rPr>
              <w:t>）</w:t>
            </w:r>
          </w:p>
        </w:tc>
        <w:tc>
          <w:tcPr>
            <w:tcW w:w="1559" w:type="dxa"/>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3,223</w:t>
            </w:r>
          </w:p>
        </w:tc>
        <w:tc>
          <w:tcPr>
            <w:tcW w:w="1559" w:type="dxa"/>
            <w:tcBorders>
              <w:left w:val="nil"/>
              <w:right w:val="doub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18.8</w:t>
            </w:r>
          </w:p>
        </w:tc>
        <w:tc>
          <w:tcPr>
            <w:tcW w:w="1559" w:type="dxa"/>
            <w:tcBorders>
              <w:left w:val="doub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7,311</w:t>
            </w:r>
          </w:p>
        </w:tc>
        <w:tc>
          <w:tcPr>
            <w:tcW w:w="1560" w:type="dxa"/>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27.7</w:t>
            </w:r>
          </w:p>
        </w:tc>
      </w:tr>
      <w:tr w:rsidR="0004557D" w:rsidRPr="0032186E" w:rsidTr="0068078F">
        <w:tc>
          <w:tcPr>
            <w:tcW w:w="2798" w:type="dxa"/>
            <w:tcBorders>
              <w:right w:val="single" w:sz="4" w:space="0" w:color="auto"/>
            </w:tcBorders>
            <w:vAlign w:val="center"/>
          </w:tcPr>
          <w:p w:rsidR="0004557D" w:rsidRPr="0032186E" w:rsidRDefault="0004557D" w:rsidP="0068078F">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食品、飲料及菸草</w:t>
            </w:r>
            <w:r w:rsidRPr="0032186E">
              <w:rPr>
                <w:rFonts w:ascii="Arial" w:eastAsia="標楷體" w:hAnsi="Arial" w:cs="Arial" w:hint="eastAsia"/>
                <w:color w:val="000000" w:themeColor="text1"/>
                <w:szCs w:val="22"/>
              </w:rPr>
              <w:t>業</w:t>
            </w:r>
          </w:p>
        </w:tc>
        <w:tc>
          <w:tcPr>
            <w:tcW w:w="1559" w:type="dxa"/>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893</w:t>
            </w:r>
          </w:p>
        </w:tc>
        <w:tc>
          <w:tcPr>
            <w:tcW w:w="1559" w:type="dxa"/>
            <w:tcBorders>
              <w:left w:val="nil"/>
              <w:right w:val="doub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6.5</w:t>
            </w:r>
          </w:p>
        </w:tc>
        <w:tc>
          <w:tcPr>
            <w:tcW w:w="1559" w:type="dxa"/>
            <w:tcBorders>
              <w:left w:val="doub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1,956</w:t>
            </w:r>
          </w:p>
        </w:tc>
        <w:tc>
          <w:tcPr>
            <w:tcW w:w="1560" w:type="dxa"/>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4.9</w:t>
            </w:r>
          </w:p>
        </w:tc>
      </w:tr>
      <w:tr w:rsidR="0004557D" w:rsidRPr="0032186E" w:rsidTr="0068078F">
        <w:tc>
          <w:tcPr>
            <w:tcW w:w="2798" w:type="dxa"/>
            <w:tcBorders>
              <w:right w:val="single" w:sz="4" w:space="0" w:color="auto"/>
            </w:tcBorders>
            <w:vAlign w:val="center"/>
          </w:tcPr>
          <w:p w:rsidR="0004557D" w:rsidRPr="0032186E" w:rsidRDefault="0004557D" w:rsidP="0068078F">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建材</w:t>
            </w:r>
            <w:r w:rsidRPr="0032186E">
              <w:rPr>
                <w:rFonts w:ascii="Arial" w:eastAsia="標楷體" w:hAnsi="Arial" w:cs="Arial" w:hint="eastAsia"/>
                <w:color w:val="000000" w:themeColor="text1"/>
                <w:szCs w:val="22"/>
              </w:rPr>
              <w:t>業</w:t>
            </w:r>
          </w:p>
        </w:tc>
        <w:tc>
          <w:tcPr>
            <w:tcW w:w="1559" w:type="dxa"/>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871</w:t>
            </w:r>
          </w:p>
        </w:tc>
        <w:tc>
          <w:tcPr>
            <w:tcW w:w="1559" w:type="dxa"/>
            <w:tcBorders>
              <w:left w:val="nil"/>
              <w:right w:val="doub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0.03</w:t>
            </w:r>
          </w:p>
        </w:tc>
        <w:tc>
          <w:tcPr>
            <w:tcW w:w="1559" w:type="dxa"/>
            <w:tcBorders>
              <w:left w:val="doub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1,900</w:t>
            </w:r>
          </w:p>
        </w:tc>
        <w:tc>
          <w:tcPr>
            <w:tcW w:w="1560" w:type="dxa"/>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15.8</w:t>
            </w:r>
          </w:p>
        </w:tc>
      </w:tr>
      <w:tr w:rsidR="0004557D" w:rsidRPr="0032186E" w:rsidTr="0068078F">
        <w:tc>
          <w:tcPr>
            <w:tcW w:w="2798" w:type="dxa"/>
            <w:tcBorders>
              <w:right w:val="single" w:sz="4" w:space="0" w:color="auto"/>
            </w:tcBorders>
            <w:vAlign w:val="center"/>
          </w:tcPr>
          <w:p w:rsidR="0004557D" w:rsidRPr="0032186E" w:rsidRDefault="0004557D" w:rsidP="0068078F">
            <w:pPr>
              <w:autoSpaceDE w:val="0"/>
              <w:spacing w:line="320" w:lineRule="exact"/>
              <w:ind w:leftChars="100" w:left="240"/>
              <w:rPr>
                <w:rFonts w:ascii="Arial" w:eastAsia="標楷體" w:hAnsi="Arial" w:cs="Arial"/>
                <w:color w:val="000000" w:themeColor="text1"/>
                <w:szCs w:val="22"/>
              </w:rPr>
            </w:pPr>
            <w:r w:rsidRPr="00885EB8">
              <w:rPr>
                <w:rFonts w:ascii="Arial" w:eastAsia="標楷體" w:hAnsi="Arial" w:cs="Arial" w:hint="eastAsia"/>
                <w:color w:val="000000" w:themeColor="text1"/>
                <w:szCs w:val="22"/>
              </w:rPr>
              <w:t>家用器具及用品業</w:t>
            </w:r>
            <w:r w:rsidRPr="00885EB8">
              <w:rPr>
                <w:rFonts w:ascii="Arial" w:eastAsia="標楷體" w:hAnsi="Arial" w:cs="Arial" w:hint="eastAsia"/>
                <w:color w:val="000000" w:themeColor="text1"/>
                <w:sz w:val="20"/>
              </w:rPr>
              <w:t>（</w:t>
            </w:r>
            <w:proofErr w:type="gramStart"/>
            <w:r w:rsidRPr="00885EB8">
              <w:rPr>
                <w:rFonts w:ascii="Arial" w:eastAsia="標楷體" w:hAnsi="Arial" w:cs="Arial" w:hint="eastAsia"/>
                <w:color w:val="000000" w:themeColor="text1"/>
                <w:sz w:val="20"/>
              </w:rPr>
              <w:t>註</w:t>
            </w:r>
            <w:proofErr w:type="gramEnd"/>
            <w:r w:rsidRPr="00885EB8">
              <w:rPr>
                <w:rFonts w:ascii="Arial" w:eastAsia="標楷體" w:hAnsi="Arial" w:cs="Arial" w:hint="eastAsia"/>
                <w:color w:val="000000" w:themeColor="text1"/>
                <w:sz w:val="20"/>
              </w:rPr>
              <w:t>2</w:t>
            </w:r>
            <w:r w:rsidRPr="00885EB8">
              <w:rPr>
                <w:rFonts w:ascii="Arial" w:eastAsia="標楷體" w:hAnsi="Arial" w:cs="Arial" w:hint="eastAsia"/>
                <w:color w:val="000000" w:themeColor="text1"/>
                <w:sz w:val="20"/>
              </w:rPr>
              <w:t>）</w:t>
            </w:r>
          </w:p>
        </w:tc>
        <w:tc>
          <w:tcPr>
            <w:tcW w:w="1559" w:type="dxa"/>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559</w:t>
            </w:r>
          </w:p>
        </w:tc>
        <w:tc>
          <w:tcPr>
            <w:tcW w:w="1559" w:type="dxa"/>
            <w:tcBorders>
              <w:left w:val="nil"/>
              <w:right w:val="doub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-0.04</w:t>
            </w:r>
          </w:p>
        </w:tc>
        <w:tc>
          <w:tcPr>
            <w:tcW w:w="1559" w:type="dxa"/>
            <w:tcBorders>
              <w:left w:val="doub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1,119</w:t>
            </w:r>
          </w:p>
        </w:tc>
        <w:tc>
          <w:tcPr>
            <w:tcW w:w="1560" w:type="dxa"/>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7.1</w:t>
            </w:r>
          </w:p>
        </w:tc>
      </w:tr>
      <w:tr w:rsidR="0004557D" w:rsidRPr="0032186E" w:rsidTr="0068078F">
        <w:tc>
          <w:tcPr>
            <w:tcW w:w="2798" w:type="dxa"/>
            <w:tcBorders>
              <w:right w:val="single" w:sz="4" w:space="0" w:color="auto"/>
            </w:tcBorders>
            <w:vAlign w:val="center"/>
          </w:tcPr>
          <w:p w:rsidR="0004557D" w:rsidRPr="0032186E" w:rsidRDefault="0004557D" w:rsidP="0068078F">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pacing w:val="-6"/>
              </w:rPr>
              <w:t>汽機車</w:t>
            </w:r>
            <w:r w:rsidRPr="0032186E">
              <w:rPr>
                <w:rFonts w:ascii="Arial" w:eastAsia="標楷體" w:hAnsi="Arial" w:cs="Arial" w:hint="eastAsia"/>
                <w:color w:val="000000" w:themeColor="text1"/>
              </w:rPr>
              <w:t>業</w:t>
            </w:r>
          </w:p>
        </w:tc>
        <w:tc>
          <w:tcPr>
            <w:tcW w:w="1559" w:type="dxa"/>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558</w:t>
            </w:r>
          </w:p>
        </w:tc>
        <w:tc>
          <w:tcPr>
            <w:tcW w:w="1559" w:type="dxa"/>
            <w:tcBorders>
              <w:left w:val="nil"/>
              <w:right w:val="doub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-12.1</w:t>
            </w:r>
          </w:p>
        </w:tc>
        <w:tc>
          <w:tcPr>
            <w:tcW w:w="1559" w:type="dxa"/>
            <w:tcBorders>
              <w:left w:val="doub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1,377</w:t>
            </w:r>
          </w:p>
        </w:tc>
        <w:tc>
          <w:tcPr>
            <w:tcW w:w="1560" w:type="dxa"/>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3.4</w:t>
            </w:r>
          </w:p>
        </w:tc>
      </w:tr>
      <w:tr w:rsidR="0004557D" w:rsidRPr="0032186E" w:rsidTr="0068078F">
        <w:tc>
          <w:tcPr>
            <w:tcW w:w="2798" w:type="dxa"/>
            <w:tcBorders>
              <w:right w:val="single" w:sz="4" w:space="0" w:color="auto"/>
            </w:tcBorders>
            <w:vAlign w:val="center"/>
          </w:tcPr>
          <w:p w:rsidR="0004557D" w:rsidRPr="0032186E" w:rsidRDefault="0004557D" w:rsidP="0068078F">
            <w:pPr>
              <w:autoSpaceDE w:val="0"/>
              <w:spacing w:line="320" w:lineRule="exact"/>
              <w:ind w:leftChars="100" w:left="240"/>
              <w:rPr>
                <w:rFonts w:ascii="Arial" w:eastAsia="標楷體" w:hAnsi="Arial" w:cs="Arial"/>
                <w:color w:val="000000" w:themeColor="text1"/>
              </w:rPr>
            </w:pPr>
            <w:r w:rsidRPr="001842AA">
              <w:rPr>
                <w:rFonts w:ascii="Arial" w:eastAsia="標楷體" w:hAnsi="Arial" w:cs="Arial" w:hint="eastAsia"/>
                <w:bCs/>
                <w:noProof/>
                <w:color w:val="000000" w:themeColor="text1"/>
              </w:rPr>
              <w:t>藥品及化粧品</w:t>
            </w:r>
            <w:r w:rsidRPr="0032186E">
              <w:rPr>
                <w:rFonts w:ascii="Arial" w:eastAsia="標楷體" w:hAnsi="Arial" w:cs="Arial" w:hint="eastAsia"/>
                <w:color w:val="000000" w:themeColor="text1"/>
                <w:szCs w:val="22"/>
              </w:rPr>
              <w:t>業</w:t>
            </w:r>
          </w:p>
        </w:tc>
        <w:tc>
          <w:tcPr>
            <w:tcW w:w="1559" w:type="dxa"/>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479</w:t>
            </w:r>
          </w:p>
        </w:tc>
        <w:tc>
          <w:tcPr>
            <w:tcW w:w="1559" w:type="dxa"/>
            <w:tcBorders>
              <w:left w:val="nil"/>
              <w:right w:val="doub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-5.6</w:t>
            </w:r>
          </w:p>
        </w:tc>
        <w:tc>
          <w:tcPr>
            <w:tcW w:w="1559" w:type="dxa"/>
            <w:tcBorders>
              <w:left w:val="doub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1,133</w:t>
            </w:r>
          </w:p>
        </w:tc>
        <w:tc>
          <w:tcPr>
            <w:tcW w:w="1560" w:type="dxa"/>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3.2</w:t>
            </w:r>
          </w:p>
        </w:tc>
      </w:tr>
      <w:tr w:rsidR="0004557D" w:rsidRPr="0032186E" w:rsidTr="0068078F">
        <w:tc>
          <w:tcPr>
            <w:tcW w:w="2798" w:type="dxa"/>
            <w:tcBorders>
              <w:right w:val="single" w:sz="4" w:space="0" w:color="auto"/>
            </w:tcBorders>
            <w:vAlign w:val="center"/>
          </w:tcPr>
          <w:p w:rsidR="0004557D" w:rsidRPr="0032186E" w:rsidRDefault="0004557D" w:rsidP="0068078F">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hint="eastAsia"/>
                <w:bCs/>
                <w:noProof/>
                <w:color w:val="000000" w:themeColor="text1"/>
              </w:rPr>
              <w:t>化學</w:t>
            </w:r>
            <w:r>
              <w:rPr>
                <w:rFonts w:ascii="Arial" w:eastAsia="標楷體" w:hAnsi="Arial" w:cs="Arial" w:hint="eastAsia"/>
                <w:bCs/>
                <w:noProof/>
                <w:color w:val="000000" w:themeColor="text1"/>
              </w:rPr>
              <w:t>材料</w:t>
            </w:r>
            <w:r w:rsidRPr="0032186E">
              <w:rPr>
                <w:rFonts w:ascii="Arial" w:eastAsia="標楷體" w:hAnsi="Arial" w:cs="Arial" w:hint="eastAsia"/>
                <w:bCs/>
                <w:noProof/>
                <w:color w:val="000000" w:themeColor="text1"/>
              </w:rPr>
              <w:t>業</w:t>
            </w:r>
          </w:p>
        </w:tc>
        <w:tc>
          <w:tcPr>
            <w:tcW w:w="1559" w:type="dxa"/>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450</w:t>
            </w:r>
          </w:p>
        </w:tc>
        <w:tc>
          <w:tcPr>
            <w:tcW w:w="1559" w:type="dxa"/>
            <w:tcBorders>
              <w:left w:val="nil"/>
              <w:right w:val="doub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6.5</w:t>
            </w:r>
          </w:p>
        </w:tc>
        <w:tc>
          <w:tcPr>
            <w:tcW w:w="1559" w:type="dxa"/>
            <w:tcBorders>
              <w:left w:val="doub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961</w:t>
            </w:r>
          </w:p>
        </w:tc>
        <w:tc>
          <w:tcPr>
            <w:tcW w:w="1560" w:type="dxa"/>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19.9</w:t>
            </w:r>
          </w:p>
        </w:tc>
      </w:tr>
      <w:tr w:rsidR="0004557D" w:rsidRPr="0032186E" w:rsidTr="0068078F">
        <w:trPr>
          <w:trHeight w:val="80"/>
        </w:trPr>
        <w:tc>
          <w:tcPr>
            <w:tcW w:w="2798" w:type="dxa"/>
            <w:tcBorders>
              <w:right w:val="single" w:sz="4" w:space="0" w:color="auto"/>
            </w:tcBorders>
            <w:vAlign w:val="center"/>
          </w:tcPr>
          <w:p w:rsidR="0004557D" w:rsidRPr="0032186E" w:rsidRDefault="0004557D" w:rsidP="0068078F">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布</w:t>
            </w:r>
            <w:proofErr w:type="gramStart"/>
            <w:r w:rsidRPr="0032186E">
              <w:rPr>
                <w:rFonts w:ascii="Arial" w:eastAsia="標楷體" w:hAnsi="Arial" w:cs="Arial"/>
                <w:color w:val="000000" w:themeColor="text1"/>
                <w:szCs w:val="22"/>
              </w:rPr>
              <w:t>疋</w:t>
            </w:r>
            <w:proofErr w:type="gramEnd"/>
            <w:r w:rsidRPr="0032186E">
              <w:rPr>
                <w:rFonts w:ascii="Arial" w:eastAsia="標楷體" w:hAnsi="Arial" w:cs="Arial"/>
                <w:color w:val="000000" w:themeColor="text1"/>
                <w:szCs w:val="22"/>
              </w:rPr>
              <w:t>及服飾品</w:t>
            </w:r>
            <w:r w:rsidRPr="0032186E">
              <w:rPr>
                <w:rFonts w:ascii="Arial" w:eastAsia="標楷體" w:hAnsi="Arial" w:cs="Arial" w:hint="eastAsia"/>
                <w:color w:val="000000" w:themeColor="text1"/>
                <w:szCs w:val="22"/>
              </w:rPr>
              <w:t>業</w:t>
            </w:r>
          </w:p>
        </w:tc>
        <w:tc>
          <w:tcPr>
            <w:tcW w:w="1559" w:type="dxa"/>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296</w:t>
            </w:r>
          </w:p>
        </w:tc>
        <w:tc>
          <w:tcPr>
            <w:tcW w:w="1559" w:type="dxa"/>
            <w:tcBorders>
              <w:left w:val="nil"/>
              <w:right w:val="doub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5</w:t>
            </w:r>
            <w:r>
              <w:rPr>
                <w:rFonts w:eastAsia="標楷體" w:hint="eastAsia"/>
                <w:color w:val="000000" w:themeColor="text1"/>
              </w:rPr>
              <w:t>.0</w:t>
            </w:r>
          </w:p>
        </w:tc>
        <w:tc>
          <w:tcPr>
            <w:tcW w:w="1559" w:type="dxa"/>
            <w:tcBorders>
              <w:left w:val="doub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639</w:t>
            </w:r>
          </w:p>
        </w:tc>
        <w:tc>
          <w:tcPr>
            <w:tcW w:w="1560" w:type="dxa"/>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0.7</w:t>
            </w:r>
          </w:p>
        </w:tc>
      </w:tr>
      <w:tr w:rsidR="0004557D" w:rsidRPr="0032186E" w:rsidTr="0068078F">
        <w:trPr>
          <w:trHeight w:val="80"/>
        </w:trPr>
        <w:tc>
          <w:tcPr>
            <w:tcW w:w="2798" w:type="dxa"/>
            <w:tcBorders>
              <w:right w:val="single" w:sz="4" w:space="0" w:color="auto"/>
            </w:tcBorders>
            <w:vAlign w:val="center"/>
          </w:tcPr>
          <w:p w:rsidR="0004557D" w:rsidRPr="0032186E" w:rsidRDefault="0004557D" w:rsidP="0068078F">
            <w:pPr>
              <w:autoSpaceDE w:val="0"/>
              <w:spacing w:line="320" w:lineRule="exact"/>
              <w:ind w:leftChars="100" w:left="240"/>
              <w:rPr>
                <w:rFonts w:ascii="Arial" w:eastAsia="標楷體" w:hAnsi="Arial" w:cs="Arial"/>
                <w:bCs/>
                <w:noProof/>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業</w:t>
            </w:r>
          </w:p>
        </w:tc>
        <w:tc>
          <w:tcPr>
            <w:tcW w:w="1559" w:type="dxa"/>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223</w:t>
            </w:r>
          </w:p>
        </w:tc>
        <w:tc>
          <w:tcPr>
            <w:tcW w:w="1559" w:type="dxa"/>
            <w:tcBorders>
              <w:left w:val="nil"/>
              <w:right w:val="doub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8.8</w:t>
            </w:r>
          </w:p>
        </w:tc>
        <w:tc>
          <w:tcPr>
            <w:tcW w:w="1559" w:type="dxa"/>
            <w:tcBorders>
              <w:left w:val="doub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473</w:t>
            </w:r>
          </w:p>
        </w:tc>
        <w:tc>
          <w:tcPr>
            <w:tcW w:w="1560" w:type="dxa"/>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10.2</w:t>
            </w:r>
          </w:p>
        </w:tc>
      </w:tr>
      <w:tr w:rsidR="0004557D" w:rsidRPr="0032186E" w:rsidTr="0068078F">
        <w:trPr>
          <w:trHeight w:val="80"/>
        </w:trPr>
        <w:tc>
          <w:tcPr>
            <w:tcW w:w="2798" w:type="dxa"/>
            <w:tcBorders>
              <w:bottom w:val="single" w:sz="4" w:space="0" w:color="auto"/>
              <w:right w:val="single" w:sz="4" w:space="0" w:color="auto"/>
            </w:tcBorders>
            <w:vAlign w:val="center"/>
          </w:tcPr>
          <w:p w:rsidR="0004557D" w:rsidRPr="0032186E" w:rsidRDefault="0004557D" w:rsidP="0068078F">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其他</w:t>
            </w:r>
            <w:r w:rsidRPr="0032186E">
              <w:rPr>
                <w:rFonts w:ascii="Arial" w:eastAsia="標楷體" w:hAnsi="Arial" w:cs="Arial" w:hint="eastAsia"/>
                <w:color w:val="000000" w:themeColor="text1"/>
                <w:szCs w:val="22"/>
              </w:rPr>
              <w:t>批發業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3</w:t>
            </w:r>
            <w:r w:rsidRPr="0032186E">
              <w:rPr>
                <w:rFonts w:ascii="Arial" w:eastAsia="標楷體" w:hAnsi="Arial" w:cs="Arial" w:hint="eastAsia"/>
                <w:color w:val="000000" w:themeColor="text1"/>
                <w:sz w:val="20"/>
              </w:rPr>
              <w:t>）</w:t>
            </w:r>
          </w:p>
        </w:tc>
        <w:tc>
          <w:tcPr>
            <w:tcW w:w="1559" w:type="dxa"/>
            <w:tcBorders>
              <w:bottom w:val="sing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541</w:t>
            </w:r>
          </w:p>
        </w:tc>
        <w:tc>
          <w:tcPr>
            <w:tcW w:w="1559" w:type="dxa"/>
            <w:tcBorders>
              <w:left w:val="nil"/>
              <w:bottom w:val="single" w:sz="4" w:space="0" w:color="auto"/>
              <w:right w:val="doub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8.7</w:t>
            </w:r>
          </w:p>
        </w:tc>
        <w:tc>
          <w:tcPr>
            <w:tcW w:w="1559" w:type="dxa"/>
            <w:tcBorders>
              <w:left w:val="double" w:sz="4" w:space="0" w:color="auto"/>
              <w:bottom w:val="sing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1,196</w:t>
            </w:r>
          </w:p>
        </w:tc>
        <w:tc>
          <w:tcPr>
            <w:tcW w:w="1560" w:type="dxa"/>
            <w:tcBorders>
              <w:bottom w:val="single" w:sz="4" w:space="0" w:color="auto"/>
            </w:tcBorders>
            <w:vAlign w:val="center"/>
          </w:tcPr>
          <w:p w:rsidR="0004557D" w:rsidRPr="00EF1F94" w:rsidRDefault="0004557D" w:rsidP="0068078F">
            <w:pPr>
              <w:adjustRightInd w:val="0"/>
              <w:snapToGrid w:val="0"/>
              <w:ind w:left="28" w:rightChars="75" w:right="180"/>
              <w:jc w:val="center"/>
              <w:rPr>
                <w:rFonts w:eastAsia="標楷體"/>
                <w:color w:val="000000" w:themeColor="text1"/>
              </w:rPr>
            </w:pPr>
            <w:r w:rsidRPr="00EF1F94">
              <w:rPr>
                <w:rFonts w:eastAsia="標楷體"/>
                <w:color w:val="000000" w:themeColor="text1"/>
              </w:rPr>
              <w:t>13.5</w:t>
            </w:r>
          </w:p>
        </w:tc>
      </w:tr>
    </w:tbl>
    <w:p w:rsidR="0004557D" w:rsidRPr="004F0202" w:rsidRDefault="0004557D" w:rsidP="0004557D">
      <w:pPr>
        <w:widowControl/>
        <w:tabs>
          <w:tab w:val="left" w:pos="426"/>
        </w:tabs>
        <w:snapToGrid w:val="0"/>
        <w:ind w:firstLineChars="193" w:firstLine="425"/>
        <w:jc w:val="both"/>
        <w:rPr>
          <w:rFonts w:eastAsia="標楷體"/>
          <w:color w:val="000000" w:themeColor="text1"/>
          <w:kern w:val="0"/>
          <w:sz w:val="22"/>
          <w:szCs w:val="22"/>
        </w:rPr>
      </w:pPr>
      <w:proofErr w:type="gramStart"/>
      <w:r w:rsidRPr="004F0202">
        <w:rPr>
          <w:rFonts w:eastAsia="標楷體"/>
          <w:color w:val="000000" w:themeColor="text1"/>
          <w:kern w:val="0"/>
          <w:sz w:val="22"/>
          <w:szCs w:val="22"/>
        </w:rPr>
        <w:t>註</w:t>
      </w:r>
      <w:proofErr w:type="gramEnd"/>
      <w:r w:rsidRPr="004F0202">
        <w:rPr>
          <w:rFonts w:eastAsia="標楷體"/>
          <w:color w:val="000000" w:themeColor="text1"/>
          <w:kern w:val="0"/>
          <w:sz w:val="22"/>
          <w:szCs w:val="22"/>
        </w:rPr>
        <w:t>：</w:t>
      </w:r>
      <w:r w:rsidRPr="004F0202">
        <w:rPr>
          <w:rFonts w:eastAsia="標楷體"/>
          <w:color w:val="000000" w:themeColor="text1"/>
          <w:kern w:val="0"/>
          <w:sz w:val="22"/>
          <w:szCs w:val="22"/>
        </w:rPr>
        <w:t>1.</w:t>
      </w:r>
      <w:r w:rsidRPr="004F0202">
        <w:rPr>
          <w:rFonts w:eastAsia="標楷體"/>
          <w:color w:val="000000" w:themeColor="text1"/>
          <w:kern w:val="0"/>
          <w:sz w:val="22"/>
          <w:szCs w:val="22"/>
        </w:rPr>
        <w:t>機械器具業：包括電腦、手持行動裝置、電子與電力設備、機械及其配備等。</w:t>
      </w:r>
    </w:p>
    <w:p w:rsidR="0004557D" w:rsidRPr="004F0202" w:rsidRDefault="0004557D" w:rsidP="0004557D">
      <w:pPr>
        <w:widowControl/>
        <w:tabs>
          <w:tab w:val="left" w:pos="426"/>
        </w:tabs>
        <w:snapToGrid w:val="0"/>
        <w:ind w:firstLineChars="386" w:firstLine="849"/>
        <w:jc w:val="both"/>
        <w:rPr>
          <w:rFonts w:eastAsia="標楷體"/>
          <w:color w:val="000000" w:themeColor="text1"/>
          <w:kern w:val="0"/>
          <w:sz w:val="22"/>
          <w:szCs w:val="22"/>
        </w:rPr>
      </w:pPr>
      <w:r w:rsidRPr="004F0202">
        <w:rPr>
          <w:rFonts w:eastAsia="標楷體"/>
          <w:color w:val="000000" w:themeColor="text1"/>
          <w:kern w:val="0"/>
          <w:sz w:val="22"/>
          <w:szCs w:val="22"/>
        </w:rPr>
        <w:t>2.</w:t>
      </w:r>
      <w:r w:rsidRPr="004F0202">
        <w:rPr>
          <w:rFonts w:eastAsia="標楷體" w:hint="eastAsia"/>
          <w:color w:val="000000" w:themeColor="text1"/>
          <w:kern w:val="0"/>
          <w:sz w:val="22"/>
          <w:szCs w:val="22"/>
        </w:rPr>
        <w:t>家用器具及用品業</w:t>
      </w:r>
      <w:r w:rsidRPr="004F0202">
        <w:rPr>
          <w:rFonts w:eastAsia="標楷體"/>
          <w:color w:val="000000" w:themeColor="text1"/>
          <w:kern w:val="0"/>
          <w:sz w:val="22"/>
          <w:szCs w:val="22"/>
        </w:rPr>
        <w:t>：包括電器、家具、攝影器材、黃金白銀貴金屬等。</w:t>
      </w:r>
    </w:p>
    <w:p w:rsidR="0004557D" w:rsidRPr="004F0202" w:rsidRDefault="0004557D" w:rsidP="0004557D">
      <w:pPr>
        <w:widowControl/>
        <w:tabs>
          <w:tab w:val="left" w:pos="426"/>
        </w:tabs>
        <w:snapToGrid w:val="0"/>
        <w:ind w:firstLineChars="386" w:firstLine="849"/>
        <w:jc w:val="both"/>
        <w:rPr>
          <w:rFonts w:eastAsia="標楷體"/>
          <w:color w:val="000000" w:themeColor="text1"/>
          <w:kern w:val="0"/>
          <w:sz w:val="22"/>
          <w:szCs w:val="22"/>
        </w:rPr>
      </w:pPr>
      <w:r w:rsidRPr="004F0202">
        <w:rPr>
          <w:rFonts w:eastAsia="標楷體"/>
          <w:color w:val="000000" w:themeColor="text1"/>
          <w:kern w:val="0"/>
          <w:sz w:val="22"/>
          <w:szCs w:val="22"/>
        </w:rPr>
        <w:t>3.</w:t>
      </w:r>
      <w:r w:rsidRPr="004F0202">
        <w:rPr>
          <w:rFonts w:eastAsia="標楷體"/>
          <w:color w:val="000000" w:themeColor="text1"/>
          <w:kern w:val="0"/>
          <w:sz w:val="22"/>
          <w:szCs w:val="22"/>
        </w:rPr>
        <w:t>其他批發業：包含文教及育樂用品批發業、燃料批發業等</w:t>
      </w:r>
      <w:r w:rsidRPr="004F0202">
        <w:rPr>
          <w:rFonts w:eastAsia="標楷體"/>
          <w:color w:val="000000" w:themeColor="text1"/>
          <w:kern w:val="0"/>
          <w:sz w:val="22"/>
          <w:szCs w:val="22"/>
        </w:rPr>
        <w:t>5</w:t>
      </w:r>
      <w:r w:rsidRPr="004F0202">
        <w:rPr>
          <w:rFonts w:eastAsia="標楷體"/>
          <w:color w:val="000000" w:themeColor="text1"/>
          <w:kern w:val="0"/>
          <w:sz w:val="22"/>
          <w:szCs w:val="22"/>
        </w:rPr>
        <w:t>項小業別。</w:t>
      </w:r>
    </w:p>
    <w:p w:rsidR="0004557D" w:rsidRPr="004F0202" w:rsidRDefault="0004557D" w:rsidP="0004557D">
      <w:pPr>
        <w:widowControl/>
        <w:ind w:firstLineChars="193" w:firstLine="425"/>
        <w:rPr>
          <w:rFonts w:eastAsia="標楷體"/>
          <w:b/>
          <w:bCs/>
          <w:color w:val="000000" w:themeColor="text1"/>
          <w:kern w:val="0"/>
          <w:sz w:val="28"/>
          <w:szCs w:val="20"/>
        </w:rPr>
      </w:pPr>
      <w:r w:rsidRPr="004F0202">
        <w:rPr>
          <w:rFonts w:eastAsia="標楷體"/>
          <w:color w:val="000000" w:themeColor="text1"/>
          <w:kern w:val="0"/>
          <w:sz w:val="22"/>
          <w:szCs w:val="22"/>
        </w:rPr>
        <w:t>資料來源：經濟部統計處。</w:t>
      </w:r>
      <w:r w:rsidRPr="004F0202">
        <w:rPr>
          <w:rFonts w:eastAsia="標楷體"/>
          <w:b/>
          <w:bCs/>
          <w:color w:val="000000" w:themeColor="text1"/>
          <w:kern w:val="0"/>
          <w:sz w:val="28"/>
          <w:szCs w:val="20"/>
        </w:rPr>
        <w:br w:type="page"/>
      </w:r>
    </w:p>
    <w:p w:rsidR="0004557D" w:rsidRPr="00F91EA0" w:rsidRDefault="0004557D" w:rsidP="0004557D">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F91EA0">
        <w:rPr>
          <w:rFonts w:eastAsia="標楷體"/>
          <w:b/>
          <w:bCs/>
          <w:color w:val="000000" w:themeColor="text1"/>
          <w:kern w:val="0"/>
          <w:sz w:val="28"/>
          <w:szCs w:val="20"/>
        </w:rPr>
        <w:lastRenderedPageBreak/>
        <w:t>３、</w:t>
      </w:r>
      <w:r w:rsidRPr="00F91EA0">
        <w:rPr>
          <w:rFonts w:eastAsia="標楷體"/>
          <w:b/>
          <w:bCs/>
          <w:color w:val="000000" w:themeColor="text1"/>
          <w:kern w:val="0"/>
          <w:sz w:val="28"/>
          <w:szCs w:val="20"/>
        </w:rPr>
        <w:t>1</w:t>
      </w:r>
      <w:r w:rsidRPr="00F91EA0">
        <w:rPr>
          <w:rFonts w:eastAsia="標楷體" w:hint="eastAsia"/>
          <w:b/>
          <w:bCs/>
          <w:color w:val="000000" w:themeColor="text1"/>
          <w:kern w:val="0"/>
          <w:sz w:val="28"/>
          <w:szCs w:val="20"/>
        </w:rPr>
        <w:t>10</w:t>
      </w:r>
      <w:r w:rsidRPr="00F91EA0">
        <w:rPr>
          <w:rFonts w:eastAsia="標楷體"/>
          <w:b/>
          <w:bCs/>
          <w:color w:val="000000" w:themeColor="text1"/>
          <w:kern w:val="0"/>
          <w:sz w:val="28"/>
          <w:szCs w:val="20"/>
        </w:rPr>
        <w:t>年</w:t>
      </w:r>
      <w:r w:rsidRPr="00F91EA0">
        <w:rPr>
          <w:rFonts w:eastAsia="標楷體" w:hint="eastAsia"/>
          <w:b/>
          <w:bCs/>
          <w:color w:val="000000" w:themeColor="text1"/>
          <w:kern w:val="0"/>
          <w:sz w:val="28"/>
          <w:szCs w:val="20"/>
        </w:rPr>
        <w:t>2</w:t>
      </w:r>
      <w:r w:rsidRPr="00F91EA0">
        <w:rPr>
          <w:rFonts w:eastAsia="標楷體" w:hint="eastAsia"/>
          <w:b/>
          <w:bCs/>
          <w:color w:val="000000" w:themeColor="text1"/>
          <w:kern w:val="0"/>
          <w:sz w:val="28"/>
          <w:szCs w:val="20"/>
        </w:rPr>
        <w:t>月</w:t>
      </w:r>
      <w:r w:rsidRPr="00F91EA0">
        <w:rPr>
          <w:rFonts w:eastAsia="標楷體"/>
          <w:b/>
          <w:bCs/>
          <w:color w:val="000000" w:themeColor="text1"/>
          <w:kern w:val="0"/>
          <w:sz w:val="28"/>
          <w:szCs w:val="20"/>
        </w:rPr>
        <w:t>零售業營業額</w:t>
      </w:r>
      <w:r w:rsidRPr="00F91EA0">
        <w:rPr>
          <w:rFonts w:eastAsia="標楷體" w:hint="eastAsia"/>
          <w:b/>
          <w:bCs/>
          <w:color w:val="000000" w:themeColor="text1"/>
          <w:kern w:val="0"/>
          <w:sz w:val="28"/>
          <w:szCs w:val="20"/>
        </w:rPr>
        <w:t>增加</w:t>
      </w:r>
      <w:r w:rsidRPr="00F91EA0">
        <w:rPr>
          <w:rFonts w:eastAsia="標楷體"/>
          <w:b/>
          <w:bCs/>
          <w:color w:val="000000" w:themeColor="text1"/>
          <w:kern w:val="0"/>
          <w:sz w:val="28"/>
          <w:szCs w:val="20"/>
        </w:rPr>
        <w:t>12.8</w:t>
      </w:r>
      <w:r w:rsidRPr="00F91EA0">
        <w:rPr>
          <w:rFonts w:eastAsia="標楷體" w:hint="eastAsia"/>
          <w:b/>
          <w:bCs/>
          <w:color w:val="000000" w:themeColor="text1"/>
          <w:kern w:val="0"/>
          <w:sz w:val="28"/>
          <w:szCs w:val="20"/>
        </w:rPr>
        <w:t>%</w:t>
      </w:r>
    </w:p>
    <w:p w:rsidR="0004557D" w:rsidRPr="004F0202" w:rsidRDefault="0004557D" w:rsidP="0004557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1</w:t>
      </w:r>
      <w:r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Pr>
          <w:rFonts w:eastAsia="標楷體" w:hint="eastAsia"/>
          <w:color w:val="000000" w:themeColor="text1"/>
          <w:kern w:val="0"/>
          <w:sz w:val="28"/>
          <w:szCs w:val="28"/>
        </w:rPr>
        <w:t>2</w:t>
      </w:r>
      <w:r>
        <w:rPr>
          <w:rFonts w:eastAsia="標楷體" w:hint="eastAsia"/>
          <w:color w:val="000000" w:themeColor="text1"/>
          <w:kern w:val="0"/>
          <w:sz w:val="28"/>
          <w:szCs w:val="28"/>
        </w:rPr>
        <w:t>月</w:t>
      </w:r>
      <w:r w:rsidRPr="004F0202">
        <w:rPr>
          <w:rFonts w:eastAsia="標楷體"/>
          <w:color w:val="000000" w:themeColor="text1"/>
          <w:kern w:val="0"/>
          <w:sz w:val="28"/>
          <w:szCs w:val="28"/>
        </w:rPr>
        <w:t>零售業營業額</w:t>
      </w:r>
      <w:r w:rsidRPr="00740A68">
        <w:rPr>
          <w:rFonts w:eastAsia="標楷體"/>
          <w:color w:val="000000" w:themeColor="text1"/>
          <w:kern w:val="0"/>
          <w:sz w:val="28"/>
          <w:szCs w:val="28"/>
        </w:rPr>
        <w:t>3,142</w:t>
      </w:r>
      <w:r w:rsidRPr="004F0202">
        <w:rPr>
          <w:rFonts w:eastAsia="標楷體"/>
          <w:color w:val="000000" w:themeColor="text1"/>
          <w:kern w:val="0"/>
          <w:sz w:val="28"/>
          <w:szCs w:val="28"/>
        </w:rPr>
        <w:t>億元，較上年同月</w:t>
      </w:r>
      <w:r w:rsidRPr="004F0202">
        <w:rPr>
          <w:rFonts w:eastAsia="標楷體" w:hint="eastAsia"/>
          <w:color w:val="000000" w:themeColor="text1"/>
          <w:kern w:val="0"/>
          <w:sz w:val="28"/>
          <w:szCs w:val="28"/>
        </w:rPr>
        <w:t>增加</w:t>
      </w:r>
      <w:r w:rsidRPr="00740A68">
        <w:rPr>
          <w:color w:val="000000" w:themeColor="text1"/>
          <w:sz w:val="28"/>
          <w:szCs w:val="28"/>
        </w:rPr>
        <w:t>12.8</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w:t>
      </w:r>
      <w:r w:rsidRPr="00740A68">
        <w:rPr>
          <w:rFonts w:eastAsia="標楷體" w:hint="eastAsia"/>
          <w:color w:val="000000" w:themeColor="text1"/>
          <w:kern w:val="0"/>
          <w:sz w:val="28"/>
          <w:szCs w:val="28"/>
        </w:rPr>
        <w:t>主因逢春節採購高峰，加上上年同月部分業者受</w:t>
      </w:r>
      <w:proofErr w:type="gramStart"/>
      <w:r w:rsidRPr="00740A68">
        <w:rPr>
          <w:rFonts w:eastAsia="標楷體" w:hint="eastAsia"/>
          <w:color w:val="000000" w:themeColor="text1"/>
          <w:kern w:val="0"/>
          <w:sz w:val="28"/>
          <w:szCs w:val="28"/>
        </w:rPr>
        <w:t>疫</w:t>
      </w:r>
      <w:proofErr w:type="gramEnd"/>
      <w:r w:rsidRPr="00740A68">
        <w:rPr>
          <w:rFonts w:eastAsia="標楷體" w:hint="eastAsia"/>
          <w:color w:val="000000" w:themeColor="text1"/>
          <w:kern w:val="0"/>
          <w:sz w:val="28"/>
          <w:szCs w:val="28"/>
        </w:rPr>
        <w:t>情影響，買氣下滑，比較基數較低所致，其中布</w:t>
      </w:r>
      <w:proofErr w:type="gramStart"/>
      <w:r w:rsidRPr="00740A68">
        <w:rPr>
          <w:rFonts w:eastAsia="標楷體" w:hint="eastAsia"/>
          <w:color w:val="000000" w:themeColor="text1"/>
          <w:kern w:val="0"/>
          <w:sz w:val="28"/>
          <w:szCs w:val="28"/>
        </w:rPr>
        <w:t>疋</w:t>
      </w:r>
      <w:proofErr w:type="gramEnd"/>
      <w:r w:rsidRPr="00740A68">
        <w:rPr>
          <w:rFonts w:eastAsia="標楷體" w:hint="eastAsia"/>
          <w:color w:val="000000" w:themeColor="text1"/>
          <w:kern w:val="0"/>
          <w:sz w:val="28"/>
          <w:szCs w:val="28"/>
        </w:rPr>
        <w:t>及服飾品零售業年增</w:t>
      </w:r>
      <w:r w:rsidRPr="00740A68">
        <w:rPr>
          <w:rFonts w:eastAsia="標楷體" w:hint="eastAsia"/>
          <w:color w:val="000000" w:themeColor="text1"/>
          <w:kern w:val="0"/>
          <w:sz w:val="28"/>
          <w:szCs w:val="28"/>
        </w:rPr>
        <w:t>48.5%</w:t>
      </w:r>
      <w:r w:rsidRPr="00740A68">
        <w:rPr>
          <w:rFonts w:eastAsia="標楷體" w:hint="eastAsia"/>
          <w:color w:val="000000" w:themeColor="text1"/>
          <w:kern w:val="0"/>
          <w:sz w:val="28"/>
          <w:szCs w:val="28"/>
        </w:rPr>
        <w:t>，主因國人留在國內消費，帶動服飾及精品買氣升溫；食品、飲料及菸草零售業因春節送禮需求而年增</w:t>
      </w:r>
      <w:r w:rsidRPr="00740A68">
        <w:rPr>
          <w:rFonts w:eastAsia="標楷體" w:hint="eastAsia"/>
          <w:color w:val="000000" w:themeColor="text1"/>
          <w:kern w:val="0"/>
          <w:sz w:val="28"/>
          <w:szCs w:val="28"/>
        </w:rPr>
        <w:t>18.5%</w:t>
      </w:r>
      <w:r w:rsidRPr="00740A68">
        <w:rPr>
          <w:rFonts w:eastAsia="標楷體" w:hint="eastAsia"/>
          <w:color w:val="000000" w:themeColor="text1"/>
          <w:kern w:val="0"/>
          <w:sz w:val="28"/>
          <w:szCs w:val="28"/>
        </w:rPr>
        <w:t>；家用器具及用品零售業年增</w:t>
      </w:r>
      <w:r w:rsidRPr="00740A68">
        <w:rPr>
          <w:rFonts w:eastAsia="標楷體" w:hint="eastAsia"/>
          <w:color w:val="000000" w:themeColor="text1"/>
          <w:kern w:val="0"/>
          <w:sz w:val="28"/>
          <w:szCs w:val="28"/>
        </w:rPr>
        <w:t>14.5%</w:t>
      </w:r>
      <w:r w:rsidRPr="00740A68">
        <w:rPr>
          <w:rFonts w:eastAsia="標楷體" w:hint="eastAsia"/>
          <w:color w:val="000000" w:themeColor="text1"/>
          <w:kern w:val="0"/>
          <w:sz w:val="28"/>
          <w:szCs w:val="28"/>
        </w:rPr>
        <w:t>，主因門市擴增及春節帶動家居商品需求活絡；資通訊及家電設備零售業年增</w:t>
      </w:r>
      <w:r w:rsidRPr="00740A68">
        <w:rPr>
          <w:rFonts w:eastAsia="標楷體" w:hint="eastAsia"/>
          <w:color w:val="000000" w:themeColor="text1"/>
          <w:kern w:val="0"/>
          <w:sz w:val="28"/>
          <w:szCs w:val="28"/>
        </w:rPr>
        <w:t>6.3%</w:t>
      </w:r>
      <w:r w:rsidRPr="00740A68">
        <w:rPr>
          <w:rFonts w:eastAsia="標楷體" w:hint="eastAsia"/>
          <w:color w:val="000000" w:themeColor="text1"/>
          <w:kern w:val="0"/>
          <w:sz w:val="28"/>
          <w:szCs w:val="28"/>
        </w:rPr>
        <w:t>，主因手機</w:t>
      </w:r>
      <w:proofErr w:type="gramStart"/>
      <w:r w:rsidRPr="00740A68">
        <w:rPr>
          <w:rFonts w:eastAsia="標楷體" w:hint="eastAsia"/>
          <w:color w:val="000000" w:themeColor="text1"/>
          <w:kern w:val="0"/>
          <w:sz w:val="28"/>
          <w:szCs w:val="28"/>
        </w:rPr>
        <w:t>新品買氣</w:t>
      </w:r>
      <w:proofErr w:type="gramEnd"/>
      <w:r w:rsidRPr="00740A68">
        <w:rPr>
          <w:rFonts w:eastAsia="標楷體" w:hint="eastAsia"/>
          <w:color w:val="000000" w:themeColor="text1"/>
          <w:kern w:val="0"/>
          <w:sz w:val="28"/>
          <w:szCs w:val="28"/>
        </w:rPr>
        <w:t>持續熱絡，加以業者優惠促銷所致；燃料零售業年減</w:t>
      </w:r>
      <w:r w:rsidRPr="00740A68">
        <w:rPr>
          <w:rFonts w:eastAsia="標楷體" w:hint="eastAsia"/>
          <w:color w:val="000000" w:themeColor="text1"/>
          <w:kern w:val="0"/>
          <w:sz w:val="28"/>
          <w:szCs w:val="28"/>
        </w:rPr>
        <w:t>2.1%</w:t>
      </w:r>
      <w:r w:rsidRPr="00740A68">
        <w:rPr>
          <w:rFonts w:eastAsia="標楷體" w:hint="eastAsia"/>
          <w:color w:val="000000" w:themeColor="text1"/>
          <w:kern w:val="0"/>
          <w:sz w:val="28"/>
          <w:szCs w:val="28"/>
        </w:rPr>
        <w:t>，主因油價較上年同月仍低所致</w:t>
      </w:r>
      <w:r w:rsidRPr="004F0202">
        <w:rPr>
          <w:rFonts w:eastAsia="標楷體" w:hint="eastAsia"/>
          <w:color w:val="000000" w:themeColor="text1"/>
          <w:kern w:val="0"/>
          <w:sz w:val="28"/>
          <w:szCs w:val="28"/>
        </w:rPr>
        <w:t>。</w:t>
      </w:r>
    </w:p>
    <w:p w:rsidR="0004557D" w:rsidRPr="004F0202" w:rsidRDefault="0004557D" w:rsidP="0004557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hint="eastAsia"/>
          <w:color w:val="000000" w:themeColor="text1"/>
          <w:kern w:val="0"/>
          <w:sz w:val="28"/>
          <w:szCs w:val="28"/>
        </w:rPr>
        <w:t>另綜合商品零售業</w:t>
      </w:r>
      <w:r w:rsidRPr="00740A68">
        <w:rPr>
          <w:rFonts w:eastAsia="標楷體" w:hint="eastAsia"/>
          <w:color w:val="000000" w:themeColor="text1"/>
          <w:kern w:val="0"/>
          <w:sz w:val="28"/>
          <w:szCs w:val="28"/>
        </w:rPr>
        <w:t>年增</w:t>
      </w:r>
      <w:r w:rsidRPr="00740A68">
        <w:rPr>
          <w:rFonts w:eastAsia="標楷體" w:hint="eastAsia"/>
          <w:color w:val="000000" w:themeColor="text1"/>
          <w:kern w:val="0"/>
          <w:sz w:val="28"/>
          <w:szCs w:val="28"/>
        </w:rPr>
        <w:t>17.4%</w:t>
      </w:r>
      <w:r w:rsidRPr="00740A68">
        <w:rPr>
          <w:rFonts w:eastAsia="標楷體" w:hint="eastAsia"/>
          <w:color w:val="000000" w:themeColor="text1"/>
          <w:kern w:val="0"/>
          <w:sz w:val="28"/>
          <w:szCs w:val="28"/>
        </w:rPr>
        <w:t>，其中百貨公司年增</w:t>
      </w:r>
      <w:r w:rsidRPr="00740A68">
        <w:rPr>
          <w:rFonts w:eastAsia="標楷體" w:hint="eastAsia"/>
          <w:color w:val="000000" w:themeColor="text1"/>
          <w:kern w:val="0"/>
          <w:sz w:val="28"/>
          <w:szCs w:val="28"/>
        </w:rPr>
        <w:t>50.3%</w:t>
      </w:r>
      <w:r w:rsidRPr="00740A68">
        <w:rPr>
          <w:rFonts w:eastAsia="標楷體" w:hint="eastAsia"/>
          <w:color w:val="000000" w:themeColor="text1"/>
          <w:kern w:val="0"/>
          <w:sz w:val="28"/>
          <w:szCs w:val="28"/>
        </w:rPr>
        <w:t>，主因春節及</w:t>
      </w:r>
      <w:r w:rsidRPr="00740A68">
        <w:rPr>
          <w:rFonts w:eastAsia="標楷體" w:hint="eastAsia"/>
          <w:color w:val="000000" w:themeColor="text1"/>
          <w:kern w:val="0"/>
          <w:sz w:val="28"/>
          <w:szCs w:val="28"/>
        </w:rPr>
        <w:t>228</w:t>
      </w:r>
      <w:r w:rsidRPr="00740A68">
        <w:rPr>
          <w:rFonts w:eastAsia="標楷體" w:hint="eastAsia"/>
          <w:color w:val="000000" w:themeColor="text1"/>
          <w:kern w:val="0"/>
          <w:sz w:val="28"/>
          <w:szCs w:val="28"/>
        </w:rPr>
        <w:t>連假效應，加上業者持續引進國際品牌及知名餐廳進駐，催生</w:t>
      </w:r>
      <w:proofErr w:type="gramStart"/>
      <w:r w:rsidRPr="00740A68">
        <w:rPr>
          <w:rFonts w:eastAsia="標楷體" w:hint="eastAsia"/>
          <w:color w:val="000000" w:themeColor="text1"/>
          <w:kern w:val="0"/>
          <w:sz w:val="28"/>
          <w:szCs w:val="28"/>
        </w:rPr>
        <w:t>買氣增溫</w:t>
      </w:r>
      <w:proofErr w:type="gramEnd"/>
      <w:r w:rsidRPr="00740A68">
        <w:rPr>
          <w:rFonts w:eastAsia="標楷體" w:hint="eastAsia"/>
          <w:color w:val="000000" w:themeColor="text1"/>
          <w:kern w:val="0"/>
          <w:sz w:val="28"/>
          <w:szCs w:val="28"/>
        </w:rPr>
        <w:t>；便利商店及量販店分別年增</w:t>
      </w:r>
      <w:r w:rsidRPr="00740A68">
        <w:rPr>
          <w:rFonts w:eastAsia="標楷體" w:hint="eastAsia"/>
          <w:color w:val="000000" w:themeColor="text1"/>
          <w:kern w:val="0"/>
          <w:sz w:val="28"/>
          <w:szCs w:val="28"/>
        </w:rPr>
        <w:t>13.9%</w:t>
      </w:r>
      <w:r w:rsidRPr="00740A68">
        <w:rPr>
          <w:rFonts w:eastAsia="標楷體" w:hint="eastAsia"/>
          <w:color w:val="000000" w:themeColor="text1"/>
          <w:kern w:val="0"/>
          <w:sz w:val="28"/>
          <w:szCs w:val="28"/>
        </w:rPr>
        <w:t>及</w:t>
      </w:r>
      <w:r w:rsidRPr="00740A68">
        <w:rPr>
          <w:rFonts w:eastAsia="標楷體" w:hint="eastAsia"/>
          <w:color w:val="000000" w:themeColor="text1"/>
          <w:kern w:val="0"/>
          <w:sz w:val="28"/>
          <w:szCs w:val="28"/>
        </w:rPr>
        <w:t>16.5%</w:t>
      </w:r>
      <w:r w:rsidRPr="00740A68">
        <w:rPr>
          <w:rFonts w:eastAsia="標楷體" w:hint="eastAsia"/>
          <w:color w:val="000000" w:themeColor="text1"/>
          <w:kern w:val="0"/>
          <w:sz w:val="28"/>
          <w:szCs w:val="28"/>
        </w:rPr>
        <w:t>，主因受惠展店及年節銷售熱潮，帶動鮮食及應景商品買氣熱絡；</w:t>
      </w:r>
      <w:proofErr w:type="gramStart"/>
      <w:r w:rsidRPr="00740A68">
        <w:rPr>
          <w:rFonts w:eastAsia="標楷體" w:hint="eastAsia"/>
          <w:color w:val="000000" w:themeColor="text1"/>
          <w:kern w:val="0"/>
          <w:sz w:val="28"/>
          <w:szCs w:val="28"/>
        </w:rPr>
        <w:t>超級市場亦年增</w:t>
      </w:r>
      <w:proofErr w:type="gramEnd"/>
      <w:r w:rsidRPr="00740A68">
        <w:rPr>
          <w:rFonts w:eastAsia="標楷體" w:hint="eastAsia"/>
          <w:color w:val="000000" w:themeColor="text1"/>
          <w:kern w:val="0"/>
          <w:sz w:val="28"/>
          <w:szCs w:val="28"/>
        </w:rPr>
        <w:t>0.5%</w:t>
      </w:r>
      <w:r w:rsidRPr="00740A68">
        <w:rPr>
          <w:rFonts w:eastAsia="標楷體" w:hint="eastAsia"/>
          <w:color w:val="000000" w:themeColor="text1"/>
          <w:kern w:val="0"/>
          <w:sz w:val="28"/>
          <w:szCs w:val="28"/>
        </w:rPr>
        <w:t>；其他綜合商品零售業受出入境旅客大幅減少影響業績，年減</w:t>
      </w:r>
      <w:r w:rsidRPr="00740A68">
        <w:rPr>
          <w:rFonts w:eastAsia="標楷體" w:hint="eastAsia"/>
          <w:color w:val="000000" w:themeColor="text1"/>
          <w:kern w:val="0"/>
          <w:sz w:val="28"/>
          <w:szCs w:val="28"/>
        </w:rPr>
        <w:t>11.1%</w:t>
      </w:r>
      <w:r w:rsidRPr="004F0202">
        <w:rPr>
          <w:rFonts w:eastAsia="標楷體" w:hint="eastAsia"/>
          <w:color w:val="000000" w:themeColor="text1"/>
          <w:kern w:val="0"/>
          <w:sz w:val="28"/>
          <w:szCs w:val="28"/>
        </w:rPr>
        <w:t>。</w:t>
      </w:r>
    </w:p>
    <w:p w:rsidR="0004557D" w:rsidRPr="004F0202" w:rsidRDefault="0004557D" w:rsidP="0004557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b/>
          <w:bCs/>
          <w:color w:val="000000" w:themeColor="text1"/>
          <w:kern w:val="0"/>
          <w:sz w:val="28"/>
          <w:szCs w:val="20"/>
        </w:rPr>
        <w:br w:type="page"/>
      </w:r>
    </w:p>
    <w:p w:rsidR="0004557D" w:rsidRDefault="0004557D" w:rsidP="0004557D">
      <w:pPr>
        <w:snapToGrid w:val="0"/>
        <w:spacing w:line="300" w:lineRule="auto"/>
        <w:ind w:right="-153"/>
        <w:jc w:val="center"/>
        <w:rPr>
          <w:rFonts w:eastAsia="標楷體"/>
          <w:b/>
          <w:color w:val="000000" w:themeColor="text1"/>
          <w:sz w:val="28"/>
        </w:rPr>
      </w:pPr>
      <w:r w:rsidRPr="004F0202">
        <w:rPr>
          <w:rFonts w:eastAsia="標楷體"/>
          <w:b/>
          <w:color w:val="000000" w:themeColor="text1"/>
          <w:sz w:val="28"/>
        </w:rPr>
        <w:lastRenderedPageBreak/>
        <w:t>表</w:t>
      </w:r>
      <w:r w:rsidRPr="004F0202">
        <w:rPr>
          <w:rFonts w:eastAsia="標楷體"/>
          <w:b/>
          <w:color w:val="000000" w:themeColor="text1"/>
          <w:sz w:val="28"/>
        </w:rPr>
        <w:t xml:space="preserve">2-3-3  </w:t>
      </w:r>
      <w:r w:rsidRPr="004F0202">
        <w:rPr>
          <w:rFonts w:eastAsia="標楷體"/>
          <w:b/>
          <w:color w:val="000000" w:themeColor="text1"/>
          <w:sz w:val="28"/>
        </w:rPr>
        <w:t>零售業營業額變動概況</w:t>
      </w:r>
    </w:p>
    <w:tbl>
      <w:tblPr>
        <w:tblW w:w="9382" w:type="dxa"/>
        <w:tblCellMar>
          <w:left w:w="28" w:type="dxa"/>
          <w:right w:w="28" w:type="dxa"/>
        </w:tblCellMar>
        <w:tblLook w:val="0000" w:firstRow="0" w:lastRow="0" w:firstColumn="0" w:lastColumn="0" w:noHBand="0" w:noVBand="0"/>
      </w:tblPr>
      <w:tblGrid>
        <w:gridCol w:w="2766"/>
        <w:gridCol w:w="1426"/>
        <w:gridCol w:w="1730"/>
        <w:gridCol w:w="1730"/>
        <w:gridCol w:w="1730"/>
      </w:tblGrid>
      <w:tr w:rsidR="0004557D" w:rsidRPr="006053B8" w:rsidTr="0068078F">
        <w:trPr>
          <w:trHeight w:val="430"/>
        </w:trPr>
        <w:tc>
          <w:tcPr>
            <w:tcW w:w="2766" w:type="dxa"/>
            <w:vMerge w:val="restart"/>
            <w:tcBorders>
              <w:top w:val="single" w:sz="4" w:space="0" w:color="auto"/>
              <w:right w:val="single" w:sz="4" w:space="0" w:color="auto"/>
            </w:tcBorders>
            <w:vAlign w:val="center"/>
          </w:tcPr>
          <w:p w:rsidR="0004557D" w:rsidRPr="006053B8" w:rsidRDefault="0004557D" w:rsidP="0068078F">
            <w:pPr>
              <w:snapToGrid w:val="0"/>
              <w:spacing w:line="300" w:lineRule="exact"/>
              <w:ind w:left="28" w:right="-28"/>
              <w:jc w:val="center"/>
              <w:rPr>
                <w:rFonts w:eastAsia="標楷體"/>
                <w:color w:val="000000" w:themeColor="text1"/>
              </w:rPr>
            </w:pPr>
            <w:r w:rsidRPr="006053B8">
              <w:rPr>
                <w:rFonts w:eastAsia="標楷體"/>
                <w:color w:val="000000" w:themeColor="text1"/>
                <w:kern w:val="0"/>
                <w:sz w:val="28"/>
                <w:szCs w:val="20"/>
              </w:rPr>
              <w:br w:type="page"/>
            </w:r>
            <w:r w:rsidRPr="006053B8">
              <w:rPr>
                <w:rFonts w:eastAsia="標楷體"/>
                <w:color w:val="000000" w:themeColor="text1"/>
              </w:rPr>
              <w:t>行業別</w:t>
            </w:r>
          </w:p>
        </w:tc>
        <w:tc>
          <w:tcPr>
            <w:tcW w:w="1426" w:type="dxa"/>
            <w:tcBorders>
              <w:top w:val="single" w:sz="4" w:space="0" w:color="auto"/>
            </w:tcBorders>
          </w:tcPr>
          <w:p w:rsidR="0004557D" w:rsidRPr="004F0202" w:rsidRDefault="0004557D" w:rsidP="0068078F">
            <w:pPr>
              <w:snapToGrid w:val="0"/>
              <w:spacing w:line="300" w:lineRule="exact"/>
              <w:ind w:left="28"/>
              <w:jc w:val="center"/>
              <w:rPr>
                <w:rFonts w:eastAsia="標楷體"/>
                <w:color w:val="000000" w:themeColor="text1"/>
              </w:rPr>
            </w:pPr>
            <w:r w:rsidRPr="004F0202">
              <w:rPr>
                <w:rFonts w:eastAsia="標楷體"/>
                <w:color w:val="000000" w:themeColor="text1"/>
              </w:rPr>
              <w:t>1</w:t>
            </w:r>
            <w:r w:rsidRPr="004F0202">
              <w:rPr>
                <w:rFonts w:eastAsia="標楷體" w:hint="eastAsia"/>
                <w:color w:val="000000" w:themeColor="text1"/>
              </w:rPr>
              <w:t>10</w:t>
            </w:r>
            <w:r w:rsidRPr="004F0202">
              <w:rPr>
                <w:rFonts w:eastAsia="標楷體"/>
                <w:color w:val="000000" w:themeColor="text1"/>
              </w:rPr>
              <w:t>年</w:t>
            </w:r>
            <w:r>
              <w:rPr>
                <w:rFonts w:eastAsia="標楷體" w:hint="eastAsia"/>
                <w:color w:val="000000" w:themeColor="text1"/>
              </w:rPr>
              <w:t>2</w:t>
            </w:r>
            <w:r>
              <w:rPr>
                <w:rFonts w:eastAsia="標楷體" w:hint="eastAsia"/>
                <w:color w:val="000000" w:themeColor="text1"/>
              </w:rPr>
              <w:t>月</w:t>
            </w:r>
          </w:p>
        </w:tc>
        <w:tc>
          <w:tcPr>
            <w:tcW w:w="1730" w:type="dxa"/>
            <w:tcBorders>
              <w:top w:val="single" w:sz="4" w:space="0" w:color="auto"/>
              <w:bottom w:val="single" w:sz="4" w:space="0" w:color="auto"/>
              <w:right w:val="double" w:sz="4" w:space="0" w:color="auto"/>
            </w:tcBorders>
            <w:vAlign w:val="center"/>
          </w:tcPr>
          <w:p w:rsidR="0004557D" w:rsidRPr="004F0202" w:rsidRDefault="0004557D" w:rsidP="0068078F">
            <w:pPr>
              <w:snapToGrid w:val="0"/>
              <w:spacing w:line="300" w:lineRule="exact"/>
              <w:ind w:left="28" w:right="-142"/>
              <w:jc w:val="center"/>
              <w:rPr>
                <w:rFonts w:eastAsia="標楷體"/>
                <w:color w:val="000000" w:themeColor="text1"/>
              </w:rPr>
            </w:pPr>
          </w:p>
        </w:tc>
        <w:tc>
          <w:tcPr>
            <w:tcW w:w="1730" w:type="dxa"/>
            <w:tcBorders>
              <w:top w:val="single" w:sz="4" w:space="0" w:color="auto"/>
              <w:left w:val="double" w:sz="4" w:space="0" w:color="auto"/>
              <w:bottom w:val="single" w:sz="4" w:space="0" w:color="auto"/>
            </w:tcBorders>
          </w:tcPr>
          <w:p w:rsidR="0004557D" w:rsidRPr="0032186E" w:rsidRDefault="0004557D" w:rsidP="0068078F">
            <w:pPr>
              <w:snapToGrid w:val="0"/>
              <w:spacing w:line="300" w:lineRule="exact"/>
              <w:ind w:left="28"/>
              <w:jc w:val="center"/>
              <w:rPr>
                <w:rFonts w:eastAsia="標楷體"/>
                <w:color w:val="000000" w:themeColor="text1"/>
              </w:rPr>
            </w:pPr>
            <w:r w:rsidRPr="0032186E">
              <w:rPr>
                <w:rFonts w:eastAsia="標楷體" w:hint="eastAsia"/>
                <w:color w:val="000000" w:themeColor="text1"/>
              </w:rPr>
              <w:t>1</w:t>
            </w:r>
            <w:r>
              <w:rPr>
                <w:rFonts w:eastAsia="標楷體" w:hint="eastAsia"/>
                <w:color w:val="000000" w:themeColor="text1"/>
              </w:rPr>
              <w:t>1</w:t>
            </w:r>
            <w:r w:rsidRPr="0032186E">
              <w:rPr>
                <w:rFonts w:eastAsia="標楷體" w:hint="eastAsia"/>
                <w:color w:val="000000" w:themeColor="text1"/>
              </w:rPr>
              <w:t>0</w:t>
            </w:r>
            <w:r w:rsidRPr="0032186E">
              <w:rPr>
                <w:rFonts w:eastAsia="標楷體" w:hint="eastAsia"/>
                <w:color w:val="000000" w:themeColor="text1"/>
              </w:rPr>
              <w:t>年</w:t>
            </w:r>
            <w:r w:rsidRPr="0032186E">
              <w:rPr>
                <w:rFonts w:eastAsia="標楷體" w:hint="eastAsia"/>
                <w:color w:val="000000" w:themeColor="text1"/>
              </w:rPr>
              <w:t>1~2</w:t>
            </w:r>
            <w:r w:rsidRPr="0032186E">
              <w:rPr>
                <w:rFonts w:eastAsia="標楷體" w:hint="eastAsia"/>
                <w:color w:val="000000" w:themeColor="text1"/>
              </w:rPr>
              <w:t>月</w:t>
            </w:r>
          </w:p>
        </w:tc>
        <w:tc>
          <w:tcPr>
            <w:tcW w:w="1730" w:type="dxa"/>
            <w:tcBorders>
              <w:top w:val="single" w:sz="4" w:space="0" w:color="auto"/>
              <w:bottom w:val="single" w:sz="4" w:space="0" w:color="auto"/>
            </w:tcBorders>
            <w:vAlign w:val="center"/>
          </w:tcPr>
          <w:p w:rsidR="0004557D" w:rsidRPr="0032186E" w:rsidRDefault="0004557D" w:rsidP="0068078F">
            <w:pPr>
              <w:snapToGrid w:val="0"/>
              <w:spacing w:line="300" w:lineRule="exact"/>
              <w:ind w:left="28" w:right="-142"/>
              <w:jc w:val="center"/>
              <w:rPr>
                <w:rFonts w:eastAsia="標楷體"/>
                <w:color w:val="000000" w:themeColor="text1"/>
              </w:rPr>
            </w:pPr>
          </w:p>
        </w:tc>
      </w:tr>
      <w:tr w:rsidR="0004557D" w:rsidRPr="006053B8" w:rsidTr="0068078F">
        <w:trPr>
          <w:trHeight w:val="206"/>
        </w:trPr>
        <w:tc>
          <w:tcPr>
            <w:tcW w:w="2766" w:type="dxa"/>
            <w:vMerge/>
            <w:tcBorders>
              <w:bottom w:val="single" w:sz="4" w:space="0" w:color="auto"/>
              <w:right w:val="single" w:sz="4" w:space="0" w:color="auto"/>
            </w:tcBorders>
            <w:vAlign w:val="center"/>
          </w:tcPr>
          <w:p w:rsidR="0004557D" w:rsidRPr="006053B8" w:rsidRDefault="0004557D" w:rsidP="0068078F">
            <w:pPr>
              <w:snapToGrid w:val="0"/>
              <w:spacing w:line="300" w:lineRule="exact"/>
              <w:ind w:left="28" w:right="-142"/>
              <w:jc w:val="center"/>
              <w:rPr>
                <w:rFonts w:eastAsia="標楷體"/>
                <w:color w:val="000000" w:themeColor="text1"/>
              </w:rPr>
            </w:pPr>
          </w:p>
        </w:tc>
        <w:tc>
          <w:tcPr>
            <w:tcW w:w="1426" w:type="dxa"/>
            <w:tcBorders>
              <w:bottom w:val="single" w:sz="4" w:space="0" w:color="auto"/>
              <w:right w:val="single" w:sz="4" w:space="0" w:color="auto"/>
            </w:tcBorders>
          </w:tcPr>
          <w:p w:rsidR="0004557D" w:rsidRPr="004F0202" w:rsidRDefault="0004557D" w:rsidP="0068078F">
            <w:pPr>
              <w:snapToGrid w:val="0"/>
              <w:spacing w:line="300" w:lineRule="exact"/>
              <w:ind w:left="28"/>
              <w:jc w:val="center"/>
              <w:rPr>
                <w:rFonts w:eastAsia="標楷體"/>
                <w:color w:val="000000" w:themeColor="text1"/>
              </w:rPr>
            </w:pPr>
            <w:r w:rsidRPr="004F0202">
              <w:rPr>
                <w:rFonts w:eastAsia="標楷體"/>
                <w:color w:val="000000" w:themeColor="text1"/>
              </w:rPr>
              <w:t>營業額</w:t>
            </w:r>
          </w:p>
          <w:p w:rsidR="0004557D" w:rsidRPr="004F0202" w:rsidRDefault="0004557D" w:rsidP="0068078F">
            <w:pPr>
              <w:snapToGrid w:val="0"/>
              <w:spacing w:line="300" w:lineRule="exact"/>
              <w:ind w:left="28"/>
              <w:jc w:val="center"/>
              <w:rPr>
                <w:rFonts w:eastAsia="標楷體"/>
                <w:color w:val="000000" w:themeColor="text1"/>
              </w:rPr>
            </w:pPr>
            <w:r w:rsidRPr="004F0202">
              <w:rPr>
                <w:rFonts w:eastAsia="標楷體"/>
                <w:color w:val="000000" w:themeColor="text1"/>
              </w:rPr>
              <w:t>(</w:t>
            </w:r>
            <w:r w:rsidRPr="004F0202">
              <w:rPr>
                <w:rFonts w:eastAsia="標楷體"/>
                <w:color w:val="000000" w:themeColor="text1"/>
              </w:rPr>
              <w:t>億元</w:t>
            </w:r>
            <w:r w:rsidRPr="004F0202">
              <w:rPr>
                <w:rFonts w:eastAsia="標楷體"/>
                <w:color w:val="000000" w:themeColor="text1"/>
              </w:rPr>
              <w:t>)</w:t>
            </w:r>
          </w:p>
        </w:tc>
        <w:tc>
          <w:tcPr>
            <w:tcW w:w="1730" w:type="dxa"/>
            <w:tcBorders>
              <w:top w:val="single" w:sz="4" w:space="0" w:color="auto"/>
              <w:left w:val="single" w:sz="4" w:space="0" w:color="auto"/>
              <w:bottom w:val="single" w:sz="4" w:space="0" w:color="auto"/>
              <w:right w:val="double" w:sz="4" w:space="0" w:color="auto"/>
            </w:tcBorders>
            <w:vAlign w:val="center"/>
          </w:tcPr>
          <w:p w:rsidR="0004557D" w:rsidRPr="004F0202" w:rsidRDefault="0004557D" w:rsidP="0068078F">
            <w:pPr>
              <w:snapToGrid w:val="0"/>
              <w:spacing w:line="300" w:lineRule="exact"/>
              <w:ind w:left="28" w:right="-1"/>
              <w:jc w:val="center"/>
              <w:rPr>
                <w:rFonts w:eastAsia="標楷體"/>
                <w:color w:val="000000" w:themeColor="text1"/>
              </w:rPr>
            </w:pPr>
            <w:r w:rsidRPr="004F0202">
              <w:rPr>
                <w:rFonts w:eastAsia="標楷體"/>
                <w:color w:val="000000" w:themeColor="text1"/>
              </w:rPr>
              <w:t>較</w:t>
            </w:r>
            <w:r w:rsidRPr="004F0202">
              <w:rPr>
                <w:rFonts w:eastAsia="標楷體"/>
                <w:color w:val="000000" w:themeColor="text1"/>
              </w:rPr>
              <w:t>1</w:t>
            </w:r>
            <w:r w:rsidRPr="004F0202">
              <w:rPr>
                <w:rFonts w:eastAsia="標楷體" w:hint="eastAsia"/>
                <w:color w:val="000000" w:themeColor="text1"/>
              </w:rPr>
              <w:t>09</w:t>
            </w:r>
            <w:r w:rsidRPr="004F0202">
              <w:rPr>
                <w:rFonts w:eastAsia="標楷體"/>
                <w:color w:val="000000" w:themeColor="text1"/>
              </w:rPr>
              <w:t>年同月</w:t>
            </w:r>
          </w:p>
          <w:p w:rsidR="0004557D" w:rsidRPr="004F0202" w:rsidRDefault="0004557D" w:rsidP="0068078F">
            <w:pPr>
              <w:snapToGrid w:val="0"/>
              <w:spacing w:line="300" w:lineRule="exact"/>
              <w:ind w:left="28" w:right="-1"/>
              <w:jc w:val="center"/>
              <w:rPr>
                <w:rFonts w:eastAsia="標楷體"/>
                <w:color w:val="000000" w:themeColor="text1"/>
              </w:rPr>
            </w:pPr>
            <w:r w:rsidRPr="004F0202">
              <w:rPr>
                <w:rFonts w:eastAsia="標楷體"/>
                <w:color w:val="000000" w:themeColor="text1"/>
              </w:rPr>
              <w:t>增減</w:t>
            </w:r>
            <w:r w:rsidRPr="004F0202">
              <w:rPr>
                <w:rFonts w:eastAsia="標楷體"/>
                <w:color w:val="000000" w:themeColor="text1"/>
              </w:rPr>
              <w:t>(%)</w:t>
            </w:r>
          </w:p>
        </w:tc>
        <w:tc>
          <w:tcPr>
            <w:tcW w:w="1730" w:type="dxa"/>
            <w:tcBorders>
              <w:top w:val="single" w:sz="4" w:space="0" w:color="auto"/>
              <w:left w:val="double" w:sz="4" w:space="0" w:color="auto"/>
              <w:bottom w:val="single" w:sz="4" w:space="0" w:color="auto"/>
            </w:tcBorders>
          </w:tcPr>
          <w:p w:rsidR="0004557D" w:rsidRPr="0032186E" w:rsidRDefault="0004557D" w:rsidP="0068078F">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04557D" w:rsidRPr="0032186E" w:rsidRDefault="0004557D" w:rsidP="0068078F">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730" w:type="dxa"/>
            <w:tcBorders>
              <w:top w:val="single" w:sz="4" w:space="0" w:color="auto"/>
              <w:left w:val="single" w:sz="4" w:space="0" w:color="auto"/>
              <w:bottom w:val="single" w:sz="4" w:space="0" w:color="auto"/>
            </w:tcBorders>
            <w:vAlign w:val="center"/>
          </w:tcPr>
          <w:p w:rsidR="0004557D" w:rsidRPr="0032186E" w:rsidRDefault="0004557D" w:rsidP="0068078F">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9</w:t>
            </w:r>
            <w:r w:rsidRPr="0032186E">
              <w:rPr>
                <w:rFonts w:eastAsia="標楷體"/>
                <w:color w:val="000000" w:themeColor="text1"/>
              </w:rPr>
              <w:t>年同</w:t>
            </w:r>
            <w:r w:rsidRPr="0032186E">
              <w:rPr>
                <w:rFonts w:eastAsia="標楷體" w:hint="eastAsia"/>
                <w:color w:val="000000" w:themeColor="text1"/>
              </w:rPr>
              <w:t>期</w:t>
            </w:r>
          </w:p>
          <w:p w:rsidR="0004557D" w:rsidRPr="0032186E" w:rsidRDefault="0004557D" w:rsidP="0068078F">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04557D" w:rsidRPr="006053B8" w:rsidTr="0068078F">
        <w:trPr>
          <w:trHeight w:val="360"/>
        </w:trPr>
        <w:tc>
          <w:tcPr>
            <w:tcW w:w="2766" w:type="dxa"/>
            <w:tcBorders>
              <w:top w:val="single" w:sz="4" w:space="0" w:color="auto"/>
              <w:right w:val="single" w:sz="4" w:space="0" w:color="auto"/>
            </w:tcBorders>
          </w:tcPr>
          <w:p w:rsidR="0004557D" w:rsidRPr="006053B8" w:rsidRDefault="0004557D" w:rsidP="0068078F">
            <w:pPr>
              <w:snapToGrid w:val="0"/>
              <w:spacing w:line="320" w:lineRule="exact"/>
              <w:ind w:left="28" w:right="-142"/>
              <w:jc w:val="both"/>
              <w:rPr>
                <w:rFonts w:eastAsia="標楷體"/>
                <w:b/>
                <w:bCs/>
                <w:color w:val="000000" w:themeColor="text1"/>
              </w:rPr>
            </w:pPr>
            <w:r w:rsidRPr="006053B8">
              <w:rPr>
                <w:rFonts w:eastAsia="標楷體"/>
                <w:b/>
                <w:bCs/>
                <w:color w:val="000000" w:themeColor="text1"/>
              </w:rPr>
              <w:t>合計</w:t>
            </w:r>
          </w:p>
        </w:tc>
        <w:tc>
          <w:tcPr>
            <w:tcW w:w="1426" w:type="dxa"/>
            <w:tcBorders>
              <w:top w:val="sing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3,142</w:t>
            </w:r>
          </w:p>
        </w:tc>
        <w:tc>
          <w:tcPr>
            <w:tcW w:w="1730" w:type="dxa"/>
            <w:tcBorders>
              <w:top w:val="single" w:sz="4" w:space="0" w:color="auto"/>
              <w:left w:val="nil"/>
              <w:righ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12.8</w:t>
            </w:r>
          </w:p>
        </w:tc>
        <w:tc>
          <w:tcPr>
            <w:tcW w:w="1730" w:type="dxa"/>
            <w:tcBorders>
              <w:top w:val="single" w:sz="4" w:space="0" w:color="auto"/>
              <w:lef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6,829</w:t>
            </w:r>
          </w:p>
        </w:tc>
        <w:tc>
          <w:tcPr>
            <w:tcW w:w="1730" w:type="dxa"/>
            <w:tcBorders>
              <w:top w:val="single" w:sz="4" w:space="0" w:color="auto"/>
              <w:left w:val="nil"/>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7.7</w:t>
            </w:r>
          </w:p>
        </w:tc>
      </w:tr>
      <w:tr w:rsidR="0004557D" w:rsidRPr="006053B8" w:rsidTr="0068078F">
        <w:trPr>
          <w:trHeight w:val="360"/>
        </w:trPr>
        <w:tc>
          <w:tcPr>
            <w:tcW w:w="2766" w:type="dxa"/>
            <w:tcBorders>
              <w:right w:val="single" w:sz="4" w:space="0" w:color="auto"/>
            </w:tcBorders>
          </w:tcPr>
          <w:p w:rsidR="0004557D" w:rsidRPr="006053B8" w:rsidRDefault="0004557D" w:rsidP="0068078F">
            <w:pPr>
              <w:autoSpaceDE w:val="0"/>
              <w:spacing w:line="300" w:lineRule="exact"/>
              <w:ind w:leftChars="100" w:left="240"/>
              <w:rPr>
                <w:rFonts w:eastAsia="標楷體"/>
                <w:color w:val="000000" w:themeColor="text1"/>
              </w:rPr>
            </w:pPr>
            <w:r w:rsidRPr="006053B8">
              <w:rPr>
                <w:rFonts w:eastAsia="標楷體"/>
                <w:color w:val="000000" w:themeColor="text1"/>
              </w:rPr>
              <w:t>綜合商品零售業</w:t>
            </w:r>
          </w:p>
        </w:tc>
        <w:tc>
          <w:tcPr>
            <w:tcW w:w="1426" w:type="dxa"/>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1,076</w:t>
            </w:r>
          </w:p>
        </w:tc>
        <w:tc>
          <w:tcPr>
            <w:tcW w:w="1730" w:type="dxa"/>
            <w:tcBorders>
              <w:left w:val="nil"/>
              <w:righ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17.4</w:t>
            </w:r>
          </w:p>
        </w:tc>
        <w:tc>
          <w:tcPr>
            <w:tcW w:w="1730" w:type="dxa"/>
            <w:tcBorders>
              <w:lef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2,227</w:t>
            </w:r>
          </w:p>
        </w:tc>
        <w:tc>
          <w:tcPr>
            <w:tcW w:w="1730" w:type="dxa"/>
            <w:tcBorders>
              <w:left w:val="nil"/>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4.1</w:t>
            </w:r>
          </w:p>
        </w:tc>
      </w:tr>
      <w:tr w:rsidR="0004557D" w:rsidRPr="006053B8" w:rsidTr="0068078F">
        <w:trPr>
          <w:trHeight w:val="360"/>
        </w:trPr>
        <w:tc>
          <w:tcPr>
            <w:tcW w:w="2766" w:type="dxa"/>
            <w:tcBorders>
              <w:right w:val="single" w:sz="4" w:space="0" w:color="auto"/>
            </w:tcBorders>
          </w:tcPr>
          <w:p w:rsidR="0004557D" w:rsidRPr="006053B8" w:rsidRDefault="0004557D" w:rsidP="0068078F">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百貨公司</w:t>
            </w:r>
          </w:p>
        </w:tc>
        <w:tc>
          <w:tcPr>
            <w:tcW w:w="1426" w:type="dxa"/>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316</w:t>
            </w:r>
          </w:p>
        </w:tc>
        <w:tc>
          <w:tcPr>
            <w:tcW w:w="1730" w:type="dxa"/>
            <w:tcBorders>
              <w:left w:val="nil"/>
              <w:righ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50.3</w:t>
            </w:r>
          </w:p>
        </w:tc>
        <w:tc>
          <w:tcPr>
            <w:tcW w:w="1730" w:type="dxa"/>
            <w:tcBorders>
              <w:lef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627</w:t>
            </w:r>
          </w:p>
        </w:tc>
        <w:tc>
          <w:tcPr>
            <w:tcW w:w="1730" w:type="dxa"/>
            <w:tcBorders>
              <w:left w:val="nil"/>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15.9</w:t>
            </w:r>
          </w:p>
        </w:tc>
      </w:tr>
      <w:tr w:rsidR="0004557D" w:rsidRPr="006053B8" w:rsidTr="0068078F">
        <w:trPr>
          <w:trHeight w:val="360"/>
        </w:trPr>
        <w:tc>
          <w:tcPr>
            <w:tcW w:w="2766" w:type="dxa"/>
            <w:tcBorders>
              <w:right w:val="single" w:sz="4" w:space="0" w:color="auto"/>
            </w:tcBorders>
          </w:tcPr>
          <w:p w:rsidR="0004557D" w:rsidRPr="006053B8" w:rsidRDefault="0004557D" w:rsidP="0068078F">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超級市場</w:t>
            </w:r>
          </w:p>
        </w:tc>
        <w:tc>
          <w:tcPr>
            <w:tcW w:w="1426" w:type="dxa"/>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180</w:t>
            </w:r>
          </w:p>
        </w:tc>
        <w:tc>
          <w:tcPr>
            <w:tcW w:w="1730" w:type="dxa"/>
            <w:tcBorders>
              <w:left w:val="nil"/>
              <w:righ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0.5</w:t>
            </w:r>
          </w:p>
        </w:tc>
        <w:tc>
          <w:tcPr>
            <w:tcW w:w="1730" w:type="dxa"/>
            <w:tcBorders>
              <w:lef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374</w:t>
            </w:r>
          </w:p>
        </w:tc>
        <w:tc>
          <w:tcPr>
            <w:tcW w:w="1730" w:type="dxa"/>
            <w:tcBorders>
              <w:left w:val="nil"/>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0.2</w:t>
            </w:r>
          </w:p>
        </w:tc>
      </w:tr>
      <w:tr w:rsidR="0004557D" w:rsidRPr="006053B8" w:rsidTr="0068078F">
        <w:trPr>
          <w:trHeight w:val="360"/>
        </w:trPr>
        <w:tc>
          <w:tcPr>
            <w:tcW w:w="2766" w:type="dxa"/>
            <w:tcBorders>
              <w:right w:val="single" w:sz="4" w:space="0" w:color="auto"/>
            </w:tcBorders>
          </w:tcPr>
          <w:p w:rsidR="0004557D" w:rsidRPr="006053B8" w:rsidRDefault="0004557D" w:rsidP="0068078F">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便利商店</w:t>
            </w:r>
          </w:p>
        </w:tc>
        <w:tc>
          <w:tcPr>
            <w:tcW w:w="1426" w:type="dxa"/>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294</w:t>
            </w:r>
          </w:p>
        </w:tc>
        <w:tc>
          <w:tcPr>
            <w:tcW w:w="1730" w:type="dxa"/>
            <w:tcBorders>
              <w:left w:val="nil"/>
              <w:righ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13.9</w:t>
            </w:r>
          </w:p>
        </w:tc>
        <w:tc>
          <w:tcPr>
            <w:tcW w:w="1730" w:type="dxa"/>
            <w:tcBorders>
              <w:lef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607</w:t>
            </w:r>
          </w:p>
        </w:tc>
        <w:tc>
          <w:tcPr>
            <w:tcW w:w="1730" w:type="dxa"/>
            <w:tcBorders>
              <w:left w:val="nil"/>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6.5</w:t>
            </w:r>
          </w:p>
        </w:tc>
      </w:tr>
      <w:tr w:rsidR="0004557D" w:rsidRPr="006053B8" w:rsidTr="0068078F">
        <w:trPr>
          <w:trHeight w:val="360"/>
        </w:trPr>
        <w:tc>
          <w:tcPr>
            <w:tcW w:w="2766" w:type="dxa"/>
            <w:tcBorders>
              <w:right w:val="single" w:sz="4" w:space="0" w:color="auto"/>
            </w:tcBorders>
          </w:tcPr>
          <w:p w:rsidR="0004557D" w:rsidRPr="006053B8" w:rsidRDefault="0004557D" w:rsidP="0068078F">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量販店</w:t>
            </w:r>
          </w:p>
        </w:tc>
        <w:tc>
          <w:tcPr>
            <w:tcW w:w="1426" w:type="dxa"/>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199</w:t>
            </w:r>
          </w:p>
        </w:tc>
        <w:tc>
          <w:tcPr>
            <w:tcW w:w="1730" w:type="dxa"/>
            <w:tcBorders>
              <w:left w:val="nil"/>
              <w:righ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16.5</w:t>
            </w:r>
          </w:p>
        </w:tc>
        <w:tc>
          <w:tcPr>
            <w:tcW w:w="1730" w:type="dxa"/>
            <w:tcBorders>
              <w:lef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437</w:t>
            </w:r>
          </w:p>
        </w:tc>
        <w:tc>
          <w:tcPr>
            <w:tcW w:w="1730" w:type="dxa"/>
            <w:tcBorders>
              <w:left w:val="nil"/>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3.7</w:t>
            </w:r>
          </w:p>
        </w:tc>
      </w:tr>
      <w:tr w:rsidR="0004557D" w:rsidRPr="006053B8" w:rsidTr="0068078F">
        <w:trPr>
          <w:trHeight w:val="360"/>
        </w:trPr>
        <w:tc>
          <w:tcPr>
            <w:tcW w:w="2766" w:type="dxa"/>
            <w:tcBorders>
              <w:right w:val="single" w:sz="4" w:space="0" w:color="auto"/>
            </w:tcBorders>
          </w:tcPr>
          <w:p w:rsidR="0004557D" w:rsidRPr="006053B8" w:rsidRDefault="0004557D" w:rsidP="0068078F">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其他</w:t>
            </w:r>
          </w:p>
        </w:tc>
        <w:tc>
          <w:tcPr>
            <w:tcW w:w="1426" w:type="dxa"/>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87</w:t>
            </w:r>
          </w:p>
        </w:tc>
        <w:tc>
          <w:tcPr>
            <w:tcW w:w="1730" w:type="dxa"/>
            <w:tcBorders>
              <w:left w:val="nil"/>
              <w:righ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-11.1</w:t>
            </w:r>
          </w:p>
        </w:tc>
        <w:tc>
          <w:tcPr>
            <w:tcW w:w="1730" w:type="dxa"/>
            <w:tcBorders>
              <w:lef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182</w:t>
            </w:r>
          </w:p>
        </w:tc>
        <w:tc>
          <w:tcPr>
            <w:tcW w:w="1730" w:type="dxa"/>
            <w:tcBorders>
              <w:left w:val="nil"/>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-22.4</w:t>
            </w:r>
          </w:p>
        </w:tc>
      </w:tr>
      <w:tr w:rsidR="0004557D" w:rsidRPr="006053B8" w:rsidTr="0068078F">
        <w:trPr>
          <w:trHeight w:val="360"/>
        </w:trPr>
        <w:tc>
          <w:tcPr>
            <w:tcW w:w="2766" w:type="dxa"/>
            <w:tcBorders>
              <w:right w:val="single" w:sz="4" w:space="0" w:color="auto"/>
            </w:tcBorders>
          </w:tcPr>
          <w:p w:rsidR="0004557D" w:rsidRPr="006053B8" w:rsidRDefault="0004557D" w:rsidP="0068078F">
            <w:pPr>
              <w:autoSpaceDE w:val="0"/>
              <w:spacing w:line="300" w:lineRule="exact"/>
              <w:ind w:leftChars="100" w:left="240"/>
              <w:rPr>
                <w:rFonts w:eastAsia="標楷體"/>
                <w:color w:val="000000" w:themeColor="text1"/>
              </w:rPr>
            </w:pPr>
            <w:r w:rsidRPr="006053B8">
              <w:rPr>
                <w:rFonts w:eastAsia="標楷體"/>
                <w:color w:val="000000" w:themeColor="text1"/>
              </w:rPr>
              <w:t>汽機車業</w:t>
            </w:r>
          </w:p>
        </w:tc>
        <w:tc>
          <w:tcPr>
            <w:tcW w:w="1426" w:type="dxa"/>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415</w:t>
            </w:r>
          </w:p>
        </w:tc>
        <w:tc>
          <w:tcPr>
            <w:tcW w:w="1730" w:type="dxa"/>
            <w:tcBorders>
              <w:left w:val="nil"/>
              <w:righ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-0.1</w:t>
            </w:r>
          </w:p>
        </w:tc>
        <w:tc>
          <w:tcPr>
            <w:tcW w:w="1730" w:type="dxa"/>
            <w:tcBorders>
              <w:lef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1,126</w:t>
            </w:r>
          </w:p>
        </w:tc>
        <w:tc>
          <w:tcPr>
            <w:tcW w:w="1730" w:type="dxa"/>
            <w:tcBorders>
              <w:left w:val="nil"/>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16.1</w:t>
            </w:r>
          </w:p>
        </w:tc>
      </w:tr>
      <w:tr w:rsidR="0004557D" w:rsidRPr="006053B8" w:rsidTr="0068078F">
        <w:trPr>
          <w:trHeight w:val="360"/>
        </w:trPr>
        <w:tc>
          <w:tcPr>
            <w:tcW w:w="2766" w:type="dxa"/>
            <w:tcBorders>
              <w:right w:val="single" w:sz="4" w:space="0" w:color="auto"/>
            </w:tcBorders>
          </w:tcPr>
          <w:p w:rsidR="0004557D" w:rsidRPr="006053B8" w:rsidRDefault="0004557D" w:rsidP="0068078F">
            <w:pPr>
              <w:autoSpaceDE w:val="0"/>
              <w:spacing w:line="300" w:lineRule="exact"/>
              <w:ind w:leftChars="100" w:left="242" w:hanging="2"/>
              <w:rPr>
                <w:rFonts w:eastAsia="標楷體"/>
                <w:color w:val="000000" w:themeColor="text1"/>
              </w:rPr>
            </w:pPr>
            <w:r w:rsidRPr="006053B8">
              <w:rPr>
                <w:rFonts w:eastAsia="標楷體"/>
                <w:color w:val="000000" w:themeColor="text1"/>
              </w:rPr>
              <w:t>布</w:t>
            </w:r>
            <w:proofErr w:type="gramStart"/>
            <w:r w:rsidRPr="006053B8">
              <w:rPr>
                <w:rFonts w:eastAsia="標楷體"/>
                <w:color w:val="000000" w:themeColor="text1"/>
              </w:rPr>
              <w:t>疋</w:t>
            </w:r>
            <w:proofErr w:type="gramEnd"/>
            <w:r w:rsidRPr="006053B8">
              <w:rPr>
                <w:rFonts w:eastAsia="標楷體"/>
                <w:color w:val="000000" w:themeColor="text1"/>
              </w:rPr>
              <w:t>及服飾品零售業</w:t>
            </w:r>
          </w:p>
        </w:tc>
        <w:tc>
          <w:tcPr>
            <w:tcW w:w="1426" w:type="dxa"/>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302</w:t>
            </w:r>
          </w:p>
        </w:tc>
        <w:tc>
          <w:tcPr>
            <w:tcW w:w="1730" w:type="dxa"/>
            <w:tcBorders>
              <w:left w:val="nil"/>
              <w:righ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48.5</w:t>
            </w:r>
          </w:p>
        </w:tc>
        <w:tc>
          <w:tcPr>
            <w:tcW w:w="1730" w:type="dxa"/>
            <w:tcBorders>
              <w:lef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614</w:t>
            </w:r>
          </w:p>
        </w:tc>
        <w:tc>
          <w:tcPr>
            <w:tcW w:w="1730" w:type="dxa"/>
            <w:tcBorders>
              <w:left w:val="nil"/>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17.7</w:t>
            </w:r>
          </w:p>
        </w:tc>
      </w:tr>
      <w:tr w:rsidR="0004557D" w:rsidRPr="006053B8" w:rsidTr="0068078F">
        <w:trPr>
          <w:trHeight w:val="360"/>
        </w:trPr>
        <w:tc>
          <w:tcPr>
            <w:tcW w:w="2766" w:type="dxa"/>
            <w:tcBorders>
              <w:right w:val="single" w:sz="4" w:space="0" w:color="auto"/>
            </w:tcBorders>
          </w:tcPr>
          <w:p w:rsidR="0004557D" w:rsidRPr="006053B8" w:rsidRDefault="0004557D" w:rsidP="0068078F">
            <w:pPr>
              <w:autoSpaceDE w:val="0"/>
              <w:spacing w:line="300" w:lineRule="exact"/>
              <w:ind w:leftChars="100" w:left="242" w:hanging="2"/>
              <w:rPr>
                <w:rFonts w:eastAsia="標楷體"/>
                <w:color w:val="000000" w:themeColor="text1"/>
              </w:rPr>
            </w:pPr>
            <w:r w:rsidRPr="006053B8">
              <w:rPr>
                <w:rFonts w:eastAsia="標楷體"/>
                <w:color w:val="000000" w:themeColor="text1"/>
              </w:rPr>
              <w:t>非店面零售</w:t>
            </w:r>
            <w:r w:rsidRPr="006053B8">
              <w:rPr>
                <w:rFonts w:eastAsia="標楷體"/>
                <w:color w:val="000000" w:themeColor="text1"/>
              </w:rPr>
              <w:t>(</w:t>
            </w:r>
            <w:proofErr w:type="gramStart"/>
            <w:r w:rsidRPr="006053B8">
              <w:rPr>
                <w:rFonts w:eastAsia="標楷體"/>
                <w:color w:val="000000" w:themeColor="text1"/>
              </w:rPr>
              <w:t>註</w:t>
            </w:r>
            <w:proofErr w:type="gramEnd"/>
            <w:r w:rsidRPr="006053B8">
              <w:rPr>
                <w:rFonts w:eastAsia="標楷體"/>
                <w:color w:val="000000" w:themeColor="text1"/>
              </w:rPr>
              <w:t>1)</w:t>
            </w:r>
          </w:p>
        </w:tc>
        <w:tc>
          <w:tcPr>
            <w:tcW w:w="1426" w:type="dxa"/>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268</w:t>
            </w:r>
          </w:p>
        </w:tc>
        <w:tc>
          <w:tcPr>
            <w:tcW w:w="1730" w:type="dxa"/>
            <w:tcBorders>
              <w:left w:val="nil"/>
              <w:righ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3.3</w:t>
            </w:r>
          </w:p>
        </w:tc>
        <w:tc>
          <w:tcPr>
            <w:tcW w:w="1730" w:type="dxa"/>
            <w:tcBorders>
              <w:lef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581</w:t>
            </w:r>
          </w:p>
        </w:tc>
        <w:tc>
          <w:tcPr>
            <w:tcW w:w="1730" w:type="dxa"/>
            <w:tcBorders>
              <w:left w:val="nil"/>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12.1</w:t>
            </w:r>
          </w:p>
        </w:tc>
      </w:tr>
      <w:tr w:rsidR="0004557D" w:rsidRPr="006053B8" w:rsidTr="0068078F">
        <w:trPr>
          <w:trHeight w:val="360"/>
        </w:trPr>
        <w:tc>
          <w:tcPr>
            <w:tcW w:w="2766" w:type="dxa"/>
            <w:tcBorders>
              <w:right w:val="single" w:sz="4" w:space="0" w:color="auto"/>
            </w:tcBorders>
          </w:tcPr>
          <w:p w:rsidR="0004557D" w:rsidRPr="006053B8" w:rsidRDefault="0004557D" w:rsidP="0068078F">
            <w:pPr>
              <w:autoSpaceDE w:val="0"/>
              <w:spacing w:line="300" w:lineRule="exact"/>
              <w:ind w:leftChars="100" w:left="240" w:firstLineChars="136" w:firstLine="326"/>
              <w:rPr>
                <w:rFonts w:eastAsia="標楷體"/>
                <w:color w:val="000000" w:themeColor="text1"/>
              </w:rPr>
            </w:pPr>
            <w:r w:rsidRPr="006053B8">
              <w:rPr>
                <w:rFonts w:eastAsia="標楷體"/>
                <w:color w:val="000000" w:themeColor="text1"/>
              </w:rPr>
              <w:t>電子購物及郵購業</w:t>
            </w:r>
          </w:p>
        </w:tc>
        <w:tc>
          <w:tcPr>
            <w:tcW w:w="1426" w:type="dxa"/>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196</w:t>
            </w:r>
          </w:p>
        </w:tc>
        <w:tc>
          <w:tcPr>
            <w:tcW w:w="1730" w:type="dxa"/>
            <w:tcBorders>
              <w:left w:val="nil"/>
              <w:righ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4.3</w:t>
            </w:r>
          </w:p>
        </w:tc>
        <w:tc>
          <w:tcPr>
            <w:tcW w:w="1730" w:type="dxa"/>
            <w:tcBorders>
              <w:lef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435</w:t>
            </w:r>
          </w:p>
        </w:tc>
        <w:tc>
          <w:tcPr>
            <w:tcW w:w="1730" w:type="dxa"/>
            <w:tcBorders>
              <w:left w:val="nil"/>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16.2</w:t>
            </w:r>
          </w:p>
        </w:tc>
      </w:tr>
      <w:tr w:rsidR="0004557D" w:rsidRPr="006053B8" w:rsidTr="0068078F">
        <w:trPr>
          <w:trHeight w:val="360"/>
        </w:trPr>
        <w:tc>
          <w:tcPr>
            <w:tcW w:w="2766" w:type="dxa"/>
            <w:tcBorders>
              <w:right w:val="single" w:sz="4" w:space="0" w:color="auto"/>
            </w:tcBorders>
          </w:tcPr>
          <w:p w:rsidR="0004557D" w:rsidRPr="006053B8" w:rsidRDefault="0004557D" w:rsidP="0068078F">
            <w:pPr>
              <w:snapToGrid w:val="0"/>
              <w:spacing w:line="320" w:lineRule="exact"/>
              <w:ind w:right="-142" w:firstLineChars="100" w:firstLine="240"/>
              <w:rPr>
                <w:rFonts w:eastAsia="標楷體"/>
                <w:color w:val="000000" w:themeColor="text1"/>
                <w:sz w:val="22"/>
                <w:szCs w:val="22"/>
              </w:rPr>
            </w:pPr>
            <w:r w:rsidRPr="006053B8">
              <w:rPr>
                <w:rFonts w:eastAsia="標楷體"/>
                <w:color w:val="000000" w:themeColor="text1"/>
              </w:rPr>
              <w:t>食品、飲料及菸草業</w:t>
            </w:r>
          </w:p>
        </w:tc>
        <w:tc>
          <w:tcPr>
            <w:tcW w:w="1426" w:type="dxa"/>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242</w:t>
            </w:r>
          </w:p>
        </w:tc>
        <w:tc>
          <w:tcPr>
            <w:tcW w:w="1730" w:type="dxa"/>
            <w:tcBorders>
              <w:left w:val="nil"/>
              <w:righ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18.5</w:t>
            </w:r>
          </w:p>
        </w:tc>
        <w:tc>
          <w:tcPr>
            <w:tcW w:w="1730" w:type="dxa"/>
            <w:tcBorders>
              <w:lef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507</w:t>
            </w:r>
          </w:p>
        </w:tc>
        <w:tc>
          <w:tcPr>
            <w:tcW w:w="1730" w:type="dxa"/>
            <w:tcBorders>
              <w:left w:val="nil"/>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7.5</w:t>
            </w:r>
          </w:p>
        </w:tc>
      </w:tr>
      <w:tr w:rsidR="0004557D" w:rsidRPr="006053B8" w:rsidTr="0068078F">
        <w:trPr>
          <w:trHeight w:val="360"/>
        </w:trPr>
        <w:tc>
          <w:tcPr>
            <w:tcW w:w="2766" w:type="dxa"/>
            <w:tcBorders>
              <w:right w:val="single" w:sz="4" w:space="0" w:color="auto"/>
            </w:tcBorders>
          </w:tcPr>
          <w:p w:rsidR="0004557D" w:rsidRPr="006053B8" w:rsidRDefault="0004557D" w:rsidP="0068078F">
            <w:pPr>
              <w:autoSpaceDE w:val="0"/>
              <w:spacing w:line="300" w:lineRule="exact"/>
              <w:ind w:leftChars="100" w:left="242" w:hanging="2"/>
              <w:rPr>
                <w:rFonts w:eastAsia="標楷體"/>
                <w:color w:val="000000" w:themeColor="text1"/>
              </w:rPr>
            </w:pPr>
            <w:r w:rsidRPr="006053B8">
              <w:rPr>
                <w:rFonts w:eastAsia="標楷體"/>
                <w:color w:val="000000" w:themeColor="text1"/>
              </w:rPr>
              <w:t>資通訊及家電設備業</w:t>
            </w:r>
          </w:p>
        </w:tc>
        <w:tc>
          <w:tcPr>
            <w:tcW w:w="1426" w:type="dxa"/>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195</w:t>
            </w:r>
          </w:p>
        </w:tc>
        <w:tc>
          <w:tcPr>
            <w:tcW w:w="1730" w:type="dxa"/>
            <w:tcBorders>
              <w:left w:val="nil"/>
              <w:righ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6.3</w:t>
            </w:r>
          </w:p>
        </w:tc>
        <w:tc>
          <w:tcPr>
            <w:tcW w:w="1730" w:type="dxa"/>
            <w:tcBorders>
              <w:lef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424</w:t>
            </w:r>
          </w:p>
        </w:tc>
        <w:tc>
          <w:tcPr>
            <w:tcW w:w="1730" w:type="dxa"/>
            <w:tcBorders>
              <w:left w:val="nil"/>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6</w:t>
            </w:r>
            <w:r>
              <w:rPr>
                <w:rFonts w:eastAsia="標楷體" w:hint="eastAsia"/>
                <w:color w:val="000000" w:themeColor="text1"/>
              </w:rPr>
              <w:t>.0</w:t>
            </w:r>
          </w:p>
        </w:tc>
      </w:tr>
      <w:tr w:rsidR="0004557D" w:rsidRPr="006053B8" w:rsidTr="0068078F">
        <w:trPr>
          <w:trHeight w:val="360"/>
        </w:trPr>
        <w:tc>
          <w:tcPr>
            <w:tcW w:w="2766" w:type="dxa"/>
            <w:tcBorders>
              <w:right w:val="single" w:sz="4" w:space="0" w:color="auto"/>
            </w:tcBorders>
          </w:tcPr>
          <w:p w:rsidR="0004557D" w:rsidRPr="006053B8" w:rsidRDefault="0004557D" w:rsidP="0068078F">
            <w:pPr>
              <w:autoSpaceDE w:val="0"/>
              <w:spacing w:line="300" w:lineRule="exact"/>
              <w:ind w:leftChars="100" w:left="242" w:hanging="2"/>
              <w:rPr>
                <w:rFonts w:eastAsia="標楷體"/>
                <w:color w:val="000000" w:themeColor="text1"/>
              </w:rPr>
            </w:pPr>
            <w:r w:rsidRPr="006053B8">
              <w:rPr>
                <w:rFonts w:eastAsia="標楷體"/>
                <w:color w:val="000000" w:themeColor="text1"/>
              </w:rPr>
              <w:t>燃料零售業</w:t>
            </w:r>
          </w:p>
        </w:tc>
        <w:tc>
          <w:tcPr>
            <w:tcW w:w="1426" w:type="dxa"/>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182</w:t>
            </w:r>
          </w:p>
        </w:tc>
        <w:tc>
          <w:tcPr>
            <w:tcW w:w="1730" w:type="dxa"/>
            <w:tcBorders>
              <w:left w:val="nil"/>
              <w:righ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-2.1</w:t>
            </w:r>
          </w:p>
        </w:tc>
        <w:tc>
          <w:tcPr>
            <w:tcW w:w="1730" w:type="dxa"/>
            <w:tcBorders>
              <w:lef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384</w:t>
            </w:r>
          </w:p>
        </w:tc>
        <w:tc>
          <w:tcPr>
            <w:tcW w:w="1730" w:type="dxa"/>
            <w:tcBorders>
              <w:left w:val="nil"/>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-6</w:t>
            </w:r>
            <w:r>
              <w:rPr>
                <w:rFonts w:eastAsia="標楷體" w:hint="eastAsia"/>
                <w:color w:val="000000" w:themeColor="text1"/>
              </w:rPr>
              <w:t>.0</w:t>
            </w:r>
          </w:p>
        </w:tc>
      </w:tr>
      <w:tr w:rsidR="0004557D" w:rsidRPr="006053B8" w:rsidTr="0068078F">
        <w:trPr>
          <w:trHeight w:val="360"/>
        </w:trPr>
        <w:tc>
          <w:tcPr>
            <w:tcW w:w="2766" w:type="dxa"/>
            <w:tcBorders>
              <w:right w:val="single" w:sz="4" w:space="0" w:color="auto"/>
            </w:tcBorders>
          </w:tcPr>
          <w:p w:rsidR="0004557D" w:rsidRPr="006053B8" w:rsidRDefault="0004557D" w:rsidP="0068078F">
            <w:pPr>
              <w:snapToGrid w:val="0"/>
              <w:spacing w:line="320" w:lineRule="exact"/>
              <w:ind w:right="-142" w:firstLineChars="100" w:firstLine="240"/>
              <w:rPr>
                <w:rFonts w:eastAsia="標楷體"/>
                <w:color w:val="000000" w:themeColor="text1"/>
                <w:sz w:val="22"/>
                <w:szCs w:val="22"/>
              </w:rPr>
            </w:pPr>
            <w:r w:rsidRPr="006053B8">
              <w:rPr>
                <w:rFonts w:eastAsia="標楷體"/>
                <w:color w:val="000000" w:themeColor="text1"/>
              </w:rPr>
              <w:t>藥品及化</w:t>
            </w:r>
            <w:proofErr w:type="gramStart"/>
            <w:r w:rsidRPr="006053B8">
              <w:rPr>
                <w:rFonts w:eastAsia="標楷體"/>
                <w:color w:val="000000" w:themeColor="text1"/>
              </w:rPr>
              <w:t>粧</w:t>
            </w:r>
            <w:proofErr w:type="gramEnd"/>
            <w:r w:rsidRPr="006053B8">
              <w:rPr>
                <w:rFonts w:eastAsia="標楷體"/>
                <w:color w:val="000000" w:themeColor="text1"/>
              </w:rPr>
              <w:t>品業</w:t>
            </w:r>
          </w:p>
        </w:tc>
        <w:tc>
          <w:tcPr>
            <w:tcW w:w="1426" w:type="dxa"/>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159</w:t>
            </w:r>
          </w:p>
        </w:tc>
        <w:tc>
          <w:tcPr>
            <w:tcW w:w="1730" w:type="dxa"/>
            <w:tcBorders>
              <w:left w:val="nil"/>
              <w:righ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1.5</w:t>
            </w:r>
          </w:p>
        </w:tc>
        <w:tc>
          <w:tcPr>
            <w:tcW w:w="1730" w:type="dxa"/>
            <w:tcBorders>
              <w:lef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324</w:t>
            </w:r>
          </w:p>
        </w:tc>
        <w:tc>
          <w:tcPr>
            <w:tcW w:w="1730" w:type="dxa"/>
            <w:tcBorders>
              <w:left w:val="nil"/>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-0.6</w:t>
            </w:r>
          </w:p>
        </w:tc>
      </w:tr>
      <w:tr w:rsidR="0004557D" w:rsidRPr="006053B8" w:rsidTr="0068078F">
        <w:trPr>
          <w:trHeight w:val="360"/>
        </w:trPr>
        <w:tc>
          <w:tcPr>
            <w:tcW w:w="2766" w:type="dxa"/>
            <w:tcBorders>
              <w:right w:val="single" w:sz="4" w:space="0" w:color="auto"/>
            </w:tcBorders>
          </w:tcPr>
          <w:p w:rsidR="0004557D" w:rsidRPr="006053B8" w:rsidRDefault="0004557D" w:rsidP="0068078F">
            <w:pPr>
              <w:autoSpaceDE w:val="0"/>
              <w:spacing w:line="300" w:lineRule="exact"/>
              <w:ind w:leftChars="100" w:left="240"/>
              <w:rPr>
                <w:rFonts w:eastAsia="標楷體"/>
                <w:color w:val="000000" w:themeColor="text1"/>
              </w:rPr>
            </w:pPr>
            <w:r w:rsidRPr="006053B8">
              <w:rPr>
                <w:rFonts w:eastAsia="標楷體"/>
                <w:color w:val="000000" w:themeColor="text1"/>
              </w:rPr>
              <w:t>家用器具及用品業</w:t>
            </w:r>
          </w:p>
        </w:tc>
        <w:tc>
          <w:tcPr>
            <w:tcW w:w="1426" w:type="dxa"/>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148</w:t>
            </w:r>
          </w:p>
        </w:tc>
        <w:tc>
          <w:tcPr>
            <w:tcW w:w="1730" w:type="dxa"/>
            <w:tcBorders>
              <w:left w:val="nil"/>
              <w:righ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14.5</w:t>
            </w:r>
          </w:p>
        </w:tc>
        <w:tc>
          <w:tcPr>
            <w:tcW w:w="1730" w:type="dxa"/>
            <w:tcBorders>
              <w:lef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316</w:t>
            </w:r>
          </w:p>
        </w:tc>
        <w:tc>
          <w:tcPr>
            <w:tcW w:w="1730" w:type="dxa"/>
            <w:tcBorders>
              <w:left w:val="nil"/>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10.4</w:t>
            </w:r>
          </w:p>
        </w:tc>
      </w:tr>
      <w:tr w:rsidR="0004557D" w:rsidRPr="006053B8" w:rsidTr="0068078F">
        <w:trPr>
          <w:trHeight w:val="360"/>
        </w:trPr>
        <w:tc>
          <w:tcPr>
            <w:tcW w:w="2766" w:type="dxa"/>
            <w:tcBorders>
              <w:bottom w:val="single" w:sz="4" w:space="0" w:color="auto"/>
              <w:right w:val="single" w:sz="4" w:space="0" w:color="auto"/>
            </w:tcBorders>
          </w:tcPr>
          <w:p w:rsidR="0004557D" w:rsidRPr="006053B8" w:rsidRDefault="0004557D" w:rsidP="0068078F">
            <w:pPr>
              <w:autoSpaceDE w:val="0"/>
              <w:spacing w:line="300" w:lineRule="exact"/>
              <w:ind w:leftChars="100" w:left="240"/>
              <w:rPr>
                <w:rFonts w:eastAsia="標楷體"/>
                <w:color w:val="000000" w:themeColor="text1"/>
              </w:rPr>
            </w:pPr>
            <w:r w:rsidRPr="006053B8">
              <w:rPr>
                <w:rFonts w:eastAsia="標楷體"/>
                <w:color w:val="000000" w:themeColor="text1"/>
              </w:rPr>
              <w:t>其他零售業</w:t>
            </w:r>
            <w:r w:rsidRPr="006053B8">
              <w:rPr>
                <w:rFonts w:eastAsia="標楷體"/>
                <w:color w:val="000000" w:themeColor="text1"/>
              </w:rPr>
              <w:t>(</w:t>
            </w:r>
            <w:proofErr w:type="gramStart"/>
            <w:r w:rsidRPr="006053B8">
              <w:rPr>
                <w:rFonts w:eastAsia="標楷體"/>
                <w:color w:val="000000" w:themeColor="text1"/>
              </w:rPr>
              <w:t>註</w:t>
            </w:r>
            <w:proofErr w:type="gramEnd"/>
            <w:r w:rsidRPr="006053B8">
              <w:rPr>
                <w:rFonts w:eastAsia="標楷體"/>
                <w:color w:val="000000" w:themeColor="text1"/>
              </w:rPr>
              <w:t>2)</w:t>
            </w:r>
          </w:p>
        </w:tc>
        <w:tc>
          <w:tcPr>
            <w:tcW w:w="1426" w:type="dxa"/>
            <w:tcBorders>
              <w:bottom w:val="sing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154</w:t>
            </w:r>
          </w:p>
        </w:tc>
        <w:tc>
          <w:tcPr>
            <w:tcW w:w="1730" w:type="dxa"/>
            <w:tcBorders>
              <w:left w:val="nil"/>
              <w:bottom w:val="single" w:sz="4" w:space="0" w:color="auto"/>
              <w:right w:val="doub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18.5</w:t>
            </w:r>
          </w:p>
        </w:tc>
        <w:tc>
          <w:tcPr>
            <w:tcW w:w="1730" w:type="dxa"/>
            <w:tcBorders>
              <w:left w:val="double" w:sz="4" w:space="0" w:color="auto"/>
              <w:bottom w:val="sing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325</w:t>
            </w:r>
          </w:p>
        </w:tc>
        <w:tc>
          <w:tcPr>
            <w:tcW w:w="1730" w:type="dxa"/>
            <w:tcBorders>
              <w:left w:val="nil"/>
              <w:bottom w:val="single" w:sz="4" w:space="0" w:color="auto"/>
            </w:tcBorders>
            <w:vAlign w:val="center"/>
          </w:tcPr>
          <w:p w:rsidR="0004557D" w:rsidRPr="00F91EA0" w:rsidRDefault="0004557D" w:rsidP="0068078F">
            <w:pPr>
              <w:adjustRightInd w:val="0"/>
              <w:snapToGrid w:val="0"/>
              <w:ind w:left="28" w:rightChars="75" w:right="180"/>
              <w:jc w:val="center"/>
              <w:rPr>
                <w:rFonts w:eastAsia="標楷體"/>
                <w:color w:val="000000" w:themeColor="text1"/>
              </w:rPr>
            </w:pPr>
            <w:r w:rsidRPr="00F91EA0">
              <w:rPr>
                <w:rFonts w:eastAsia="標楷體"/>
                <w:color w:val="000000" w:themeColor="text1"/>
              </w:rPr>
              <w:t>9.6</w:t>
            </w:r>
          </w:p>
        </w:tc>
      </w:tr>
    </w:tbl>
    <w:p w:rsidR="0004557D" w:rsidRPr="004F0202" w:rsidRDefault="0004557D" w:rsidP="0004557D">
      <w:pPr>
        <w:snapToGrid w:val="0"/>
        <w:spacing w:line="320" w:lineRule="exact"/>
        <w:ind w:right="-142"/>
        <w:jc w:val="both"/>
        <w:rPr>
          <w:rFonts w:eastAsia="標楷體"/>
          <w:color w:val="000000" w:themeColor="text1"/>
          <w:sz w:val="22"/>
          <w:szCs w:val="22"/>
        </w:rPr>
      </w:pPr>
      <w:proofErr w:type="gramStart"/>
      <w:r w:rsidRPr="004F0202">
        <w:rPr>
          <w:rFonts w:eastAsia="標楷體"/>
          <w:bCs/>
          <w:color w:val="000000" w:themeColor="text1"/>
          <w:sz w:val="22"/>
          <w:szCs w:val="22"/>
        </w:rPr>
        <w:t>註</w:t>
      </w:r>
      <w:proofErr w:type="gramEnd"/>
      <w:r w:rsidRPr="004F0202">
        <w:rPr>
          <w:rFonts w:eastAsia="標楷體"/>
          <w:bCs/>
          <w:color w:val="000000" w:themeColor="text1"/>
          <w:sz w:val="22"/>
          <w:szCs w:val="22"/>
        </w:rPr>
        <w:t>：</w:t>
      </w:r>
      <w:r w:rsidRPr="004F0202">
        <w:rPr>
          <w:rFonts w:eastAsia="標楷體"/>
          <w:bCs/>
          <w:color w:val="000000" w:themeColor="text1"/>
          <w:sz w:val="22"/>
          <w:szCs w:val="22"/>
        </w:rPr>
        <w:t>1.</w:t>
      </w:r>
      <w:r w:rsidRPr="004F0202">
        <w:rPr>
          <w:rFonts w:eastAsia="標楷體"/>
          <w:bCs/>
          <w:color w:val="000000" w:themeColor="text1"/>
          <w:sz w:val="22"/>
          <w:szCs w:val="22"/>
        </w:rPr>
        <w:t>非店面零售業係指行業標準分類</w:t>
      </w:r>
      <w:r w:rsidRPr="004F0202">
        <w:rPr>
          <w:rFonts w:eastAsia="標楷體"/>
          <w:bCs/>
          <w:color w:val="000000" w:themeColor="text1"/>
          <w:sz w:val="22"/>
          <w:szCs w:val="22"/>
        </w:rPr>
        <w:t>487</w:t>
      </w:r>
      <w:r w:rsidRPr="004F0202">
        <w:rPr>
          <w:rFonts w:eastAsia="標楷體"/>
          <w:bCs/>
          <w:color w:val="000000" w:themeColor="text1"/>
          <w:sz w:val="22"/>
          <w:szCs w:val="22"/>
        </w:rPr>
        <w:t>其他非店面零售業</w:t>
      </w:r>
      <w:r w:rsidRPr="004F0202">
        <w:rPr>
          <w:rFonts w:eastAsia="標楷體"/>
          <w:color w:val="000000" w:themeColor="text1"/>
          <w:sz w:val="22"/>
          <w:szCs w:val="22"/>
        </w:rPr>
        <w:t>。</w:t>
      </w:r>
    </w:p>
    <w:p w:rsidR="0004557D" w:rsidRPr="004F0202" w:rsidRDefault="0004557D" w:rsidP="0004557D">
      <w:pPr>
        <w:snapToGrid w:val="0"/>
        <w:spacing w:line="320" w:lineRule="exact"/>
        <w:ind w:right="-142"/>
        <w:jc w:val="both"/>
        <w:rPr>
          <w:rFonts w:eastAsia="標楷體"/>
          <w:color w:val="000000" w:themeColor="text1"/>
          <w:sz w:val="22"/>
          <w:szCs w:val="22"/>
        </w:rPr>
      </w:pPr>
      <w:r w:rsidRPr="004F0202">
        <w:rPr>
          <w:rFonts w:eastAsia="標楷體"/>
          <w:color w:val="000000" w:themeColor="text1"/>
          <w:sz w:val="22"/>
          <w:szCs w:val="22"/>
        </w:rPr>
        <w:tab/>
      </w:r>
      <w:r w:rsidRPr="004F0202">
        <w:rPr>
          <w:rFonts w:eastAsia="標楷體"/>
          <w:color w:val="000000" w:themeColor="text1"/>
          <w:sz w:val="22"/>
          <w:szCs w:val="22"/>
        </w:rPr>
        <w:tab/>
        <w:t>2.</w:t>
      </w:r>
      <w:r w:rsidRPr="004F0202">
        <w:rPr>
          <w:rFonts w:eastAsia="標楷體"/>
          <w:bCs/>
          <w:color w:val="000000" w:themeColor="text1"/>
          <w:sz w:val="22"/>
          <w:szCs w:val="22"/>
        </w:rPr>
        <w:t>其他零售業包含文教育樂用品、建材及其他零售業等</w:t>
      </w:r>
      <w:r w:rsidRPr="004F0202">
        <w:rPr>
          <w:rFonts w:eastAsia="標楷體"/>
          <w:bCs/>
          <w:color w:val="000000" w:themeColor="text1"/>
          <w:sz w:val="22"/>
          <w:szCs w:val="22"/>
        </w:rPr>
        <w:t>3</w:t>
      </w:r>
      <w:r w:rsidRPr="004F0202">
        <w:rPr>
          <w:rFonts w:eastAsia="標楷體"/>
          <w:bCs/>
          <w:color w:val="000000" w:themeColor="text1"/>
          <w:sz w:val="22"/>
          <w:szCs w:val="22"/>
        </w:rPr>
        <w:t>項小業別</w:t>
      </w:r>
      <w:r w:rsidRPr="004F0202">
        <w:rPr>
          <w:rFonts w:eastAsia="標楷體"/>
          <w:color w:val="000000" w:themeColor="text1"/>
          <w:sz w:val="22"/>
          <w:szCs w:val="22"/>
        </w:rPr>
        <w:t>。</w:t>
      </w:r>
    </w:p>
    <w:p w:rsidR="0004557D" w:rsidRPr="004F0202" w:rsidRDefault="0004557D" w:rsidP="0004557D">
      <w:pPr>
        <w:snapToGrid w:val="0"/>
        <w:spacing w:line="320" w:lineRule="exact"/>
        <w:ind w:right="-142"/>
        <w:jc w:val="both"/>
        <w:rPr>
          <w:rFonts w:eastAsia="標楷體"/>
          <w:color w:val="000000" w:themeColor="text1"/>
          <w:sz w:val="22"/>
          <w:szCs w:val="22"/>
        </w:rPr>
      </w:pPr>
      <w:r w:rsidRPr="004F0202">
        <w:rPr>
          <w:rFonts w:eastAsia="標楷體"/>
          <w:color w:val="000000" w:themeColor="text1"/>
          <w:sz w:val="22"/>
          <w:szCs w:val="22"/>
        </w:rPr>
        <w:t>資料來源：經濟部統計處。</w:t>
      </w:r>
    </w:p>
    <w:p w:rsidR="0004557D" w:rsidRPr="004F0202" w:rsidRDefault="0004557D" w:rsidP="0004557D">
      <w:pPr>
        <w:widowControl/>
        <w:rPr>
          <w:rFonts w:eastAsia="標楷體"/>
          <w:color w:val="000000" w:themeColor="text1"/>
          <w:kern w:val="0"/>
          <w:sz w:val="28"/>
          <w:szCs w:val="28"/>
        </w:rPr>
      </w:pPr>
      <w:r w:rsidRPr="004F0202">
        <w:rPr>
          <w:rFonts w:eastAsia="標楷體"/>
          <w:color w:val="000000" w:themeColor="text1"/>
          <w:kern w:val="0"/>
          <w:sz w:val="28"/>
          <w:szCs w:val="28"/>
        </w:rPr>
        <w:br w:type="page"/>
      </w:r>
    </w:p>
    <w:p w:rsidR="0004557D" w:rsidRPr="004F0202" w:rsidRDefault="0004557D" w:rsidP="0004557D">
      <w:pPr>
        <w:widowControl/>
        <w:spacing w:beforeLines="50" w:before="180"/>
        <w:rPr>
          <w:rFonts w:eastAsia="標楷體"/>
          <w:b/>
          <w:bCs/>
          <w:color w:val="000000" w:themeColor="text1"/>
          <w:kern w:val="0"/>
          <w:sz w:val="28"/>
          <w:szCs w:val="20"/>
        </w:rPr>
      </w:pPr>
      <w:r w:rsidRPr="004F0202">
        <w:rPr>
          <w:rFonts w:eastAsia="標楷體"/>
          <w:b/>
          <w:bCs/>
          <w:color w:val="000000" w:themeColor="text1"/>
          <w:kern w:val="0"/>
          <w:sz w:val="28"/>
          <w:szCs w:val="20"/>
        </w:rPr>
        <w:lastRenderedPageBreak/>
        <w:t>４、</w:t>
      </w:r>
      <w:r w:rsidRPr="004F0202">
        <w:rPr>
          <w:rFonts w:eastAsia="標楷體"/>
          <w:b/>
          <w:bCs/>
          <w:color w:val="000000" w:themeColor="text1"/>
          <w:kern w:val="0"/>
          <w:sz w:val="28"/>
          <w:szCs w:val="20"/>
        </w:rPr>
        <w:t>1</w:t>
      </w:r>
      <w:r w:rsidRPr="004F0202">
        <w:rPr>
          <w:rFonts w:eastAsia="標楷體" w:hint="eastAsia"/>
          <w:b/>
          <w:bCs/>
          <w:color w:val="000000" w:themeColor="text1"/>
          <w:kern w:val="0"/>
          <w:sz w:val="28"/>
          <w:szCs w:val="20"/>
        </w:rPr>
        <w:t>10</w:t>
      </w:r>
      <w:r w:rsidRPr="004F0202">
        <w:rPr>
          <w:rFonts w:eastAsia="標楷體"/>
          <w:b/>
          <w:bCs/>
          <w:color w:val="000000" w:themeColor="text1"/>
          <w:kern w:val="0"/>
          <w:sz w:val="28"/>
          <w:szCs w:val="20"/>
        </w:rPr>
        <w:t>年</w:t>
      </w:r>
      <w:r>
        <w:rPr>
          <w:rFonts w:eastAsia="標楷體" w:hint="eastAsia"/>
          <w:b/>
          <w:bCs/>
          <w:color w:val="000000" w:themeColor="text1"/>
          <w:kern w:val="0"/>
          <w:sz w:val="28"/>
          <w:szCs w:val="20"/>
        </w:rPr>
        <w:t>2</w:t>
      </w:r>
      <w:r>
        <w:rPr>
          <w:rFonts w:eastAsia="標楷體" w:hint="eastAsia"/>
          <w:b/>
          <w:bCs/>
          <w:color w:val="000000" w:themeColor="text1"/>
          <w:kern w:val="0"/>
          <w:sz w:val="28"/>
          <w:szCs w:val="20"/>
        </w:rPr>
        <w:t>月</w:t>
      </w:r>
      <w:r w:rsidRPr="004F0202">
        <w:rPr>
          <w:rFonts w:eastAsia="標楷體"/>
          <w:b/>
          <w:bCs/>
          <w:color w:val="000000" w:themeColor="text1"/>
          <w:kern w:val="0"/>
          <w:sz w:val="28"/>
          <w:szCs w:val="20"/>
        </w:rPr>
        <w:t>餐飲業營業額</w:t>
      </w:r>
      <w:r w:rsidR="0054749E">
        <w:rPr>
          <w:rFonts w:eastAsia="標楷體" w:hint="eastAsia"/>
          <w:b/>
          <w:bCs/>
          <w:color w:val="000000" w:themeColor="text1"/>
          <w:kern w:val="0"/>
          <w:sz w:val="28"/>
          <w:szCs w:val="20"/>
        </w:rPr>
        <w:t>增加</w:t>
      </w:r>
      <w:r w:rsidRPr="00826734">
        <w:rPr>
          <w:rFonts w:eastAsia="標楷體" w:hint="eastAsia"/>
          <w:b/>
          <w:bCs/>
          <w:color w:val="000000" w:themeColor="text1"/>
          <w:kern w:val="0"/>
          <w:sz w:val="28"/>
          <w:szCs w:val="20"/>
        </w:rPr>
        <w:t>23.6</w:t>
      </w:r>
      <w:r w:rsidRPr="004F0202">
        <w:rPr>
          <w:rFonts w:eastAsia="標楷體"/>
          <w:b/>
          <w:bCs/>
          <w:color w:val="000000" w:themeColor="text1"/>
          <w:kern w:val="0"/>
          <w:sz w:val="28"/>
          <w:szCs w:val="20"/>
        </w:rPr>
        <w:t>%</w:t>
      </w:r>
    </w:p>
    <w:p w:rsidR="0004557D" w:rsidRPr="004F0202" w:rsidRDefault="0004557D" w:rsidP="0004557D">
      <w:pPr>
        <w:widowControl/>
        <w:overflowPunct w:val="0"/>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1</w:t>
      </w:r>
      <w:r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Pr>
          <w:rFonts w:eastAsia="標楷體" w:hint="eastAsia"/>
          <w:color w:val="000000" w:themeColor="text1"/>
          <w:kern w:val="0"/>
          <w:sz w:val="28"/>
          <w:szCs w:val="28"/>
        </w:rPr>
        <w:t>2</w:t>
      </w:r>
      <w:r>
        <w:rPr>
          <w:rFonts w:eastAsia="標楷體" w:hint="eastAsia"/>
          <w:color w:val="000000" w:themeColor="text1"/>
          <w:kern w:val="0"/>
          <w:sz w:val="28"/>
          <w:szCs w:val="28"/>
        </w:rPr>
        <w:t>月</w:t>
      </w:r>
      <w:r w:rsidRPr="004F0202">
        <w:rPr>
          <w:rFonts w:eastAsia="標楷體"/>
          <w:color w:val="000000" w:themeColor="text1"/>
          <w:kern w:val="0"/>
          <w:sz w:val="28"/>
          <w:szCs w:val="28"/>
        </w:rPr>
        <w:t>餐飲業營業額</w:t>
      </w:r>
      <w:r w:rsidRPr="004F0202">
        <w:rPr>
          <w:rFonts w:eastAsia="標楷體" w:hint="eastAsia"/>
          <w:color w:val="000000" w:themeColor="text1"/>
          <w:kern w:val="0"/>
          <w:sz w:val="28"/>
          <w:szCs w:val="28"/>
        </w:rPr>
        <w:t>7</w:t>
      </w:r>
      <w:r>
        <w:rPr>
          <w:rFonts w:eastAsia="標楷體" w:hint="eastAsia"/>
          <w:color w:val="000000" w:themeColor="text1"/>
          <w:kern w:val="0"/>
          <w:sz w:val="28"/>
          <w:szCs w:val="28"/>
        </w:rPr>
        <w:t>18</w:t>
      </w:r>
      <w:r w:rsidRPr="004F0202">
        <w:rPr>
          <w:rFonts w:eastAsia="標楷體"/>
          <w:color w:val="000000" w:themeColor="text1"/>
          <w:kern w:val="0"/>
          <w:sz w:val="28"/>
          <w:szCs w:val="28"/>
        </w:rPr>
        <w:t>億元，較上年同月</w:t>
      </w:r>
      <w:r>
        <w:rPr>
          <w:rFonts w:eastAsia="標楷體" w:hint="eastAsia"/>
          <w:color w:val="000000" w:themeColor="text1"/>
          <w:kern w:val="0"/>
          <w:sz w:val="28"/>
          <w:szCs w:val="28"/>
        </w:rPr>
        <w:t>增加</w:t>
      </w:r>
      <w:r>
        <w:rPr>
          <w:rFonts w:eastAsia="標楷體" w:hint="eastAsia"/>
          <w:color w:val="000000" w:themeColor="text1"/>
          <w:kern w:val="0"/>
          <w:sz w:val="28"/>
          <w:szCs w:val="28"/>
        </w:rPr>
        <w:t>23</w:t>
      </w:r>
      <w:r w:rsidRPr="004F0202">
        <w:rPr>
          <w:rFonts w:eastAsia="標楷體" w:hint="eastAsia"/>
          <w:color w:val="000000" w:themeColor="text1"/>
          <w:kern w:val="0"/>
          <w:sz w:val="28"/>
          <w:szCs w:val="28"/>
        </w:rPr>
        <w:t>.</w:t>
      </w:r>
      <w:r>
        <w:rPr>
          <w:rFonts w:eastAsia="標楷體" w:hint="eastAsia"/>
          <w:color w:val="000000" w:themeColor="text1"/>
          <w:kern w:val="0"/>
          <w:sz w:val="28"/>
          <w:szCs w:val="28"/>
        </w:rPr>
        <w:t>6</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w:t>
      </w:r>
      <w:r w:rsidRPr="00826734">
        <w:rPr>
          <w:rFonts w:eastAsia="標楷體" w:hint="eastAsia"/>
          <w:color w:val="000000" w:themeColor="text1"/>
          <w:kern w:val="0"/>
          <w:sz w:val="28"/>
          <w:szCs w:val="28"/>
        </w:rPr>
        <w:t>其中餐館業年增</w:t>
      </w:r>
      <w:r w:rsidRPr="00826734">
        <w:rPr>
          <w:rFonts w:eastAsia="標楷體" w:hint="eastAsia"/>
          <w:color w:val="000000" w:themeColor="text1"/>
          <w:kern w:val="0"/>
          <w:sz w:val="28"/>
          <w:szCs w:val="28"/>
        </w:rPr>
        <w:t>26.4%</w:t>
      </w:r>
      <w:r w:rsidRPr="00826734">
        <w:rPr>
          <w:rFonts w:eastAsia="標楷體" w:hint="eastAsia"/>
          <w:color w:val="000000" w:themeColor="text1"/>
          <w:kern w:val="0"/>
          <w:sz w:val="28"/>
          <w:szCs w:val="28"/>
        </w:rPr>
        <w:t>，主因假期帶動聚餐需求攀升，加上兩年春節落點不同，比較基期較低所致；</w:t>
      </w:r>
      <w:proofErr w:type="gramStart"/>
      <w:r w:rsidRPr="00826734">
        <w:rPr>
          <w:rFonts w:eastAsia="標楷體" w:hint="eastAsia"/>
          <w:color w:val="000000" w:themeColor="text1"/>
          <w:kern w:val="0"/>
          <w:sz w:val="28"/>
          <w:szCs w:val="28"/>
        </w:rPr>
        <w:t>飲料店業年</w:t>
      </w:r>
      <w:proofErr w:type="gramEnd"/>
      <w:r w:rsidRPr="00826734">
        <w:rPr>
          <w:rFonts w:eastAsia="標楷體" w:hint="eastAsia"/>
          <w:color w:val="000000" w:themeColor="text1"/>
          <w:kern w:val="0"/>
          <w:sz w:val="28"/>
          <w:szCs w:val="28"/>
        </w:rPr>
        <w:t>增</w:t>
      </w:r>
      <w:r w:rsidRPr="00826734">
        <w:rPr>
          <w:rFonts w:eastAsia="標楷體" w:hint="eastAsia"/>
          <w:color w:val="000000" w:themeColor="text1"/>
          <w:kern w:val="0"/>
          <w:sz w:val="28"/>
          <w:szCs w:val="28"/>
        </w:rPr>
        <w:t>15.8%</w:t>
      </w:r>
      <w:r w:rsidRPr="00826734">
        <w:rPr>
          <w:rFonts w:eastAsia="標楷體" w:hint="eastAsia"/>
          <w:color w:val="000000" w:themeColor="text1"/>
          <w:kern w:val="0"/>
          <w:sz w:val="28"/>
          <w:szCs w:val="28"/>
        </w:rPr>
        <w:t>，主因連假帶動</w:t>
      </w:r>
      <w:proofErr w:type="gramStart"/>
      <w:r w:rsidRPr="00826734">
        <w:rPr>
          <w:rFonts w:eastAsia="標楷體" w:hint="eastAsia"/>
          <w:color w:val="000000" w:themeColor="text1"/>
          <w:kern w:val="0"/>
          <w:sz w:val="28"/>
          <w:szCs w:val="28"/>
        </w:rPr>
        <w:t>外食飲品</w:t>
      </w:r>
      <w:proofErr w:type="gramEnd"/>
      <w:r w:rsidRPr="00826734">
        <w:rPr>
          <w:rFonts w:eastAsia="標楷體" w:hint="eastAsia"/>
          <w:color w:val="000000" w:themeColor="text1"/>
          <w:kern w:val="0"/>
          <w:sz w:val="28"/>
          <w:szCs w:val="28"/>
        </w:rPr>
        <w:t>需求增加，加上業者推出促銷活動所致；外</w:t>
      </w:r>
      <w:proofErr w:type="gramStart"/>
      <w:r w:rsidRPr="00826734">
        <w:rPr>
          <w:rFonts w:eastAsia="標楷體" w:hint="eastAsia"/>
          <w:color w:val="000000" w:themeColor="text1"/>
          <w:kern w:val="0"/>
          <w:sz w:val="28"/>
          <w:szCs w:val="28"/>
        </w:rPr>
        <w:t>燴及團膳</w:t>
      </w:r>
      <w:proofErr w:type="gramEnd"/>
      <w:r w:rsidRPr="00826734">
        <w:rPr>
          <w:rFonts w:eastAsia="標楷體" w:hint="eastAsia"/>
          <w:color w:val="000000" w:themeColor="text1"/>
          <w:kern w:val="0"/>
          <w:sz w:val="28"/>
          <w:szCs w:val="28"/>
        </w:rPr>
        <w:t>承包業因各國持續邊境管制衝擊</w:t>
      </w:r>
      <w:proofErr w:type="gramStart"/>
      <w:r w:rsidRPr="00826734">
        <w:rPr>
          <w:rFonts w:eastAsia="標楷體" w:hint="eastAsia"/>
          <w:color w:val="000000" w:themeColor="text1"/>
          <w:kern w:val="0"/>
          <w:sz w:val="28"/>
          <w:szCs w:val="28"/>
        </w:rPr>
        <w:t>空廚營收</w:t>
      </w:r>
      <w:proofErr w:type="gramEnd"/>
      <w:r w:rsidRPr="00826734">
        <w:rPr>
          <w:rFonts w:eastAsia="標楷體" w:hint="eastAsia"/>
          <w:color w:val="000000" w:themeColor="text1"/>
          <w:kern w:val="0"/>
          <w:sz w:val="28"/>
          <w:szCs w:val="28"/>
        </w:rPr>
        <w:t>，年減</w:t>
      </w:r>
      <w:r w:rsidRPr="00826734">
        <w:rPr>
          <w:rFonts w:eastAsia="標楷體" w:hint="eastAsia"/>
          <w:color w:val="000000" w:themeColor="text1"/>
          <w:kern w:val="0"/>
          <w:sz w:val="28"/>
          <w:szCs w:val="28"/>
        </w:rPr>
        <w:t>16.4%</w:t>
      </w:r>
      <w:r w:rsidRPr="004F0202">
        <w:rPr>
          <w:rFonts w:eastAsia="標楷體" w:hint="eastAsia"/>
          <w:color w:val="000000" w:themeColor="text1"/>
          <w:kern w:val="0"/>
          <w:sz w:val="28"/>
          <w:szCs w:val="28"/>
        </w:rPr>
        <w:t>。</w:t>
      </w:r>
    </w:p>
    <w:p w:rsidR="0004557D" w:rsidRDefault="0004557D" w:rsidP="0004557D">
      <w:pPr>
        <w:snapToGrid w:val="0"/>
        <w:spacing w:before="240" w:afterLines="50" w:after="180"/>
        <w:ind w:right="-692"/>
        <w:jc w:val="center"/>
        <w:rPr>
          <w:rFonts w:eastAsia="標楷體"/>
          <w:b/>
          <w:bCs/>
          <w:color w:val="000000" w:themeColor="text1"/>
          <w:sz w:val="28"/>
        </w:rPr>
      </w:pPr>
      <w:r w:rsidRPr="004F0202">
        <w:rPr>
          <w:rFonts w:eastAsia="標楷體"/>
          <w:b/>
          <w:bCs/>
          <w:color w:val="000000" w:themeColor="text1"/>
          <w:sz w:val="28"/>
        </w:rPr>
        <w:t>表</w:t>
      </w:r>
      <w:r w:rsidRPr="004F0202">
        <w:rPr>
          <w:rFonts w:eastAsia="標楷體"/>
          <w:b/>
          <w:bCs/>
          <w:color w:val="000000" w:themeColor="text1"/>
          <w:sz w:val="28"/>
        </w:rPr>
        <w:t xml:space="preserve">2-3-4  </w:t>
      </w:r>
      <w:r w:rsidRPr="004F0202">
        <w:rPr>
          <w:rFonts w:eastAsia="標楷體"/>
          <w:b/>
          <w:bCs/>
          <w:color w:val="000000" w:themeColor="text1"/>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04557D" w:rsidRPr="0032186E" w:rsidTr="0068078F">
        <w:tc>
          <w:tcPr>
            <w:tcW w:w="2722" w:type="dxa"/>
            <w:vMerge w:val="restart"/>
            <w:tcBorders>
              <w:top w:val="single" w:sz="4" w:space="0" w:color="auto"/>
              <w:right w:val="single" w:sz="4" w:space="0" w:color="auto"/>
            </w:tcBorders>
            <w:vAlign w:val="center"/>
          </w:tcPr>
          <w:p w:rsidR="0004557D" w:rsidRPr="0032186E" w:rsidRDefault="0004557D" w:rsidP="0068078F">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04557D" w:rsidRPr="004F0202" w:rsidRDefault="0004557D" w:rsidP="0068078F">
            <w:pPr>
              <w:snapToGrid w:val="0"/>
              <w:spacing w:line="300" w:lineRule="exact"/>
              <w:ind w:left="28"/>
              <w:jc w:val="center"/>
              <w:rPr>
                <w:rFonts w:eastAsia="標楷體"/>
                <w:color w:val="000000" w:themeColor="text1"/>
              </w:rPr>
            </w:pPr>
            <w:r w:rsidRPr="004F0202">
              <w:rPr>
                <w:rFonts w:eastAsia="標楷體" w:hint="eastAsia"/>
                <w:color w:val="000000" w:themeColor="text1"/>
              </w:rPr>
              <w:t>110</w:t>
            </w:r>
            <w:r w:rsidRPr="004F0202">
              <w:rPr>
                <w:rFonts w:eastAsia="標楷體" w:hint="eastAsia"/>
                <w:color w:val="000000" w:themeColor="text1"/>
              </w:rPr>
              <w:t>年</w:t>
            </w:r>
            <w:r>
              <w:rPr>
                <w:rFonts w:eastAsia="標楷體" w:hint="eastAsia"/>
                <w:color w:val="000000" w:themeColor="text1"/>
              </w:rPr>
              <w:t>2</w:t>
            </w:r>
            <w:r>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04557D" w:rsidRPr="004F0202" w:rsidRDefault="0004557D" w:rsidP="0068078F">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04557D" w:rsidRPr="0032186E" w:rsidRDefault="0004557D" w:rsidP="0068078F">
            <w:pPr>
              <w:snapToGrid w:val="0"/>
              <w:spacing w:line="300" w:lineRule="exact"/>
              <w:ind w:left="28"/>
              <w:jc w:val="center"/>
              <w:rPr>
                <w:rFonts w:eastAsia="標楷體"/>
                <w:color w:val="000000" w:themeColor="text1"/>
              </w:rPr>
            </w:pPr>
            <w:r w:rsidRPr="0032186E">
              <w:rPr>
                <w:rFonts w:eastAsia="標楷體" w:hint="eastAsia"/>
                <w:color w:val="000000" w:themeColor="text1"/>
              </w:rPr>
              <w:t>1</w:t>
            </w:r>
            <w:r>
              <w:rPr>
                <w:rFonts w:eastAsia="標楷體" w:hint="eastAsia"/>
                <w:color w:val="000000" w:themeColor="text1"/>
              </w:rPr>
              <w:t>1</w:t>
            </w:r>
            <w:r w:rsidRPr="0032186E">
              <w:rPr>
                <w:rFonts w:eastAsia="標楷體" w:hint="eastAsia"/>
                <w:color w:val="000000" w:themeColor="text1"/>
              </w:rPr>
              <w:t>0</w:t>
            </w:r>
            <w:r w:rsidRPr="0032186E">
              <w:rPr>
                <w:rFonts w:eastAsia="標楷體" w:hint="eastAsia"/>
                <w:color w:val="000000" w:themeColor="text1"/>
              </w:rPr>
              <w:t>年</w:t>
            </w:r>
            <w:r w:rsidRPr="0032186E">
              <w:rPr>
                <w:rFonts w:eastAsia="標楷體" w:hint="eastAsia"/>
                <w:color w:val="000000" w:themeColor="text1"/>
              </w:rPr>
              <w:t>1~2</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04557D" w:rsidRPr="0032186E" w:rsidRDefault="0004557D" w:rsidP="0068078F">
            <w:pPr>
              <w:snapToGrid w:val="0"/>
              <w:spacing w:line="300" w:lineRule="exact"/>
              <w:ind w:left="28" w:right="-142"/>
              <w:jc w:val="center"/>
              <w:rPr>
                <w:rFonts w:eastAsia="標楷體"/>
                <w:color w:val="000000" w:themeColor="text1"/>
              </w:rPr>
            </w:pPr>
          </w:p>
        </w:tc>
      </w:tr>
      <w:tr w:rsidR="0004557D" w:rsidRPr="0032186E" w:rsidTr="0068078F">
        <w:tc>
          <w:tcPr>
            <w:tcW w:w="2722" w:type="dxa"/>
            <w:vMerge/>
            <w:tcBorders>
              <w:bottom w:val="single" w:sz="4" w:space="0" w:color="auto"/>
              <w:right w:val="single" w:sz="4" w:space="0" w:color="auto"/>
            </w:tcBorders>
            <w:vAlign w:val="center"/>
          </w:tcPr>
          <w:p w:rsidR="0004557D" w:rsidRPr="0032186E" w:rsidRDefault="0004557D" w:rsidP="0068078F">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04557D" w:rsidRPr="004F0202" w:rsidRDefault="0004557D" w:rsidP="0068078F">
            <w:pPr>
              <w:snapToGrid w:val="0"/>
              <w:spacing w:line="300" w:lineRule="exact"/>
              <w:ind w:left="28"/>
              <w:jc w:val="center"/>
              <w:rPr>
                <w:rFonts w:eastAsia="標楷體"/>
                <w:color w:val="000000" w:themeColor="text1"/>
              </w:rPr>
            </w:pPr>
            <w:r w:rsidRPr="004F0202">
              <w:rPr>
                <w:rFonts w:eastAsia="標楷體" w:hint="eastAsia"/>
                <w:color w:val="000000" w:themeColor="text1"/>
              </w:rPr>
              <w:t>營業額</w:t>
            </w:r>
          </w:p>
          <w:p w:rsidR="0004557D" w:rsidRPr="004F0202" w:rsidRDefault="0004557D" w:rsidP="0068078F">
            <w:pPr>
              <w:snapToGrid w:val="0"/>
              <w:spacing w:line="300" w:lineRule="exact"/>
              <w:ind w:left="28"/>
              <w:jc w:val="center"/>
              <w:rPr>
                <w:rFonts w:eastAsia="標楷體"/>
                <w:color w:val="000000" w:themeColor="text1"/>
              </w:rPr>
            </w:pPr>
            <w:r w:rsidRPr="004F0202">
              <w:rPr>
                <w:rFonts w:eastAsia="標楷體" w:hint="eastAsia"/>
                <w:color w:val="000000" w:themeColor="text1"/>
              </w:rPr>
              <w:t>(</w:t>
            </w:r>
            <w:r w:rsidRPr="004F0202">
              <w:rPr>
                <w:rFonts w:eastAsia="標楷體" w:hint="eastAsia"/>
                <w:color w:val="000000" w:themeColor="text1"/>
              </w:rPr>
              <w:t>億元</w:t>
            </w:r>
            <w:r w:rsidRPr="004F0202">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04557D" w:rsidRPr="004F0202" w:rsidRDefault="0004557D" w:rsidP="0068078F">
            <w:pPr>
              <w:snapToGrid w:val="0"/>
              <w:spacing w:line="300" w:lineRule="exact"/>
              <w:ind w:left="28" w:right="-1"/>
              <w:jc w:val="center"/>
              <w:rPr>
                <w:rFonts w:eastAsia="標楷體"/>
                <w:color w:val="000000" w:themeColor="text1"/>
              </w:rPr>
            </w:pPr>
            <w:r w:rsidRPr="004F0202">
              <w:rPr>
                <w:rFonts w:eastAsia="標楷體"/>
                <w:color w:val="000000" w:themeColor="text1"/>
              </w:rPr>
              <w:t>較</w:t>
            </w:r>
            <w:r w:rsidRPr="004F0202">
              <w:rPr>
                <w:rFonts w:eastAsia="標楷體"/>
                <w:color w:val="000000" w:themeColor="text1"/>
              </w:rPr>
              <w:t>10</w:t>
            </w:r>
            <w:r w:rsidRPr="004F0202">
              <w:rPr>
                <w:rFonts w:eastAsia="標楷體" w:hint="eastAsia"/>
                <w:color w:val="000000" w:themeColor="text1"/>
              </w:rPr>
              <w:t>9</w:t>
            </w:r>
            <w:r w:rsidRPr="004F0202">
              <w:rPr>
                <w:rFonts w:eastAsia="標楷體"/>
                <w:color w:val="000000" w:themeColor="text1"/>
              </w:rPr>
              <w:t>年同月</w:t>
            </w:r>
          </w:p>
          <w:p w:rsidR="0004557D" w:rsidRPr="004F0202" w:rsidRDefault="0004557D" w:rsidP="0068078F">
            <w:pPr>
              <w:snapToGrid w:val="0"/>
              <w:spacing w:line="300" w:lineRule="exact"/>
              <w:ind w:left="28" w:right="-1"/>
              <w:jc w:val="center"/>
              <w:rPr>
                <w:rFonts w:eastAsia="標楷體"/>
                <w:color w:val="000000" w:themeColor="text1"/>
              </w:rPr>
            </w:pPr>
            <w:r w:rsidRPr="004F0202">
              <w:rPr>
                <w:rFonts w:eastAsia="標楷體"/>
                <w:color w:val="000000" w:themeColor="text1"/>
              </w:rPr>
              <w:t>增減</w:t>
            </w:r>
            <w:r w:rsidRPr="004F0202">
              <w:rPr>
                <w:rFonts w:eastAsia="標楷體"/>
                <w:color w:val="000000" w:themeColor="text1"/>
              </w:rPr>
              <w:t>(</w:t>
            </w:r>
            <w:r w:rsidRPr="004F0202">
              <w:rPr>
                <w:rFonts w:eastAsia="標楷體" w:hint="eastAsia"/>
                <w:color w:val="000000" w:themeColor="text1"/>
              </w:rPr>
              <w:t>%</w:t>
            </w:r>
            <w:r w:rsidRPr="004F0202">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04557D" w:rsidRPr="0032186E" w:rsidRDefault="0004557D" w:rsidP="0068078F">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04557D" w:rsidRPr="0032186E" w:rsidRDefault="0004557D" w:rsidP="0068078F">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04557D" w:rsidRPr="0032186E" w:rsidRDefault="0004557D" w:rsidP="0068078F">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9</w:t>
            </w:r>
            <w:r w:rsidRPr="0032186E">
              <w:rPr>
                <w:rFonts w:eastAsia="標楷體"/>
                <w:color w:val="000000" w:themeColor="text1"/>
              </w:rPr>
              <w:t>年同</w:t>
            </w:r>
            <w:r w:rsidRPr="0032186E">
              <w:rPr>
                <w:rFonts w:eastAsia="標楷體" w:hint="eastAsia"/>
                <w:color w:val="000000" w:themeColor="text1"/>
              </w:rPr>
              <w:t>期</w:t>
            </w:r>
          </w:p>
          <w:p w:rsidR="0004557D" w:rsidRPr="0032186E" w:rsidRDefault="0004557D" w:rsidP="0068078F">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04557D" w:rsidRPr="0032186E" w:rsidTr="0068078F">
        <w:trPr>
          <w:trHeight w:val="417"/>
        </w:trPr>
        <w:tc>
          <w:tcPr>
            <w:tcW w:w="2722" w:type="dxa"/>
            <w:tcBorders>
              <w:top w:val="single" w:sz="4" w:space="0" w:color="auto"/>
              <w:right w:val="single" w:sz="4" w:space="0" w:color="auto"/>
            </w:tcBorders>
          </w:tcPr>
          <w:p w:rsidR="0004557D" w:rsidRPr="0032186E" w:rsidRDefault="0004557D" w:rsidP="0068078F">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center"/>
          </w:tcPr>
          <w:p w:rsidR="0004557D" w:rsidRPr="00826734" w:rsidRDefault="0004557D" w:rsidP="0068078F">
            <w:pPr>
              <w:adjustRightInd w:val="0"/>
              <w:snapToGrid w:val="0"/>
              <w:ind w:left="28" w:rightChars="75" w:right="180"/>
              <w:jc w:val="center"/>
              <w:rPr>
                <w:rFonts w:eastAsia="標楷體"/>
                <w:color w:val="000000" w:themeColor="text1"/>
              </w:rPr>
            </w:pPr>
            <w:r w:rsidRPr="00826734">
              <w:rPr>
                <w:rFonts w:eastAsia="標楷體"/>
                <w:color w:val="000000" w:themeColor="text1"/>
              </w:rPr>
              <w:t>718</w:t>
            </w:r>
          </w:p>
        </w:tc>
        <w:tc>
          <w:tcPr>
            <w:tcW w:w="1559" w:type="dxa"/>
            <w:tcBorders>
              <w:top w:val="single" w:sz="4" w:space="0" w:color="auto"/>
              <w:left w:val="nil"/>
              <w:right w:val="double" w:sz="4" w:space="0" w:color="auto"/>
            </w:tcBorders>
            <w:vAlign w:val="center"/>
          </w:tcPr>
          <w:p w:rsidR="0004557D" w:rsidRPr="00826734" w:rsidRDefault="0004557D" w:rsidP="0068078F">
            <w:pPr>
              <w:adjustRightInd w:val="0"/>
              <w:snapToGrid w:val="0"/>
              <w:ind w:left="28" w:rightChars="75" w:right="180"/>
              <w:jc w:val="center"/>
              <w:rPr>
                <w:rFonts w:eastAsia="標楷體"/>
                <w:color w:val="000000" w:themeColor="text1"/>
              </w:rPr>
            </w:pPr>
            <w:r w:rsidRPr="00826734">
              <w:rPr>
                <w:rFonts w:eastAsia="標楷體"/>
                <w:color w:val="000000" w:themeColor="text1"/>
              </w:rPr>
              <w:t>23.6</w:t>
            </w:r>
          </w:p>
        </w:tc>
        <w:tc>
          <w:tcPr>
            <w:tcW w:w="1559" w:type="dxa"/>
            <w:tcBorders>
              <w:top w:val="single" w:sz="4" w:space="0" w:color="auto"/>
              <w:left w:val="double" w:sz="4" w:space="0" w:color="auto"/>
            </w:tcBorders>
            <w:vAlign w:val="center"/>
          </w:tcPr>
          <w:p w:rsidR="0004557D" w:rsidRPr="00826734" w:rsidRDefault="0004557D" w:rsidP="0068078F">
            <w:pPr>
              <w:adjustRightInd w:val="0"/>
              <w:snapToGrid w:val="0"/>
              <w:ind w:left="28" w:rightChars="75" w:right="180"/>
              <w:jc w:val="center"/>
              <w:rPr>
                <w:rFonts w:eastAsia="標楷體"/>
                <w:color w:val="000000" w:themeColor="text1"/>
              </w:rPr>
            </w:pPr>
            <w:r w:rsidRPr="00826734">
              <w:rPr>
                <w:rFonts w:eastAsia="標楷體"/>
                <w:color w:val="000000" w:themeColor="text1"/>
              </w:rPr>
              <w:t>1,419</w:t>
            </w:r>
          </w:p>
        </w:tc>
        <w:tc>
          <w:tcPr>
            <w:tcW w:w="1560" w:type="dxa"/>
            <w:tcBorders>
              <w:top w:val="single" w:sz="4" w:space="0" w:color="auto"/>
            </w:tcBorders>
            <w:vAlign w:val="center"/>
          </w:tcPr>
          <w:p w:rsidR="0004557D" w:rsidRPr="00826734" w:rsidRDefault="0004557D" w:rsidP="0068078F">
            <w:pPr>
              <w:adjustRightInd w:val="0"/>
              <w:snapToGrid w:val="0"/>
              <w:ind w:left="28" w:rightChars="75" w:right="180"/>
              <w:jc w:val="center"/>
              <w:rPr>
                <w:rFonts w:eastAsia="標楷體"/>
                <w:color w:val="000000" w:themeColor="text1"/>
              </w:rPr>
            </w:pPr>
            <w:r w:rsidRPr="00826734">
              <w:rPr>
                <w:rFonts w:eastAsia="標楷體"/>
                <w:color w:val="000000" w:themeColor="text1"/>
              </w:rPr>
              <w:t>0.8</w:t>
            </w:r>
          </w:p>
        </w:tc>
      </w:tr>
      <w:tr w:rsidR="0004557D" w:rsidRPr="0032186E" w:rsidTr="0068078F">
        <w:trPr>
          <w:trHeight w:val="80"/>
        </w:trPr>
        <w:tc>
          <w:tcPr>
            <w:tcW w:w="2722" w:type="dxa"/>
            <w:tcBorders>
              <w:right w:val="single" w:sz="4" w:space="0" w:color="auto"/>
            </w:tcBorders>
          </w:tcPr>
          <w:p w:rsidR="0004557D" w:rsidRPr="0032186E" w:rsidRDefault="0004557D" w:rsidP="0068078F">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餐館業</w:t>
            </w:r>
          </w:p>
        </w:tc>
        <w:tc>
          <w:tcPr>
            <w:tcW w:w="1559" w:type="dxa"/>
            <w:vAlign w:val="center"/>
          </w:tcPr>
          <w:p w:rsidR="0004557D" w:rsidRPr="00826734" w:rsidRDefault="0004557D" w:rsidP="0068078F">
            <w:pPr>
              <w:adjustRightInd w:val="0"/>
              <w:snapToGrid w:val="0"/>
              <w:ind w:left="28" w:rightChars="75" w:right="180"/>
              <w:jc w:val="center"/>
              <w:rPr>
                <w:rFonts w:eastAsia="標楷體"/>
                <w:color w:val="000000" w:themeColor="text1"/>
              </w:rPr>
            </w:pPr>
            <w:r w:rsidRPr="00826734">
              <w:rPr>
                <w:rFonts w:eastAsia="標楷體"/>
                <w:color w:val="000000" w:themeColor="text1"/>
              </w:rPr>
              <w:t>620</w:t>
            </w:r>
          </w:p>
        </w:tc>
        <w:tc>
          <w:tcPr>
            <w:tcW w:w="1559" w:type="dxa"/>
            <w:tcBorders>
              <w:left w:val="nil"/>
              <w:right w:val="double" w:sz="4" w:space="0" w:color="auto"/>
            </w:tcBorders>
            <w:vAlign w:val="center"/>
          </w:tcPr>
          <w:p w:rsidR="0004557D" w:rsidRPr="00826734" w:rsidRDefault="0004557D" w:rsidP="0068078F">
            <w:pPr>
              <w:adjustRightInd w:val="0"/>
              <w:snapToGrid w:val="0"/>
              <w:ind w:left="28" w:rightChars="75" w:right="180"/>
              <w:jc w:val="center"/>
              <w:rPr>
                <w:rFonts w:eastAsia="標楷體"/>
                <w:color w:val="000000" w:themeColor="text1"/>
              </w:rPr>
            </w:pPr>
            <w:r w:rsidRPr="00826734">
              <w:rPr>
                <w:rFonts w:eastAsia="標楷體"/>
                <w:color w:val="000000" w:themeColor="text1"/>
              </w:rPr>
              <w:t>26.4</w:t>
            </w:r>
          </w:p>
        </w:tc>
        <w:tc>
          <w:tcPr>
            <w:tcW w:w="1559" w:type="dxa"/>
            <w:tcBorders>
              <w:left w:val="double" w:sz="4" w:space="0" w:color="auto"/>
            </w:tcBorders>
            <w:vAlign w:val="center"/>
          </w:tcPr>
          <w:p w:rsidR="0004557D" w:rsidRPr="00826734" w:rsidRDefault="0004557D" w:rsidP="0068078F">
            <w:pPr>
              <w:adjustRightInd w:val="0"/>
              <w:snapToGrid w:val="0"/>
              <w:ind w:left="28" w:rightChars="75" w:right="180"/>
              <w:jc w:val="center"/>
              <w:rPr>
                <w:rFonts w:eastAsia="標楷體"/>
                <w:color w:val="000000" w:themeColor="text1"/>
              </w:rPr>
            </w:pPr>
            <w:r w:rsidRPr="00826734">
              <w:rPr>
                <w:rFonts w:eastAsia="標楷體"/>
                <w:color w:val="000000" w:themeColor="text1"/>
              </w:rPr>
              <w:t>1,209</w:t>
            </w:r>
          </w:p>
        </w:tc>
        <w:tc>
          <w:tcPr>
            <w:tcW w:w="1560" w:type="dxa"/>
            <w:vAlign w:val="center"/>
          </w:tcPr>
          <w:p w:rsidR="0004557D" w:rsidRPr="00826734" w:rsidRDefault="0004557D" w:rsidP="0068078F">
            <w:pPr>
              <w:adjustRightInd w:val="0"/>
              <w:snapToGrid w:val="0"/>
              <w:ind w:left="28" w:rightChars="75" w:right="180"/>
              <w:jc w:val="center"/>
              <w:rPr>
                <w:rFonts w:eastAsia="標楷體"/>
                <w:color w:val="000000" w:themeColor="text1"/>
              </w:rPr>
            </w:pPr>
            <w:r w:rsidRPr="00826734">
              <w:rPr>
                <w:rFonts w:eastAsia="標楷體"/>
                <w:color w:val="000000" w:themeColor="text1"/>
              </w:rPr>
              <w:t>1.3</w:t>
            </w:r>
          </w:p>
        </w:tc>
      </w:tr>
      <w:tr w:rsidR="0004557D" w:rsidRPr="0032186E" w:rsidTr="0068078F">
        <w:trPr>
          <w:trHeight w:val="80"/>
        </w:trPr>
        <w:tc>
          <w:tcPr>
            <w:tcW w:w="2722" w:type="dxa"/>
            <w:tcBorders>
              <w:right w:val="single" w:sz="4" w:space="0" w:color="auto"/>
            </w:tcBorders>
          </w:tcPr>
          <w:p w:rsidR="0004557D" w:rsidRPr="0032186E" w:rsidRDefault="0004557D" w:rsidP="0068078F">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proofErr w:type="gramStart"/>
            <w:r w:rsidRPr="0032186E">
              <w:rPr>
                <w:rFonts w:eastAsia="標楷體"/>
                <w:color w:val="000000" w:themeColor="text1"/>
              </w:rPr>
              <w:t>飲料店</w:t>
            </w:r>
            <w:r w:rsidRPr="0032186E">
              <w:rPr>
                <w:rFonts w:eastAsia="標楷體" w:hint="eastAsia"/>
                <w:color w:val="000000" w:themeColor="text1"/>
              </w:rPr>
              <w:t>業</w:t>
            </w:r>
            <w:proofErr w:type="gramEnd"/>
          </w:p>
        </w:tc>
        <w:tc>
          <w:tcPr>
            <w:tcW w:w="1559" w:type="dxa"/>
            <w:vAlign w:val="center"/>
          </w:tcPr>
          <w:p w:rsidR="0004557D" w:rsidRPr="00826734" w:rsidRDefault="0004557D" w:rsidP="0068078F">
            <w:pPr>
              <w:adjustRightInd w:val="0"/>
              <w:snapToGrid w:val="0"/>
              <w:ind w:left="28" w:rightChars="75" w:right="180"/>
              <w:jc w:val="center"/>
              <w:rPr>
                <w:rFonts w:eastAsia="標楷體"/>
                <w:color w:val="000000" w:themeColor="text1"/>
              </w:rPr>
            </w:pPr>
            <w:r w:rsidRPr="00826734">
              <w:rPr>
                <w:rFonts w:eastAsia="標楷體"/>
                <w:color w:val="000000" w:themeColor="text1"/>
              </w:rPr>
              <w:t>82</w:t>
            </w:r>
          </w:p>
        </w:tc>
        <w:tc>
          <w:tcPr>
            <w:tcW w:w="1559" w:type="dxa"/>
            <w:tcBorders>
              <w:left w:val="nil"/>
              <w:right w:val="double" w:sz="4" w:space="0" w:color="auto"/>
            </w:tcBorders>
            <w:vAlign w:val="center"/>
          </w:tcPr>
          <w:p w:rsidR="0004557D" w:rsidRPr="00826734" w:rsidRDefault="0004557D" w:rsidP="0068078F">
            <w:pPr>
              <w:adjustRightInd w:val="0"/>
              <w:snapToGrid w:val="0"/>
              <w:ind w:left="28" w:rightChars="75" w:right="180"/>
              <w:jc w:val="center"/>
              <w:rPr>
                <w:rFonts w:eastAsia="標楷體"/>
                <w:color w:val="000000" w:themeColor="text1"/>
              </w:rPr>
            </w:pPr>
            <w:r w:rsidRPr="00826734">
              <w:rPr>
                <w:rFonts w:eastAsia="標楷體"/>
                <w:color w:val="000000" w:themeColor="text1"/>
              </w:rPr>
              <w:t>15.8</w:t>
            </w:r>
          </w:p>
        </w:tc>
        <w:tc>
          <w:tcPr>
            <w:tcW w:w="1559" w:type="dxa"/>
            <w:tcBorders>
              <w:left w:val="double" w:sz="4" w:space="0" w:color="auto"/>
            </w:tcBorders>
            <w:vAlign w:val="center"/>
          </w:tcPr>
          <w:p w:rsidR="0004557D" w:rsidRPr="00826734" w:rsidRDefault="0004557D" w:rsidP="0068078F">
            <w:pPr>
              <w:adjustRightInd w:val="0"/>
              <w:snapToGrid w:val="0"/>
              <w:ind w:left="28" w:rightChars="75" w:right="180"/>
              <w:jc w:val="center"/>
              <w:rPr>
                <w:rFonts w:eastAsia="標楷體"/>
                <w:color w:val="000000" w:themeColor="text1"/>
              </w:rPr>
            </w:pPr>
            <w:r w:rsidRPr="00826734">
              <w:rPr>
                <w:rFonts w:eastAsia="標楷體"/>
                <w:color w:val="000000" w:themeColor="text1"/>
              </w:rPr>
              <w:t>169</w:t>
            </w:r>
          </w:p>
        </w:tc>
        <w:tc>
          <w:tcPr>
            <w:tcW w:w="1560" w:type="dxa"/>
            <w:vAlign w:val="center"/>
          </w:tcPr>
          <w:p w:rsidR="0004557D" w:rsidRPr="00826734" w:rsidRDefault="0004557D" w:rsidP="0068078F">
            <w:pPr>
              <w:adjustRightInd w:val="0"/>
              <w:snapToGrid w:val="0"/>
              <w:ind w:left="28" w:rightChars="75" w:right="180"/>
              <w:jc w:val="center"/>
              <w:rPr>
                <w:rFonts w:eastAsia="標楷體"/>
                <w:color w:val="000000" w:themeColor="text1"/>
              </w:rPr>
            </w:pPr>
            <w:r w:rsidRPr="00826734">
              <w:rPr>
                <w:rFonts w:eastAsia="標楷體"/>
                <w:color w:val="000000" w:themeColor="text1"/>
              </w:rPr>
              <w:t>4.1</w:t>
            </w:r>
          </w:p>
        </w:tc>
      </w:tr>
      <w:tr w:rsidR="0004557D" w:rsidRPr="0032186E" w:rsidTr="0068078F">
        <w:trPr>
          <w:trHeight w:val="80"/>
        </w:trPr>
        <w:tc>
          <w:tcPr>
            <w:tcW w:w="2722" w:type="dxa"/>
            <w:tcBorders>
              <w:bottom w:val="single" w:sz="4" w:space="0" w:color="auto"/>
              <w:right w:val="single" w:sz="4" w:space="0" w:color="auto"/>
            </w:tcBorders>
          </w:tcPr>
          <w:p w:rsidR="0004557D" w:rsidRPr="0032186E" w:rsidRDefault="0004557D" w:rsidP="0068078F">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Pr>
                <w:rFonts w:eastAsia="標楷體" w:hint="eastAsia"/>
                <w:color w:val="000000" w:themeColor="text1"/>
              </w:rPr>
              <w:t>外</w:t>
            </w:r>
            <w:proofErr w:type="gramStart"/>
            <w:r>
              <w:rPr>
                <w:rFonts w:eastAsia="標楷體" w:hint="eastAsia"/>
                <w:color w:val="000000" w:themeColor="text1"/>
              </w:rPr>
              <w:t>燴及團膳</w:t>
            </w:r>
            <w:proofErr w:type="gramEnd"/>
            <w:r>
              <w:rPr>
                <w:rFonts w:eastAsia="標楷體" w:hint="eastAsia"/>
                <w:color w:val="000000" w:themeColor="text1"/>
              </w:rPr>
              <w:t>承包</w:t>
            </w:r>
            <w:r w:rsidRPr="0032186E">
              <w:rPr>
                <w:rFonts w:eastAsia="標楷體"/>
                <w:color w:val="000000" w:themeColor="text1"/>
              </w:rPr>
              <w:t>業</w:t>
            </w:r>
          </w:p>
        </w:tc>
        <w:tc>
          <w:tcPr>
            <w:tcW w:w="1559" w:type="dxa"/>
            <w:tcBorders>
              <w:bottom w:val="single" w:sz="4" w:space="0" w:color="auto"/>
            </w:tcBorders>
            <w:vAlign w:val="center"/>
          </w:tcPr>
          <w:p w:rsidR="0004557D" w:rsidRPr="00826734" w:rsidRDefault="0004557D" w:rsidP="0068078F">
            <w:pPr>
              <w:adjustRightInd w:val="0"/>
              <w:snapToGrid w:val="0"/>
              <w:ind w:left="28" w:rightChars="75" w:right="180"/>
              <w:jc w:val="center"/>
              <w:rPr>
                <w:rFonts w:eastAsia="標楷體"/>
                <w:color w:val="000000" w:themeColor="text1"/>
              </w:rPr>
            </w:pPr>
            <w:r w:rsidRPr="00826734">
              <w:rPr>
                <w:rFonts w:eastAsia="標楷體"/>
                <w:color w:val="000000" w:themeColor="text1"/>
              </w:rPr>
              <w:t>16</w:t>
            </w:r>
          </w:p>
        </w:tc>
        <w:tc>
          <w:tcPr>
            <w:tcW w:w="1559" w:type="dxa"/>
            <w:tcBorders>
              <w:left w:val="nil"/>
              <w:bottom w:val="single" w:sz="4" w:space="0" w:color="auto"/>
              <w:right w:val="double" w:sz="4" w:space="0" w:color="auto"/>
            </w:tcBorders>
            <w:vAlign w:val="center"/>
          </w:tcPr>
          <w:p w:rsidR="0004557D" w:rsidRPr="00826734" w:rsidRDefault="0004557D" w:rsidP="0068078F">
            <w:pPr>
              <w:adjustRightInd w:val="0"/>
              <w:snapToGrid w:val="0"/>
              <w:ind w:left="28" w:rightChars="75" w:right="180"/>
              <w:jc w:val="center"/>
              <w:rPr>
                <w:rFonts w:eastAsia="標楷體"/>
                <w:color w:val="000000" w:themeColor="text1"/>
              </w:rPr>
            </w:pPr>
            <w:r w:rsidRPr="00826734">
              <w:rPr>
                <w:rFonts w:eastAsia="標楷體"/>
                <w:color w:val="000000" w:themeColor="text1"/>
              </w:rPr>
              <w:t>-16.4</w:t>
            </w:r>
          </w:p>
        </w:tc>
        <w:tc>
          <w:tcPr>
            <w:tcW w:w="1559" w:type="dxa"/>
            <w:tcBorders>
              <w:left w:val="double" w:sz="4" w:space="0" w:color="auto"/>
              <w:bottom w:val="single" w:sz="4" w:space="0" w:color="auto"/>
            </w:tcBorders>
            <w:vAlign w:val="center"/>
          </w:tcPr>
          <w:p w:rsidR="0004557D" w:rsidRPr="00826734" w:rsidRDefault="0004557D" w:rsidP="0068078F">
            <w:pPr>
              <w:adjustRightInd w:val="0"/>
              <w:snapToGrid w:val="0"/>
              <w:ind w:left="28" w:rightChars="75" w:right="180"/>
              <w:jc w:val="center"/>
              <w:rPr>
                <w:rFonts w:eastAsia="標楷體"/>
                <w:color w:val="000000" w:themeColor="text1"/>
              </w:rPr>
            </w:pPr>
            <w:r w:rsidRPr="00826734">
              <w:rPr>
                <w:rFonts w:eastAsia="標楷體"/>
                <w:color w:val="000000" w:themeColor="text1"/>
              </w:rPr>
              <w:t>41</w:t>
            </w:r>
          </w:p>
        </w:tc>
        <w:tc>
          <w:tcPr>
            <w:tcW w:w="1560" w:type="dxa"/>
            <w:tcBorders>
              <w:bottom w:val="single" w:sz="4" w:space="0" w:color="auto"/>
            </w:tcBorders>
            <w:vAlign w:val="center"/>
          </w:tcPr>
          <w:p w:rsidR="0004557D" w:rsidRPr="00826734" w:rsidRDefault="0004557D" w:rsidP="0068078F">
            <w:pPr>
              <w:adjustRightInd w:val="0"/>
              <w:snapToGrid w:val="0"/>
              <w:ind w:left="28" w:rightChars="75" w:right="180"/>
              <w:jc w:val="center"/>
              <w:rPr>
                <w:rFonts w:eastAsia="標楷體"/>
                <w:color w:val="000000" w:themeColor="text1"/>
              </w:rPr>
            </w:pPr>
            <w:r w:rsidRPr="00826734">
              <w:rPr>
                <w:rFonts w:eastAsia="標楷體"/>
                <w:color w:val="000000" w:themeColor="text1"/>
              </w:rPr>
              <w:t>-21.6</w:t>
            </w:r>
          </w:p>
        </w:tc>
      </w:tr>
    </w:tbl>
    <w:p w:rsidR="009775A2" w:rsidRPr="004F0202" w:rsidRDefault="009775A2" w:rsidP="009775A2">
      <w:pPr>
        <w:widowControl/>
        <w:rPr>
          <w:rFonts w:eastAsia="標楷體"/>
          <w:color w:val="000000" w:themeColor="text1"/>
          <w:sz w:val="22"/>
          <w:szCs w:val="22"/>
        </w:rPr>
      </w:pPr>
      <w:r w:rsidRPr="004F0202">
        <w:rPr>
          <w:rFonts w:eastAsia="標楷體"/>
          <w:color w:val="000000" w:themeColor="text1"/>
          <w:sz w:val="22"/>
          <w:szCs w:val="22"/>
        </w:rPr>
        <w:t>資料來源：經濟部統計處。</w:t>
      </w:r>
    </w:p>
    <w:p w:rsidR="00C172FE" w:rsidRPr="004F0202" w:rsidRDefault="00C172FE">
      <w:pPr>
        <w:widowControl/>
        <w:rPr>
          <w:rFonts w:eastAsia="標楷體"/>
          <w:color w:val="000000" w:themeColor="text1"/>
          <w:sz w:val="22"/>
          <w:szCs w:val="22"/>
        </w:rPr>
      </w:pPr>
      <w:r w:rsidRPr="004F0202">
        <w:rPr>
          <w:rFonts w:eastAsia="標楷體"/>
          <w:color w:val="000000" w:themeColor="text1"/>
          <w:sz w:val="22"/>
          <w:szCs w:val="22"/>
        </w:rPr>
        <w:br w:type="page"/>
      </w:r>
    </w:p>
    <w:p w:rsidR="003314A3" w:rsidRPr="004F0202" w:rsidRDefault="00830C77" w:rsidP="003314A3">
      <w:pPr>
        <w:keepNext/>
        <w:snapToGrid w:val="0"/>
        <w:spacing w:beforeLines="50" w:before="180" w:line="300" w:lineRule="auto"/>
        <w:ind w:rightChars="-25" w:right="-60"/>
        <w:outlineLvl w:val="2"/>
        <w:rPr>
          <w:rFonts w:eastAsia="標楷體"/>
          <w:b/>
          <w:bCs/>
          <w:color w:val="000000" w:themeColor="text1"/>
          <w:sz w:val="32"/>
          <w:szCs w:val="32"/>
        </w:rPr>
      </w:pPr>
      <w:hyperlink w:anchor="c17" w:history="1">
        <w:bookmarkStart w:id="82" w:name="_Toc349916584"/>
        <w:bookmarkStart w:id="83" w:name="_Toc401923797"/>
        <w:bookmarkStart w:id="84" w:name="_Toc402171714"/>
        <w:bookmarkStart w:id="85" w:name="_Toc67903766"/>
        <w:r w:rsidR="003314A3" w:rsidRPr="004F0202">
          <w:rPr>
            <w:rFonts w:eastAsia="標楷體"/>
            <w:b/>
            <w:bCs/>
            <w:color w:val="000000" w:themeColor="text1"/>
            <w:sz w:val="32"/>
            <w:szCs w:val="32"/>
          </w:rPr>
          <w:t>（四）貿易</w:t>
        </w:r>
        <w:bookmarkEnd w:id="82"/>
        <w:bookmarkEnd w:id="83"/>
        <w:bookmarkEnd w:id="84"/>
        <w:bookmarkEnd w:id="85"/>
      </w:hyperlink>
    </w:p>
    <w:p w:rsidR="0004557D" w:rsidRPr="004F0202" w:rsidRDefault="0004557D" w:rsidP="0004557D">
      <w:pPr>
        <w:widowControl/>
        <w:tabs>
          <w:tab w:val="left" w:pos="540"/>
          <w:tab w:val="left" w:pos="1134"/>
        </w:tabs>
        <w:snapToGrid w:val="0"/>
        <w:spacing w:beforeLines="50" w:before="180" w:line="300" w:lineRule="auto"/>
        <w:jc w:val="both"/>
        <w:rPr>
          <w:rFonts w:eastAsia="標楷體"/>
          <w:b/>
          <w:bCs/>
          <w:color w:val="000000" w:themeColor="text1"/>
          <w:kern w:val="0"/>
          <w:sz w:val="28"/>
          <w:szCs w:val="20"/>
        </w:rPr>
      </w:pPr>
      <w:bookmarkStart w:id="86" w:name="_Toc349916585"/>
      <w:bookmarkStart w:id="87" w:name="_Toc401923798"/>
      <w:bookmarkStart w:id="88" w:name="_Toc402171715"/>
      <w:r w:rsidRPr="004F0202">
        <w:rPr>
          <w:rFonts w:eastAsia="標楷體"/>
          <w:b/>
          <w:bCs/>
          <w:color w:val="000000" w:themeColor="text1"/>
          <w:kern w:val="0"/>
          <w:sz w:val="28"/>
          <w:szCs w:val="20"/>
        </w:rPr>
        <w:t>１、</w:t>
      </w:r>
      <w:r w:rsidRPr="004F0202">
        <w:rPr>
          <w:rFonts w:eastAsia="標楷體" w:hint="eastAsia"/>
          <w:b/>
          <w:bCs/>
          <w:color w:val="000000" w:themeColor="text1"/>
          <w:kern w:val="0"/>
          <w:sz w:val="28"/>
          <w:szCs w:val="20"/>
        </w:rPr>
        <w:t>110</w:t>
      </w:r>
      <w:r w:rsidRPr="004F0202">
        <w:rPr>
          <w:rFonts w:eastAsia="標楷體"/>
          <w:b/>
          <w:bCs/>
          <w:color w:val="000000" w:themeColor="text1"/>
          <w:kern w:val="0"/>
          <w:sz w:val="28"/>
          <w:szCs w:val="20"/>
        </w:rPr>
        <w:t>年</w:t>
      </w:r>
      <w:r>
        <w:rPr>
          <w:rFonts w:eastAsia="標楷體" w:hint="eastAsia"/>
          <w:b/>
          <w:bCs/>
          <w:color w:val="000000" w:themeColor="text1"/>
          <w:kern w:val="0"/>
          <w:sz w:val="28"/>
          <w:szCs w:val="20"/>
        </w:rPr>
        <w:t>2</w:t>
      </w:r>
      <w:r>
        <w:rPr>
          <w:rFonts w:eastAsia="標楷體" w:hint="eastAsia"/>
          <w:b/>
          <w:bCs/>
          <w:color w:val="000000" w:themeColor="text1"/>
          <w:kern w:val="0"/>
          <w:sz w:val="28"/>
          <w:szCs w:val="20"/>
        </w:rPr>
        <w:t>月</w:t>
      </w:r>
      <w:r w:rsidRPr="004F0202">
        <w:rPr>
          <w:rFonts w:eastAsia="標楷體"/>
          <w:b/>
          <w:bCs/>
          <w:color w:val="000000" w:themeColor="text1"/>
          <w:kern w:val="0"/>
          <w:sz w:val="28"/>
          <w:szCs w:val="20"/>
        </w:rPr>
        <w:t>出口</w:t>
      </w:r>
      <w:r w:rsidRPr="004F0202">
        <w:rPr>
          <w:rFonts w:eastAsia="標楷體" w:hint="eastAsia"/>
          <w:b/>
          <w:bCs/>
          <w:color w:val="000000" w:themeColor="text1"/>
          <w:kern w:val="0"/>
          <w:sz w:val="28"/>
          <w:szCs w:val="20"/>
        </w:rPr>
        <w:t>及進口分別增加</w:t>
      </w:r>
      <w:r w:rsidRPr="00273F82">
        <w:rPr>
          <w:rFonts w:eastAsia="標楷體"/>
          <w:b/>
          <w:bCs/>
          <w:color w:val="000000" w:themeColor="text1"/>
          <w:kern w:val="0"/>
          <w:sz w:val="28"/>
          <w:szCs w:val="20"/>
        </w:rPr>
        <w:t xml:space="preserve">9.7 </w:t>
      </w:r>
      <w:r w:rsidRPr="004F0202">
        <w:rPr>
          <w:rFonts w:eastAsia="標楷體"/>
          <w:b/>
          <w:bCs/>
          <w:color w:val="000000" w:themeColor="text1"/>
          <w:kern w:val="0"/>
          <w:sz w:val="28"/>
          <w:szCs w:val="20"/>
        </w:rPr>
        <w:t>%</w:t>
      </w:r>
      <w:r w:rsidRPr="004F0202">
        <w:rPr>
          <w:rFonts w:eastAsia="標楷體" w:hint="eastAsia"/>
          <w:b/>
          <w:bCs/>
          <w:color w:val="000000" w:themeColor="text1"/>
          <w:kern w:val="0"/>
          <w:sz w:val="28"/>
          <w:szCs w:val="20"/>
        </w:rPr>
        <w:t>及</w:t>
      </w:r>
      <w:r w:rsidRPr="00273F82">
        <w:rPr>
          <w:rFonts w:eastAsia="標楷體"/>
          <w:b/>
          <w:bCs/>
          <w:color w:val="000000" w:themeColor="text1"/>
          <w:kern w:val="0"/>
          <w:sz w:val="28"/>
          <w:szCs w:val="20"/>
        </w:rPr>
        <w:t xml:space="preserve">5.7 </w:t>
      </w:r>
      <w:r w:rsidRPr="004F0202">
        <w:rPr>
          <w:rFonts w:eastAsia="標楷體"/>
          <w:b/>
          <w:bCs/>
          <w:color w:val="000000" w:themeColor="text1"/>
          <w:kern w:val="0"/>
          <w:sz w:val="28"/>
          <w:szCs w:val="20"/>
        </w:rPr>
        <w:t>%</w:t>
      </w:r>
    </w:p>
    <w:p w:rsidR="0004557D" w:rsidRPr="004F0202" w:rsidRDefault="0004557D" w:rsidP="0004557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1</w:t>
      </w:r>
      <w:r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Pr>
          <w:rFonts w:eastAsia="標楷體" w:hint="eastAsia"/>
          <w:color w:val="000000" w:themeColor="text1"/>
          <w:kern w:val="0"/>
          <w:sz w:val="28"/>
          <w:szCs w:val="28"/>
        </w:rPr>
        <w:t>2</w:t>
      </w:r>
      <w:r>
        <w:rPr>
          <w:rFonts w:eastAsia="標楷體" w:hint="eastAsia"/>
          <w:color w:val="000000" w:themeColor="text1"/>
          <w:kern w:val="0"/>
          <w:sz w:val="28"/>
          <w:szCs w:val="28"/>
        </w:rPr>
        <w:t>月</w:t>
      </w:r>
      <w:r w:rsidRPr="004F0202">
        <w:rPr>
          <w:rFonts w:eastAsia="標楷體"/>
          <w:color w:val="000000" w:themeColor="text1"/>
          <w:kern w:val="0"/>
          <w:sz w:val="28"/>
          <w:szCs w:val="28"/>
        </w:rPr>
        <w:t>出口總值</w:t>
      </w:r>
      <w:r w:rsidRPr="00273F82">
        <w:rPr>
          <w:rFonts w:eastAsia="標楷體"/>
          <w:color w:val="000000" w:themeColor="text1"/>
          <w:kern w:val="0"/>
          <w:sz w:val="28"/>
          <w:szCs w:val="28"/>
        </w:rPr>
        <w:t>277.9</w:t>
      </w:r>
      <w:r w:rsidRPr="004F0202">
        <w:rPr>
          <w:rFonts w:eastAsia="標楷體"/>
          <w:color w:val="000000" w:themeColor="text1"/>
          <w:kern w:val="0"/>
          <w:sz w:val="28"/>
          <w:szCs w:val="28"/>
        </w:rPr>
        <w:t>億美元</w:t>
      </w:r>
      <w:r w:rsidRPr="004F0202">
        <w:rPr>
          <w:rFonts w:eastAsia="標楷體" w:hint="eastAsia"/>
          <w:color w:val="000000" w:themeColor="text1"/>
          <w:kern w:val="0"/>
          <w:sz w:val="28"/>
          <w:szCs w:val="28"/>
        </w:rPr>
        <w:t>，</w:t>
      </w:r>
      <w:r w:rsidRPr="004F0202">
        <w:rPr>
          <w:rFonts w:eastAsia="標楷體"/>
          <w:color w:val="000000" w:themeColor="text1"/>
          <w:kern w:val="0"/>
          <w:sz w:val="28"/>
          <w:szCs w:val="28"/>
        </w:rPr>
        <w:t>較上年同月</w:t>
      </w:r>
      <w:r w:rsidRPr="004F0202">
        <w:rPr>
          <w:rFonts w:eastAsia="標楷體" w:hint="eastAsia"/>
          <w:color w:val="000000" w:themeColor="text1"/>
          <w:kern w:val="0"/>
          <w:sz w:val="28"/>
          <w:szCs w:val="28"/>
        </w:rPr>
        <w:t>增加</w:t>
      </w:r>
      <w:r w:rsidRPr="00273F82">
        <w:rPr>
          <w:rFonts w:eastAsia="標楷體"/>
          <w:color w:val="000000" w:themeColor="text1"/>
          <w:kern w:val="0"/>
          <w:sz w:val="28"/>
          <w:szCs w:val="28"/>
        </w:rPr>
        <w:t xml:space="preserve">9.7 </w:t>
      </w:r>
      <w:r w:rsidRPr="004F0202">
        <w:rPr>
          <w:rFonts w:eastAsia="標楷體"/>
          <w:color w:val="000000" w:themeColor="text1"/>
          <w:kern w:val="0"/>
          <w:sz w:val="28"/>
          <w:szCs w:val="28"/>
        </w:rPr>
        <w:t>%</w:t>
      </w:r>
      <w:r w:rsidRPr="004F0202">
        <w:rPr>
          <w:rFonts w:eastAsia="標楷體"/>
          <w:color w:val="000000" w:themeColor="text1"/>
          <w:kern w:val="0"/>
          <w:sz w:val="28"/>
          <w:szCs w:val="28"/>
        </w:rPr>
        <w:t>；進口總值</w:t>
      </w:r>
      <w:r w:rsidRPr="00273F82">
        <w:rPr>
          <w:rFonts w:eastAsia="標楷體"/>
          <w:color w:val="000000" w:themeColor="text1"/>
          <w:kern w:val="0"/>
          <w:sz w:val="28"/>
          <w:szCs w:val="28"/>
        </w:rPr>
        <w:t>232.8</w:t>
      </w:r>
      <w:r w:rsidRPr="004F0202">
        <w:rPr>
          <w:rFonts w:eastAsia="標楷體"/>
          <w:color w:val="000000" w:themeColor="text1"/>
          <w:kern w:val="0"/>
          <w:sz w:val="28"/>
          <w:szCs w:val="28"/>
        </w:rPr>
        <w:t>億美元，</w:t>
      </w:r>
      <w:r w:rsidRPr="004F0202">
        <w:rPr>
          <w:rFonts w:eastAsia="標楷體" w:hint="eastAsia"/>
          <w:color w:val="000000" w:themeColor="text1"/>
          <w:kern w:val="0"/>
          <w:sz w:val="28"/>
          <w:szCs w:val="28"/>
        </w:rPr>
        <w:t>增加</w:t>
      </w:r>
      <w:r w:rsidRPr="00273F82">
        <w:rPr>
          <w:rFonts w:eastAsia="標楷體"/>
          <w:color w:val="000000" w:themeColor="text1"/>
          <w:kern w:val="0"/>
          <w:sz w:val="28"/>
          <w:szCs w:val="28"/>
        </w:rPr>
        <w:t>5.7</w:t>
      </w:r>
      <w:r w:rsidRPr="004F0202">
        <w:rPr>
          <w:rFonts w:eastAsia="標楷體"/>
          <w:color w:val="000000" w:themeColor="text1"/>
          <w:kern w:val="0"/>
          <w:sz w:val="28"/>
          <w:szCs w:val="28"/>
        </w:rPr>
        <w:t>%</w:t>
      </w:r>
      <w:r w:rsidRPr="004F0202">
        <w:rPr>
          <w:rFonts w:eastAsia="標楷體"/>
          <w:color w:val="000000" w:themeColor="text1"/>
          <w:kern w:val="0"/>
          <w:sz w:val="28"/>
          <w:szCs w:val="28"/>
        </w:rPr>
        <w:t>；出超</w:t>
      </w:r>
      <w:r>
        <w:rPr>
          <w:rFonts w:eastAsia="標楷體" w:hint="eastAsia"/>
          <w:color w:val="000000" w:themeColor="text1"/>
          <w:kern w:val="0"/>
          <w:sz w:val="28"/>
          <w:szCs w:val="28"/>
        </w:rPr>
        <w:t>45</w:t>
      </w:r>
      <w:r w:rsidRPr="004F0202">
        <w:rPr>
          <w:rFonts w:eastAsia="標楷體" w:hint="eastAsia"/>
          <w:color w:val="000000" w:themeColor="text1"/>
          <w:kern w:val="0"/>
          <w:sz w:val="28"/>
          <w:szCs w:val="28"/>
        </w:rPr>
        <w:t>.</w:t>
      </w:r>
      <w:r>
        <w:rPr>
          <w:rFonts w:eastAsia="標楷體" w:hint="eastAsia"/>
          <w:color w:val="000000" w:themeColor="text1"/>
          <w:kern w:val="0"/>
          <w:sz w:val="28"/>
          <w:szCs w:val="28"/>
        </w:rPr>
        <w:t>1</w:t>
      </w:r>
      <w:r w:rsidRPr="004F0202">
        <w:rPr>
          <w:rFonts w:eastAsia="標楷體"/>
          <w:color w:val="000000" w:themeColor="text1"/>
          <w:kern w:val="0"/>
          <w:sz w:val="28"/>
          <w:szCs w:val="28"/>
        </w:rPr>
        <w:t>億美元。</w:t>
      </w:r>
      <w:r w:rsidRPr="00273F82">
        <w:rPr>
          <w:rFonts w:eastAsia="標楷體" w:hint="eastAsia"/>
          <w:color w:val="000000" w:themeColor="text1"/>
          <w:kern w:val="0"/>
          <w:sz w:val="28"/>
          <w:szCs w:val="28"/>
        </w:rPr>
        <w:t>累計</w:t>
      </w:r>
      <w:r w:rsidRPr="00273F82">
        <w:rPr>
          <w:rFonts w:eastAsia="標楷體" w:hint="eastAsia"/>
          <w:color w:val="000000" w:themeColor="text1"/>
          <w:kern w:val="0"/>
          <w:sz w:val="28"/>
          <w:szCs w:val="28"/>
        </w:rPr>
        <w:t>1</w:t>
      </w:r>
      <w:r w:rsidRPr="00273F82">
        <w:rPr>
          <w:rFonts w:eastAsia="標楷體" w:hint="eastAsia"/>
          <w:color w:val="000000" w:themeColor="text1"/>
          <w:kern w:val="0"/>
          <w:sz w:val="28"/>
          <w:szCs w:val="28"/>
        </w:rPr>
        <w:t>至</w:t>
      </w:r>
      <w:r w:rsidRPr="00273F82">
        <w:rPr>
          <w:rFonts w:eastAsia="標楷體" w:hint="eastAsia"/>
          <w:color w:val="000000" w:themeColor="text1"/>
          <w:kern w:val="0"/>
          <w:sz w:val="28"/>
          <w:szCs w:val="28"/>
        </w:rPr>
        <w:t>2</w:t>
      </w:r>
      <w:r w:rsidRPr="00273F82">
        <w:rPr>
          <w:rFonts w:eastAsia="標楷體" w:hint="eastAsia"/>
          <w:color w:val="000000" w:themeColor="text1"/>
          <w:kern w:val="0"/>
          <w:sz w:val="28"/>
          <w:szCs w:val="28"/>
        </w:rPr>
        <w:t>月出口</w:t>
      </w:r>
      <w:r w:rsidRPr="00273F82">
        <w:rPr>
          <w:rFonts w:eastAsia="標楷體"/>
          <w:color w:val="000000" w:themeColor="text1"/>
          <w:kern w:val="0"/>
          <w:sz w:val="28"/>
          <w:szCs w:val="28"/>
        </w:rPr>
        <w:t>620.6</w:t>
      </w:r>
      <w:r w:rsidRPr="00273F82">
        <w:rPr>
          <w:rFonts w:eastAsia="標楷體" w:hint="eastAsia"/>
          <w:color w:val="000000" w:themeColor="text1"/>
          <w:kern w:val="0"/>
          <w:sz w:val="28"/>
          <w:szCs w:val="28"/>
        </w:rPr>
        <w:t>億美元，進口</w:t>
      </w:r>
      <w:r w:rsidRPr="00273F82">
        <w:rPr>
          <w:rFonts w:eastAsia="標楷體"/>
          <w:color w:val="000000" w:themeColor="text1"/>
          <w:kern w:val="0"/>
          <w:sz w:val="28"/>
          <w:szCs w:val="28"/>
        </w:rPr>
        <w:t>513.6</w:t>
      </w:r>
      <w:r w:rsidRPr="00273F82">
        <w:rPr>
          <w:rFonts w:eastAsia="標楷體" w:hint="eastAsia"/>
          <w:color w:val="000000" w:themeColor="text1"/>
          <w:kern w:val="0"/>
          <w:sz w:val="28"/>
          <w:szCs w:val="28"/>
        </w:rPr>
        <w:t>億美元，分別較上年同期增加</w:t>
      </w:r>
      <w:r w:rsidRPr="00273F82">
        <w:rPr>
          <w:rFonts w:eastAsia="標楷體" w:hint="eastAsia"/>
          <w:color w:val="000000" w:themeColor="text1"/>
          <w:kern w:val="0"/>
          <w:sz w:val="28"/>
          <w:szCs w:val="28"/>
        </w:rPr>
        <w:t>23.2%</w:t>
      </w:r>
      <w:r w:rsidRPr="00273F82">
        <w:rPr>
          <w:rFonts w:eastAsia="標楷體" w:hint="eastAsia"/>
          <w:color w:val="000000" w:themeColor="text1"/>
          <w:kern w:val="0"/>
          <w:sz w:val="28"/>
          <w:szCs w:val="28"/>
        </w:rPr>
        <w:t>及</w:t>
      </w:r>
      <w:r w:rsidRPr="00273F82">
        <w:rPr>
          <w:rFonts w:eastAsia="標楷體" w:hint="eastAsia"/>
          <w:color w:val="000000" w:themeColor="text1"/>
          <w:kern w:val="0"/>
          <w:sz w:val="28"/>
          <w:szCs w:val="28"/>
        </w:rPr>
        <w:t>17.7%</w:t>
      </w:r>
      <w:r w:rsidRPr="00273F82">
        <w:rPr>
          <w:rFonts w:eastAsia="標楷體" w:hint="eastAsia"/>
          <w:color w:val="000000" w:themeColor="text1"/>
          <w:kern w:val="0"/>
          <w:sz w:val="28"/>
          <w:szCs w:val="28"/>
        </w:rPr>
        <w:t>；出超</w:t>
      </w:r>
      <w:r w:rsidRPr="00273F82">
        <w:rPr>
          <w:rFonts w:eastAsia="標楷體"/>
          <w:color w:val="000000" w:themeColor="text1"/>
          <w:kern w:val="0"/>
          <w:sz w:val="28"/>
          <w:szCs w:val="28"/>
        </w:rPr>
        <w:t>107.0</w:t>
      </w:r>
      <w:r w:rsidRPr="00273F82">
        <w:rPr>
          <w:rFonts w:eastAsia="標楷體" w:hint="eastAsia"/>
          <w:color w:val="000000" w:themeColor="text1"/>
          <w:kern w:val="0"/>
          <w:sz w:val="28"/>
          <w:szCs w:val="28"/>
        </w:rPr>
        <w:t>億美元。</w:t>
      </w:r>
    </w:p>
    <w:p w:rsidR="0004557D" w:rsidRPr="004F0202" w:rsidRDefault="0004557D" w:rsidP="0004557D">
      <w:pPr>
        <w:snapToGrid w:val="0"/>
        <w:spacing w:beforeLines="50" w:before="180" w:line="300" w:lineRule="auto"/>
        <w:jc w:val="center"/>
        <w:rPr>
          <w:rFonts w:eastAsia="標楷體"/>
          <w:b/>
          <w:bCs/>
          <w:color w:val="000000" w:themeColor="text1"/>
          <w:sz w:val="28"/>
        </w:rPr>
      </w:pPr>
      <w:r w:rsidRPr="004F0202">
        <w:rPr>
          <w:rFonts w:eastAsia="標楷體"/>
          <w:b/>
          <w:bCs/>
          <w:color w:val="000000" w:themeColor="text1"/>
          <w:sz w:val="28"/>
        </w:rPr>
        <w:t>表</w:t>
      </w:r>
      <w:r w:rsidRPr="004F0202">
        <w:rPr>
          <w:rFonts w:eastAsia="標楷體"/>
          <w:b/>
          <w:bCs/>
          <w:color w:val="000000" w:themeColor="text1"/>
          <w:sz w:val="28"/>
        </w:rPr>
        <w:t xml:space="preserve"> 2-4-1   </w:t>
      </w:r>
      <w:r w:rsidRPr="004F0202">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04557D" w:rsidRPr="004F0202" w:rsidTr="0068078F">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4F0202">
              <w:rPr>
                <w:rFonts w:eastAsia="標楷體"/>
                <w:color w:val="000000" w:themeColor="text1"/>
              </w:rPr>
              <w:t>年</w:t>
            </w:r>
            <w:r w:rsidRPr="004F0202">
              <w:rPr>
                <w:rFonts w:eastAsia="標楷體"/>
                <w:color w:val="000000" w:themeColor="text1"/>
              </w:rPr>
              <w:t>(</w:t>
            </w:r>
            <w:r w:rsidRPr="004F0202">
              <w:rPr>
                <w:rFonts w:eastAsia="標楷體"/>
                <w:color w:val="000000" w:themeColor="text1"/>
              </w:rPr>
              <w:t>月</w:t>
            </w:r>
            <w:r w:rsidRPr="004F0202">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4F0202">
              <w:rPr>
                <w:rFonts w:eastAsia="標楷體"/>
                <w:color w:val="000000" w:themeColor="text1"/>
              </w:rPr>
              <w:t>出</w:t>
            </w:r>
            <w:r w:rsidRPr="004F0202">
              <w:rPr>
                <w:rFonts w:eastAsia="標楷體"/>
                <w:color w:val="000000" w:themeColor="text1"/>
              </w:rPr>
              <w:t xml:space="preserve">  </w:t>
            </w:r>
            <w:r w:rsidRPr="004F0202">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4F0202">
              <w:rPr>
                <w:rFonts w:eastAsia="標楷體"/>
                <w:color w:val="000000" w:themeColor="text1"/>
              </w:rPr>
              <w:t>進</w:t>
            </w:r>
            <w:r w:rsidRPr="004F0202">
              <w:rPr>
                <w:rFonts w:eastAsia="標楷體"/>
                <w:color w:val="000000" w:themeColor="text1"/>
              </w:rPr>
              <w:t xml:space="preserve">  </w:t>
            </w:r>
            <w:r w:rsidRPr="004F0202">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4F0202">
              <w:rPr>
                <w:rFonts w:eastAsia="標楷體"/>
                <w:color w:val="000000" w:themeColor="text1"/>
              </w:rPr>
              <w:t>出入超</w:t>
            </w:r>
          </w:p>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4F0202">
              <w:rPr>
                <w:rFonts w:eastAsia="標楷體"/>
                <w:color w:val="000000" w:themeColor="text1"/>
              </w:rPr>
              <w:t>(</w:t>
            </w:r>
            <w:r w:rsidRPr="004F0202">
              <w:rPr>
                <w:rFonts w:eastAsia="標楷體"/>
                <w:color w:val="000000" w:themeColor="text1"/>
              </w:rPr>
              <w:t>億美元</w:t>
            </w:r>
            <w:r w:rsidRPr="004F0202">
              <w:rPr>
                <w:rFonts w:eastAsia="標楷體"/>
                <w:color w:val="000000" w:themeColor="text1"/>
              </w:rPr>
              <w:t>)</w:t>
            </w:r>
          </w:p>
        </w:tc>
      </w:tr>
      <w:tr w:rsidR="0004557D" w:rsidRPr="004F0202" w:rsidTr="0068078F">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04557D" w:rsidRPr="004F0202" w:rsidRDefault="0004557D" w:rsidP="0068078F">
            <w:pPr>
              <w:widowControl/>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4F0202">
              <w:rPr>
                <w:rFonts w:eastAsia="標楷體"/>
                <w:color w:val="000000" w:themeColor="text1"/>
              </w:rPr>
              <w:t>金額</w:t>
            </w:r>
            <w:r w:rsidRPr="004F0202">
              <w:rPr>
                <w:rFonts w:eastAsia="標楷體"/>
                <w:color w:val="000000" w:themeColor="text1"/>
              </w:rPr>
              <w:t>(</w:t>
            </w:r>
            <w:r w:rsidRPr="004F0202">
              <w:rPr>
                <w:rFonts w:eastAsia="標楷體"/>
                <w:color w:val="000000" w:themeColor="text1"/>
              </w:rPr>
              <w:t>億美元</w:t>
            </w:r>
            <w:r w:rsidRPr="004F0202">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4F0202">
              <w:rPr>
                <w:rFonts w:eastAsia="標楷體"/>
                <w:color w:val="000000" w:themeColor="text1"/>
              </w:rPr>
              <w:t>年增率</w:t>
            </w:r>
            <w:r w:rsidRPr="004F0202">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4F0202">
              <w:rPr>
                <w:rFonts w:eastAsia="標楷體"/>
                <w:color w:val="000000" w:themeColor="text1"/>
              </w:rPr>
              <w:t>金額</w:t>
            </w:r>
            <w:r w:rsidRPr="004F0202">
              <w:rPr>
                <w:rFonts w:eastAsia="標楷體"/>
                <w:color w:val="000000" w:themeColor="text1"/>
              </w:rPr>
              <w:t>(</w:t>
            </w:r>
            <w:r w:rsidRPr="004F0202">
              <w:rPr>
                <w:rFonts w:eastAsia="標楷體"/>
                <w:color w:val="000000" w:themeColor="text1"/>
              </w:rPr>
              <w:t>億美元</w:t>
            </w:r>
            <w:r w:rsidRPr="004F0202">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4F0202">
              <w:rPr>
                <w:rFonts w:eastAsia="標楷體"/>
                <w:color w:val="000000" w:themeColor="text1"/>
              </w:rPr>
              <w:t>年增率</w:t>
            </w:r>
            <w:r w:rsidRPr="004F0202">
              <w:rPr>
                <w:rFonts w:eastAsia="標楷體"/>
                <w:color w:val="000000" w:themeColor="text1"/>
              </w:rPr>
              <w:t>(%)</w:t>
            </w:r>
          </w:p>
        </w:tc>
        <w:tc>
          <w:tcPr>
            <w:tcW w:w="0" w:type="auto"/>
            <w:vMerge/>
            <w:tcBorders>
              <w:top w:val="single" w:sz="4" w:space="0" w:color="auto"/>
              <w:left w:val="single" w:sz="4" w:space="0" w:color="auto"/>
              <w:bottom w:val="single" w:sz="4" w:space="0" w:color="auto"/>
              <w:right w:val="nil"/>
            </w:tcBorders>
            <w:vAlign w:val="center"/>
            <w:hideMark/>
          </w:tcPr>
          <w:p w:rsidR="0004557D" w:rsidRPr="004F0202" w:rsidRDefault="0004557D" w:rsidP="0068078F">
            <w:pPr>
              <w:widowControl/>
              <w:rPr>
                <w:rFonts w:eastAsia="標楷體"/>
                <w:color w:val="000000" w:themeColor="text1"/>
              </w:rPr>
            </w:pPr>
          </w:p>
        </w:tc>
      </w:tr>
      <w:tr w:rsidR="0004557D" w:rsidRPr="004F0202" w:rsidTr="0068078F">
        <w:trPr>
          <w:trHeight w:val="351"/>
        </w:trPr>
        <w:tc>
          <w:tcPr>
            <w:tcW w:w="1544" w:type="dxa"/>
            <w:tcBorders>
              <w:top w:val="nil"/>
              <w:left w:val="nil"/>
              <w:bottom w:val="nil"/>
              <w:right w:val="single" w:sz="4" w:space="0" w:color="auto"/>
            </w:tcBorders>
            <w:hideMark/>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4F0202">
              <w:rPr>
                <w:rFonts w:eastAsia="標楷體"/>
                <w:b/>
                <w:bCs/>
                <w:color w:val="000000" w:themeColor="text1"/>
              </w:rPr>
              <w:t xml:space="preserve"> 105</w:t>
            </w:r>
            <w:r w:rsidRPr="004F0202">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04557D" w:rsidRPr="004F0202" w:rsidRDefault="0004557D" w:rsidP="0068078F">
            <w:pPr>
              <w:snapToGrid w:val="0"/>
              <w:spacing w:line="320" w:lineRule="exact"/>
              <w:ind w:right="480"/>
              <w:jc w:val="right"/>
              <w:rPr>
                <w:rFonts w:eastAsia="標楷體"/>
                <w:b/>
                <w:color w:val="000000" w:themeColor="text1"/>
              </w:rPr>
            </w:pPr>
            <w:r w:rsidRPr="004F0202">
              <w:rPr>
                <w:rFonts w:eastAsia="標楷體"/>
                <w:b/>
                <w:color w:val="000000" w:themeColor="text1"/>
              </w:rPr>
              <w:t>2,791.7</w:t>
            </w:r>
          </w:p>
        </w:tc>
        <w:tc>
          <w:tcPr>
            <w:tcW w:w="1233" w:type="dxa"/>
            <w:tcBorders>
              <w:top w:val="nil"/>
              <w:left w:val="nil"/>
              <w:bottom w:val="nil"/>
              <w:right w:val="nil"/>
            </w:tcBorders>
            <w:vAlign w:val="center"/>
            <w:hideMark/>
          </w:tcPr>
          <w:p w:rsidR="0004557D" w:rsidRPr="004F0202" w:rsidRDefault="0004557D" w:rsidP="0068078F">
            <w:pPr>
              <w:snapToGrid w:val="0"/>
              <w:spacing w:line="320" w:lineRule="exact"/>
              <w:ind w:right="296"/>
              <w:jc w:val="right"/>
              <w:rPr>
                <w:rFonts w:eastAsia="標楷體"/>
                <w:b/>
                <w:color w:val="000000" w:themeColor="text1"/>
              </w:rPr>
            </w:pPr>
            <w:r w:rsidRPr="004F0202">
              <w:rPr>
                <w:rFonts w:eastAsia="標楷體"/>
                <w:b/>
                <w:color w:val="000000" w:themeColor="text1"/>
              </w:rPr>
              <w:t>-1.8</w:t>
            </w:r>
          </w:p>
        </w:tc>
        <w:tc>
          <w:tcPr>
            <w:tcW w:w="1800" w:type="dxa"/>
            <w:tcBorders>
              <w:top w:val="nil"/>
              <w:left w:val="nil"/>
              <w:bottom w:val="nil"/>
              <w:right w:val="nil"/>
            </w:tcBorders>
            <w:vAlign w:val="center"/>
            <w:hideMark/>
          </w:tcPr>
          <w:p w:rsidR="0004557D" w:rsidRPr="004F0202" w:rsidRDefault="0004557D" w:rsidP="0068078F">
            <w:pPr>
              <w:snapToGrid w:val="0"/>
              <w:spacing w:line="320" w:lineRule="exact"/>
              <w:ind w:right="536"/>
              <w:jc w:val="right"/>
              <w:rPr>
                <w:rFonts w:eastAsia="標楷體"/>
                <w:b/>
                <w:color w:val="000000" w:themeColor="text1"/>
              </w:rPr>
            </w:pPr>
            <w:r w:rsidRPr="004F0202">
              <w:rPr>
                <w:rFonts w:eastAsia="標楷體"/>
                <w:b/>
                <w:color w:val="000000" w:themeColor="text1"/>
              </w:rPr>
              <w:t>2,292.0</w:t>
            </w:r>
          </w:p>
        </w:tc>
        <w:tc>
          <w:tcPr>
            <w:tcW w:w="1440" w:type="dxa"/>
            <w:tcBorders>
              <w:top w:val="nil"/>
              <w:left w:val="nil"/>
              <w:bottom w:val="nil"/>
              <w:right w:val="nil"/>
            </w:tcBorders>
            <w:vAlign w:val="center"/>
            <w:hideMark/>
          </w:tcPr>
          <w:p w:rsidR="0004557D" w:rsidRPr="004F0202" w:rsidRDefault="0004557D" w:rsidP="0068078F">
            <w:pPr>
              <w:snapToGrid w:val="0"/>
              <w:spacing w:line="320" w:lineRule="exact"/>
              <w:ind w:right="417"/>
              <w:jc w:val="right"/>
              <w:rPr>
                <w:rFonts w:eastAsia="標楷體"/>
                <w:b/>
                <w:color w:val="000000" w:themeColor="text1"/>
              </w:rPr>
            </w:pPr>
            <w:r w:rsidRPr="004F0202">
              <w:rPr>
                <w:rFonts w:eastAsia="標楷體"/>
                <w:b/>
                <w:color w:val="000000" w:themeColor="text1"/>
              </w:rPr>
              <w:t>-3.0</w:t>
            </w:r>
          </w:p>
        </w:tc>
        <w:tc>
          <w:tcPr>
            <w:tcW w:w="1460" w:type="dxa"/>
            <w:tcBorders>
              <w:top w:val="nil"/>
              <w:left w:val="nil"/>
              <w:bottom w:val="nil"/>
              <w:right w:val="nil"/>
            </w:tcBorders>
            <w:vAlign w:val="center"/>
            <w:hideMark/>
          </w:tcPr>
          <w:p w:rsidR="0004557D" w:rsidRPr="004F0202" w:rsidRDefault="0004557D" w:rsidP="0068078F">
            <w:pPr>
              <w:snapToGrid w:val="0"/>
              <w:spacing w:line="320" w:lineRule="exact"/>
              <w:ind w:right="460"/>
              <w:jc w:val="right"/>
              <w:rPr>
                <w:rFonts w:eastAsia="標楷體"/>
                <w:b/>
                <w:color w:val="000000" w:themeColor="text1"/>
              </w:rPr>
            </w:pPr>
            <w:r w:rsidRPr="004F0202">
              <w:rPr>
                <w:rFonts w:eastAsia="標楷體"/>
                <w:b/>
                <w:color w:val="000000" w:themeColor="text1"/>
              </w:rPr>
              <w:t>499.8</w:t>
            </w:r>
          </w:p>
        </w:tc>
      </w:tr>
      <w:tr w:rsidR="0004557D" w:rsidRPr="004F0202" w:rsidTr="0068078F">
        <w:trPr>
          <w:trHeight w:val="351"/>
        </w:trPr>
        <w:tc>
          <w:tcPr>
            <w:tcW w:w="1544" w:type="dxa"/>
            <w:tcBorders>
              <w:top w:val="nil"/>
              <w:left w:val="nil"/>
              <w:bottom w:val="nil"/>
              <w:right w:val="single" w:sz="4" w:space="0" w:color="auto"/>
            </w:tcBorders>
            <w:hideMark/>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4F0202">
              <w:rPr>
                <w:rFonts w:eastAsia="標楷體"/>
                <w:b/>
                <w:bCs/>
                <w:color w:val="000000" w:themeColor="text1"/>
              </w:rPr>
              <w:t>106</w:t>
            </w:r>
            <w:r w:rsidRPr="004F0202">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04557D" w:rsidRPr="004F0202" w:rsidRDefault="0004557D" w:rsidP="0068078F">
            <w:pPr>
              <w:snapToGrid w:val="0"/>
              <w:spacing w:line="320" w:lineRule="exact"/>
              <w:ind w:right="480"/>
              <w:jc w:val="right"/>
              <w:rPr>
                <w:rFonts w:eastAsia="標楷體"/>
                <w:b/>
                <w:color w:val="000000" w:themeColor="text1"/>
              </w:rPr>
            </w:pPr>
            <w:r w:rsidRPr="004F0202">
              <w:rPr>
                <w:rFonts w:eastAsia="標楷體"/>
                <w:b/>
                <w:color w:val="000000" w:themeColor="text1"/>
              </w:rPr>
              <w:t>3,154.9</w:t>
            </w:r>
          </w:p>
        </w:tc>
        <w:tc>
          <w:tcPr>
            <w:tcW w:w="1233" w:type="dxa"/>
            <w:tcBorders>
              <w:top w:val="nil"/>
              <w:left w:val="nil"/>
              <w:bottom w:val="nil"/>
              <w:right w:val="nil"/>
            </w:tcBorders>
            <w:vAlign w:val="center"/>
            <w:hideMark/>
          </w:tcPr>
          <w:p w:rsidR="0004557D" w:rsidRPr="004F0202" w:rsidRDefault="0004557D" w:rsidP="0068078F">
            <w:pPr>
              <w:snapToGrid w:val="0"/>
              <w:spacing w:line="320" w:lineRule="exact"/>
              <w:ind w:right="296"/>
              <w:jc w:val="right"/>
              <w:rPr>
                <w:rFonts w:eastAsia="標楷體"/>
                <w:b/>
                <w:color w:val="000000" w:themeColor="text1"/>
              </w:rPr>
            </w:pPr>
            <w:r w:rsidRPr="004F0202">
              <w:rPr>
                <w:rFonts w:eastAsia="標楷體"/>
                <w:b/>
                <w:color w:val="000000" w:themeColor="text1"/>
              </w:rPr>
              <w:t>13.0</w:t>
            </w:r>
          </w:p>
        </w:tc>
        <w:tc>
          <w:tcPr>
            <w:tcW w:w="1800" w:type="dxa"/>
            <w:tcBorders>
              <w:top w:val="nil"/>
              <w:left w:val="nil"/>
              <w:bottom w:val="nil"/>
              <w:right w:val="nil"/>
            </w:tcBorders>
            <w:vAlign w:val="bottom"/>
            <w:hideMark/>
          </w:tcPr>
          <w:p w:rsidR="0004557D" w:rsidRPr="004F0202" w:rsidRDefault="0004557D" w:rsidP="0068078F">
            <w:pPr>
              <w:snapToGrid w:val="0"/>
              <w:spacing w:line="320" w:lineRule="exact"/>
              <w:ind w:right="536"/>
              <w:jc w:val="right"/>
              <w:rPr>
                <w:rFonts w:eastAsia="標楷體"/>
                <w:b/>
                <w:color w:val="000000" w:themeColor="text1"/>
              </w:rPr>
            </w:pPr>
            <w:r w:rsidRPr="004F0202">
              <w:rPr>
                <w:rFonts w:eastAsia="標楷體"/>
                <w:b/>
                <w:color w:val="000000" w:themeColor="text1"/>
              </w:rPr>
              <w:t>2,572.0</w:t>
            </w:r>
          </w:p>
        </w:tc>
        <w:tc>
          <w:tcPr>
            <w:tcW w:w="1440" w:type="dxa"/>
            <w:tcBorders>
              <w:top w:val="nil"/>
              <w:left w:val="nil"/>
              <w:bottom w:val="nil"/>
              <w:right w:val="nil"/>
            </w:tcBorders>
            <w:vAlign w:val="center"/>
            <w:hideMark/>
          </w:tcPr>
          <w:p w:rsidR="0004557D" w:rsidRPr="004F0202" w:rsidRDefault="0004557D" w:rsidP="0068078F">
            <w:pPr>
              <w:snapToGrid w:val="0"/>
              <w:spacing w:line="320" w:lineRule="exact"/>
              <w:ind w:right="417"/>
              <w:jc w:val="right"/>
              <w:rPr>
                <w:rFonts w:eastAsia="標楷體"/>
                <w:b/>
                <w:color w:val="000000" w:themeColor="text1"/>
              </w:rPr>
            </w:pPr>
            <w:r w:rsidRPr="004F0202">
              <w:rPr>
                <w:rFonts w:eastAsia="標楷體"/>
                <w:b/>
                <w:color w:val="000000" w:themeColor="text1"/>
              </w:rPr>
              <w:t>12.2</w:t>
            </w:r>
          </w:p>
        </w:tc>
        <w:tc>
          <w:tcPr>
            <w:tcW w:w="1460" w:type="dxa"/>
            <w:tcBorders>
              <w:top w:val="nil"/>
              <w:left w:val="nil"/>
              <w:bottom w:val="nil"/>
              <w:right w:val="nil"/>
            </w:tcBorders>
            <w:vAlign w:val="bottom"/>
            <w:hideMark/>
          </w:tcPr>
          <w:p w:rsidR="0004557D" w:rsidRPr="004F0202" w:rsidRDefault="0004557D" w:rsidP="0068078F">
            <w:pPr>
              <w:snapToGrid w:val="0"/>
              <w:spacing w:line="320" w:lineRule="exact"/>
              <w:ind w:right="460"/>
              <w:jc w:val="right"/>
              <w:rPr>
                <w:rFonts w:eastAsia="標楷體"/>
                <w:b/>
                <w:color w:val="000000" w:themeColor="text1"/>
              </w:rPr>
            </w:pPr>
            <w:r w:rsidRPr="004F0202">
              <w:rPr>
                <w:rFonts w:eastAsia="標楷體"/>
                <w:b/>
                <w:color w:val="000000" w:themeColor="text1"/>
              </w:rPr>
              <w:t>582.9</w:t>
            </w:r>
          </w:p>
        </w:tc>
      </w:tr>
      <w:tr w:rsidR="0004557D" w:rsidRPr="004F0202" w:rsidTr="0068078F">
        <w:trPr>
          <w:trHeight w:val="351"/>
        </w:trPr>
        <w:tc>
          <w:tcPr>
            <w:tcW w:w="1544" w:type="dxa"/>
            <w:tcBorders>
              <w:top w:val="nil"/>
              <w:left w:val="nil"/>
              <w:bottom w:val="nil"/>
              <w:right w:val="single" w:sz="4" w:space="0" w:color="auto"/>
            </w:tcBorders>
            <w:hideMark/>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4F0202">
              <w:rPr>
                <w:rFonts w:eastAsia="標楷體"/>
                <w:b/>
                <w:bCs/>
                <w:color w:val="000000" w:themeColor="text1"/>
              </w:rPr>
              <w:t>107</w:t>
            </w:r>
            <w:r w:rsidRPr="004F0202">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04557D" w:rsidRPr="004F0202" w:rsidRDefault="0004557D" w:rsidP="0068078F">
            <w:pPr>
              <w:snapToGrid w:val="0"/>
              <w:spacing w:line="320" w:lineRule="exact"/>
              <w:ind w:right="480"/>
              <w:jc w:val="right"/>
              <w:rPr>
                <w:rFonts w:eastAsia="標楷體"/>
                <w:b/>
                <w:color w:val="000000" w:themeColor="text1"/>
              </w:rPr>
            </w:pPr>
            <w:r w:rsidRPr="004F0202">
              <w:rPr>
                <w:rFonts w:eastAsia="標楷體"/>
                <w:b/>
                <w:color w:val="000000" w:themeColor="text1"/>
              </w:rPr>
              <w:t xml:space="preserve">3,340.1 </w:t>
            </w:r>
          </w:p>
        </w:tc>
        <w:tc>
          <w:tcPr>
            <w:tcW w:w="1233" w:type="dxa"/>
            <w:tcBorders>
              <w:top w:val="nil"/>
              <w:left w:val="nil"/>
              <w:bottom w:val="nil"/>
              <w:right w:val="nil"/>
            </w:tcBorders>
            <w:vAlign w:val="bottom"/>
            <w:hideMark/>
          </w:tcPr>
          <w:p w:rsidR="0004557D" w:rsidRPr="004F0202" w:rsidRDefault="0004557D" w:rsidP="0068078F">
            <w:pPr>
              <w:snapToGrid w:val="0"/>
              <w:spacing w:line="320" w:lineRule="exact"/>
              <w:ind w:right="296"/>
              <w:jc w:val="right"/>
              <w:rPr>
                <w:rFonts w:eastAsia="標楷體"/>
                <w:b/>
                <w:color w:val="000000" w:themeColor="text1"/>
              </w:rPr>
            </w:pPr>
            <w:r w:rsidRPr="004F0202">
              <w:rPr>
                <w:rFonts w:eastAsia="標楷體"/>
                <w:b/>
                <w:color w:val="000000" w:themeColor="text1"/>
              </w:rPr>
              <w:t xml:space="preserve">5.9 </w:t>
            </w:r>
          </w:p>
        </w:tc>
        <w:tc>
          <w:tcPr>
            <w:tcW w:w="1800" w:type="dxa"/>
            <w:tcBorders>
              <w:top w:val="nil"/>
              <w:left w:val="nil"/>
              <w:bottom w:val="nil"/>
              <w:right w:val="nil"/>
            </w:tcBorders>
            <w:vAlign w:val="bottom"/>
            <w:hideMark/>
          </w:tcPr>
          <w:p w:rsidR="0004557D" w:rsidRPr="004F0202" w:rsidRDefault="0004557D" w:rsidP="0068078F">
            <w:pPr>
              <w:snapToGrid w:val="0"/>
              <w:spacing w:line="320" w:lineRule="exact"/>
              <w:ind w:right="536"/>
              <w:jc w:val="right"/>
              <w:rPr>
                <w:rFonts w:eastAsia="標楷體"/>
                <w:b/>
                <w:color w:val="000000" w:themeColor="text1"/>
              </w:rPr>
            </w:pPr>
            <w:r w:rsidRPr="004F0202">
              <w:rPr>
                <w:rFonts w:eastAsia="標楷體"/>
                <w:b/>
                <w:color w:val="000000" w:themeColor="text1"/>
              </w:rPr>
              <w:t xml:space="preserve">2,847.9 </w:t>
            </w:r>
          </w:p>
        </w:tc>
        <w:tc>
          <w:tcPr>
            <w:tcW w:w="1440" w:type="dxa"/>
            <w:tcBorders>
              <w:top w:val="nil"/>
              <w:left w:val="nil"/>
              <w:bottom w:val="nil"/>
              <w:right w:val="nil"/>
            </w:tcBorders>
            <w:vAlign w:val="bottom"/>
            <w:hideMark/>
          </w:tcPr>
          <w:p w:rsidR="0004557D" w:rsidRPr="004F0202" w:rsidRDefault="0004557D" w:rsidP="0068078F">
            <w:pPr>
              <w:snapToGrid w:val="0"/>
              <w:spacing w:line="320" w:lineRule="exact"/>
              <w:ind w:right="417"/>
              <w:jc w:val="right"/>
              <w:rPr>
                <w:rFonts w:eastAsia="標楷體"/>
                <w:b/>
                <w:color w:val="000000" w:themeColor="text1"/>
              </w:rPr>
            </w:pPr>
            <w:r w:rsidRPr="004F0202">
              <w:rPr>
                <w:rFonts w:eastAsia="標楷體"/>
                <w:b/>
                <w:color w:val="000000" w:themeColor="text1"/>
              </w:rPr>
              <w:t xml:space="preserve">10.7 </w:t>
            </w:r>
          </w:p>
        </w:tc>
        <w:tc>
          <w:tcPr>
            <w:tcW w:w="1460" w:type="dxa"/>
            <w:tcBorders>
              <w:top w:val="nil"/>
              <w:left w:val="nil"/>
              <w:bottom w:val="nil"/>
              <w:right w:val="nil"/>
            </w:tcBorders>
            <w:vAlign w:val="center"/>
            <w:hideMark/>
          </w:tcPr>
          <w:p w:rsidR="0004557D" w:rsidRPr="004F0202" w:rsidRDefault="0004557D" w:rsidP="0068078F">
            <w:pPr>
              <w:snapToGrid w:val="0"/>
              <w:spacing w:line="320" w:lineRule="exact"/>
              <w:ind w:right="480"/>
              <w:jc w:val="right"/>
              <w:rPr>
                <w:rFonts w:eastAsia="標楷體"/>
                <w:b/>
                <w:color w:val="000000" w:themeColor="text1"/>
              </w:rPr>
            </w:pPr>
            <w:r w:rsidRPr="004F0202">
              <w:rPr>
                <w:rFonts w:eastAsia="標楷體"/>
                <w:b/>
                <w:color w:val="000000" w:themeColor="text1"/>
              </w:rPr>
              <w:t>492.2</w:t>
            </w:r>
          </w:p>
        </w:tc>
      </w:tr>
      <w:tr w:rsidR="0004557D" w:rsidRPr="004F0202" w:rsidTr="0068078F">
        <w:trPr>
          <w:trHeight w:val="351"/>
        </w:trPr>
        <w:tc>
          <w:tcPr>
            <w:tcW w:w="1544" w:type="dxa"/>
            <w:tcBorders>
              <w:top w:val="nil"/>
              <w:left w:val="nil"/>
              <w:bottom w:val="nil"/>
              <w:right w:val="single" w:sz="4" w:space="0" w:color="auto"/>
            </w:tcBorders>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4F0202">
              <w:rPr>
                <w:rFonts w:eastAsia="標楷體"/>
                <w:b/>
                <w:bCs/>
                <w:color w:val="000000" w:themeColor="text1"/>
              </w:rPr>
              <w:t>108</w:t>
            </w:r>
            <w:r w:rsidRPr="004F0202">
              <w:rPr>
                <w:rFonts w:eastAsia="標楷體"/>
                <w:b/>
                <w:bCs/>
                <w:color w:val="000000" w:themeColor="text1"/>
              </w:rPr>
              <w:t>年</w:t>
            </w:r>
          </w:p>
        </w:tc>
        <w:tc>
          <w:tcPr>
            <w:tcW w:w="1800" w:type="dxa"/>
            <w:tcBorders>
              <w:top w:val="nil"/>
              <w:left w:val="single" w:sz="4" w:space="0" w:color="auto"/>
              <w:bottom w:val="nil"/>
              <w:right w:val="nil"/>
            </w:tcBorders>
            <w:vAlign w:val="bottom"/>
          </w:tcPr>
          <w:p w:rsidR="0004557D" w:rsidRPr="004F0202" w:rsidRDefault="0004557D" w:rsidP="0068078F">
            <w:pPr>
              <w:snapToGrid w:val="0"/>
              <w:spacing w:line="320" w:lineRule="exact"/>
              <w:ind w:right="480"/>
              <w:jc w:val="right"/>
              <w:rPr>
                <w:rFonts w:eastAsia="標楷體"/>
                <w:b/>
                <w:color w:val="000000" w:themeColor="text1"/>
              </w:rPr>
            </w:pPr>
            <w:r w:rsidRPr="004F0202">
              <w:rPr>
                <w:rFonts w:eastAsia="標楷體"/>
                <w:b/>
                <w:color w:val="000000" w:themeColor="text1"/>
              </w:rPr>
              <w:t>3,29</w:t>
            </w:r>
            <w:r w:rsidRPr="004F0202">
              <w:rPr>
                <w:rFonts w:eastAsia="標楷體" w:hint="eastAsia"/>
                <w:b/>
                <w:color w:val="000000" w:themeColor="text1"/>
              </w:rPr>
              <w:t>1.</w:t>
            </w:r>
            <w:r>
              <w:rPr>
                <w:rFonts w:eastAsia="標楷體" w:hint="eastAsia"/>
                <w:b/>
                <w:color w:val="000000" w:themeColor="text1"/>
              </w:rPr>
              <w:t>6</w:t>
            </w:r>
          </w:p>
        </w:tc>
        <w:tc>
          <w:tcPr>
            <w:tcW w:w="1233" w:type="dxa"/>
            <w:tcBorders>
              <w:top w:val="nil"/>
              <w:left w:val="nil"/>
              <w:bottom w:val="nil"/>
              <w:right w:val="nil"/>
            </w:tcBorders>
            <w:vAlign w:val="bottom"/>
          </w:tcPr>
          <w:p w:rsidR="0004557D" w:rsidRPr="004F0202" w:rsidRDefault="0004557D" w:rsidP="0068078F">
            <w:pPr>
              <w:snapToGrid w:val="0"/>
              <w:spacing w:line="320" w:lineRule="exact"/>
              <w:ind w:right="296"/>
              <w:jc w:val="right"/>
              <w:rPr>
                <w:rFonts w:eastAsia="標楷體"/>
                <w:b/>
                <w:color w:val="000000" w:themeColor="text1"/>
              </w:rPr>
            </w:pPr>
            <w:r w:rsidRPr="004F0202">
              <w:rPr>
                <w:rFonts w:eastAsia="標楷體"/>
                <w:b/>
                <w:color w:val="000000" w:themeColor="text1"/>
              </w:rPr>
              <w:t>-1.</w:t>
            </w:r>
            <w:r>
              <w:rPr>
                <w:rFonts w:eastAsia="標楷體" w:hint="eastAsia"/>
                <w:b/>
                <w:color w:val="000000" w:themeColor="text1"/>
              </w:rPr>
              <w:t>5</w:t>
            </w:r>
          </w:p>
        </w:tc>
        <w:tc>
          <w:tcPr>
            <w:tcW w:w="1800" w:type="dxa"/>
            <w:tcBorders>
              <w:top w:val="nil"/>
              <w:left w:val="nil"/>
              <w:bottom w:val="nil"/>
              <w:right w:val="nil"/>
            </w:tcBorders>
            <w:vAlign w:val="bottom"/>
          </w:tcPr>
          <w:p w:rsidR="0004557D" w:rsidRPr="004F0202" w:rsidRDefault="0004557D" w:rsidP="0068078F">
            <w:pPr>
              <w:snapToGrid w:val="0"/>
              <w:spacing w:line="320" w:lineRule="exact"/>
              <w:ind w:right="536"/>
              <w:jc w:val="right"/>
              <w:rPr>
                <w:rFonts w:eastAsia="標楷體"/>
                <w:b/>
                <w:color w:val="000000" w:themeColor="text1"/>
              </w:rPr>
            </w:pPr>
            <w:r w:rsidRPr="004F0202">
              <w:rPr>
                <w:rFonts w:eastAsia="標楷體"/>
                <w:b/>
                <w:color w:val="000000" w:themeColor="text1"/>
              </w:rPr>
              <w:t>2,85</w:t>
            </w:r>
            <w:r w:rsidRPr="004F0202">
              <w:rPr>
                <w:rFonts w:eastAsia="標楷體" w:hint="eastAsia"/>
                <w:b/>
                <w:color w:val="000000" w:themeColor="text1"/>
              </w:rPr>
              <w:t>6.</w:t>
            </w:r>
            <w:r>
              <w:rPr>
                <w:rFonts w:eastAsia="標楷體" w:hint="eastAsia"/>
                <w:b/>
                <w:color w:val="000000" w:themeColor="text1"/>
              </w:rPr>
              <w:t>5</w:t>
            </w:r>
          </w:p>
        </w:tc>
        <w:tc>
          <w:tcPr>
            <w:tcW w:w="144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b/>
                <w:color w:val="000000" w:themeColor="text1"/>
              </w:rPr>
            </w:pPr>
            <w:r w:rsidRPr="004F0202">
              <w:rPr>
                <w:rFonts w:eastAsia="標楷體"/>
                <w:b/>
                <w:color w:val="000000" w:themeColor="text1"/>
              </w:rPr>
              <w:t>0.</w:t>
            </w:r>
            <w:r w:rsidRPr="004F0202">
              <w:rPr>
                <w:rFonts w:eastAsia="標楷體" w:hint="eastAsia"/>
                <w:b/>
                <w:color w:val="000000" w:themeColor="text1"/>
              </w:rPr>
              <w:t>3</w:t>
            </w:r>
          </w:p>
        </w:tc>
        <w:tc>
          <w:tcPr>
            <w:tcW w:w="146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b/>
                <w:color w:val="000000" w:themeColor="text1"/>
              </w:rPr>
            </w:pPr>
            <w:r w:rsidRPr="004F0202">
              <w:rPr>
                <w:rFonts w:eastAsia="標楷體"/>
                <w:b/>
                <w:color w:val="000000" w:themeColor="text1"/>
              </w:rPr>
              <w:t>43</w:t>
            </w:r>
            <w:r w:rsidRPr="004F0202">
              <w:rPr>
                <w:rFonts w:eastAsia="標楷體" w:hint="eastAsia"/>
                <w:b/>
                <w:color w:val="000000" w:themeColor="text1"/>
              </w:rPr>
              <w:t>5.</w:t>
            </w:r>
            <w:r>
              <w:rPr>
                <w:rFonts w:eastAsia="標楷體" w:hint="eastAsia"/>
                <w:b/>
                <w:color w:val="000000" w:themeColor="text1"/>
              </w:rPr>
              <w:t>1</w:t>
            </w:r>
          </w:p>
        </w:tc>
      </w:tr>
      <w:tr w:rsidR="0004557D" w:rsidRPr="004F0202" w:rsidTr="0068078F">
        <w:trPr>
          <w:trHeight w:val="351"/>
        </w:trPr>
        <w:tc>
          <w:tcPr>
            <w:tcW w:w="1544" w:type="dxa"/>
            <w:tcBorders>
              <w:top w:val="nil"/>
              <w:left w:val="nil"/>
              <w:bottom w:val="nil"/>
              <w:right w:val="single" w:sz="4" w:space="0" w:color="auto"/>
            </w:tcBorders>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4F0202">
              <w:rPr>
                <w:rFonts w:eastAsia="標楷體" w:hint="eastAsia"/>
                <w:b/>
                <w:bCs/>
                <w:color w:val="000000" w:themeColor="text1"/>
              </w:rPr>
              <w:t>109</w:t>
            </w:r>
            <w:r w:rsidRPr="004F0202">
              <w:rPr>
                <w:rFonts w:eastAsia="標楷體" w:hint="eastAsia"/>
                <w:b/>
                <w:bCs/>
                <w:color w:val="000000" w:themeColor="text1"/>
              </w:rPr>
              <w:t>年</w:t>
            </w:r>
          </w:p>
        </w:tc>
        <w:tc>
          <w:tcPr>
            <w:tcW w:w="1800" w:type="dxa"/>
            <w:tcBorders>
              <w:top w:val="nil"/>
              <w:left w:val="single" w:sz="4" w:space="0" w:color="auto"/>
              <w:bottom w:val="nil"/>
              <w:right w:val="nil"/>
            </w:tcBorders>
            <w:vAlign w:val="bottom"/>
          </w:tcPr>
          <w:p w:rsidR="0004557D" w:rsidRPr="004F0202" w:rsidRDefault="0004557D" w:rsidP="0068078F">
            <w:pPr>
              <w:snapToGrid w:val="0"/>
              <w:spacing w:line="320" w:lineRule="exact"/>
              <w:ind w:right="480"/>
              <w:jc w:val="right"/>
              <w:rPr>
                <w:rFonts w:eastAsia="標楷體"/>
                <w:b/>
                <w:color w:val="000000" w:themeColor="text1"/>
              </w:rPr>
            </w:pPr>
            <w:r w:rsidRPr="004F0202">
              <w:rPr>
                <w:rFonts w:eastAsia="標楷體"/>
                <w:b/>
                <w:color w:val="000000" w:themeColor="text1"/>
              </w:rPr>
              <w:t>3,452.</w:t>
            </w:r>
            <w:r w:rsidRPr="004F0202">
              <w:rPr>
                <w:rFonts w:eastAsia="標楷體" w:hint="eastAsia"/>
                <w:b/>
                <w:color w:val="000000" w:themeColor="text1"/>
              </w:rPr>
              <w:t>1</w:t>
            </w:r>
          </w:p>
        </w:tc>
        <w:tc>
          <w:tcPr>
            <w:tcW w:w="1233" w:type="dxa"/>
            <w:tcBorders>
              <w:top w:val="nil"/>
              <w:left w:val="nil"/>
              <w:bottom w:val="nil"/>
              <w:right w:val="nil"/>
            </w:tcBorders>
            <w:vAlign w:val="bottom"/>
          </w:tcPr>
          <w:p w:rsidR="0004557D" w:rsidRPr="004F0202" w:rsidRDefault="0004557D" w:rsidP="0068078F">
            <w:pPr>
              <w:snapToGrid w:val="0"/>
              <w:spacing w:line="320" w:lineRule="exact"/>
              <w:ind w:right="296"/>
              <w:jc w:val="right"/>
              <w:rPr>
                <w:rFonts w:eastAsia="標楷體"/>
                <w:b/>
                <w:color w:val="000000" w:themeColor="text1"/>
              </w:rPr>
            </w:pPr>
            <w:r w:rsidRPr="004F0202">
              <w:rPr>
                <w:rFonts w:eastAsia="標楷體"/>
                <w:b/>
                <w:color w:val="000000" w:themeColor="text1"/>
              </w:rPr>
              <w:t>4.9</w:t>
            </w:r>
          </w:p>
        </w:tc>
        <w:tc>
          <w:tcPr>
            <w:tcW w:w="180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b/>
                <w:color w:val="000000" w:themeColor="text1"/>
              </w:rPr>
            </w:pPr>
            <w:r w:rsidRPr="004F0202">
              <w:rPr>
                <w:rFonts w:eastAsia="標楷體" w:hint="eastAsia"/>
                <w:b/>
                <w:color w:val="000000" w:themeColor="text1"/>
              </w:rPr>
              <w:t>2,858.2</w:t>
            </w:r>
          </w:p>
        </w:tc>
        <w:tc>
          <w:tcPr>
            <w:tcW w:w="144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b/>
                <w:color w:val="000000" w:themeColor="text1"/>
              </w:rPr>
            </w:pPr>
            <w:r w:rsidRPr="004F0202">
              <w:rPr>
                <w:rFonts w:eastAsia="標楷體" w:hint="eastAsia"/>
                <w:b/>
                <w:color w:val="000000" w:themeColor="text1"/>
              </w:rPr>
              <w:t>0.1</w:t>
            </w:r>
          </w:p>
        </w:tc>
        <w:tc>
          <w:tcPr>
            <w:tcW w:w="1460" w:type="dxa"/>
            <w:tcBorders>
              <w:top w:val="nil"/>
              <w:left w:val="nil"/>
              <w:bottom w:val="nil"/>
              <w:right w:val="nil"/>
            </w:tcBorders>
            <w:vAlign w:val="center"/>
          </w:tcPr>
          <w:p w:rsidR="0004557D" w:rsidRPr="004F0202" w:rsidRDefault="0004557D" w:rsidP="0068078F">
            <w:pPr>
              <w:snapToGrid w:val="0"/>
              <w:spacing w:line="320" w:lineRule="exact"/>
              <w:ind w:right="480"/>
              <w:jc w:val="right"/>
              <w:rPr>
                <w:rFonts w:eastAsia="標楷體"/>
                <w:b/>
                <w:color w:val="000000" w:themeColor="text1"/>
              </w:rPr>
            </w:pPr>
            <w:r w:rsidRPr="004F0202">
              <w:rPr>
                <w:rFonts w:eastAsia="標楷體" w:hint="eastAsia"/>
                <w:b/>
                <w:color w:val="000000" w:themeColor="text1"/>
              </w:rPr>
              <w:t>593.9</w:t>
            </w:r>
          </w:p>
        </w:tc>
      </w:tr>
      <w:tr w:rsidR="0004557D" w:rsidRPr="004F0202" w:rsidTr="0068078F">
        <w:trPr>
          <w:trHeight w:val="351"/>
        </w:trPr>
        <w:tc>
          <w:tcPr>
            <w:tcW w:w="1544" w:type="dxa"/>
            <w:tcBorders>
              <w:top w:val="nil"/>
              <w:left w:val="nil"/>
              <w:bottom w:val="nil"/>
              <w:right w:val="single" w:sz="4" w:space="0" w:color="auto"/>
            </w:tcBorders>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4F0202">
              <w:rPr>
                <w:rFonts w:eastAsia="標楷體" w:hint="eastAsia"/>
                <w:bCs/>
                <w:color w:val="000000" w:themeColor="text1"/>
              </w:rPr>
              <w:t>2</w:t>
            </w:r>
            <w:r w:rsidRPr="004F0202">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color w:val="000000" w:themeColor="text1"/>
              </w:rPr>
              <w:t>253.</w:t>
            </w:r>
            <w:r w:rsidRPr="004F0202">
              <w:rPr>
                <w:rFonts w:eastAsia="標楷體" w:hint="eastAsia"/>
                <w:color w:val="000000" w:themeColor="text1"/>
              </w:rPr>
              <w:t>4</w:t>
            </w:r>
          </w:p>
        </w:tc>
        <w:tc>
          <w:tcPr>
            <w:tcW w:w="1233" w:type="dxa"/>
            <w:tcBorders>
              <w:top w:val="nil"/>
              <w:left w:val="nil"/>
              <w:bottom w:val="nil"/>
              <w:right w:val="nil"/>
            </w:tcBorders>
            <w:vAlign w:val="bottom"/>
          </w:tcPr>
          <w:p w:rsidR="0004557D" w:rsidRPr="004F0202" w:rsidRDefault="0004557D" w:rsidP="0068078F">
            <w:pPr>
              <w:snapToGrid w:val="0"/>
              <w:spacing w:line="320" w:lineRule="exact"/>
              <w:ind w:right="296"/>
              <w:jc w:val="right"/>
              <w:rPr>
                <w:rFonts w:eastAsia="標楷體"/>
                <w:color w:val="000000" w:themeColor="text1"/>
              </w:rPr>
            </w:pPr>
            <w:r w:rsidRPr="004F0202">
              <w:rPr>
                <w:rFonts w:eastAsia="標楷體"/>
                <w:color w:val="000000" w:themeColor="text1"/>
              </w:rPr>
              <w:t>24.</w:t>
            </w:r>
            <w:r w:rsidRPr="004F0202">
              <w:rPr>
                <w:rFonts w:eastAsia="標楷體" w:hint="eastAsia"/>
                <w:color w:val="000000" w:themeColor="text1"/>
              </w:rPr>
              <w:t>7</w:t>
            </w:r>
          </w:p>
        </w:tc>
        <w:tc>
          <w:tcPr>
            <w:tcW w:w="180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220.3</w:t>
            </w:r>
          </w:p>
        </w:tc>
        <w:tc>
          <w:tcPr>
            <w:tcW w:w="144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44.5</w:t>
            </w:r>
          </w:p>
        </w:tc>
        <w:tc>
          <w:tcPr>
            <w:tcW w:w="1460" w:type="dxa"/>
            <w:tcBorders>
              <w:top w:val="nil"/>
              <w:left w:val="nil"/>
              <w:bottom w:val="nil"/>
              <w:right w:val="nil"/>
            </w:tcBorders>
            <w:vAlign w:val="center"/>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33.1</w:t>
            </w:r>
          </w:p>
        </w:tc>
      </w:tr>
      <w:tr w:rsidR="0004557D" w:rsidRPr="004F0202" w:rsidTr="0068078F">
        <w:trPr>
          <w:trHeight w:val="351"/>
        </w:trPr>
        <w:tc>
          <w:tcPr>
            <w:tcW w:w="1544" w:type="dxa"/>
            <w:tcBorders>
              <w:top w:val="nil"/>
              <w:left w:val="nil"/>
              <w:bottom w:val="nil"/>
              <w:right w:val="single" w:sz="4" w:space="0" w:color="auto"/>
            </w:tcBorders>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4F0202">
              <w:rPr>
                <w:rFonts w:eastAsia="標楷體" w:hint="eastAsia"/>
                <w:bCs/>
                <w:color w:val="000000" w:themeColor="text1"/>
              </w:rPr>
              <w:t>3</w:t>
            </w:r>
            <w:r w:rsidRPr="004F0202">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282.4</w:t>
            </w:r>
          </w:p>
        </w:tc>
        <w:tc>
          <w:tcPr>
            <w:tcW w:w="1233" w:type="dxa"/>
            <w:tcBorders>
              <w:top w:val="nil"/>
              <w:left w:val="nil"/>
              <w:bottom w:val="nil"/>
              <w:right w:val="nil"/>
            </w:tcBorders>
            <w:vAlign w:val="bottom"/>
          </w:tcPr>
          <w:p w:rsidR="0004557D" w:rsidRPr="004F0202" w:rsidRDefault="0004557D" w:rsidP="0068078F">
            <w:pPr>
              <w:snapToGrid w:val="0"/>
              <w:spacing w:line="320" w:lineRule="exact"/>
              <w:ind w:right="296"/>
              <w:jc w:val="right"/>
              <w:rPr>
                <w:rFonts w:eastAsia="標楷體"/>
                <w:color w:val="000000" w:themeColor="text1"/>
              </w:rPr>
            </w:pPr>
            <w:r w:rsidRPr="004F0202">
              <w:rPr>
                <w:rFonts w:eastAsia="標楷體" w:hint="eastAsia"/>
                <w:color w:val="000000" w:themeColor="text1"/>
              </w:rPr>
              <w:t>-0.7</w:t>
            </w:r>
          </w:p>
        </w:tc>
        <w:tc>
          <w:tcPr>
            <w:tcW w:w="180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253.8</w:t>
            </w:r>
          </w:p>
        </w:tc>
        <w:tc>
          <w:tcPr>
            <w:tcW w:w="144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0.1</w:t>
            </w:r>
          </w:p>
        </w:tc>
        <w:tc>
          <w:tcPr>
            <w:tcW w:w="1460" w:type="dxa"/>
            <w:tcBorders>
              <w:top w:val="nil"/>
              <w:left w:val="nil"/>
              <w:bottom w:val="nil"/>
              <w:right w:val="nil"/>
            </w:tcBorders>
            <w:vAlign w:val="center"/>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28.6</w:t>
            </w:r>
          </w:p>
        </w:tc>
      </w:tr>
      <w:tr w:rsidR="0004557D" w:rsidRPr="004F0202" w:rsidTr="0068078F">
        <w:trPr>
          <w:trHeight w:val="351"/>
        </w:trPr>
        <w:tc>
          <w:tcPr>
            <w:tcW w:w="1544" w:type="dxa"/>
            <w:tcBorders>
              <w:top w:val="nil"/>
              <w:left w:val="nil"/>
              <w:bottom w:val="nil"/>
              <w:right w:val="single" w:sz="4" w:space="0" w:color="auto"/>
            </w:tcBorders>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4F0202">
              <w:rPr>
                <w:rFonts w:eastAsia="標楷體" w:hint="eastAsia"/>
                <w:bCs/>
                <w:color w:val="000000" w:themeColor="text1"/>
              </w:rPr>
              <w:t>4</w:t>
            </w:r>
            <w:r w:rsidRPr="004F0202">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252.2</w:t>
            </w:r>
          </w:p>
        </w:tc>
        <w:tc>
          <w:tcPr>
            <w:tcW w:w="1233" w:type="dxa"/>
            <w:tcBorders>
              <w:top w:val="nil"/>
              <w:left w:val="nil"/>
              <w:bottom w:val="nil"/>
              <w:right w:val="nil"/>
            </w:tcBorders>
            <w:vAlign w:val="bottom"/>
          </w:tcPr>
          <w:p w:rsidR="0004557D" w:rsidRPr="004F0202" w:rsidRDefault="0004557D" w:rsidP="0068078F">
            <w:pPr>
              <w:snapToGrid w:val="0"/>
              <w:spacing w:line="320" w:lineRule="exact"/>
              <w:ind w:right="296"/>
              <w:jc w:val="right"/>
              <w:rPr>
                <w:rFonts w:eastAsia="標楷體"/>
                <w:color w:val="000000" w:themeColor="text1"/>
              </w:rPr>
            </w:pPr>
            <w:r w:rsidRPr="004F0202">
              <w:rPr>
                <w:rFonts w:eastAsia="標楷體" w:hint="eastAsia"/>
                <w:color w:val="000000" w:themeColor="text1"/>
              </w:rPr>
              <w:t>-1.3</w:t>
            </w:r>
          </w:p>
        </w:tc>
        <w:tc>
          <w:tcPr>
            <w:tcW w:w="180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227.8</w:t>
            </w:r>
          </w:p>
        </w:tc>
        <w:tc>
          <w:tcPr>
            <w:tcW w:w="144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-0.3</w:t>
            </w:r>
          </w:p>
        </w:tc>
        <w:tc>
          <w:tcPr>
            <w:tcW w:w="1460" w:type="dxa"/>
            <w:tcBorders>
              <w:top w:val="nil"/>
              <w:left w:val="nil"/>
              <w:bottom w:val="nil"/>
              <w:right w:val="nil"/>
            </w:tcBorders>
            <w:vAlign w:val="center"/>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24.4</w:t>
            </w:r>
          </w:p>
        </w:tc>
      </w:tr>
      <w:tr w:rsidR="0004557D" w:rsidRPr="004F0202" w:rsidTr="0068078F">
        <w:trPr>
          <w:trHeight w:val="351"/>
        </w:trPr>
        <w:tc>
          <w:tcPr>
            <w:tcW w:w="1544" w:type="dxa"/>
            <w:tcBorders>
              <w:top w:val="nil"/>
              <w:left w:val="nil"/>
              <w:bottom w:val="nil"/>
              <w:right w:val="single" w:sz="4" w:space="0" w:color="auto"/>
            </w:tcBorders>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4F0202">
              <w:rPr>
                <w:rFonts w:eastAsia="標楷體" w:hint="eastAsia"/>
                <w:bCs/>
                <w:color w:val="000000" w:themeColor="text1"/>
              </w:rPr>
              <w:t>5</w:t>
            </w:r>
            <w:r w:rsidRPr="004F0202">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270.0</w:t>
            </w:r>
          </w:p>
        </w:tc>
        <w:tc>
          <w:tcPr>
            <w:tcW w:w="1233" w:type="dxa"/>
            <w:tcBorders>
              <w:top w:val="nil"/>
              <w:left w:val="nil"/>
              <w:bottom w:val="nil"/>
              <w:right w:val="nil"/>
            </w:tcBorders>
            <w:vAlign w:val="bottom"/>
          </w:tcPr>
          <w:p w:rsidR="0004557D" w:rsidRPr="004F0202" w:rsidRDefault="0004557D" w:rsidP="0068078F">
            <w:pPr>
              <w:snapToGrid w:val="0"/>
              <w:spacing w:line="320" w:lineRule="exact"/>
              <w:ind w:right="296"/>
              <w:jc w:val="right"/>
              <w:rPr>
                <w:rFonts w:eastAsia="標楷體"/>
                <w:color w:val="000000" w:themeColor="text1"/>
              </w:rPr>
            </w:pPr>
            <w:r w:rsidRPr="004F0202">
              <w:rPr>
                <w:rFonts w:eastAsia="標楷體" w:hint="eastAsia"/>
                <w:color w:val="000000" w:themeColor="text1"/>
              </w:rPr>
              <w:t>-2.0</w:t>
            </w:r>
          </w:p>
        </w:tc>
        <w:tc>
          <w:tcPr>
            <w:tcW w:w="180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221.9</w:t>
            </w:r>
          </w:p>
        </w:tc>
        <w:tc>
          <w:tcPr>
            <w:tcW w:w="144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-3.9</w:t>
            </w:r>
          </w:p>
        </w:tc>
        <w:tc>
          <w:tcPr>
            <w:tcW w:w="1460" w:type="dxa"/>
            <w:tcBorders>
              <w:top w:val="nil"/>
              <w:left w:val="nil"/>
              <w:bottom w:val="nil"/>
              <w:right w:val="nil"/>
            </w:tcBorders>
            <w:vAlign w:val="center"/>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48.1</w:t>
            </w:r>
          </w:p>
        </w:tc>
      </w:tr>
      <w:tr w:rsidR="0004557D" w:rsidRPr="004F0202" w:rsidTr="0068078F">
        <w:trPr>
          <w:trHeight w:val="351"/>
        </w:trPr>
        <w:tc>
          <w:tcPr>
            <w:tcW w:w="1544" w:type="dxa"/>
            <w:tcBorders>
              <w:top w:val="nil"/>
              <w:left w:val="nil"/>
              <w:bottom w:val="nil"/>
              <w:right w:val="single" w:sz="4" w:space="0" w:color="auto"/>
            </w:tcBorders>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4F0202">
              <w:rPr>
                <w:rFonts w:eastAsia="標楷體" w:hint="eastAsia"/>
                <w:bCs/>
                <w:color w:val="000000" w:themeColor="text1"/>
              </w:rPr>
              <w:t>6</w:t>
            </w:r>
            <w:r w:rsidRPr="004F0202">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271.2</w:t>
            </w:r>
          </w:p>
        </w:tc>
        <w:tc>
          <w:tcPr>
            <w:tcW w:w="1233" w:type="dxa"/>
            <w:tcBorders>
              <w:top w:val="nil"/>
              <w:left w:val="nil"/>
              <w:bottom w:val="nil"/>
              <w:right w:val="nil"/>
            </w:tcBorders>
            <w:vAlign w:val="bottom"/>
          </w:tcPr>
          <w:p w:rsidR="0004557D" w:rsidRPr="004F0202" w:rsidRDefault="0004557D" w:rsidP="0068078F">
            <w:pPr>
              <w:snapToGrid w:val="0"/>
              <w:spacing w:line="320" w:lineRule="exact"/>
              <w:ind w:right="296"/>
              <w:jc w:val="right"/>
              <w:rPr>
                <w:rFonts w:eastAsia="標楷體"/>
                <w:color w:val="000000" w:themeColor="text1"/>
              </w:rPr>
            </w:pPr>
            <w:r w:rsidRPr="004F0202">
              <w:rPr>
                <w:rFonts w:eastAsia="標楷體" w:hint="eastAsia"/>
                <w:color w:val="000000" w:themeColor="text1"/>
              </w:rPr>
              <w:t>-3.9</w:t>
            </w:r>
          </w:p>
        </w:tc>
        <w:tc>
          <w:tcPr>
            <w:tcW w:w="180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221.</w:t>
            </w:r>
            <w:r>
              <w:rPr>
                <w:rFonts w:eastAsia="標楷體" w:hint="eastAsia"/>
                <w:color w:val="000000" w:themeColor="text1"/>
              </w:rPr>
              <w:t>4</w:t>
            </w:r>
          </w:p>
        </w:tc>
        <w:tc>
          <w:tcPr>
            <w:tcW w:w="144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-9.2</w:t>
            </w:r>
          </w:p>
        </w:tc>
        <w:tc>
          <w:tcPr>
            <w:tcW w:w="1460" w:type="dxa"/>
            <w:tcBorders>
              <w:top w:val="nil"/>
              <w:left w:val="nil"/>
              <w:bottom w:val="nil"/>
              <w:right w:val="nil"/>
            </w:tcBorders>
            <w:vAlign w:val="center"/>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49.9</w:t>
            </w:r>
          </w:p>
        </w:tc>
      </w:tr>
      <w:tr w:rsidR="0004557D" w:rsidRPr="004F0202" w:rsidTr="0068078F">
        <w:trPr>
          <w:trHeight w:val="351"/>
        </w:trPr>
        <w:tc>
          <w:tcPr>
            <w:tcW w:w="1544" w:type="dxa"/>
            <w:tcBorders>
              <w:top w:val="nil"/>
              <w:left w:val="nil"/>
              <w:bottom w:val="nil"/>
              <w:right w:val="single" w:sz="4" w:space="0" w:color="auto"/>
            </w:tcBorders>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4F0202">
              <w:rPr>
                <w:rFonts w:eastAsia="標楷體" w:hint="eastAsia"/>
                <w:bCs/>
                <w:color w:val="000000" w:themeColor="text1"/>
              </w:rPr>
              <w:t>7</w:t>
            </w:r>
            <w:r w:rsidRPr="004F0202">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281.9</w:t>
            </w:r>
          </w:p>
        </w:tc>
        <w:tc>
          <w:tcPr>
            <w:tcW w:w="1233" w:type="dxa"/>
            <w:tcBorders>
              <w:top w:val="nil"/>
              <w:left w:val="nil"/>
              <w:bottom w:val="nil"/>
              <w:right w:val="nil"/>
            </w:tcBorders>
            <w:vAlign w:val="bottom"/>
          </w:tcPr>
          <w:p w:rsidR="0004557D" w:rsidRPr="004F0202" w:rsidRDefault="0004557D" w:rsidP="0068078F">
            <w:pPr>
              <w:snapToGrid w:val="0"/>
              <w:spacing w:line="320" w:lineRule="exact"/>
              <w:ind w:right="296"/>
              <w:jc w:val="right"/>
              <w:rPr>
                <w:rFonts w:eastAsia="標楷體"/>
                <w:color w:val="000000" w:themeColor="text1"/>
              </w:rPr>
            </w:pPr>
            <w:r w:rsidRPr="004F0202">
              <w:rPr>
                <w:rFonts w:eastAsia="標楷體" w:hint="eastAsia"/>
                <w:color w:val="000000" w:themeColor="text1"/>
              </w:rPr>
              <w:t>0.3</w:t>
            </w:r>
          </w:p>
        </w:tc>
        <w:tc>
          <w:tcPr>
            <w:tcW w:w="180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227.3</w:t>
            </w:r>
          </w:p>
        </w:tc>
        <w:tc>
          <w:tcPr>
            <w:tcW w:w="144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-7.2</w:t>
            </w:r>
          </w:p>
        </w:tc>
        <w:tc>
          <w:tcPr>
            <w:tcW w:w="1460" w:type="dxa"/>
            <w:tcBorders>
              <w:top w:val="nil"/>
              <w:left w:val="nil"/>
              <w:bottom w:val="nil"/>
              <w:right w:val="nil"/>
            </w:tcBorders>
            <w:vAlign w:val="center"/>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54.5</w:t>
            </w:r>
          </w:p>
        </w:tc>
      </w:tr>
      <w:tr w:rsidR="0004557D" w:rsidRPr="004F0202" w:rsidTr="0068078F">
        <w:trPr>
          <w:trHeight w:val="351"/>
        </w:trPr>
        <w:tc>
          <w:tcPr>
            <w:tcW w:w="1544" w:type="dxa"/>
            <w:tcBorders>
              <w:top w:val="nil"/>
              <w:left w:val="nil"/>
              <w:bottom w:val="nil"/>
              <w:right w:val="single" w:sz="4" w:space="0" w:color="auto"/>
            </w:tcBorders>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4F0202">
              <w:rPr>
                <w:rFonts w:eastAsia="標楷體" w:hint="eastAsia"/>
                <w:bCs/>
                <w:color w:val="000000" w:themeColor="text1"/>
              </w:rPr>
              <w:t>8</w:t>
            </w:r>
            <w:r w:rsidRPr="004F0202">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311.6</w:t>
            </w:r>
          </w:p>
        </w:tc>
        <w:tc>
          <w:tcPr>
            <w:tcW w:w="1233" w:type="dxa"/>
            <w:tcBorders>
              <w:top w:val="nil"/>
              <w:left w:val="nil"/>
              <w:bottom w:val="nil"/>
              <w:right w:val="nil"/>
            </w:tcBorders>
            <w:vAlign w:val="bottom"/>
          </w:tcPr>
          <w:p w:rsidR="0004557D" w:rsidRPr="004F0202" w:rsidRDefault="0004557D" w:rsidP="0068078F">
            <w:pPr>
              <w:snapToGrid w:val="0"/>
              <w:spacing w:line="320" w:lineRule="exact"/>
              <w:ind w:right="296"/>
              <w:jc w:val="right"/>
              <w:rPr>
                <w:rFonts w:eastAsia="標楷體"/>
                <w:color w:val="000000" w:themeColor="text1"/>
              </w:rPr>
            </w:pPr>
            <w:r w:rsidRPr="004F0202">
              <w:rPr>
                <w:rFonts w:eastAsia="標楷體" w:hint="eastAsia"/>
                <w:color w:val="000000" w:themeColor="text1"/>
              </w:rPr>
              <w:t>8.3</w:t>
            </w:r>
          </w:p>
        </w:tc>
        <w:tc>
          <w:tcPr>
            <w:tcW w:w="180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246.7</w:t>
            </w:r>
          </w:p>
        </w:tc>
        <w:tc>
          <w:tcPr>
            <w:tcW w:w="144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8.4</w:t>
            </w:r>
          </w:p>
        </w:tc>
        <w:tc>
          <w:tcPr>
            <w:tcW w:w="1460" w:type="dxa"/>
            <w:tcBorders>
              <w:top w:val="nil"/>
              <w:left w:val="nil"/>
              <w:bottom w:val="nil"/>
              <w:right w:val="nil"/>
            </w:tcBorders>
            <w:vAlign w:val="center"/>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64.9</w:t>
            </w:r>
          </w:p>
        </w:tc>
      </w:tr>
      <w:tr w:rsidR="0004557D" w:rsidRPr="004F0202" w:rsidTr="0068078F">
        <w:trPr>
          <w:trHeight w:val="351"/>
        </w:trPr>
        <w:tc>
          <w:tcPr>
            <w:tcW w:w="1544" w:type="dxa"/>
            <w:tcBorders>
              <w:top w:val="nil"/>
              <w:left w:val="nil"/>
              <w:bottom w:val="nil"/>
              <w:right w:val="single" w:sz="4" w:space="0" w:color="auto"/>
            </w:tcBorders>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4F0202">
              <w:rPr>
                <w:rFonts w:eastAsia="標楷體"/>
                <w:bCs/>
                <w:color w:val="000000" w:themeColor="text1"/>
              </w:rPr>
              <w:t>9</w:t>
            </w:r>
            <w:r w:rsidRPr="004F0202">
              <w:rPr>
                <w:rFonts w:eastAsia="標楷體"/>
                <w:bCs/>
                <w:color w:val="000000" w:themeColor="text1"/>
              </w:rPr>
              <w:t>月</w:t>
            </w:r>
          </w:p>
        </w:tc>
        <w:tc>
          <w:tcPr>
            <w:tcW w:w="1800" w:type="dxa"/>
            <w:tcBorders>
              <w:top w:val="nil"/>
              <w:left w:val="single" w:sz="4" w:space="0" w:color="auto"/>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307.0</w:t>
            </w:r>
          </w:p>
        </w:tc>
        <w:tc>
          <w:tcPr>
            <w:tcW w:w="1233" w:type="dxa"/>
            <w:tcBorders>
              <w:top w:val="nil"/>
              <w:left w:val="nil"/>
              <w:bottom w:val="nil"/>
              <w:right w:val="nil"/>
            </w:tcBorders>
            <w:vAlign w:val="bottom"/>
          </w:tcPr>
          <w:p w:rsidR="0004557D" w:rsidRPr="004F0202" w:rsidRDefault="0004557D" w:rsidP="0068078F">
            <w:pPr>
              <w:snapToGrid w:val="0"/>
              <w:spacing w:line="320" w:lineRule="exact"/>
              <w:ind w:right="296"/>
              <w:jc w:val="right"/>
              <w:rPr>
                <w:rFonts w:eastAsia="標楷體"/>
                <w:color w:val="000000" w:themeColor="text1"/>
              </w:rPr>
            </w:pPr>
            <w:r w:rsidRPr="004F0202">
              <w:rPr>
                <w:rFonts w:eastAsia="標楷體" w:hint="eastAsia"/>
                <w:color w:val="000000" w:themeColor="text1"/>
              </w:rPr>
              <w:t>9.3</w:t>
            </w:r>
          </w:p>
        </w:tc>
        <w:tc>
          <w:tcPr>
            <w:tcW w:w="180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235.9</w:t>
            </w:r>
          </w:p>
        </w:tc>
        <w:tc>
          <w:tcPr>
            <w:tcW w:w="1440" w:type="dxa"/>
            <w:tcBorders>
              <w:top w:val="nil"/>
              <w:left w:val="nil"/>
              <w:bottom w:val="nil"/>
              <w:right w:val="nil"/>
            </w:tcBorders>
            <w:vAlign w:val="bottom"/>
          </w:tcPr>
          <w:p w:rsidR="0004557D" w:rsidRPr="004F0202" w:rsidRDefault="0004557D" w:rsidP="0068078F">
            <w:pPr>
              <w:snapToGrid w:val="0"/>
              <w:spacing w:line="320" w:lineRule="exact"/>
              <w:ind w:right="417"/>
              <w:jc w:val="right"/>
              <w:rPr>
                <w:rFonts w:eastAsia="標楷體"/>
                <w:color w:val="000000" w:themeColor="text1"/>
              </w:rPr>
            </w:pPr>
            <w:r w:rsidRPr="004F0202">
              <w:rPr>
                <w:rFonts w:eastAsia="標楷體" w:hint="eastAsia"/>
                <w:color w:val="000000" w:themeColor="text1"/>
              </w:rPr>
              <w:t>-5.4</w:t>
            </w:r>
          </w:p>
        </w:tc>
        <w:tc>
          <w:tcPr>
            <w:tcW w:w="146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71.2</w:t>
            </w:r>
          </w:p>
        </w:tc>
      </w:tr>
      <w:tr w:rsidR="0004557D" w:rsidRPr="004F0202" w:rsidTr="0068078F">
        <w:trPr>
          <w:trHeight w:val="351"/>
        </w:trPr>
        <w:tc>
          <w:tcPr>
            <w:tcW w:w="1544" w:type="dxa"/>
            <w:tcBorders>
              <w:top w:val="nil"/>
              <w:left w:val="nil"/>
              <w:bottom w:val="nil"/>
              <w:right w:val="single" w:sz="4" w:space="0" w:color="auto"/>
            </w:tcBorders>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4F0202">
              <w:rPr>
                <w:rFonts w:eastAsia="標楷體" w:hint="eastAsia"/>
                <w:bCs/>
                <w:color w:val="000000" w:themeColor="text1"/>
              </w:rPr>
              <w:t>10</w:t>
            </w:r>
            <w:r w:rsidRPr="004F0202">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322.2</w:t>
            </w:r>
          </w:p>
        </w:tc>
        <w:tc>
          <w:tcPr>
            <w:tcW w:w="1233" w:type="dxa"/>
            <w:tcBorders>
              <w:top w:val="nil"/>
              <w:left w:val="nil"/>
              <w:bottom w:val="nil"/>
              <w:right w:val="nil"/>
            </w:tcBorders>
            <w:vAlign w:val="bottom"/>
          </w:tcPr>
          <w:p w:rsidR="0004557D" w:rsidRPr="004F0202" w:rsidRDefault="0004557D" w:rsidP="0068078F">
            <w:pPr>
              <w:snapToGrid w:val="0"/>
              <w:spacing w:line="320" w:lineRule="exact"/>
              <w:ind w:right="296"/>
              <w:jc w:val="right"/>
              <w:rPr>
                <w:rFonts w:eastAsia="標楷體"/>
                <w:color w:val="000000" w:themeColor="text1"/>
              </w:rPr>
            </w:pPr>
            <w:r w:rsidRPr="004F0202">
              <w:rPr>
                <w:rFonts w:eastAsia="標楷體" w:hint="eastAsia"/>
                <w:color w:val="000000" w:themeColor="text1"/>
              </w:rPr>
              <w:t>11.2</w:t>
            </w:r>
          </w:p>
        </w:tc>
        <w:tc>
          <w:tcPr>
            <w:tcW w:w="180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247.6</w:t>
            </w:r>
          </w:p>
        </w:tc>
        <w:tc>
          <w:tcPr>
            <w:tcW w:w="1440" w:type="dxa"/>
            <w:tcBorders>
              <w:top w:val="nil"/>
              <w:left w:val="nil"/>
              <w:bottom w:val="nil"/>
              <w:right w:val="nil"/>
            </w:tcBorders>
            <w:vAlign w:val="bottom"/>
          </w:tcPr>
          <w:p w:rsidR="0004557D" w:rsidRPr="004F0202" w:rsidRDefault="0004557D" w:rsidP="0068078F">
            <w:pPr>
              <w:snapToGrid w:val="0"/>
              <w:spacing w:line="320" w:lineRule="exact"/>
              <w:ind w:right="417"/>
              <w:jc w:val="right"/>
              <w:rPr>
                <w:rFonts w:eastAsia="標楷體"/>
                <w:color w:val="000000" w:themeColor="text1"/>
              </w:rPr>
            </w:pPr>
            <w:r w:rsidRPr="004F0202">
              <w:rPr>
                <w:rFonts w:eastAsia="標楷體" w:hint="eastAsia"/>
                <w:color w:val="000000" w:themeColor="text1"/>
              </w:rPr>
              <w:t>-1.1</w:t>
            </w:r>
          </w:p>
        </w:tc>
        <w:tc>
          <w:tcPr>
            <w:tcW w:w="146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74.6</w:t>
            </w:r>
          </w:p>
        </w:tc>
      </w:tr>
      <w:tr w:rsidR="0004557D" w:rsidRPr="004F0202" w:rsidTr="0068078F">
        <w:trPr>
          <w:trHeight w:val="351"/>
        </w:trPr>
        <w:tc>
          <w:tcPr>
            <w:tcW w:w="1544" w:type="dxa"/>
            <w:tcBorders>
              <w:top w:val="nil"/>
              <w:left w:val="nil"/>
              <w:bottom w:val="nil"/>
              <w:right w:val="single" w:sz="4" w:space="0" w:color="auto"/>
            </w:tcBorders>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4F0202">
              <w:rPr>
                <w:rFonts w:eastAsia="標楷體" w:hint="eastAsia"/>
                <w:bCs/>
                <w:color w:val="000000" w:themeColor="text1"/>
              </w:rPr>
              <w:t>11</w:t>
            </w:r>
            <w:r w:rsidRPr="004F0202">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319.9</w:t>
            </w:r>
          </w:p>
        </w:tc>
        <w:tc>
          <w:tcPr>
            <w:tcW w:w="1233" w:type="dxa"/>
            <w:tcBorders>
              <w:top w:val="nil"/>
              <w:left w:val="nil"/>
              <w:bottom w:val="nil"/>
              <w:right w:val="nil"/>
            </w:tcBorders>
            <w:vAlign w:val="bottom"/>
          </w:tcPr>
          <w:p w:rsidR="0004557D" w:rsidRPr="004F0202" w:rsidRDefault="0004557D" w:rsidP="0068078F">
            <w:pPr>
              <w:snapToGrid w:val="0"/>
              <w:spacing w:line="320" w:lineRule="exact"/>
              <w:ind w:right="296"/>
              <w:jc w:val="right"/>
              <w:rPr>
                <w:rFonts w:eastAsia="標楷體"/>
                <w:color w:val="000000" w:themeColor="text1"/>
              </w:rPr>
            </w:pPr>
            <w:r w:rsidRPr="004F0202">
              <w:rPr>
                <w:rFonts w:eastAsia="標楷體" w:hint="eastAsia"/>
                <w:color w:val="000000" w:themeColor="text1"/>
              </w:rPr>
              <w:t>12.0</w:t>
            </w:r>
          </w:p>
        </w:tc>
        <w:tc>
          <w:tcPr>
            <w:tcW w:w="180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267.2</w:t>
            </w:r>
          </w:p>
        </w:tc>
        <w:tc>
          <w:tcPr>
            <w:tcW w:w="1440" w:type="dxa"/>
            <w:tcBorders>
              <w:top w:val="nil"/>
              <w:left w:val="nil"/>
              <w:bottom w:val="nil"/>
              <w:right w:val="nil"/>
            </w:tcBorders>
            <w:vAlign w:val="bottom"/>
          </w:tcPr>
          <w:p w:rsidR="0004557D" w:rsidRPr="004F0202" w:rsidRDefault="0004557D" w:rsidP="0068078F">
            <w:pPr>
              <w:snapToGrid w:val="0"/>
              <w:spacing w:line="320" w:lineRule="exact"/>
              <w:ind w:right="417"/>
              <w:jc w:val="right"/>
              <w:rPr>
                <w:rFonts w:eastAsia="標楷體"/>
                <w:color w:val="000000" w:themeColor="text1"/>
              </w:rPr>
            </w:pPr>
            <w:r w:rsidRPr="004F0202">
              <w:rPr>
                <w:rFonts w:eastAsia="標楷體" w:hint="eastAsia"/>
                <w:color w:val="000000" w:themeColor="text1"/>
              </w:rPr>
              <w:t>10.0</w:t>
            </w:r>
          </w:p>
        </w:tc>
        <w:tc>
          <w:tcPr>
            <w:tcW w:w="146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52.7</w:t>
            </w:r>
          </w:p>
        </w:tc>
      </w:tr>
      <w:tr w:rsidR="0004557D" w:rsidRPr="004F0202" w:rsidTr="0068078F">
        <w:trPr>
          <w:trHeight w:val="351"/>
        </w:trPr>
        <w:tc>
          <w:tcPr>
            <w:tcW w:w="1544" w:type="dxa"/>
            <w:tcBorders>
              <w:top w:val="nil"/>
              <w:left w:val="nil"/>
              <w:bottom w:val="nil"/>
              <w:right w:val="single" w:sz="4" w:space="0" w:color="auto"/>
            </w:tcBorders>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4F0202">
              <w:rPr>
                <w:rFonts w:eastAsia="標楷體" w:hint="eastAsia"/>
                <w:bCs/>
                <w:color w:val="000000" w:themeColor="text1"/>
              </w:rPr>
              <w:t>12</w:t>
            </w:r>
            <w:r w:rsidRPr="004F0202">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color w:val="000000" w:themeColor="text1"/>
              </w:rPr>
              <w:t>330.0</w:t>
            </w:r>
          </w:p>
        </w:tc>
        <w:tc>
          <w:tcPr>
            <w:tcW w:w="1233" w:type="dxa"/>
            <w:tcBorders>
              <w:top w:val="nil"/>
              <w:left w:val="nil"/>
              <w:bottom w:val="nil"/>
              <w:right w:val="nil"/>
            </w:tcBorders>
            <w:vAlign w:val="bottom"/>
          </w:tcPr>
          <w:p w:rsidR="0004557D" w:rsidRPr="004F0202" w:rsidRDefault="0004557D" w:rsidP="0068078F">
            <w:pPr>
              <w:snapToGrid w:val="0"/>
              <w:spacing w:line="320" w:lineRule="exact"/>
              <w:ind w:right="296"/>
              <w:jc w:val="right"/>
              <w:rPr>
                <w:rFonts w:eastAsia="標楷體"/>
                <w:color w:val="000000" w:themeColor="text1"/>
              </w:rPr>
            </w:pPr>
            <w:r w:rsidRPr="004F0202">
              <w:rPr>
                <w:rFonts w:eastAsia="標楷體"/>
                <w:color w:val="000000" w:themeColor="text1"/>
              </w:rPr>
              <w:t>12.0</w:t>
            </w:r>
          </w:p>
        </w:tc>
        <w:tc>
          <w:tcPr>
            <w:tcW w:w="180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272.3</w:t>
            </w:r>
          </w:p>
        </w:tc>
        <w:tc>
          <w:tcPr>
            <w:tcW w:w="144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0.9</w:t>
            </w:r>
          </w:p>
        </w:tc>
        <w:tc>
          <w:tcPr>
            <w:tcW w:w="146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57.7</w:t>
            </w:r>
          </w:p>
        </w:tc>
      </w:tr>
      <w:tr w:rsidR="0004557D" w:rsidRPr="004F0202" w:rsidTr="0068078F">
        <w:trPr>
          <w:trHeight w:val="351"/>
        </w:trPr>
        <w:tc>
          <w:tcPr>
            <w:tcW w:w="1544" w:type="dxa"/>
            <w:tcBorders>
              <w:top w:val="nil"/>
              <w:left w:val="nil"/>
              <w:bottom w:val="nil"/>
              <w:right w:val="single" w:sz="4" w:space="0" w:color="auto"/>
            </w:tcBorders>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4F0202">
              <w:rPr>
                <w:rFonts w:eastAsia="標楷體" w:hint="eastAsia"/>
                <w:b/>
                <w:bCs/>
                <w:color w:val="000000" w:themeColor="text1"/>
              </w:rPr>
              <w:t>110</w:t>
            </w:r>
            <w:r w:rsidRPr="004F0202">
              <w:rPr>
                <w:rFonts w:eastAsia="標楷體" w:hint="eastAsia"/>
                <w:b/>
                <w:bCs/>
                <w:color w:val="000000" w:themeColor="text1"/>
              </w:rPr>
              <w:t>年</w:t>
            </w:r>
            <w:r w:rsidRPr="000E7637">
              <w:rPr>
                <w:rFonts w:eastAsia="標楷體" w:hint="eastAsia"/>
                <w:b/>
                <w:color w:val="000000" w:themeColor="text1"/>
              </w:rPr>
              <w:t>1~2</w:t>
            </w:r>
            <w:r w:rsidRPr="000E7637">
              <w:rPr>
                <w:rFonts w:eastAsia="標楷體" w:hint="eastAsia"/>
                <w:b/>
                <w:color w:val="000000" w:themeColor="text1"/>
              </w:rPr>
              <w:t>月</w:t>
            </w:r>
          </w:p>
        </w:tc>
        <w:tc>
          <w:tcPr>
            <w:tcW w:w="1800" w:type="dxa"/>
            <w:tcBorders>
              <w:top w:val="nil"/>
              <w:left w:val="single" w:sz="4" w:space="0" w:color="auto"/>
              <w:bottom w:val="nil"/>
              <w:right w:val="nil"/>
            </w:tcBorders>
          </w:tcPr>
          <w:p w:rsidR="0004557D" w:rsidRPr="00F53C58" w:rsidRDefault="0004557D" w:rsidP="0068078F">
            <w:pPr>
              <w:snapToGrid w:val="0"/>
              <w:spacing w:line="320" w:lineRule="exact"/>
              <w:ind w:right="480"/>
              <w:jc w:val="right"/>
              <w:rPr>
                <w:rFonts w:eastAsia="標楷體"/>
                <w:b/>
                <w:color w:val="000000" w:themeColor="text1"/>
              </w:rPr>
            </w:pPr>
            <w:r w:rsidRPr="00F53C58">
              <w:rPr>
                <w:rFonts w:eastAsia="標楷體"/>
                <w:b/>
                <w:color w:val="000000" w:themeColor="text1"/>
              </w:rPr>
              <w:t>620.6</w:t>
            </w:r>
          </w:p>
        </w:tc>
        <w:tc>
          <w:tcPr>
            <w:tcW w:w="1233" w:type="dxa"/>
            <w:tcBorders>
              <w:top w:val="nil"/>
              <w:left w:val="nil"/>
              <w:bottom w:val="nil"/>
              <w:right w:val="nil"/>
            </w:tcBorders>
          </w:tcPr>
          <w:p w:rsidR="0004557D" w:rsidRPr="00F53C58" w:rsidRDefault="0004557D" w:rsidP="0068078F">
            <w:pPr>
              <w:snapToGrid w:val="0"/>
              <w:spacing w:line="320" w:lineRule="exact"/>
              <w:ind w:right="296"/>
              <w:jc w:val="right"/>
              <w:rPr>
                <w:rFonts w:eastAsia="標楷體"/>
                <w:b/>
                <w:color w:val="000000" w:themeColor="text1"/>
              </w:rPr>
            </w:pPr>
            <w:r w:rsidRPr="00F53C58">
              <w:rPr>
                <w:rFonts w:eastAsia="標楷體"/>
                <w:b/>
                <w:color w:val="000000" w:themeColor="text1"/>
              </w:rPr>
              <w:t>23.2</w:t>
            </w:r>
          </w:p>
        </w:tc>
        <w:tc>
          <w:tcPr>
            <w:tcW w:w="1800" w:type="dxa"/>
            <w:tcBorders>
              <w:top w:val="nil"/>
              <w:left w:val="nil"/>
              <w:bottom w:val="nil"/>
              <w:right w:val="nil"/>
            </w:tcBorders>
            <w:vAlign w:val="bottom"/>
          </w:tcPr>
          <w:p w:rsidR="0004557D" w:rsidRPr="00F53C58" w:rsidRDefault="0004557D" w:rsidP="0068078F">
            <w:pPr>
              <w:snapToGrid w:val="0"/>
              <w:spacing w:line="320" w:lineRule="exact"/>
              <w:ind w:right="480"/>
              <w:jc w:val="right"/>
              <w:rPr>
                <w:rFonts w:eastAsia="標楷體"/>
                <w:b/>
                <w:color w:val="000000" w:themeColor="text1"/>
              </w:rPr>
            </w:pPr>
            <w:r w:rsidRPr="00F53C58">
              <w:rPr>
                <w:rFonts w:eastAsia="標楷體"/>
                <w:b/>
                <w:color w:val="000000" w:themeColor="text1"/>
              </w:rPr>
              <w:t>513.6</w:t>
            </w:r>
          </w:p>
        </w:tc>
        <w:tc>
          <w:tcPr>
            <w:tcW w:w="1440" w:type="dxa"/>
            <w:tcBorders>
              <w:top w:val="nil"/>
              <w:left w:val="nil"/>
              <w:bottom w:val="nil"/>
              <w:right w:val="nil"/>
            </w:tcBorders>
            <w:vAlign w:val="bottom"/>
          </w:tcPr>
          <w:p w:rsidR="0004557D" w:rsidRPr="00F53C58" w:rsidRDefault="0004557D" w:rsidP="0068078F">
            <w:pPr>
              <w:snapToGrid w:val="0"/>
              <w:spacing w:line="320" w:lineRule="exact"/>
              <w:ind w:right="480"/>
              <w:jc w:val="right"/>
              <w:rPr>
                <w:rFonts w:eastAsia="標楷體"/>
                <w:b/>
                <w:color w:val="000000" w:themeColor="text1"/>
              </w:rPr>
            </w:pPr>
            <w:r w:rsidRPr="00F53C58">
              <w:rPr>
                <w:rFonts w:eastAsia="標楷體"/>
                <w:b/>
                <w:color w:val="000000" w:themeColor="text1"/>
              </w:rPr>
              <w:t>17.7</w:t>
            </w:r>
          </w:p>
        </w:tc>
        <w:tc>
          <w:tcPr>
            <w:tcW w:w="1460" w:type="dxa"/>
            <w:tcBorders>
              <w:top w:val="nil"/>
              <w:left w:val="nil"/>
              <w:bottom w:val="nil"/>
              <w:right w:val="nil"/>
            </w:tcBorders>
            <w:vAlign w:val="center"/>
          </w:tcPr>
          <w:p w:rsidR="0004557D" w:rsidRPr="004F0202" w:rsidRDefault="0004557D" w:rsidP="0068078F">
            <w:pPr>
              <w:snapToGrid w:val="0"/>
              <w:spacing w:line="320" w:lineRule="exact"/>
              <w:ind w:right="480"/>
              <w:jc w:val="right"/>
              <w:rPr>
                <w:rFonts w:eastAsia="標楷體"/>
                <w:b/>
                <w:color w:val="000000" w:themeColor="text1"/>
              </w:rPr>
            </w:pPr>
            <w:r w:rsidRPr="00F53C58">
              <w:rPr>
                <w:rFonts w:eastAsia="標楷體"/>
                <w:b/>
                <w:color w:val="000000" w:themeColor="text1"/>
              </w:rPr>
              <w:t>107.0</w:t>
            </w:r>
          </w:p>
        </w:tc>
      </w:tr>
      <w:tr w:rsidR="0004557D" w:rsidRPr="004F0202" w:rsidTr="0068078F">
        <w:trPr>
          <w:trHeight w:val="351"/>
        </w:trPr>
        <w:tc>
          <w:tcPr>
            <w:tcW w:w="1544" w:type="dxa"/>
            <w:tcBorders>
              <w:top w:val="nil"/>
              <w:left w:val="nil"/>
              <w:bottom w:val="nil"/>
              <w:right w:val="single" w:sz="4" w:space="0" w:color="auto"/>
            </w:tcBorders>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4F0202">
              <w:rPr>
                <w:rFonts w:eastAsia="標楷體" w:hint="eastAsia"/>
                <w:bCs/>
                <w:color w:val="000000" w:themeColor="text1"/>
              </w:rPr>
              <w:t>1</w:t>
            </w:r>
            <w:r w:rsidRPr="004F0202">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342.7</w:t>
            </w:r>
          </w:p>
        </w:tc>
        <w:tc>
          <w:tcPr>
            <w:tcW w:w="1233" w:type="dxa"/>
            <w:tcBorders>
              <w:top w:val="nil"/>
              <w:left w:val="nil"/>
              <w:bottom w:val="nil"/>
              <w:right w:val="nil"/>
            </w:tcBorders>
            <w:vAlign w:val="bottom"/>
          </w:tcPr>
          <w:p w:rsidR="0004557D" w:rsidRPr="004F0202" w:rsidRDefault="0004557D" w:rsidP="0068078F">
            <w:pPr>
              <w:snapToGrid w:val="0"/>
              <w:spacing w:line="320" w:lineRule="exact"/>
              <w:ind w:right="296"/>
              <w:jc w:val="right"/>
              <w:rPr>
                <w:rFonts w:eastAsia="標楷體"/>
                <w:color w:val="000000" w:themeColor="text1"/>
              </w:rPr>
            </w:pPr>
            <w:r w:rsidRPr="004F0202">
              <w:rPr>
                <w:rFonts w:eastAsia="標楷體" w:hint="eastAsia"/>
                <w:color w:val="000000" w:themeColor="text1"/>
              </w:rPr>
              <w:t>36.8</w:t>
            </w:r>
          </w:p>
        </w:tc>
        <w:tc>
          <w:tcPr>
            <w:tcW w:w="180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280.8</w:t>
            </w:r>
          </w:p>
        </w:tc>
        <w:tc>
          <w:tcPr>
            <w:tcW w:w="1440" w:type="dxa"/>
            <w:tcBorders>
              <w:top w:val="nil"/>
              <w:left w:val="nil"/>
              <w:bottom w:val="nil"/>
              <w:right w:val="nil"/>
            </w:tcBorders>
            <w:vAlign w:val="bottom"/>
          </w:tcPr>
          <w:p w:rsidR="0004557D" w:rsidRPr="004F0202" w:rsidRDefault="0004557D" w:rsidP="0068078F">
            <w:pPr>
              <w:snapToGrid w:val="0"/>
              <w:spacing w:line="320" w:lineRule="exact"/>
              <w:ind w:right="480"/>
              <w:jc w:val="right"/>
              <w:rPr>
                <w:rFonts w:eastAsia="標楷體"/>
                <w:color w:val="000000" w:themeColor="text1"/>
              </w:rPr>
            </w:pPr>
            <w:r w:rsidRPr="004F0202">
              <w:rPr>
                <w:rFonts w:eastAsia="標楷體" w:hint="eastAsia"/>
                <w:color w:val="000000" w:themeColor="text1"/>
              </w:rPr>
              <w:t>29.9</w:t>
            </w:r>
          </w:p>
        </w:tc>
        <w:tc>
          <w:tcPr>
            <w:tcW w:w="1460" w:type="dxa"/>
            <w:tcBorders>
              <w:top w:val="nil"/>
              <w:left w:val="nil"/>
              <w:bottom w:val="nil"/>
              <w:right w:val="nil"/>
            </w:tcBorders>
            <w:vAlign w:val="center"/>
          </w:tcPr>
          <w:p w:rsidR="0004557D" w:rsidRPr="00F53C58" w:rsidRDefault="0054749E" w:rsidP="0054749E">
            <w:pPr>
              <w:snapToGrid w:val="0"/>
              <w:spacing w:line="320" w:lineRule="exact"/>
              <w:ind w:right="480"/>
              <w:jc w:val="right"/>
              <w:rPr>
                <w:rFonts w:eastAsia="標楷體"/>
                <w:color w:val="000000" w:themeColor="text1"/>
              </w:rPr>
            </w:pPr>
            <w:r>
              <w:rPr>
                <w:rFonts w:eastAsia="標楷體" w:hint="eastAsia"/>
                <w:color w:val="000000" w:themeColor="text1"/>
              </w:rPr>
              <w:t>61</w:t>
            </w:r>
            <w:r w:rsidR="0004557D" w:rsidRPr="00F53C58">
              <w:rPr>
                <w:rFonts w:eastAsia="標楷體"/>
                <w:color w:val="000000" w:themeColor="text1"/>
              </w:rPr>
              <w:t>.</w:t>
            </w:r>
            <w:r>
              <w:rPr>
                <w:rFonts w:eastAsia="標楷體" w:hint="eastAsia"/>
                <w:color w:val="000000" w:themeColor="text1"/>
              </w:rPr>
              <w:t>9</w:t>
            </w:r>
          </w:p>
        </w:tc>
      </w:tr>
      <w:tr w:rsidR="0004557D" w:rsidRPr="004F0202" w:rsidTr="0068078F">
        <w:trPr>
          <w:trHeight w:val="351"/>
        </w:trPr>
        <w:tc>
          <w:tcPr>
            <w:tcW w:w="1544" w:type="dxa"/>
            <w:tcBorders>
              <w:top w:val="nil"/>
              <w:left w:val="nil"/>
              <w:bottom w:val="single" w:sz="4" w:space="0" w:color="auto"/>
              <w:right w:val="single" w:sz="4" w:space="0" w:color="auto"/>
            </w:tcBorders>
          </w:tcPr>
          <w:p w:rsidR="0004557D" w:rsidRPr="004F0202" w:rsidRDefault="0004557D" w:rsidP="006807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2</w:t>
            </w:r>
            <w:r>
              <w:rPr>
                <w:rFonts w:eastAsia="標楷體" w:hint="eastAsia"/>
                <w:bCs/>
                <w:color w:val="000000" w:themeColor="text1"/>
              </w:rPr>
              <w:t>月</w:t>
            </w:r>
          </w:p>
        </w:tc>
        <w:tc>
          <w:tcPr>
            <w:tcW w:w="1800" w:type="dxa"/>
            <w:tcBorders>
              <w:top w:val="nil"/>
              <w:left w:val="single" w:sz="4" w:space="0" w:color="auto"/>
              <w:bottom w:val="single" w:sz="4" w:space="0" w:color="auto"/>
              <w:right w:val="nil"/>
            </w:tcBorders>
            <w:vAlign w:val="center"/>
          </w:tcPr>
          <w:p w:rsidR="0004557D" w:rsidRPr="00F53C58" w:rsidRDefault="0004557D" w:rsidP="0068078F">
            <w:pPr>
              <w:snapToGrid w:val="0"/>
              <w:spacing w:line="320" w:lineRule="exact"/>
              <w:ind w:right="480"/>
              <w:jc w:val="right"/>
              <w:rPr>
                <w:rFonts w:eastAsia="標楷體"/>
                <w:color w:val="000000" w:themeColor="text1"/>
              </w:rPr>
            </w:pPr>
            <w:r w:rsidRPr="00F53C58">
              <w:rPr>
                <w:rFonts w:eastAsia="標楷體"/>
                <w:color w:val="000000" w:themeColor="text1"/>
              </w:rPr>
              <w:t>277.9</w:t>
            </w:r>
          </w:p>
        </w:tc>
        <w:tc>
          <w:tcPr>
            <w:tcW w:w="1233" w:type="dxa"/>
            <w:tcBorders>
              <w:top w:val="nil"/>
              <w:left w:val="nil"/>
              <w:bottom w:val="single" w:sz="4" w:space="0" w:color="auto"/>
              <w:right w:val="nil"/>
            </w:tcBorders>
            <w:vAlign w:val="center"/>
          </w:tcPr>
          <w:p w:rsidR="0004557D" w:rsidRPr="00F53C58" w:rsidRDefault="0004557D" w:rsidP="0068078F">
            <w:pPr>
              <w:snapToGrid w:val="0"/>
              <w:spacing w:line="320" w:lineRule="exact"/>
              <w:ind w:right="296"/>
              <w:jc w:val="right"/>
              <w:rPr>
                <w:rFonts w:eastAsia="標楷體"/>
                <w:color w:val="000000" w:themeColor="text1"/>
              </w:rPr>
            </w:pPr>
            <w:r w:rsidRPr="00F53C58">
              <w:rPr>
                <w:rFonts w:eastAsia="標楷體"/>
                <w:color w:val="000000" w:themeColor="text1"/>
              </w:rPr>
              <w:t>9.7</w:t>
            </w:r>
          </w:p>
        </w:tc>
        <w:tc>
          <w:tcPr>
            <w:tcW w:w="1800" w:type="dxa"/>
            <w:tcBorders>
              <w:top w:val="nil"/>
              <w:left w:val="nil"/>
              <w:bottom w:val="single" w:sz="4" w:space="0" w:color="auto"/>
              <w:right w:val="nil"/>
            </w:tcBorders>
            <w:vAlign w:val="center"/>
          </w:tcPr>
          <w:p w:rsidR="0004557D" w:rsidRPr="00F53C58" w:rsidRDefault="0004557D" w:rsidP="0068078F">
            <w:pPr>
              <w:snapToGrid w:val="0"/>
              <w:spacing w:line="320" w:lineRule="exact"/>
              <w:ind w:right="480"/>
              <w:jc w:val="right"/>
              <w:rPr>
                <w:rFonts w:eastAsia="標楷體"/>
                <w:color w:val="000000" w:themeColor="text1"/>
              </w:rPr>
            </w:pPr>
            <w:r w:rsidRPr="00F53C58">
              <w:rPr>
                <w:rFonts w:eastAsia="標楷體"/>
                <w:color w:val="000000" w:themeColor="text1"/>
              </w:rPr>
              <w:t>232.8</w:t>
            </w:r>
          </w:p>
        </w:tc>
        <w:tc>
          <w:tcPr>
            <w:tcW w:w="1440" w:type="dxa"/>
            <w:tcBorders>
              <w:top w:val="nil"/>
              <w:left w:val="nil"/>
              <w:bottom w:val="single" w:sz="4" w:space="0" w:color="auto"/>
              <w:right w:val="nil"/>
            </w:tcBorders>
            <w:vAlign w:val="center"/>
          </w:tcPr>
          <w:p w:rsidR="0004557D" w:rsidRPr="00F53C58" w:rsidRDefault="0004557D" w:rsidP="0068078F">
            <w:pPr>
              <w:snapToGrid w:val="0"/>
              <w:spacing w:line="320" w:lineRule="exact"/>
              <w:ind w:right="480"/>
              <w:jc w:val="right"/>
              <w:rPr>
                <w:rFonts w:eastAsia="標楷體"/>
                <w:color w:val="000000" w:themeColor="text1"/>
              </w:rPr>
            </w:pPr>
            <w:r w:rsidRPr="00F53C58">
              <w:rPr>
                <w:rFonts w:eastAsia="標楷體"/>
                <w:color w:val="000000" w:themeColor="text1"/>
              </w:rPr>
              <w:t>5.7</w:t>
            </w:r>
          </w:p>
        </w:tc>
        <w:tc>
          <w:tcPr>
            <w:tcW w:w="1460" w:type="dxa"/>
            <w:tcBorders>
              <w:top w:val="nil"/>
              <w:left w:val="nil"/>
              <w:bottom w:val="single" w:sz="4" w:space="0" w:color="auto"/>
              <w:right w:val="nil"/>
            </w:tcBorders>
            <w:vAlign w:val="center"/>
          </w:tcPr>
          <w:p w:rsidR="0004557D" w:rsidRPr="004F0202" w:rsidRDefault="0054749E" w:rsidP="0054749E">
            <w:pPr>
              <w:snapToGrid w:val="0"/>
              <w:spacing w:line="320" w:lineRule="exact"/>
              <w:ind w:right="480"/>
              <w:jc w:val="right"/>
              <w:rPr>
                <w:rFonts w:eastAsia="標楷體"/>
                <w:color w:val="000000" w:themeColor="text1"/>
              </w:rPr>
            </w:pPr>
            <w:r>
              <w:rPr>
                <w:rFonts w:eastAsia="標楷體" w:hint="eastAsia"/>
                <w:color w:val="000000" w:themeColor="text1"/>
              </w:rPr>
              <w:t>45</w:t>
            </w:r>
            <w:r w:rsidR="0004557D" w:rsidRPr="004F0202">
              <w:rPr>
                <w:rFonts w:eastAsia="標楷體" w:hint="eastAsia"/>
                <w:color w:val="000000" w:themeColor="text1"/>
              </w:rPr>
              <w:t>.</w:t>
            </w:r>
            <w:r>
              <w:rPr>
                <w:rFonts w:eastAsia="標楷體" w:hint="eastAsia"/>
                <w:color w:val="000000" w:themeColor="text1"/>
              </w:rPr>
              <w:t>1</w:t>
            </w:r>
          </w:p>
        </w:tc>
      </w:tr>
    </w:tbl>
    <w:p w:rsidR="0004557D" w:rsidRPr="004F0202" w:rsidRDefault="0004557D" w:rsidP="0004557D">
      <w:pPr>
        <w:spacing w:line="300" w:lineRule="exact"/>
        <w:rPr>
          <w:rFonts w:eastAsia="標楷體"/>
          <w:color w:val="000000" w:themeColor="text1"/>
        </w:rPr>
      </w:pPr>
      <w:r w:rsidRPr="004F0202">
        <w:rPr>
          <w:rFonts w:eastAsia="標楷體"/>
          <w:color w:val="000000" w:themeColor="text1"/>
          <w:sz w:val="22"/>
          <w:szCs w:val="22"/>
        </w:rPr>
        <w:t>資料來源：財政部進出口貿易統計。</w:t>
      </w:r>
    </w:p>
    <w:p w:rsidR="0004557D" w:rsidRPr="004F0202" w:rsidRDefault="0004557D" w:rsidP="0004557D">
      <w:pPr>
        <w:snapToGrid w:val="0"/>
        <w:spacing w:beforeLines="50" w:before="180" w:line="300" w:lineRule="auto"/>
        <w:jc w:val="center"/>
        <w:rPr>
          <w:rFonts w:eastAsia="標楷體"/>
          <w:b/>
          <w:bCs/>
          <w:color w:val="000000" w:themeColor="text1"/>
          <w:sz w:val="28"/>
        </w:rPr>
      </w:pPr>
    </w:p>
    <w:p w:rsidR="0004557D" w:rsidRPr="00CB4121" w:rsidRDefault="0004557D" w:rsidP="0004557D">
      <w:pPr>
        <w:widowControl/>
        <w:snapToGrid w:val="0"/>
        <w:spacing w:beforeLines="50" w:before="180" w:line="300" w:lineRule="auto"/>
        <w:ind w:left="425" w:hangingChars="193" w:hanging="425"/>
        <w:jc w:val="both"/>
        <w:rPr>
          <w:rFonts w:eastAsia="標楷體"/>
          <w:b/>
          <w:bCs/>
          <w:color w:val="000000" w:themeColor="text1"/>
          <w:sz w:val="28"/>
          <w:szCs w:val="22"/>
        </w:rPr>
      </w:pPr>
      <w:r w:rsidRPr="004F0202">
        <w:rPr>
          <w:rFonts w:eastAsia="標楷體"/>
          <w:b/>
          <w:bCs/>
          <w:color w:val="000000" w:themeColor="text1"/>
          <w:kern w:val="0"/>
          <w:sz w:val="22"/>
          <w:szCs w:val="22"/>
        </w:rPr>
        <w:br w:type="page"/>
      </w:r>
      <w:r w:rsidRPr="004F0202">
        <w:rPr>
          <w:rFonts w:eastAsia="標楷體"/>
          <w:b/>
          <w:bCs/>
          <w:color w:val="000000" w:themeColor="text1"/>
          <w:kern w:val="0"/>
          <w:sz w:val="28"/>
          <w:szCs w:val="20"/>
        </w:rPr>
        <w:lastRenderedPageBreak/>
        <w:t>２、</w:t>
      </w:r>
      <w:r w:rsidRPr="004F0202">
        <w:rPr>
          <w:rFonts w:eastAsia="標楷體"/>
          <w:b/>
          <w:bCs/>
          <w:color w:val="000000" w:themeColor="text1"/>
          <w:kern w:val="0"/>
          <w:sz w:val="28"/>
          <w:szCs w:val="20"/>
        </w:rPr>
        <w:t>1</w:t>
      </w:r>
      <w:r w:rsidRPr="004F0202">
        <w:rPr>
          <w:rFonts w:eastAsia="標楷體" w:hint="eastAsia"/>
          <w:b/>
          <w:bCs/>
          <w:color w:val="000000" w:themeColor="text1"/>
          <w:kern w:val="0"/>
          <w:sz w:val="28"/>
          <w:szCs w:val="20"/>
        </w:rPr>
        <w:t>10</w:t>
      </w:r>
      <w:r w:rsidRPr="004F0202">
        <w:rPr>
          <w:rFonts w:eastAsia="標楷體"/>
          <w:b/>
          <w:bCs/>
          <w:color w:val="000000" w:themeColor="text1"/>
          <w:kern w:val="0"/>
          <w:sz w:val="28"/>
          <w:szCs w:val="20"/>
        </w:rPr>
        <w:t>年</w:t>
      </w:r>
      <w:r>
        <w:rPr>
          <w:rFonts w:eastAsia="標楷體" w:hint="eastAsia"/>
          <w:b/>
          <w:bCs/>
          <w:color w:val="000000" w:themeColor="text1"/>
          <w:kern w:val="0"/>
          <w:sz w:val="28"/>
          <w:szCs w:val="20"/>
        </w:rPr>
        <w:t>2</w:t>
      </w:r>
      <w:r>
        <w:rPr>
          <w:rFonts w:eastAsia="標楷體" w:hint="eastAsia"/>
          <w:b/>
          <w:bCs/>
          <w:color w:val="000000" w:themeColor="text1"/>
          <w:kern w:val="0"/>
          <w:sz w:val="28"/>
          <w:szCs w:val="20"/>
        </w:rPr>
        <w:t>月</w:t>
      </w:r>
      <w:r w:rsidRPr="004F0202">
        <w:rPr>
          <w:rFonts w:eastAsia="標楷體"/>
          <w:b/>
          <w:bCs/>
          <w:color w:val="000000" w:themeColor="text1"/>
          <w:kern w:val="0"/>
          <w:sz w:val="28"/>
          <w:szCs w:val="20"/>
        </w:rPr>
        <w:t>我對主要國家</w:t>
      </w:r>
      <w:r w:rsidRPr="004F0202">
        <w:rPr>
          <w:rFonts w:eastAsia="標楷體"/>
          <w:b/>
          <w:bCs/>
          <w:color w:val="000000" w:themeColor="text1"/>
          <w:kern w:val="0"/>
          <w:sz w:val="28"/>
          <w:szCs w:val="20"/>
        </w:rPr>
        <w:t>(</w:t>
      </w:r>
      <w:r w:rsidRPr="004F0202">
        <w:rPr>
          <w:rFonts w:eastAsia="標楷體"/>
          <w:b/>
          <w:bCs/>
          <w:color w:val="000000" w:themeColor="text1"/>
          <w:kern w:val="0"/>
          <w:sz w:val="28"/>
          <w:szCs w:val="20"/>
        </w:rPr>
        <w:t>地區</w:t>
      </w:r>
      <w:r w:rsidRPr="004F0202">
        <w:rPr>
          <w:rFonts w:eastAsia="標楷體"/>
          <w:b/>
          <w:bCs/>
          <w:color w:val="000000" w:themeColor="text1"/>
          <w:kern w:val="0"/>
          <w:sz w:val="28"/>
          <w:szCs w:val="20"/>
        </w:rPr>
        <w:t>)</w:t>
      </w:r>
      <w:r w:rsidRPr="004F0202">
        <w:rPr>
          <w:rFonts w:eastAsia="標楷體"/>
          <w:b/>
          <w:bCs/>
          <w:color w:val="000000" w:themeColor="text1"/>
          <w:sz w:val="28"/>
          <w:szCs w:val="22"/>
        </w:rPr>
        <w:t>出口增幅最多</w:t>
      </w:r>
      <w:r w:rsidRPr="004F0202">
        <w:rPr>
          <w:rFonts w:eastAsia="標楷體" w:hint="eastAsia"/>
          <w:b/>
          <w:bCs/>
          <w:color w:val="000000" w:themeColor="text1"/>
          <w:sz w:val="28"/>
          <w:szCs w:val="22"/>
        </w:rPr>
        <w:t>為</w:t>
      </w:r>
      <w:r w:rsidRPr="00CB4121">
        <w:rPr>
          <w:rFonts w:eastAsia="標楷體" w:hint="eastAsia"/>
          <w:b/>
          <w:bCs/>
          <w:color w:val="000000" w:themeColor="text1"/>
          <w:sz w:val="28"/>
          <w:szCs w:val="22"/>
        </w:rPr>
        <w:t>加拿大</w:t>
      </w:r>
      <w:r w:rsidRPr="004F0202">
        <w:rPr>
          <w:rFonts w:eastAsia="標楷體" w:hint="eastAsia"/>
          <w:b/>
          <w:bCs/>
          <w:color w:val="000000" w:themeColor="text1"/>
          <w:sz w:val="28"/>
          <w:szCs w:val="22"/>
        </w:rPr>
        <w:t>，進口為</w:t>
      </w:r>
      <w:r w:rsidRPr="00CB4121">
        <w:rPr>
          <w:rFonts w:eastAsia="標楷體" w:hint="eastAsia"/>
          <w:b/>
          <w:bCs/>
          <w:color w:val="000000" w:themeColor="text1"/>
          <w:sz w:val="28"/>
          <w:szCs w:val="22"/>
        </w:rPr>
        <w:t>荷蘭</w:t>
      </w:r>
    </w:p>
    <w:p w:rsidR="0004557D" w:rsidRPr="004F0202" w:rsidRDefault="0004557D" w:rsidP="0004557D">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2</w:t>
      </w:r>
      <w:r>
        <w:rPr>
          <w:rFonts w:eastAsia="標楷體" w:hint="eastAsia"/>
          <w:bCs/>
          <w:color w:val="000000" w:themeColor="text1"/>
          <w:sz w:val="28"/>
          <w:szCs w:val="22"/>
        </w:rPr>
        <w:t>月</w:t>
      </w:r>
      <w:r w:rsidRPr="004F0202">
        <w:rPr>
          <w:rFonts w:eastAsia="標楷體"/>
          <w:bCs/>
          <w:color w:val="000000" w:themeColor="text1"/>
          <w:sz w:val="28"/>
          <w:szCs w:val="22"/>
        </w:rPr>
        <w:t>我對主要國家</w:t>
      </w:r>
      <w:r w:rsidRPr="004F0202">
        <w:rPr>
          <w:rFonts w:eastAsia="標楷體"/>
          <w:bCs/>
          <w:color w:val="000000" w:themeColor="text1"/>
          <w:sz w:val="28"/>
          <w:szCs w:val="22"/>
        </w:rPr>
        <w:t>(</w:t>
      </w:r>
      <w:r w:rsidRPr="004F0202">
        <w:rPr>
          <w:rFonts w:eastAsia="標楷體"/>
          <w:bCs/>
          <w:color w:val="000000" w:themeColor="text1"/>
          <w:sz w:val="28"/>
          <w:szCs w:val="22"/>
        </w:rPr>
        <w:t>地區</w:t>
      </w:r>
      <w:r w:rsidRPr="004F0202">
        <w:rPr>
          <w:rFonts w:eastAsia="標楷體"/>
          <w:bCs/>
          <w:color w:val="000000" w:themeColor="text1"/>
          <w:sz w:val="28"/>
          <w:szCs w:val="22"/>
        </w:rPr>
        <w:t>)</w:t>
      </w:r>
      <w:r w:rsidRPr="004F0202">
        <w:rPr>
          <w:rFonts w:eastAsia="標楷體"/>
          <w:bCs/>
          <w:color w:val="000000" w:themeColor="text1"/>
          <w:sz w:val="28"/>
          <w:szCs w:val="22"/>
        </w:rPr>
        <w:t>出口增幅最多為</w:t>
      </w:r>
      <w:r>
        <w:rPr>
          <w:rFonts w:eastAsia="標楷體" w:hint="eastAsia"/>
          <w:bCs/>
          <w:color w:val="000000" w:themeColor="text1"/>
          <w:sz w:val="28"/>
          <w:szCs w:val="22"/>
        </w:rPr>
        <w:t>加拿大</w:t>
      </w:r>
      <w:r w:rsidRPr="004F0202">
        <w:rPr>
          <w:rFonts w:eastAsia="標楷體"/>
          <w:bCs/>
          <w:color w:val="000000" w:themeColor="text1"/>
          <w:sz w:val="28"/>
          <w:szCs w:val="22"/>
        </w:rPr>
        <w:t>，為</w:t>
      </w:r>
      <w:r>
        <w:rPr>
          <w:rFonts w:eastAsia="標楷體" w:hint="eastAsia"/>
          <w:bCs/>
          <w:color w:val="000000" w:themeColor="text1"/>
          <w:sz w:val="28"/>
          <w:szCs w:val="22"/>
        </w:rPr>
        <w:t>29</w:t>
      </w:r>
      <w:r w:rsidRPr="004F0202">
        <w:rPr>
          <w:rFonts w:eastAsia="標楷體" w:hint="eastAsia"/>
          <w:bCs/>
          <w:color w:val="000000" w:themeColor="text1"/>
          <w:sz w:val="28"/>
          <w:szCs w:val="22"/>
        </w:rPr>
        <w:t>.</w:t>
      </w:r>
      <w:r>
        <w:rPr>
          <w:rFonts w:eastAsia="標楷體" w:hint="eastAsia"/>
          <w:bCs/>
          <w:color w:val="000000" w:themeColor="text1"/>
          <w:sz w:val="28"/>
          <w:szCs w:val="22"/>
        </w:rPr>
        <w:t>8</w:t>
      </w:r>
      <w:r w:rsidRPr="004F0202">
        <w:rPr>
          <w:rFonts w:eastAsia="標楷體"/>
          <w:bCs/>
          <w:color w:val="000000" w:themeColor="text1"/>
          <w:sz w:val="28"/>
          <w:szCs w:val="22"/>
        </w:rPr>
        <w:t>%</w:t>
      </w:r>
      <w:r w:rsidRPr="004F0202">
        <w:rPr>
          <w:rFonts w:eastAsia="標楷體"/>
          <w:bCs/>
          <w:color w:val="000000" w:themeColor="text1"/>
          <w:sz w:val="28"/>
          <w:szCs w:val="22"/>
        </w:rPr>
        <w:t>；進口增幅最多</w:t>
      </w:r>
      <w:r w:rsidRPr="004F0202">
        <w:rPr>
          <w:rFonts w:eastAsia="標楷體" w:hint="eastAsia"/>
          <w:bCs/>
          <w:color w:val="000000" w:themeColor="text1"/>
          <w:sz w:val="28"/>
          <w:szCs w:val="22"/>
        </w:rPr>
        <w:t>為</w:t>
      </w:r>
      <w:r>
        <w:rPr>
          <w:rFonts w:eastAsia="標楷體" w:hint="eastAsia"/>
          <w:bCs/>
          <w:color w:val="000000" w:themeColor="text1"/>
          <w:sz w:val="28"/>
          <w:szCs w:val="22"/>
        </w:rPr>
        <w:t>荷蘭</w:t>
      </w:r>
      <w:r w:rsidRPr="004F0202">
        <w:rPr>
          <w:rFonts w:eastAsia="標楷體"/>
          <w:bCs/>
          <w:color w:val="000000" w:themeColor="text1"/>
          <w:sz w:val="28"/>
          <w:szCs w:val="22"/>
        </w:rPr>
        <w:t>，為</w:t>
      </w:r>
      <w:r w:rsidRPr="004F0202">
        <w:rPr>
          <w:rFonts w:eastAsia="標楷體" w:hint="eastAsia"/>
          <w:bCs/>
          <w:color w:val="000000" w:themeColor="text1"/>
          <w:sz w:val="28"/>
          <w:szCs w:val="22"/>
        </w:rPr>
        <w:t>1</w:t>
      </w:r>
      <w:r>
        <w:rPr>
          <w:rFonts w:eastAsia="標楷體" w:hint="eastAsia"/>
          <w:bCs/>
          <w:color w:val="000000" w:themeColor="text1"/>
          <w:sz w:val="28"/>
          <w:szCs w:val="22"/>
        </w:rPr>
        <w:t>49</w:t>
      </w:r>
      <w:r w:rsidRPr="004F0202">
        <w:rPr>
          <w:rFonts w:eastAsia="標楷體" w:hint="eastAsia"/>
          <w:bCs/>
          <w:color w:val="000000" w:themeColor="text1"/>
          <w:sz w:val="28"/>
          <w:szCs w:val="22"/>
        </w:rPr>
        <w:t>.</w:t>
      </w:r>
      <w:r>
        <w:rPr>
          <w:rFonts w:eastAsia="標楷體" w:hint="eastAsia"/>
          <w:bCs/>
          <w:color w:val="000000" w:themeColor="text1"/>
          <w:sz w:val="28"/>
          <w:szCs w:val="22"/>
        </w:rPr>
        <w:t>7</w:t>
      </w:r>
      <w:r w:rsidRPr="004F0202">
        <w:rPr>
          <w:rFonts w:eastAsia="標楷體" w:hint="eastAsia"/>
          <w:bCs/>
          <w:color w:val="000000" w:themeColor="text1"/>
          <w:sz w:val="28"/>
          <w:szCs w:val="22"/>
        </w:rPr>
        <w:t xml:space="preserve"> </w:t>
      </w:r>
      <w:r w:rsidRPr="004F0202">
        <w:rPr>
          <w:rFonts w:eastAsia="標楷體"/>
          <w:bCs/>
          <w:color w:val="000000" w:themeColor="text1"/>
          <w:sz w:val="28"/>
          <w:szCs w:val="22"/>
        </w:rPr>
        <w:t>%</w:t>
      </w:r>
      <w:r w:rsidRPr="004F0202">
        <w:rPr>
          <w:rFonts w:eastAsia="標楷體"/>
          <w:bCs/>
          <w:color w:val="000000" w:themeColor="text1"/>
          <w:sz w:val="28"/>
          <w:szCs w:val="22"/>
        </w:rPr>
        <w:t>。</w:t>
      </w:r>
    </w:p>
    <w:p w:rsidR="0004557D" w:rsidRPr="004F0202" w:rsidRDefault="0004557D" w:rsidP="0004557D">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2</w:t>
      </w:r>
      <w:r>
        <w:rPr>
          <w:rFonts w:eastAsia="標楷體" w:hint="eastAsia"/>
          <w:bCs/>
          <w:color w:val="000000" w:themeColor="text1"/>
          <w:sz w:val="28"/>
          <w:szCs w:val="22"/>
        </w:rPr>
        <w:t>月</w:t>
      </w:r>
      <w:r w:rsidRPr="004F0202">
        <w:rPr>
          <w:rFonts w:eastAsia="標楷體"/>
          <w:bCs/>
          <w:color w:val="000000" w:themeColor="text1"/>
          <w:sz w:val="28"/>
          <w:szCs w:val="22"/>
        </w:rPr>
        <w:t>我對主要貿易夥伴出口，</w:t>
      </w:r>
      <w:r w:rsidRPr="004F0202">
        <w:rPr>
          <w:rFonts w:eastAsia="標楷體" w:hint="eastAsia"/>
          <w:bCs/>
          <w:color w:val="000000" w:themeColor="text1"/>
          <w:sz w:val="28"/>
          <w:szCs w:val="22"/>
        </w:rPr>
        <w:t>新加坡、中國大陸</w:t>
      </w:r>
      <w:r w:rsidRPr="004F0202">
        <w:rPr>
          <w:rFonts w:eastAsia="標楷體" w:hint="eastAsia"/>
          <w:bCs/>
          <w:color w:val="000000" w:themeColor="text1"/>
          <w:sz w:val="28"/>
          <w:szCs w:val="22"/>
        </w:rPr>
        <w:t>(</w:t>
      </w:r>
      <w:r w:rsidRPr="004F0202">
        <w:rPr>
          <w:rFonts w:eastAsia="標楷體" w:hint="eastAsia"/>
          <w:bCs/>
          <w:color w:val="000000" w:themeColor="text1"/>
          <w:sz w:val="28"/>
          <w:szCs w:val="22"/>
        </w:rPr>
        <w:t>含香港</w:t>
      </w:r>
      <w:r w:rsidRPr="004F0202">
        <w:rPr>
          <w:rFonts w:eastAsia="標楷體" w:hint="eastAsia"/>
          <w:bCs/>
          <w:color w:val="000000" w:themeColor="text1"/>
          <w:sz w:val="28"/>
          <w:szCs w:val="22"/>
        </w:rPr>
        <w:t>)</w:t>
      </w:r>
      <w:r w:rsidRPr="004F0202">
        <w:rPr>
          <w:rFonts w:eastAsia="標楷體" w:hint="eastAsia"/>
          <w:bCs/>
          <w:color w:val="000000" w:themeColor="text1"/>
          <w:sz w:val="28"/>
          <w:szCs w:val="22"/>
        </w:rPr>
        <w:t>、美國、韓國及日本分別增加</w:t>
      </w:r>
      <w:r>
        <w:rPr>
          <w:rFonts w:eastAsia="標楷體" w:hint="eastAsia"/>
          <w:bCs/>
          <w:color w:val="000000" w:themeColor="text1"/>
          <w:sz w:val="28"/>
          <w:szCs w:val="22"/>
        </w:rPr>
        <w:t>16</w:t>
      </w:r>
      <w:r w:rsidRPr="004F0202">
        <w:rPr>
          <w:rFonts w:eastAsia="標楷體" w:hint="eastAsia"/>
          <w:bCs/>
          <w:color w:val="000000" w:themeColor="text1"/>
          <w:sz w:val="28"/>
          <w:szCs w:val="22"/>
        </w:rPr>
        <w:t>.</w:t>
      </w:r>
      <w:r>
        <w:rPr>
          <w:rFonts w:eastAsia="標楷體" w:hint="eastAsia"/>
          <w:bCs/>
          <w:color w:val="000000" w:themeColor="text1"/>
          <w:sz w:val="28"/>
          <w:szCs w:val="22"/>
        </w:rPr>
        <w:t>4</w:t>
      </w:r>
      <w:r w:rsidRPr="004F0202">
        <w:rPr>
          <w:rFonts w:eastAsia="標楷體" w:hint="eastAsia"/>
          <w:bCs/>
          <w:color w:val="000000" w:themeColor="text1"/>
          <w:sz w:val="28"/>
          <w:szCs w:val="22"/>
        </w:rPr>
        <w:t>%</w:t>
      </w:r>
      <w:r w:rsidRPr="004F0202">
        <w:rPr>
          <w:rFonts w:eastAsia="標楷體" w:hint="eastAsia"/>
          <w:bCs/>
          <w:color w:val="000000" w:themeColor="text1"/>
          <w:sz w:val="28"/>
          <w:szCs w:val="22"/>
        </w:rPr>
        <w:t>、</w:t>
      </w:r>
      <w:r>
        <w:rPr>
          <w:rFonts w:eastAsia="標楷體" w:hint="eastAsia"/>
          <w:bCs/>
          <w:color w:val="000000" w:themeColor="text1"/>
          <w:sz w:val="28"/>
          <w:szCs w:val="22"/>
        </w:rPr>
        <w:t>14</w:t>
      </w:r>
      <w:r w:rsidRPr="004F0202">
        <w:rPr>
          <w:rFonts w:eastAsia="標楷體" w:hint="eastAsia"/>
          <w:bCs/>
          <w:color w:val="000000" w:themeColor="text1"/>
          <w:sz w:val="28"/>
          <w:szCs w:val="22"/>
        </w:rPr>
        <w:t>.</w:t>
      </w:r>
      <w:r>
        <w:rPr>
          <w:rFonts w:eastAsia="標楷體" w:hint="eastAsia"/>
          <w:bCs/>
          <w:color w:val="000000" w:themeColor="text1"/>
          <w:sz w:val="28"/>
          <w:szCs w:val="22"/>
        </w:rPr>
        <w:t>8</w:t>
      </w:r>
      <w:r w:rsidRPr="004F0202">
        <w:rPr>
          <w:rFonts w:eastAsia="標楷體" w:hint="eastAsia"/>
          <w:bCs/>
          <w:color w:val="000000" w:themeColor="text1"/>
          <w:sz w:val="28"/>
          <w:szCs w:val="22"/>
        </w:rPr>
        <w:t>%</w:t>
      </w:r>
      <w:r w:rsidRPr="004F0202">
        <w:rPr>
          <w:rFonts w:eastAsia="標楷體" w:hint="eastAsia"/>
          <w:bCs/>
          <w:color w:val="000000" w:themeColor="text1"/>
          <w:sz w:val="28"/>
          <w:szCs w:val="22"/>
        </w:rPr>
        <w:t>、</w:t>
      </w:r>
      <w:r>
        <w:rPr>
          <w:rFonts w:eastAsia="標楷體" w:hint="eastAsia"/>
          <w:bCs/>
          <w:color w:val="000000" w:themeColor="text1"/>
          <w:sz w:val="28"/>
          <w:szCs w:val="22"/>
        </w:rPr>
        <w:t>14</w:t>
      </w:r>
      <w:r w:rsidRPr="004F0202">
        <w:rPr>
          <w:rFonts w:eastAsia="標楷體" w:hint="eastAsia"/>
          <w:bCs/>
          <w:color w:val="000000" w:themeColor="text1"/>
          <w:sz w:val="28"/>
          <w:szCs w:val="22"/>
        </w:rPr>
        <w:t>.</w:t>
      </w:r>
      <w:r>
        <w:rPr>
          <w:rFonts w:eastAsia="標楷體" w:hint="eastAsia"/>
          <w:bCs/>
          <w:color w:val="000000" w:themeColor="text1"/>
          <w:sz w:val="28"/>
          <w:szCs w:val="22"/>
        </w:rPr>
        <w:t>8</w:t>
      </w:r>
      <w:r w:rsidRPr="004F0202">
        <w:rPr>
          <w:rFonts w:eastAsia="標楷體" w:hint="eastAsia"/>
          <w:bCs/>
          <w:color w:val="000000" w:themeColor="text1"/>
          <w:sz w:val="28"/>
          <w:szCs w:val="22"/>
        </w:rPr>
        <w:t>%</w:t>
      </w:r>
      <w:r w:rsidRPr="004F0202">
        <w:rPr>
          <w:rFonts w:eastAsia="標楷體" w:hint="eastAsia"/>
          <w:bCs/>
          <w:color w:val="000000" w:themeColor="text1"/>
          <w:sz w:val="28"/>
          <w:szCs w:val="22"/>
        </w:rPr>
        <w:t>、</w:t>
      </w:r>
      <w:r>
        <w:rPr>
          <w:rFonts w:eastAsia="標楷體" w:hint="eastAsia"/>
          <w:bCs/>
          <w:color w:val="000000" w:themeColor="text1"/>
          <w:sz w:val="28"/>
          <w:szCs w:val="22"/>
        </w:rPr>
        <w:t>6</w:t>
      </w:r>
      <w:r w:rsidRPr="004F0202">
        <w:rPr>
          <w:rFonts w:eastAsia="標楷體" w:hint="eastAsia"/>
          <w:bCs/>
          <w:color w:val="000000" w:themeColor="text1"/>
          <w:sz w:val="28"/>
          <w:szCs w:val="22"/>
        </w:rPr>
        <w:t>.9%</w:t>
      </w:r>
      <w:r w:rsidRPr="004F0202">
        <w:rPr>
          <w:rFonts w:eastAsia="標楷體" w:hint="eastAsia"/>
          <w:bCs/>
          <w:color w:val="000000" w:themeColor="text1"/>
          <w:sz w:val="28"/>
          <w:szCs w:val="22"/>
        </w:rPr>
        <w:t>及</w:t>
      </w:r>
      <w:r>
        <w:rPr>
          <w:rFonts w:eastAsia="標楷體" w:hint="eastAsia"/>
          <w:bCs/>
          <w:color w:val="000000" w:themeColor="text1"/>
          <w:sz w:val="28"/>
          <w:szCs w:val="22"/>
        </w:rPr>
        <w:t>0</w:t>
      </w:r>
      <w:r w:rsidRPr="004F0202">
        <w:rPr>
          <w:rFonts w:eastAsia="標楷體" w:hint="eastAsia"/>
          <w:bCs/>
          <w:color w:val="000000" w:themeColor="text1"/>
          <w:sz w:val="28"/>
          <w:szCs w:val="22"/>
        </w:rPr>
        <w:t>.</w:t>
      </w:r>
      <w:r>
        <w:rPr>
          <w:rFonts w:eastAsia="標楷體" w:hint="eastAsia"/>
          <w:bCs/>
          <w:color w:val="000000" w:themeColor="text1"/>
          <w:sz w:val="28"/>
          <w:szCs w:val="22"/>
        </w:rPr>
        <w:t>5</w:t>
      </w:r>
      <w:r w:rsidRPr="004F0202">
        <w:rPr>
          <w:rFonts w:eastAsia="標楷體" w:hint="eastAsia"/>
          <w:bCs/>
          <w:color w:val="000000" w:themeColor="text1"/>
          <w:sz w:val="28"/>
          <w:szCs w:val="22"/>
        </w:rPr>
        <w:t>%</w:t>
      </w:r>
      <w:r w:rsidRPr="004F0202">
        <w:rPr>
          <w:rFonts w:eastAsia="標楷體"/>
          <w:bCs/>
          <w:color w:val="000000" w:themeColor="text1"/>
          <w:sz w:val="28"/>
          <w:szCs w:val="22"/>
        </w:rPr>
        <w:t>；進口部分，</w:t>
      </w:r>
      <w:r w:rsidRPr="004F0202">
        <w:rPr>
          <w:rFonts w:eastAsia="標楷體" w:hint="eastAsia"/>
          <w:bCs/>
          <w:color w:val="000000" w:themeColor="text1"/>
          <w:sz w:val="28"/>
          <w:szCs w:val="22"/>
        </w:rPr>
        <w:t>中國大陸</w:t>
      </w:r>
      <w:r w:rsidRPr="004F0202">
        <w:rPr>
          <w:rFonts w:eastAsia="標楷體" w:hint="eastAsia"/>
          <w:bCs/>
          <w:color w:val="000000" w:themeColor="text1"/>
          <w:sz w:val="28"/>
          <w:szCs w:val="22"/>
        </w:rPr>
        <w:t>(</w:t>
      </w:r>
      <w:r w:rsidRPr="004F0202">
        <w:rPr>
          <w:rFonts w:eastAsia="標楷體" w:hint="eastAsia"/>
          <w:bCs/>
          <w:color w:val="000000" w:themeColor="text1"/>
          <w:sz w:val="28"/>
          <w:szCs w:val="22"/>
        </w:rPr>
        <w:t>含香港</w:t>
      </w:r>
      <w:r w:rsidRPr="004F0202">
        <w:rPr>
          <w:rFonts w:eastAsia="標楷體" w:hint="eastAsia"/>
          <w:bCs/>
          <w:color w:val="000000" w:themeColor="text1"/>
          <w:sz w:val="28"/>
          <w:szCs w:val="22"/>
        </w:rPr>
        <w:t>)</w:t>
      </w:r>
      <w:r w:rsidRPr="004F0202">
        <w:rPr>
          <w:rFonts w:eastAsia="標楷體" w:hint="eastAsia"/>
          <w:bCs/>
          <w:color w:val="000000" w:themeColor="text1"/>
          <w:sz w:val="28"/>
          <w:szCs w:val="22"/>
        </w:rPr>
        <w:t>、韓國及新加坡分別</w:t>
      </w:r>
      <w:r w:rsidRPr="004F0202">
        <w:rPr>
          <w:rFonts w:eastAsia="標楷體"/>
          <w:bCs/>
          <w:color w:val="000000" w:themeColor="text1"/>
          <w:sz w:val="28"/>
          <w:szCs w:val="22"/>
        </w:rPr>
        <w:t>增加</w:t>
      </w:r>
      <w:r>
        <w:rPr>
          <w:rFonts w:eastAsia="標楷體" w:hint="eastAsia"/>
          <w:bCs/>
          <w:color w:val="000000" w:themeColor="text1"/>
          <w:sz w:val="28"/>
          <w:szCs w:val="22"/>
        </w:rPr>
        <w:t>39</w:t>
      </w:r>
      <w:r w:rsidRPr="004F0202">
        <w:rPr>
          <w:rFonts w:eastAsia="標楷體" w:hint="eastAsia"/>
          <w:bCs/>
          <w:color w:val="000000" w:themeColor="text1"/>
          <w:sz w:val="28"/>
          <w:szCs w:val="22"/>
        </w:rPr>
        <w:t>.</w:t>
      </w:r>
      <w:r>
        <w:rPr>
          <w:rFonts w:eastAsia="標楷體" w:hint="eastAsia"/>
          <w:bCs/>
          <w:color w:val="000000" w:themeColor="text1"/>
          <w:sz w:val="28"/>
          <w:szCs w:val="22"/>
        </w:rPr>
        <w:t>0</w:t>
      </w:r>
      <w:r w:rsidRPr="004F0202">
        <w:rPr>
          <w:rFonts w:eastAsia="標楷體" w:hint="eastAsia"/>
          <w:bCs/>
          <w:color w:val="000000" w:themeColor="text1"/>
          <w:sz w:val="28"/>
          <w:szCs w:val="22"/>
        </w:rPr>
        <w:t>%</w:t>
      </w:r>
      <w:r w:rsidRPr="004F0202">
        <w:rPr>
          <w:rFonts w:eastAsia="標楷體" w:hint="eastAsia"/>
          <w:bCs/>
          <w:color w:val="000000" w:themeColor="text1"/>
          <w:sz w:val="28"/>
          <w:szCs w:val="22"/>
        </w:rPr>
        <w:t>、</w:t>
      </w:r>
      <w:r>
        <w:rPr>
          <w:rFonts w:eastAsia="標楷體" w:hint="eastAsia"/>
          <w:bCs/>
          <w:color w:val="000000" w:themeColor="text1"/>
          <w:sz w:val="28"/>
          <w:szCs w:val="22"/>
        </w:rPr>
        <w:t>31</w:t>
      </w:r>
      <w:r w:rsidRPr="004F0202">
        <w:rPr>
          <w:rFonts w:eastAsia="標楷體" w:hint="eastAsia"/>
          <w:bCs/>
          <w:color w:val="000000" w:themeColor="text1"/>
          <w:sz w:val="28"/>
          <w:szCs w:val="22"/>
        </w:rPr>
        <w:t>.</w:t>
      </w:r>
      <w:r>
        <w:rPr>
          <w:rFonts w:eastAsia="標楷體" w:hint="eastAsia"/>
          <w:bCs/>
          <w:color w:val="000000" w:themeColor="text1"/>
          <w:sz w:val="28"/>
          <w:szCs w:val="22"/>
        </w:rPr>
        <w:t>3</w:t>
      </w:r>
      <w:r w:rsidRPr="004F0202">
        <w:rPr>
          <w:rFonts w:eastAsia="標楷體" w:hint="eastAsia"/>
          <w:bCs/>
          <w:color w:val="000000" w:themeColor="text1"/>
          <w:sz w:val="28"/>
          <w:szCs w:val="22"/>
        </w:rPr>
        <w:t>及</w:t>
      </w:r>
      <w:r>
        <w:rPr>
          <w:rFonts w:eastAsia="標楷體" w:hint="eastAsia"/>
          <w:bCs/>
          <w:color w:val="000000" w:themeColor="text1"/>
          <w:sz w:val="28"/>
          <w:szCs w:val="22"/>
        </w:rPr>
        <w:t>2</w:t>
      </w:r>
      <w:r w:rsidRPr="004F0202">
        <w:rPr>
          <w:rFonts w:eastAsia="標楷體" w:hint="eastAsia"/>
          <w:bCs/>
          <w:color w:val="000000" w:themeColor="text1"/>
          <w:sz w:val="28"/>
          <w:szCs w:val="22"/>
        </w:rPr>
        <w:t>6.</w:t>
      </w:r>
      <w:r>
        <w:rPr>
          <w:rFonts w:eastAsia="標楷體" w:hint="eastAsia"/>
          <w:bCs/>
          <w:color w:val="000000" w:themeColor="text1"/>
          <w:sz w:val="28"/>
          <w:szCs w:val="22"/>
        </w:rPr>
        <w:t>0</w:t>
      </w:r>
      <w:r w:rsidRPr="004F0202">
        <w:rPr>
          <w:rFonts w:eastAsia="標楷體" w:hint="eastAsia"/>
          <w:bCs/>
          <w:color w:val="000000" w:themeColor="text1"/>
          <w:sz w:val="28"/>
          <w:szCs w:val="22"/>
        </w:rPr>
        <w:t>%</w:t>
      </w:r>
      <w:r>
        <w:rPr>
          <w:rFonts w:eastAsia="標楷體" w:hint="eastAsia"/>
          <w:bCs/>
          <w:color w:val="000000" w:themeColor="text1"/>
          <w:sz w:val="28"/>
          <w:szCs w:val="22"/>
        </w:rPr>
        <w:t>，</w:t>
      </w:r>
      <w:r w:rsidRPr="004F0202">
        <w:rPr>
          <w:rFonts w:eastAsia="標楷體" w:hint="eastAsia"/>
          <w:bCs/>
          <w:color w:val="000000" w:themeColor="text1"/>
          <w:sz w:val="28"/>
          <w:szCs w:val="22"/>
        </w:rPr>
        <w:t>日本</w:t>
      </w:r>
      <w:r>
        <w:rPr>
          <w:rFonts w:eastAsia="標楷體" w:hint="eastAsia"/>
          <w:bCs/>
          <w:color w:val="000000" w:themeColor="text1"/>
          <w:sz w:val="28"/>
          <w:szCs w:val="22"/>
        </w:rPr>
        <w:t>及</w:t>
      </w:r>
      <w:r w:rsidRPr="004F0202">
        <w:rPr>
          <w:rFonts w:eastAsia="標楷體" w:hint="eastAsia"/>
          <w:bCs/>
          <w:color w:val="000000" w:themeColor="text1"/>
          <w:sz w:val="28"/>
          <w:szCs w:val="22"/>
        </w:rPr>
        <w:t>美國分別</w:t>
      </w:r>
      <w:r>
        <w:rPr>
          <w:rFonts w:eastAsia="標楷體" w:hint="eastAsia"/>
          <w:bCs/>
          <w:color w:val="000000" w:themeColor="text1"/>
          <w:sz w:val="28"/>
          <w:szCs w:val="22"/>
        </w:rPr>
        <w:t>減少</w:t>
      </w:r>
      <w:r w:rsidRPr="004F0202">
        <w:rPr>
          <w:rFonts w:eastAsia="標楷體" w:hint="eastAsia"/>
          <w:bCs/>
          <w:color w:val="000000" w:themeColor="text1"/>
          <w:sz w:val="28"/>
          <w:szCs w:val="22"/>
        </w:rPr>
        <w:t>4.</w:t>
      </w:r>
      <w:r>
        <w:rPr>
          <w:rFonts w:eastAsia="標楷體" w:hint="eastAsia"/>
          <w:bCs/>
          <w:color w:val="000000" w:themeColor="text1"/>
          <w:sz w:val="28"/>
          <w:szCs w:val="22"/>
        </w:rPr>
        <w:t>7</w:t>
      </w:r>
      <w:r w:rsidRPr="004F0202">
        <w:rPr>
          <w:rFonts w:eastAsia="標楷體" w:hint="eastAsia"/>
          <w:bCs/>
          <w:color w:val="000000" w:themeColor="text1"/>
          <w:sz w:val="28"/>
          <w:szCs w:val="22"/>
        </w:rPr>
        <w:t>%</w:t>
      </w:r>
      <w:r>
        <w:rPr>
          <w:rFonts w:eastAsia="標楷體" w:hint="eastAsia"/>
          <w:bCs/>
          <w:color w:val="000000" w:themeColor="text1"/>
          <w:sz w:val="28"/>
          <w:szCs w:val="22"/>
        </w:rPr>
        <w:t>及</w:t>
      </w:r>
      <w:r>
        <w:rPr>
          <w:rFonts w:eastAsia="標楷體" w:hint="eastAsia"/>
          <w:bCs/>
          <w:color w:val="000000" w:themeColor="text1"/>
          <w:sz w:val="28"/>
          <w:szCs w:val="22"/>
        </w:rPr>
        <w:t>11</w:t>
      </w:r>
      <w:r w:rsidRPr="004F0202">
        <w:rPr>
          <w:rFonts w:eastAsia="標楷體" w:hint="eastAsia"/>
          <w:bCs/>
          <w:color w:val="000000" w:themeColor="text1"/>
          <w:sz w:val="28"/>
          <w:szCs w:val="22"/>
        </w:rPr>
        <w:t>.</w:t>
      </w:r>
      <w:r>
        <w:rPr>
          <w:rFonts w:eastAsia="標楷體" w:hint="eastAsia"/>
          <w:bCs/>
          <w:color w:val="000000" w:themeColor="text1"/>
          <w:sz w:val="28"/>
          <w:szCs w:val="22"/>
        </w:rPr>
        <w:t>3</w:t>
      </w:r>
      <w:r w:rsidRPr="004F0202">
        <w:rPr>
          <w:rFonts w:eastAsia="標楷體" w:hint="eastAsia"/>
          <w:bCs/>
          <w:color w:val="000000" w:themeColor="text1"/>
          <w:sz w:val="28"/>
          <w:szCs w:val="22"/>
        </w:rPr>
        <w:t>%</w:t>
      </w:r>
      <w:r w:rsidRPr="004F0202">
        <w:rPr>
          <w:rFonts w:eastAsia="標楷體"/>
          <w:bCs/>
          <w:color w:val="000000" w:themeColor="text1"/>
          <w:sz w:val="28"/>
          <w:szCs w:val="22"/>
        </w:rPr>
        <w:t>。</w:t>
      </w:r>
    </w:p>
    <w:p w:rsidR="0004557D" w:rsidRPr="004F0202" w:rsidRDefault="0004557D" w:rsidP="0004557D">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2</w:t>
      </w:r>
      <w:r>
        <w:rPr>
          <w:rFonts w:eastAsia="標楷體" w:hint="eastAsia"/>
          <w:bCs/>
          <w:color w:val="000000" w:themeColor="text1"/>
          <w:sz w:val="28"/>
          <w:szCs w:val="22"/>
        </w:rPr>
        <w:t>月</w:t>
      </w:r>
      <w:r w:rsidRPr="004F0202">
        <w:rPr>
          <w:rFonts w:eastAsia="標楷體"/>
          <w:bCs/>
          <w:color w:val="000000" w:themeColor="text1"/>
          <w:sz w:val="28"/>
          <w:szCs w:val="22"/>
        </w:rPr>
        <w:t>以中國大陸</w:t>
      </w:r>
      <w:r w:rsidRPr="004F0202">
        <w:rPr>
          <w:rFonts w:eastAsia="標楷體"/>
          <w:bCs/>
          <w:color w:val="000000" w:themeColor="text1"/>
          <w:sz w:val="28"/>
          <w:szCs w:val="22"/>
        </w:rPr>
        <w:t>(</w:t>
      </w:r>
      <w:r w:rsidRPr="004F0202">
        <w:rPr>
          <w:rFonts w:eastAsia="標楷體"/>
          <w:bCs/>
          <w:color w:val="000000" w:themeColor="text1"/>
          <w:sz w:val="28"/>
          <w:szCs w:val="22"/>
        </w:rPr>
        <w:t>含香港</w:t>
      </w:r>
      <w:r w:rsidRPr="004F0202">
        <w:rPr>
          <w:rFonts w:eastAsia="標楷體"/>
          <w:bCs/>
          <w:color w:val="000000" w:themeColor="text1"/>
          <w:sz w:val="28"/>
          <w:szCs w:val="22"/>
        </w:rPr>
        <w:t>)</w:t>
      </w:r>
      <w:r w:rsidRPr="004F0202">
        <w:rPr>
          <w:rFonts w:eastAsia="標楷體"/>
          <w:bCs/>
          <w:color w:val="000000" w:themeColor="text1"/>
          <w:sz w:val="28"/>
          <w:szCs w:val="22"/>
        </w:rPr>
        <w:t>為我最大出口國</w:t>
      </w:r>
      <w:r w:rsidRPr="004F0202">
        <w:rPr>
          <w:rFonts w:eastAsia="標楷體"/>
          <w:bCs/>
          <w:color w:val="000000" w:themeColor="text1"/>
          <w:sz w:val="28"/>
          <w:szCs w:val="22"/>
        </w:rPr>
        <w:t>(</w:t>
      </w:r>
      <w:r w:rsidRPr="004F0202">
        <w:rPr>
          <w:rFonts w:eastAsia="標楷體"/>
          <w:bCs/>
          <w:color w:val="000000" w:themeColor="text1"/>
          <w:sz w:val="28"/>
          <w:szCs w:val="22"/>
        </w:rPr>
        <w:t>地區</w:t>
      </w:r>
      <w:r w:rsidRPr="004F0202">
        <w:rPr>
          <w:rFonts w:eastAsia="標楷體"/>
          <w:bCs/>
          <w:color w:val="000000" w:themeColor="text1"/>
          <w:sz w:val="28"/>
          <w:szCs w:val="22"/>
        </w:rPr>
        <w:t>)</w:t>
      </w:r>
      <w:r w:rsidRPr="004F0202">
        <w:rPr>
          <w:rFonts w:eastAsia="標楷體" w:hint="eastAsia"/>
          <w:bCs/>
          <w:color w:val="000000" w:themeColor="text1"/>
          <w:sz w:val="28"/>
          <w:szCs w:val="22"/>
        </w:rPr>
        <w:t>及進口國</w:t>
      </w:r>
      <w:r w:rsidRPr="004F0202">
        <w:rPr>
          <w:rFonts w:eastAsia="標楷體" w:hint="eastAsia"/>
          <w:bCs/>
          <w:color w:val="000000" w:themeColor="text1"/>
          <w:sz w:val="28"/>
          <w:szCs w:val="22"/>
        </w:rPr>
        <w:t>(</w:t>
      </w:r>
      <w:r w:rsidRPr="004F0202">
        <w:rPr>
          <w:rFonts w:eastAsia="標楷體" w:hint="eastAsia"/>
          <w:bCs/>
          <w:color w:val="000000" w:themeColor="text1"/>
          <w:sz w:val="28"/>
          <w:szCs w:val="22"/>
        </w:rPr>
        <w:t>地區</w:t>
      </w:r>
      <w:r w:rsidRPr="004F0202">
        <w:rPr>
          <w:rFonts w:eastAsia="標楷體" w:hint="eastAsia"/>
          <w:bCs/>
          <w:color w:val="000000" w:themeColor="text1"/>
          <w:sz w:val="28"/>
          <w:szCs w:val="22"/>
        </w:rPr>
        <w:t>)</w:t>
      </w:r>
      <w:r w:rsidRPr="004F0202">
        <w:rPr>
          <w:rFonts w:eastAsia="標楷體"/>
          <w:bCs/>
          <w:color w:val="000000" w:themeColor="text1"/>
          <w:sz w:val="28"/>
          <w:szCs w:val="22"/>
        </w:rPr>
        <w:t>，</w:t>
      </w:r>
      <w:r w:rsidRPr="004F0202">
        <w:rPr>
          <w:rFonts w:eastAsia="標楷體" w:hint="eastAsia"/>
          <w:bCs/>
          <w:color w:val="000000" w:themeColor="text1"/>
          <w:sz w:val="28"/>
          <w:szCs w:val="22"/>
        </w:rPr>
        <w:t>亦為</w:t>
      </w:r>
      <w:r w:rsidRPr="004F0202">
        <w:rPr>
          <w:rFonts w:eastAsia="標楷體"/>
          <w:bCs/>
          <w:color w:val="000000" w:themeColor="text1"/>
          <w:sz w:val="28"/>
          <w:szCs w:val="22"/>
        </w:rPr>
        <w:t>主要出超來源國</w:t>
      </w:r>
      <w:r w:rsidRPr="004F0202">
        <w:rPr>
          <w:rFonts w:eastAsia="標楷體" w:hint="eastAsia"/>
          <w:bCs/>
          <w:color w:val="000000" w:themeColor="text1"/>
          <w:sz w:val="28"/>
          <w:szCs w:val="22"/>
        </w:rPr>
        <w:t>(</w:t>
      </w:r>
      <w:r w:rsidRPr="004F0202">
        <w:rPr>
          <w:rFonts w:eastAsia="標楷體" w:hint="eastAsia"/>
          <w:bCs/>
          <w:color w:val="000000" w:themeColor="text1"/>
          <w:sz w:val="28"/>
          <w:szCs w:val="22"/>
        </w:rPr>
        <w:t>地區</w:t>
      </w:r>
      <w:r w:rsidRPr="004F0202">
        <w:rPr>
          <w:rFonts w:eastAsia="標楷體" w:hint="eastAsia"/>
          <w:bCs/>
          <w:color w:val="000000" w:themeColor="text1"/>
          <w:sz w:val="28"/>
          <w:szCs w:val="22"/>
        </w:rPr>
        <w:t>)</w:t>
      </w:r>
      <w:r w:rsidRPr="004F0202">
        <w:rPr>
          <w:rFonts w:eastAsia="標楷體"/>
          <w:bCs/>
          <w:color w:val="000000" w:themeColor="text1"/>
          <w:sz w:val="28"/>
          <w:szCs w:val="22"/>
        </w:rPr>
        <w:t>，出超</w:t>
      </w:r>
      <w:r>
        <w:rPr>
          <w:rFonts w:eastAsia="標楷體" w:hint="eastAsia"/>
          <w:bCs/>
          <w:color w:val="000000" w:themeColor="text1"/>
          <w:sz w:val="28"/>
          <w:szCs w:val="22"/>
        </w:rPr>
        <w:t>66</w:t>
      </w:r>
      <w:r w:rsidRPr="004F0202">
        <w:rPr>
          <w:rFonts w:eastAsia="標楷體" w:hint="eastAsia"/>
          <w:bCs/>
          <w:color w:val="000000" w:themeColor="text1"/>
          <w:sz w:val="28"/>
          <w:szCs w:val="22"/>
        </w:rPr>
        <w:t>.</w:t>
      </w:r>
      <w:r>
        <w:rPr>
          <w:rFonts w:eastAsia="標楷體" w:hint="eastAsia"/>
          <w:bCs/>
          <w:color w:val="000000" w:themeColor="text1"/>
          <w:sz w:val="28"/>
          <w:szCs w:val="22"/>
        </w:rPr>
        <w:t>5</w:t>
      </w:r>
      <w:r w:rsidRPr="004F0202">
        <w:rPr>
          <w:rFonts w:eastAsia="標楷體"/>
          <w:bCs/>
          <w:color w:val="000000" w:themeColor="text1"/>
          <w:sz w:val="28"/>
          <w:szCs w:val="22"/>
        </w:rPr>
        <w:t>億美元；主要入超來源國</w:t>
      </w:r>
      <w:r w:rsidRPr="004F0202">
        <w:rPr>
          <w:rFonts w:eastAsia="標楷體" w:hint="eastAsia"/>
          <w:bCs/>
          <w:color w:val="000000" w:themeColor="text1"/>
          <w:sz w:val="28"/>
          <w:szCs w:val="22"/>
        </w:rPr>
        <w:t>為日本</w:t>
      </w:r>
      <w:r w:rsidRPr="004F0202">
        <w:rPr>
          <w:rFonts w:eastAsia="標楷體"/>
          <w:bCs/>
          <w:color w:val="000000" w:themeColor="text1"/>
          <w:sz w:val="28"/>
          <w:szCs w:val="22"/>
        </w:rPr>
        <w:t>，入超</w:t>
      </w:r>
      <w:r w:rsidRPr="004F0202">
        <w:rPr>
          <w:rFonts w:eastAsia="標楷體" w:hint="eastAsia"/>
          <w:bCs/>
          <w:color w:val="000000" w:themeColor="text1"/>
          <w:sz w:val="28"/>
          <w:szCs w:val="22"/>
        </w:rPr>
        <w:t>17.</w:t>
      </w:r>
      <w:r>
        <w:rPr>
          <w:rFonts w:eastAsia="標楷體" w:hint="eastAsia"/>
          <w:bCs/>
          <w:color w:val="000000" w:themeColor="text1"/>
          <w:sz w:val="28"/>
          <w:szCs w:val="22"/>
        </w:rPr>
        <w:t>5</w:t>
      </w:r>
      <w:r w:rsidRPr="004F0202">
        <w:rPr>
          <w:rFonts w:eastAsia="標楷體"/>
          <w:bCs/>
          <w:color w:val="000000" w:themeColor="text1"/>
          <w:sz w:val="28"/>
          <w:szCs w:val="22"/>
        </w:rPr>
        <w:t>億美元。</w:t>
      </w:r>
    </w:p>
    <w:p w:rsidR="0004557D" w:rsidRPr="004F0202" w:rsidRDefault="0004557D" w:rsidP="0004557D">
      <w:pPr>
        <w:snapToGrid w:val="0"/>
        <w:ind w:right="-153"/>
        <w:jc w:val="center"/>
        <w:rPr>
          <w:rFonts w:eastAsia="標楷體"/>
          <w:b/>
          <w:bCs/>
          <w:color w:val="000000" w:themeColor="text1"/>
          <w:sz w:val="28"/>
        </w:rPr>
      </w:pPr>
      <w:r w:rsidRPr="004F0202">
        <w:rPr>
          <w:rFonts w:eastAsia="標楷體"/>
          <w:b/>
          <w:bCs/>
          <w:color w:val="000000" w:themeColor="text1"/>
          <w:sz w:val="28"/>
        </w:rPr>
        <w:t>表</w:t>
      </w:r>
      <w:r w:rsidRPr="004F0202">
        <w:rPr>
          <w:rFonts w:eastAsia="標楷體"/>
          <w:b/>
          <w:bCs/>
          <w:color w:val="000000" w:themeColor="text1"/>
          <w:sz w:val="28"/>
        </w:rPr>
        <w:t xml:space="preserve">2-4-2  </w:t>
      </w:r>
      <w:r w:rsidRPr="004F0202">
        <w:rPr>
          <w:rFonts w:eastAsia="標楷體"/>
          <w:b/>
          <w:bCs/>
          <w:color w:val="000000" w:themeColor="text1"/>
          <w:sz w:val="28"/>
        </w:rPr>
        <w:t>主要貿易夥伴貿易概況</w:t>
      </w:r>
    </w:p>
    <w:p w:rsidR="0004557D" w:rsidRDefault="0004557D" w:rsidP="0004557D">
      <w:pPr>
        <w:snapToGrid w:val="0"/>
        <w:spacing w:line="300" w:lineRule="auto"/>
        <w:ind w:right="140"/>
        <w:jc w:val="right"/>
        <w:rPr>
          <w:rFonts w:eastAsia="標楷體"/>
          <w:color w:val="000000" w:themeColor="text1"/>
        </w:rPr>
      </w:pPr>
      <w:r w:rsidRPr="004F0202">
        <w:rPr>
          <w:rFonts w:eastAsia="標楷體"/>
          <w:color w:val="000000" w:themeColor="text1"/>
        </w:rPr>
        <w:t>單位：百萬美元；</w:t>
      </w:r>
      <w:r w:rsidRPr="004F0202">
        <w:rPr>
          <w:rFonts w:eastAsia="標楷體"/>
          <w:color w:val="000000" w:themeColor="text1"/>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04557D" w:rsidRPr="0032186E" w:rsidTr="0068078F">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04557D" w:rsidRPr="0032186E" w:rsidRDefault="0004557D" w:rsidP="0068078F">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04557D" w:rsidRPr="0032186E" w:rsidRDefault="0004557D" w:rsidP="0068078F">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04557D" w:rsidRPr="0032186E" w:rsidRDefault="0004557D" w:rsidP="0068078F">
            <w:pPr>
              <w:snapToGrid w:val="0"/>
              <w:spacing w:line="0" w:lineRule="atLeast"/>
              <w:ind w:left="28" w:right="-40"/>
              <w:jc w:val="center"/>
              <w:rPr>
                <w:rFonts w:eastAsia="標楷體"/>
                <w:color w:val="000000" w:themeColor="text1"/>
              </w:rPr>
            </w:pPr>
            <w:r w:rsidRPr="0032186E">
              <w:rPr>
                <w:rFonts w:eastAsia="標楷體"/>
                <w:color w:val="000000" w:themeColor="text1"/>
              </w:rPr>
              <w:t>中國大陸</w:t>
            </w:r>
          </w:p>
          <w:p w:rsidR="0004557D" w:rsidRPr="0032186E" w:rsidRDefault="0004557D" w:rsidP="0068078F">
            <w:pPr>
              <w:snapToGrid w:val="0"/>
              <w:spacing w:line="0" w:lineRule="atLeast"/>
              <w:ind w:left="28" w:right="-40"/>
              <w:jc w:val="center"/>
              <w:rPr>
                <w:rFonts w:eastAsia="標楷體"/>
                <w:color w:val="000000" w:themeColor="text1"/>
              </w:rPr>
            </w:pPr>
            <w:r w:rsidRPr="0032186E">
              <w:rPr>
                <w:rFonts w:eastAsia="標楷體"/>
                <w:color w:val="000000" w:themeColor="text1"/>
              </w:rPr>
              <w:t>(</w:t>
            </w:r>
            <w:r w:rsidRPr="0032186E">
              <w:rPr>
                <w:rFonts w:eastAsia="標楷體"/>
                <w:color w:val="000000" w:themeColor="text1"/>
              </w:rPr>
              <w:t>含香港</w:t>
            </w:r>
            <w:r w:rsidRPr="0032186E">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04557D" w:rsidRPr="0032186E" w:rsidRDefault="0004557D" w:rsidP="0068078F">
            <w:pPr>
              <w:snapToGrid w:val="0"/>
              <w:spacing w:line="0" w:lineRule="atLeast"/>
              <w:ind w:left="28" w:right="-40"/>
              <w:jc w:val="center"/>
              <w:rPr>
                <w:rFonts w:eastAsia="標楷體"/>
                <w:color w:val="000000" w:themeColor="text1"/>
              </w:rPr>
            </w:pPr>
            <w:r w:rsidRPr="0032186E">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04557D" w:rsidRPr="0032186E" w:rsidRDefault="0004557D" w:rsidP="0068078F">
            <w:pPr>
              <w:snapToGrid w:val="0"/>
              <w:spacing w:line="0" w:lineRule="atLeast"/>
              <w:ind w:left="28" w:right="-40"/>
              <w:jc w:val="center"/>
              <w:rPr>
                <w:rFonts w:eastAsia="標楷體"/>
                <w:color w:val="000000" w:themeColor="text1"/>
              </w:rPr>
            </w:pPr>
            <w:r w:rsidRPr="0032186E">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04557D" w:rsidRPr="0032186E" w:rsidRDefault="0004557D" w:rsidP="0068078F">
            <w:pPr>
              <w:snapToGrid w:val="0"/>
              <w:spacing w:line="0" w:lineRule="atLeast"/>
              <w:ind w:left="28" w:right="-40"/>
              <w:jc w:val="center"/>
              <w:rPr>
                <w:rFonts w:eastAsia="標楷體"/>
                <w:color w:val="000000" w:themeColor="text1"/>
              </w:rPr>
            </w:pPr>
            <w:r w:rsidRPr="0032186E">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04557D" w:rsidRPr="0032186E" w:rsidRDefault="0004557D" w:rsidP="0068078F">
            <w:pPr>
              <w:snapToGrid w:val="0"/>
              <w:spacing w:line="0" w:lineRule="atLeast"/>
              <w:ind w:left="28" w:right="-40"/>
              <w:jc w:val="center"/>
              <w:rPr>
                <w:rFonts w:eastAsia="標楷體"/>
                <w:color w:val="000000" w:themeColor="text1"/>
              </w:rPr>
            </w:pPr>
            <w:r w:rsidRPr="0032186E">
              <w:rPr>
                <w:rFonts w:eastAsia="標楷體"/>
                <w:color w:val="000000" w:themeColor="text1"/>
              </w:rPr>
              <w:t>韓國</w:t>
            </w:r>
          </w:p>
        </w:tc>
      </w:tr>
      <w:tr w:rsidR="0004557D" w:rsidRPr="0032186E" w:rsidTr="0068078F">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04557D" w:rsidRPr="0032186E" w:rsidRDefault="0004557D" w:rsidP="0068078F">
            <w:pPr>
              <w:snapToGrid w:val="0"/>
              <w:spacing w:line="320" w:lineRule="exact"/>
              <w:ind w:left="113" w:right="113"/>
              <w:jc w:val="center"/>
              <w:rPr>
                <w:rFonts w:eastAsia="標楷體"/>
                <w:color w:val="000000" w:themeColor="text1"/>
              </w:rPr>
            </w:pPr>
            <w:r w:rsidRPr="0032186E">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04557D" w:rsidRPr="0032186E" w:rsidRDefault="0004557D" w:rsidP="0068078F">
            <w:pPr>
              <w:spacing w:line="400" w:lineRule="exact"/>
              <w:ind w:left="28" w:right="-40"/>
              <w:contextualSpacing/>
              <w:jc w:val="center"/>
              <w:rPr>
                <w:rFonts w:eastAsia="標楷體"/>
                <w:color w:val="000000" w:themeColor="text1"/>
              </w:rPr>
            </w:pPr>
            <w:r w:rsidRPr="0032186E">
              <w:rPr>
                <w:rFonts w:eastAsia="標楷體"/>
                <w:color w:val="000000" w:themeColor="text1"/>
              </w:rPr>
              <w:t>1</w:t>
            </w:r>
            <w:r>
              <w:rPr>
                <w:rFonts w:eastAsia="標楷體" w:hint="eastAsia"/>
                <w:color w:val="000000" w:themeColor="text1"/>
              </w:rPr>
              <w:t>1</w:t>
            </w:r>
            <w:r w:rsidRPr="0032186E">
              <w:rPr>
                <w:rFonts w:eastAsia="標楷體"/>
                <w:color w:val="000000" w:themeColor="text1"/>
              </w:rPr>
              <w:t>0</w:t>
            </w:r>
            <w:r w:rsidRPr="0032186E">
              <w:rPr>
                <w:rFonts w:eastAsia="標楷體"/>
                <w:color w:val="000000" w:themeColor="text1"/>
              </w:rPr>
              <w:t>年</w:t>
            </w:r>
            <w:r w:rsidRPr="0032186E">
              <w:rPr>
                <w:rFonts w:eastAsia="標楷體" w:hint="eastAsia"/>
                <w:color w:val="000000" w:themeColor="text1"/>
              </w:rPr>
              <w:t>2</w:t>
            </w:r>
            <w:r w:rsidRPr="0032186E">
              <w:rPr>
                <w:rFonts w:eastAsia="標楷體" w:hint="eastAsia"/>
                <w:color w:val="000000" w:themeColor="text1"/>
              </w:rPr>
              <w:t>月</w:t>
            </w:r>
            <w:r w:rsidRPr="0032186E">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11,257</w:t>
            </w:r>
          </w:p>
        </w:tc>
        <w:tc>
          <w:tcPr>
            <w:tcW w:w="1047" w:type="dxa"/>
            <w:tcBorders>
              <w:top w:val="nil"/>
              <w:left w:val="nil"/>
              <w:bottom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3,911</w:t>
            </w:r>
          </w:p>
        </w:tc>
        <w:tc>
          <w:tcPr>
            <w:tcW w:w="1046" w:type="dxa"/>
            <w:tcBorders>
              <w:top w:val="nil"/>
              <w:left w:val="nil"/>
              <w:bottom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2,006</w:t>
            </w:r>
          </w:p>
        </w:tc>
        <w:tc>
          <w:tcPr>
            <w:tcW w:w="1047" w:type="dxa"/>
            <w:tcBorders>
              <w:top w:val="nil"/>
              <w:left w:val="nil"/>
              <w:bottom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1,827</w:t>
            </w:r>
          </w:p>
        </w:tc>
        <w:tc>
          <w:tcPr>
            <w:tcW w:w="1046" w:type="dxa"/>
            <w:tcBorders>
              <w:top w:val="nil"/>
              <w:left w:val="nil"/>
              <w:bottom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1,333</w:t>
            </w:r>
          </w:p>
        </w:tc>
      </w:tr>
      <w:tr w:rsidR="0004557D" w:rsidRPr="0032186E" w:rsidTr="0068078F">
        <w:trPr>
          <w:cantSplit/>
          <w:trHeight w:val="432"/>
          <w:jc w:val="center"/>
        </w:trPr>
        <w:tc>
          <w:tcPr>
            <w:tcW w:w="467" w:type="dxa"/>
            <w:vMerge/>
            <w:tcBorders>
              <w:left w:val="nil"/>
              <w:right w:val="single" w:sz="4" w:space="0" w:color="auto"/>
            </w:tcBorders>
            <w:vAlign w:val="center"/>
          </w:tcPr>
          <w:p w:rsidR="0004557D" w:rsidRPr="0032186E" w:rsidRDefault="0004557D" w:rsidP="0068078F">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4557D" w:rsidRPr="0032186E" w:rsidRDefault="0004557D" w:rsidP="0068078F">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40.5</w:t>
            </w:r>
          </w:p>
        </w:tc>
        <w:tc>
          <w:tcPr>
            <w:tcW w:w="1047" w:type="dxa"/>
            <w:tcBorders>
              <w:top w:val="nil"/>
              <w:left w:val="nil"/>
              <w:bottom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14.1</w:t>
            </w:r>
          </w:p>
        </w:tc>
        <w:tc>
          <w:tcPr>
            <w:tcW w:w="1046" w:type="dxa"/>
            <w:tcBorders>
              <w:top w:val="nil"/>
              <w:left w:val="nil"/>
              <w:bottom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7.2</w:t>
            </w:r>
          </w:p>
        </w:tc>
        <w:tc>
          <w:tcPr>
            <w:tcW w:w="1047" w:type="dxa"/>
            <w:tcBorders>
              <w:top w:val="nil"/>
              <w:left w:val="nil"/>
              <w:bottom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6.6</w:t>
            </w:r>
          </w:p>
        </w:tc>
        <w:tc>
          <w:tcPr>
            <w:tcW w:w="1046" w:type="dxa"/>
            <w:tcBorders>
              <w:top w:val="nil"/>
              <w:left w:val="nil"/>
              <w:bottom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4.8</w:t>
            </w:r>
          </w:p>
        </w:tc>
      </w:tr>
      <w:tr w:rsidR="0004557D" w:rsidRPr="0032186E" w:rsidTr="0068078F">
        <w:trPr>
          <w:cantSplit/>
          <w:trHeight w:val="432"/>
          <w:jc w:val="center"/>
        </w:trPr>
        <w:tc>
          <w:tcPr>
            <w:tcW w:w="467" w:type="dxa"/>
            <w:vMerge/>
            <w:tcBorders>
              <w:left w:val="nil"/>
              <w:right w:val="single" w:sz="4" w:space="0" w:color="auto"/>
            </w:tcBorders>
            <w:vAlign w:val="center"/>
          </w:tcPr>
          <w:p w:rsidR="0004557D" w:rsidRPr="0032186E" w:rsidRDefault="0004557D" w:rsidP="0068078F">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4557D" w:rsidRPr="0032186E" w:rsidRDefault="0004557D" w:rsidP="0068078F">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14.8</w:t>
            </w:r>
          </w:p>
        </w:tc>
        <w:tc>
          <w:tcPr>
            <w:tcW w:w="1047" w:type="dxa"/>
            <w:tcBorders>
              <w:top w:val="nil"/>
              <w:left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14.8</w:t>
            </w:r>
          </w:p>
        </w:tc>
        <w:tc>
          <w:tcPr>
            <w:tcW w:w="1046" w:type="dxa"/>
            <w:tcBorders>
              <w:top w:val="nil"/>
              <w:left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0.5</w:t>
            </w:r>
          </w:p>
        </w:tc>
        <w:tc>
          <w:tcPr>
            <w:tcW w:w="1047" w:type="dxa"/>
            <w:tcBorders>
              <w:top w:val="nil"/>
              <w:left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16.4</w:t>
            </w:r>
          </w:p>
        </w:tc>
        <w:tc>
          <w:tcPr>
            <w:tcW w:w="1046" w:type="dxa"/>
            <w:tcBorders>
              <w:top w:val="nil"/>
              <w:left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6.9</w:t>
            </w:r>
          </w:p>
        </w:tc>
      </w:tr>
      <w:tr w:rsidR="0004557D" w:rsidRPr="0032186E" w:rsidTr="0068078F">
        <w:trPr>
          <w:cantSplit/>
          <w:trHeight w:val="432"/>
          <w:jc w:val="center"/>
        </w:trPr>
        <w:tc>
          <w:tcPr>
            <w:tcW w:w="467" w:type="dxa"/>
            <w:vMerge/>
            <w:tcBorders>
              <w:left w:val="nil"/>
              <w:right w:val="single" w:sz="4" w:space="0" w:color="auto"/>
            </w:tcBorders>
            <w:vAlign w:val="center"/>
          </w:tcPr>
          <w:p w:rsidR="0004557D" w:rsidRPr="0032186E" w:rsidRDefault="0004557D" w:rsidP="0068078F">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4557D" w:rsidRPr="0032186E" w:rsidRDefault="0004557D" w:rsidP="0068078F">
            <w:pPr>
              <w:spacing w:line="400" w:lineRule="exact"/>
              <w:ind w:left="28" w:right="-40"/>
              <w:contextualSpacing/>
              <w:jc w:val="center"/>
              <w:rPr>
                <w:rFonts w:eastAsia="標楷體"/>
                <w:color w:val="000000" w:themeColor="text1"/>
              </w:rPr>
            </w:pPr>
            <w:r w:rsidRPr="0032186E">
              <w:rPr>
                <w:rFonts w:eastAsia="標楷體"/>
                <w:color w:val="000000" w:themeColor="text1"/>
              </w:rPr>
              <w:t>1</w:t>
            </w:r>
            <w:r>
              <w:rPr>
                <w:rFonts w:eastAsia="標楷體" w:hint="eastAsia"/>
                <w:color w:val="000000" w:themeColor="text1"/>
              </w:rPr>
              <w:t>1</w:t>
            </w:r>
            <w:r w:rsidRPr="0032186E">
              <w:rPr>
                <w:rFonts w:eastAsia="標楷體"/>
                <w:color w:val="000000" w:themeColor="text1"/>
              </w:rPr>
              <w:t>0</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sidRPr="0032186E">
              <w:rPr>
                <w:rFonts w:eastAsia="標楷體"/>
                <w:color w:val="000000" w:themeColor="text1"/>
              </w:rPr>
              <w:t>2</w:t>
            </w:r>
            <w:r w:rsidRPr="0032186E">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26,107</w:t>
            </w:r>
          </w:p>
        </w:tc>
        <w:tc>
          <w:tcPr>
            <w:tcW w:w="1047" w:type="dxa"/>
            <w:tcBorders>
              <w:top w:val="nil"/>
              <w:left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8,583</w:t>
            </w:r>
          </w:p>
        </w:tc>
        <w:tc>
          <w:tcPr>
            <w:tcW w:w="1046" w:type="dxa"/>
            <w:tcBorders>
              <w:top w:val="nil"/>
              <w:left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4,331</w:t>
            </w:r>
          </w:p>
        </w:tc>
        <w:tc>
          <w:tcPr>
            <w:tcW w:w="1047" w:type="dxa"/>
            <w:tcBorders>
              <w:top w:val="nil"/>
              <w:left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3,729</w:t>
            </w:r>
          </w:p>
        </w:tc>
        <w:tc>
          <w:tcPr>
            <w:tcW w:w="1046" w:type="dxa"/>
            <w:tcBorders>
              <w:top w:val="nil"/>
              <w:left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2,956</w:t>
            </w:r>
          </w:p>
        </w:tc>
      </w:tr>
      <w:tr w:rsidR="0004557D" w:rsidRPr="0032186E" w:rsidTr="0068078F">
        <w:trPr>
          <w:cantSplit/>
          <w:trHeight w:val="432"/>
          <w:jc w:val="center"/>
        </w:trPr>
        <w:tc>
          <w:tcPr>
            <w:tcW w:w="467" w:type="dxa"/>
            <w:vMerge/>
            <w:tcBorders>
              <w:left w:val="nil"/>
              <w:right w:val="single" w:sz="4" w:space="0" w:color="auto"/>
            </w:tcBorders>
            <w:vAlign w:val="center"/>
          </w:tcPr>
          <w:p w:rsidR="0004557D" w:rsidRPr="0032186E" w:rsidRDefault="0004557D" w:rsidP="0068078F">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4557D" w:rsidRPr="0032186E" w:rsidRDefault="0004557D" w:rsidP="0068078F">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42.1</w:t>
            </w:r>
          </w:p>
        </w:tc>
        <w:tc>
          <w:tcPr>
            <w:tcW w:w="1047" w:type="dxa"/>
            <w:tcBorders>
              <w:top w:val="nil"/>
              <w:left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13.8</w:t>
            </w:r>
          </w:p>
        </w:tc>
        <w:tc>
          <w:tcPr>
            <w:tcW w:w="1046" w:type="dxa"/>
            <w:tcBorders>
              <w:top w:val="nil"/>
              <w:left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7.0</w:t>
            </w:r>
          </w:p>
        </w:tc>
        <w:tc>
          <w:tcPr>
            <w:tcW w:w="1047" w:type="dxa"/>
            <w:tcBorders>
              <w:top w:val="nil"/>
              <w:left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6.0</w:t>
            </w:r>
          </w:p>
        </w:tc>
        <w:tc>
          <w:tcPr>
            <w:tcW w:w="1046" w:type="dxa"/>
            <w:tcBorders>
              <w:top w:val="nil"/>
              <w:left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4.8</w:t>
            </w:r>
          </w:p>
        </w:tc>
      </w:tr>
      <w:tr w:rsidR="0004557D" w:rsidRPr="0032186E" w:rsidTr="0068078F">
        <w:trPr>
          <w:cantSplit/>
          <w:trHeight w:val="432"/>
          <w:jc w:val="center"/>
        </w:trPr>
        <w:tc>
          <w:tcPr>
            <w:tcW w:w="467" w:type="dxa"/>
            <w:vMerge/>
            <w:tcBorders>
              <w:left w:val="nil"/>
              <w:right w:val="single" w:sz="4" w:space="0" w:color="auto"/>
            </w:tcBorders>
            <w:vAlign w:val="center"/>
          </w:tcPr>
          <w:p w:rsidR="0004557D" w:rsidRPr="0032186E" w:rsidRDefault="0004557D" w:rsidP="0068078F">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4557D" w:rsidRPr="0032186E" w:rsidRDefault="0004557D" w:rsidP="0068078F">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35.5</w:t>
            </w:r>
          </w:p>
        </w:tc>
        <w:tc>
          <w:tcPr>
            <w:tcW w:w="1047" w:type="dxa"/>
            <w:tcBorders>
              <w:top w:val="nil"/>
              <w:left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18.5</w:t>
            </w:r>
          </w:p>
        </w:tc>
        <w:tc>
          <w:tcPr>
            <w:tcW w:w="1046" w:type="dxa"/>
            <w:tcBorders>
              <w:top w:val="nil"/>
              <w:left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10.8</w:t>
            </w:r>
          </w:p>
        </w:tc>
        <w:tc>
          <w:tcPr>
            <w:tcW w:w="1047" w:type="dxa"/>
            <w:tcBorders>
              <w:top w:val="nil"/>
              <w:left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26.1</w:t>
            </w:r>
          </w:p>
        </w:tc>
        <w:tc>
          <w:tcPr>
            <w:tcW w:w="1046" w:type="dxa"/>
            <w:tcBorders>
              <w:top w:val="nil"/>
              <w:left w:val="nil"/>
              <w:right w:val="nil"/>
            </w:tcBorders>
            <w:vAlign w:val="center"/>
          </w:tcPr>
          <w:p w:rsidR="0004557D" w:rsidRPr="00B253F3" w:rsidRDefault="0004557D" w:rsidP="0068078F">
            <w:pPr>
              <w:spacing w:line="400" w:lineRule="exact"/>
              <w:ind w:left="28" w:right="-40"/>
              <w:contextualSpacing/>
              <w:jc w:val="center"/>
              <w:rPr>
                <w:rFonts w:eastAsia="標楷體"/>
                <w:color w:val="000000" w:themeColor="text1"/>
              </w:rPr>
            </w:pPr>
            <w:r w:rsidRPr="00B253F3">
              <w:rPr>
                <w:rFonts w:eastAsia="標楷體"/>
                <w:color w:val="000000" w:themeColor="text1"/>
              </w:rPr>
              <w:t>20.8</w:t>
            </w:r>
          </w:p>
        </w:tc>
      </w:tr>
      <w:tr w:rsidR="0004557D" w:rsidRPr="0032186E" w:rsidTr="0068078F">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04557D" w:rsidRPr="0032186E" w:rsidRDefault="0004557D" w:rsidP="0068078F">
            <w:pPr>
              <w:snapToGrid w:val="0"/>
              <w:spacing w:line="320" w:lineRule="exact"/>
              <w:jc w:val="center"/>
              <w:rPr>
                <w:rFonts w:eastAsia="標楷體"/>
                <w:bCs/>
                <w:color w:val="000000" w:themeColor="text1"/>
              </w:rPr>
            </w:pPr>
            <w:r w:rsidRPr="0032186E">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04557D" w:rsidRPr="0032186E" w:rsidRDefault="0004557D" w:rsidP="0068078F">
            <w:pPr>
              <w:spacing w:line="400" w:lineRule="exact"/>
              <w:ind w:left="28" w:right="-40"/>
              <w:contextualSpacing/>
              <w:jc w:val="center"/>
              <w:rPr>
                <w:rFonts w:eastAsia="標楷體"/>
                <w:color w:val="000000" w:themeColor="text1"/>
              </w:rPr>
            </w:pPr>
            <w:r w:rsidRPr="0032186E">
              <w:rPr>
                <w:rFonts w:eastAsia="標楷體"/>
                <w:color w:val="000000" w:themeColor="text1"/>
              </w:rPr>
              <w:t>1</w:t>
            </w:r>
            <w:r>
              <w:rPr>
                <w:rFonts w:eastAsia="標楷體" w:hint="eastAsia"/>
                <w:color w:val="000000" w:themeColor="text1"/>
              </w:rPr>
              <w:t>1</w:t>
            </w:r>
            <w:r w:rsidRPr="0032186E">
              <w:rPr>
                <w:rFonts w:eastAsia="標楷體"/>
                <w:color w:val="000000" w:themeColor="text1"/>
              </w:rPr>
              <w:t>0</w:t>
            </w:r>
            <w:r w:rsidRPr="0032186E">
              <w:rPr>
                <w:rFonts w:eastAsia="標楷體"/>
                <w:color w:val="000000" w:themeColor="text1"/>
              </w:rPr>
              <w:t>年</w:t>
            </w:r>
            <w:r w:rsidRPr="0032186E">
              <w:rPr>
                <w:rFonts w:eastAsia="標楷體" w:hint="eastAsia"/>
                <w:color w:val="000000" w:themeColor="text1"/>
              </w:rPr>
              <w:t>2</w:t>
            </w:r>
            <w:r w:rsidRPr="0032186E">
              <w:rPr>
                <w:rFonts w:eastAsia="標楷體"/>
                <w:color w:val="000000" w:themeColor="text1"/>
              </w:rPr>
              <w:t>月金額</w:t>
            </w:r>
          </w:p>
        </w:tc>
        <w:tc>
          <w:tcPr>
            <w:tcW w:w="1386" w:type="dxa"/>
            <w:tcBorders>
              <w:top w:val="double" w:sz="4" w:space="0" w:color="auto"/>
              <w:left w:val="single" w:sz="4" w:space="0" w:color="auto"/>
              <w:bottom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4,606</w:t>
            </w:r>
          </w:p>
        </w:tc>
        <w:tc>
          <w:tcPr>
            <w:tcW w:w="1047" w:type="dxa"/>
            <w:tcBorders>
              <w:top w:val="double" w:sz="4" w:space="0" w:color="auto"/>
              <w:left w:val="nil"/>
              <w:bottom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2,564</w:t>
            </w:r>
          </w:p>
        </w:tc>
        <w:tc>
          <w:tcPr>
            <w:tcW w:w="1046" w:type="dxa"/>
            <w:tcBorders>
              <w:top w:val="double" w:sz="4" w:space="0" w:color="auto"/>
              <w:left w:val="nil"/>
              <w:bottom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3,752</w:t>
            </w:r>
          </w:p>
        </w:tc>
        <w:tc>
          <w:tcPr>
            <w:tcW w:w="1047" w:type="dxa"/>
            <w:tcBorders>
              <w:top w:val="double" w:sz="4" w:space="0" w:color="auto"/>
              <w:left w:val="nil"/>
              <w:bottom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840</w:t>
            </w:r>
          </w:p>
        </w:tc>
        <w:tc>
          <w:tcPr>
            <w:tcW w:w="1046" w:type="dxa"/>
            <w:tcBorders>
              <w:top w:val="double" w:sz="4" w:space="0" w:color="auto"/>
              <w:left w:val="nil"/>
              <w:bottom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1,912</w:t>
            </w:r>
          </w:p>
        </w:tc>
      </w:tr>
      <w:tr w:rsidR="0004557D" w:rsidRPr="0032186E" w:rsidTr="0068078F">
        <w:trPr>
          <w:cantSplit/>
          <w:trHeight w:val="432"/>
          <w:jc w:val="center"/>
        </w:trPr>
        <w:tc>
          <w:tcPr>
            <w:tcW w:w="467" w:type="dxa"/>
            <w:vMerge/>
            <w:tcBorders>
              <w:left w:val="nil"/>
              <w:right w:val="single" w:sz="4" w:space="0" w:color="auto"/>
            </w:tcBorders>
            <w:textDirection w:val="tbRlV"/>
            <w:vAlign w:val="center"/>
          </w:tcPr>
          <w:p w:rsidR="0004557D" w:rsidRPr="0032186E" w:rsidRDefault="0004557D" w:rsidP="0068078F">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04557D" w:rsidRPr="0032186E" w:rsidRDefault="0004557D" w:rsidP="0068078F">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19.8</w:t>
            </w:r>
          </w:p>
        </w:tc>
        <w:tc>
          <w:tcPr>
            <w:tcW w:w="1047" w:type="dxa"/>
            <w:tcBorders>
              <w:top w:val="nil"/>
              <w:left w:val="nil"/>
              <w:bottom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11.0</w:t>
            </w:r>
          </w:p>
        </w:tc>
        <w:tc>
          <w:tcPr>
            <w:tcW w:w="1046" w:type="dxa"/>
            <w:tcBorders>
              <w:top w:val="nil"/>
              <w:left w:val="nil"/>
              <w:bottom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16.1</w:t>
            </w:r>
          </w:p>
        </w:tc>
        <w:tc>
          <w:tcPr>
            <w:tcW w:w="1047" w:type="dxa"/>
            <w:tcBorders>
              <w:top w:val="nil"/>
              <w:left w:val="nil"/>
              <w:bottom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3.6</w:t>
            </w:r>
          </w:p>
        </w:tc>
        <w:tc>
          <w:tcPr>
            <w:tcW w:w="1046" w:type="dxa"/>
            <w:tcBorders>
              <w:top w:val="nil"/>
              <w:left w:val="nil"/>
              <w:bottom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8.2</w:t>
            </w:r>
          </w:p>
        </w:tc>
      </w:tr>
      <w:tr w:rsidR="0004557D" w:rsidRPr="0032186E" w:rsidTr="0068078F">
        <w:trPr>
          <w:cantSplit/>
          <w:trHeight w:val="432"/>
          <w:jc w:val="center"/>
        </w:trPr>
        <w:tc>
          <w:tcPr>
            <w:tcW w:w="467" w:type="dxa"/>
            <w:vMerge/>
            <w:tcBorders>
              <w:left w:val="nil"/>
              <w:right w:val="single" w:sz="4" w:space="0" w:color="auto"/>
            </w:tcBorders>
            <w:vAlign w:val="center"/>
          </w:tcPr>
          <w:p w:rsidR="0004557D" w:rsidRPr="0032186E" w:rsidRDefault="0004557D" w:rsidP="0068078F">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04557D" w:rsidRPr="0032186E" w:rsidRDefault="0004557D" w:rsidP="0068078F">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39.0</w:t>
            </w:r>
          </w:p>
        </w:tc>
        <w:tc>
          <w:tcPr>
            <w:tcW w:w="1047" w:type="dxa"/>
            <w:tcBorders>
              <w:top w:val="nil"/>
              <w:left w:val="nil"/>
              <w:bottom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-11.3</w:t>
            </w:r>
          </w:p>
        </w:tc>
        <w:tc>
          <w:tcPr>
            <w:tcW w:w="1046" w:type="dxa"/>
            <w:tcBorders>
              <w:top w:val="nil"/>
              <w:left w:val="nil"/>
              <w:bottom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-4.7</w:t>
            </w:r>
          </w:p>
        </w:tc>
        <w:tc>
          <w:tcPr>
            <w:tcW w:w="1047" w:type="dxa"/>
            <w:tcBorders>
              <w:top w:val="nil"/>
              <w:left w:val="nil"/>
              <w:bottom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26.0</w:t>
            </w:r>
          </w:p>
        </w:tc>
        <w:tc>
          <w:tcPr>
            <w:tcW w:w="1046" w:type="dxa"/>
            <w:tcBorders>
              <w:top w:val="nil"/>
              <w:left w:val="nil"/>
              <w:bottom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31.3</w:t>
            </w:r>
          </w:p>
        </w:tc>
      </w:tr>
      <w:tr w:rsidR="0004557D" w:rsidRPr="0032186E" w:rsidTr="0068078F">
        <w:trPr>
          <w:cantSplit/>
          <w:trHeight w:val="432"/>
          <w:jc w:val="center"/>
        </w:trPr>
        <w:tc>
          <w:tcPr>
            <w:tcW w:w="467" w:type="dxa"/>
            <w:vMerge/>
            <w:tcBorders>
              <w:left w:val="nil"/>
              <w:right w:val="single" w:sz="4" w:space="0" w:color="auto"/>
            </w:tcBorders>
            <w:vAlign w:val="center"/>
          </w:tcPr>
          <w:p w:rsidR="0004557D" w:rsidRPr="0032186E" w:rsidRDefault="0004557D" w:rsidP="0068078F">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04557D" w:rsidRPr="0032186E" w:rsidRDefault="0004557D" w:rsidP="0068078F">
            <w:pPr>
              <w:spacing w:line="400" w:lineRule="exact"/>
              <w:ind w:left="28" w:right="-40"/>
              <w:contextualSpacing/>
              <w:jc w:val="center"/>
              <w:rPr>
                <w:rFonts w:eastAsia="標楷體"/>
                <w:color w:val="000000" w:themeColor="text1"/>
              </w:rPr>
            </w:pPr>
            <w:r w:rsidRPr="0032186E">
              <w:rPr>
                <w:rFonts w:eastAsia="標楷體"/>
                <w:color w:val="000000" w:themeColor="text1"/>
              </w:rPr>
              <w:t>1</w:t>
            </w:r>
            <w:r>
              <w:rPr>
                <w:rFonts w:eastAsia="標楷體" w:hint="eastAsia"/>
                <w:color w:val="000000" w:themeColor="text1"/>
              </w:rPr>
              <w:t>1</w:t>
            </w:r>
            <w:r w:rsidRPr="0032186E">
              <w:rPr>
                <w:rFonts w:eastAsia="標楷體"/>
                <w:color w:val="000000" w:themeColor="text1"/>
              </w:rPr>
              <w:t>0</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sidRPr="0032186E">
              <w:rPr>
                <w:rFonts w:eastAsia="標楷體"/>
                <w:color w:val="000000" w:themeColor="text1"/>
              </w:rPr>
              <w:t>2</w:t>
            </w:r>
            <w:r w:rsidRPr="0032186E">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11,571</w:t>
            </w:r>
          </w:p>
        </w:tc>
        <w:tc>
          <w:tcPr>
            <w:tcW w:w="1047" w:type="dxa"/>
            <w:tcBorders>
              <w:top w:val="nil"/>
              <w:left w:val="nil"/>
              <w:bottom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5,670</w:t>
            </w:r>
          </w:p>
        </w:tc>
        <w:tc>
          <w:tcPr>
            <w:tcW w:w="1046" w:type="dxa"/>
            <w:tcBorders>
              <w:top w:val="nil"/>
              <w:left w:val="nil"/>
              <w:bottom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7,851</w:t>
            </w:r>
          </w:p>
        </w:tc>
        <w:tc>
          <w:tcPr>
            <w:tcW w:w="1047" w:type="dxa"/>
            <w:tcBorders>
              <w:top w:val="nil"/>
              <w:left w:val="nil"/>
              <w:bottom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1,836</w:t>
            </w:r>
          </w:p>
        </w:tc>
        <w:tc>
          <w:tcPr>
            <w:tcW w:w="1046" w:type="dxa"/>
            <w:tcBorders>
              <w:top w:val="nil"/>
              <w:left w:val="nil"/>
              <w:bottom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4,171</w:t>
            </w:r>
          </w:p>
        </w:tc>
      </w:tr>
      <w:tr w:rsidR="0004557D" w:rsidRPr="0032186E" w:rsidTr="0068078F">
        <w:trPr>
          <w:cantSplit/>
          <w:trHeight w:val="432"/>
          <w:jc w:val="center"/>
        </w:trPr>
        <w:tc>
          <w:tcPr>
            <w:tcW w:w="467" w:type="dxa"/>
            <w:vMerge/>
            <w:tcBorders>
              <w:left w:val="nil"/>
              <w:right w:val="single" w:sz="4" w:space="0" w:color="auto"/>
            </w:tcBorders>
            <w:vAlign w:val="center"/>
          </w:tcPr>
          <w:p w:rsidR="0004557D" w:rsidRPr="0032186E" w:rsidRDefault="0004557D" w:rsidP="0068078F">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04557D" w:rsidRPr="0032186E" w:rsidRDefault="0004557D" w:rsidP="0068078F">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22.5</w:t>
            </w:r>
          </w:p>
        </w:tc>
        <w:tc>
          <w:tcPr>
            <w:tcW w:w="1047" w:type="dxa"/>
            <w:tcBorders>
              <w:top w:val="nil"/>
              <w:left w:val="nil"/>
              <w:bottom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11.0</w:t>
            </w:r>
          </w:p>
        </w:tc>
        <w:tc>
          <w:tcPr>
            <w:tcW w:w="1046" w:type="dxa"/>
            <w:tcBorders>
              <w:top w:val="nil"/>
              <w:left w:val="nil"/>
              <w:bottom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15.3</w:t>
            </w:r>
          </w:p>
        </w:tc>
        <w:tc>
          <w:tcPr>
            <w:tcW w:w="1047" w:type="dxa"/>
            <w:tcBorders>
              <w:top w:val="nil"/>
              <w:left w:val="nil"/>
              <w:bottom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3.6</w:t>
            </w:r>
          </w:p>
        </w:tc>
        <w:tc>
          <w:tcPr>
            <w:tcW w:w="1046" w:type="dxa"/>
            <w:tcBorders>
              <w:top w:val="nil"/>
              <w:left w:val="nil"/>
              <w:bottom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8.1</w:t>
            </w:r>
          </w:p>
        </w:tc>
      </w:tr>
      <w:tr w:rsidR="0004557D" w:rsidRPr="0032186E" w:rsidTr="0068078F">
        <w:trPr>
          <w:cantSplit/>
          <w:trHeight w:val="432"/>
          <w:jc w:val="center"/>
        </w:trPr>
        <w:tc>
          <w:tcPr>
            <w:tcW w:w="467" w:type="dxa"/>
            <w:vMerge/>
            <w:tcBorders>
              <w:left w:val="nil"/>
              <w:right w:val="single" w:sz="4" w:space="0" w:color="auto"/>
            </w:tcBorders>
            <w:vAlign w:val="center"/>
          </w:tcPr>
          <w:p w:rsidR="0004557D" w:rsidRPr="0032186E" w:rsidRDefault="0004557D" w:rsidP="0068078F">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04557D" w:rsidRPr="0032186E" w:rsidRDefault="0004557D" w:rsidP="0068078F">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43.6</w:t>
            </w:r>
          </w:p>
        </w:tc>
        <w:tc>
          <w:tcPr>
            <w:tcW w:w="1047" w:type="dxa"/>
            <w:tcBorders>
              <w:top w:val="nil"/>
              <w:left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2.0</w:t>
            </w:r>
          </w:p>
        </w:tc>
        <w:tc>
          <w:tcPr>
            <w:tcW w:w="1046" w:type="dxa"/>
            <w:tcBorders>
              <w:top w:val="nil"/>
              <w:left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13.0</w:t>
            </w:r>
          </w:p>
        </w:tc>
        <w:tc>
          <w:tcPr>
            <w:tcW w:w="1047" w:type="dxa"/>
            <w:tcBorders>
              <w:top w:val="nil"/>
              <w:left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20.6</w:t>
            </w:r>
          </w:p>
        </w:tc>
        <w:tc>
          <w:tcPr>
            <w:tcW w:w="1046" w:type="dxa"/>
            <w:tcBorders>
              <w:top w:val="nil"/>
              <w:left w:val="nil"/>
              <w:right w:val="nil"/>
            </w:tcBorders>
            <w:vAlign w:val="center"/>
          </w:tcPr>
          <w:p w:rsidR="0004557D" w:rsidRPr="00A96026" w:rsidRDefault="0004557D" w:rsidP="0068078F">
            <w:pPr>
              <w:spacing w:line="400" w:lineRule="exact"/>
              <w:ind w:left="28" w:right="-40"/>
              <w:contextualSpacing/>
              <w:jc w:val="center"/>
              <w:rPr>
                <w:rFonts w:eastAsia="標楷體"/>
                <w:color w:val="000000" w:themeColor="text1"/>
              </w:rPr>
            </w:pPr>
            <w:r w:rsidRPr="00A96026">
              <w:rPr>
                <w:rFonts w:eastAsia="標楷體"/>
                <w:color w:val="000000" w:themeColor="text1"/>
              </w:rPr>
              <w:t>52.6</w:t>
            </w:r>
          </w:p>
        </w:tc>
      </w:tr>
    </w:tbl>
    <w:p w:rsidR="0004557D" w:rsidRPr="004F0202" w:rsidRDefault="0004557D" w:rsidP="0004557D">
      <w:pPr>
        <w:widowControl/>
        <w:snapToGrid w:val="0"/>
        <w:spacing w:beforeLines="50" w:before="180" w:line="300" w:lineRule="auto"/>
        <w:ind w:left="463" w:hangingChars="193" w:hanging="463"/>
        <w:jc w:val="both"/>
        <w:rPr>
          <w:rFonts w:eastAsia="標楷體"/>
          <w:color w:val="000000" w:themeColor="text1"/>
        </w:rPr>
      </w:pPr>
      <w:r w:rsidRPr="004F0202">
        <w:rPr>
          <w:rFonts w:eastAsia="標楷體"/>
          <w:color w:val="000000" w:themeColor="text1"/>
        </w:rPr>
        <w:t>資料來源：財政部。</w:t>
      </w:r>
    </w:p>
    <w:p w:rsidR="0004557D" w:rsidRPr="004F0202" w:rsidRDefault="0004557D" w:rsidP="0004557D">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4F0202">
        <w:rPr>
          <w:rFonts w:eastAsia="標楷體"/>
          <w:color w:val="000000" w:themeColor="text1"/>
          <w:kern w:val="0"/>
          <w:sz w:val="28"/>
          <w:szCs w:val="20"/>
        </w:rPr>
        <w:br w:type="page"/>
      </w:r>
      <w:r w:rsidRPr="004F0202">
        <w:rPr>
          <w:rFonts w:eastAsia="標楷體"/>
          <w:b/>
          <w:bCs/>
          <w:color w:val="000000" w:themeColor="text1"/>
          <w:kern w:val="0"/>
          <w:sz w:val="28"/>
          <w:szCs w:val="20"/>
        </w:rPr>
        <w:lastRenderedPageBreak/>
        <w:t>３、</w:t>
      </w:r>
      <w:r w:rsidRPr="004F0202">
        <w:rPr>
          <w:rFonts w:eastAsia="標楷體"/>
          <w:b/>
          <w:bCs/>
          <w:color w:val="000000" w:themeColor="text1"/>
          <w:kern w:val="0"/>
          <w:sz w:val="28"/>
          <w:szCs w:val="20"/>
        </w:rPr>
        <w:t>1</w:t>
      </w:r>
      <w:r w:rsidRPr="004F0202">
        <w:rPr>
          <w:rFonts w:eastAsia="標楷體" w:hint="eastAsia"/>
          <w:b/>
          <w:bCs/>
          <w:color w:val="000000" w:themeColor="text1"/>
          <w:kern w:val="0"/>
          <w:sz w:val="28"/>
          <w:szCs w:val="20"/>
        </w:rPr>
        <w:t>10</w:t>
      </w:r>
      <w:r w:rsidRPr="004F0202">
        <w:rPr>
          <w:rFonts w:eastAsia="標楷體"/>
          <w:b/>
          <w:bCs/>
          <w:color w:val="000000" w:themeColor="text1"/>
          <w:kern w:val="0"/>
          <w:sz w:val="28"/>
          <w:szCs w:val="20"/>
        </w:rPr>
        <w:t>年</w:t>
      </w:r>
      <w:r>
        <w:rPr>
          <w:rFonts w:eastAsia="標楷體" w:hint="eastAsia"/>
          <w:b/>
          <w:bCs/>
          <w:color w:val="000000" w:themeColor="text1"/>
          <w:kern w:val="0"/>
          <w:sz w:val="28"/>
          <w:szCs w:val="20"/>
        </w:rPr>
        <w:t>2</w:t>
      </w:r>
      <w:r>
        <w:rPr>
          <w:rFonts w:eastAsia="標楷體" w:hint="eastAsia"/>
          <w:b/>
          <w:bCs/>
          <w:color w:val="000000" w:themeColor="text1"/>
          <w:kern w:val="0"/>
          <w:sz w:val="28"/>
          <w:szCs w:val="20"/>
        </w:rPr>
        <w:t>月</w:t>
      </w:r>
      <w:r w:rsidRPr="004F0202">
        <w:rPr>
          <w:rFonts w:eastAsia="標楷體"/>
          <w:b/>
          <w:bCs/>
          <w:color w:val="000000" w:themeColor="text1"/>
          <w:kern w:val="0"/>
          <w:sz w:val="28"/>
          <w:szCs w:val="20"/>
        </w:rPr>
        <w:t>最大出口及進口主要</w:t>
      </w:r>
      <w:proofErr w:type="gramStart"/>
      <w:r w:rsidRPr="004F0202">
        <w:rPr>
          <w:rFonts w:eastAsia="標楷體"/>
          <w:b/>
          <w:bCs/>
          <w:color w:val="000000" w:themeColor="text1"/>
          <w:kern w:val="0"/>
          <w:sz w:val="28"/>
          <w:szCs w:val="20"/>
        </w:rPr>
        <w:t>貨品均為電子</w:t>
      </w:r>
      <w:proofErr w:type="gramEnd"/>
      <w:r w:rsidRPr="004F0202">
        <w:rPr>
          <w:rFonts w:eastAsia="標楷體"/>
          <w:b/>
          <w:bCs/>
          <w:color w:val="000000" w:themeColor="text1"/>
          <w:kern w:val="0"/>
          <w:sz w:val="28"/>
          <w:szCs w:val="20"/>
        </w:rPr>
        <w:t>零組件，</w:t>
      </w:r>
      <w:r w:rsidRPr="004F0202">
        <w:rPr>
          <w:rFonts w:eastAsia="標楷體" w:hint="eastAsia"/>
          <w:b/>
          <w:bCs/>
          <w:color w:val="000000" w:themeColor="text1"/>
          <w:kern w:val="0"/>
          <w:sz w:val="28"/>
          <w:szCs w:val="20"/>
        </w:rPr>
        <w:t>分別增加</w:t>
      </w:r>
      <w:r>
        <w:rPr>
          <w:rFonts w:eastAsia="標楷體" w:hint="eastAsia"/>
          <w:b/>
          <w:bCs/>
          <w:color w:val="000000" w:themeColor="text1"/>
          <w:kern w:val="0"/>
          <w:sz w:val="28"/>
          <w:szCs w:val="20"/>
        </w:rPr>
        <w:t>1</w:t>
      </w:r>
      <w:r w:rsidRPr="004F0202">
        <w:rPr>
          <w:rFonts w:eastAsia="標楷體" w:hint="eastAsia"/>
          <w:b/>
          <w:bCs/>
          <w:color w:val="000000" w:themeColor="text1"/>
          <w:kern w:val="0"/>
          <w:sz w:val="28"/>
          <w:szCs w:val="20"/>
        </w:rPr>
        <w:t>4.</w:t>
      </w:r>
      <w:r>
        <w:rPr>
          <w:rFonts w:eastAsia="標楷體" w:hint="eastAsia"/>
          <w:b/>
          <w:bCs/>
          <w:color w:val="000000" w:themeColor="text1"/>
          <w:kern w:val="0"/>
          <w:sz w:val="28"/>
          <w:szCs w:val="20"/>
        </w:rPr>
        <w:t>4</w:t>
      </w:r>
      <w:r w:rsidRPr="004F0202">
        <w:rPr>
          <w:rFonts w:eastAsia="標楷體" w:hint="eastAsia"/>
          <w:b/>
          <w:bCs/>
          <w:color w:val="000000" w:themeColor="text1"/>
          <w:kern w:val="0"/>
          <w:sz w:val="28"/>
          <w:szCs w:val="20"/>
        </w:rPr>
        <w:t>%</w:t>
      </w:r>
      <w:r w:rsidRPr="004F0202">
        <w:rPr>
          <w:rFonts w:eastAsia="標楷體" w:hint="eastAsia"/>
          <w:b/>
          <w:bCs/>
          <w:color w:val="000000" w:themeColor="text1"/>
          <w:kern w:val="0"/>
          <w:sz w:val="28"/>
          <w:szCs w:val="20"/>
        </w:rPr>
        <w:t>及</w:t>
      </w:r>
      <w:r>
        <w:rPr>
          <w:rFonts w:eastAsia="標楷體" w:hint="eastAsia"/>
          <w:b/>
          <w:bCs/>
          <w:color w:val="000000" w:themeColor="text1"/>
          <w:kern w:val="0"/>
          <w:sz w:val="28"/>
          <w:szCs w:val="20"/>
        </w:rPr>
        <w:t>1</w:t>
      </w:r>
      <w:r w:rsidRPr="004F0202">
        <w:rPr>
          <w:rFonts w:eastAsia="標楷體" w:hint="eastAsia"/>
          <w:b/>
          <w:bCs/>
          <w:color w:val="000000" w:themeColor="text1"/>
          <w:kern w:val="0"/>
          <w:sz w:val="28"/>
          <w:szCs w:val="20"/>
        </w:rPr>
        <w:t>4.</w:t>
      </w:r>
      <w:r>
        <w:rPr>
          <w:rFonts w:eastAsia="標楷體" w:hint="eastAsia"/>
          <w:b/>
          <w:bCs/>
          <w:color w:val="000000" w:themeColor="text1"/>
          <w:kern w:val="0"/>
          <w:sz w:val="28"/>
          <w:szCs w:val="20"/>
        </w:rPr>
        <w:t>7</w:t>
      </w:r>
      <w:r w:rsidRPr="004F0202">
        <w:rPr>
          <w:rFonts w:eastAsia="標楷體" w:hint="eastAsia"/>
          <w:b/>
          <w:bCs/>
          <w:color w:val="000000" w:themeColor="text1"/>
          <w:kern w:val="0"/>
          <w:sz w:val="28"/>
          <w:szCs w:val="20"/>
        </w:rPr>
        <w:t>%</w:t>
      </w:r>
    </w:p>
    <w:p w:rsidR="0004557D" w:rsidRPr="004F0202" w:rsidRDefault="0004557D" w:rsidP="0004557D">
      <w:pPr>
        <w:numPr>
          <w:ilvl w:val="0"/>
          <w:numId w:val="6"/>
        </w:numPr>
        <w:snapToGrid w:val="0"/>
        <w:spacing w:beforeLines="50" w:before="180" w:line="300" w:lineRule="auto"/>
        <w:jc w:val="both"/>
        <w:rPr>
          <w:rFonts w:eastAsia="標楷體"/>
          <w:color w:val="000000" w:themeColor="text1"/>
          <w:kern w:val="0"/>
          <w:sz w:val="28"/>
          <w:szCs w:val="22"/>
        </w:rPr>
      </w:pPr>
      <w:r>
        <w:rPr>
          <w:rFonts w:eastAsia="標楷體" w:hint="eastAsia"/>
          <w:color w:val="000000" w:themeColor="text1"/>
          <w:kern w:val="0"/>
          <w:sz w:val="28"/>
          <w:szCs w:val="22"/>
        </w:rPr>
        <w:t>2</w:t>
      </w:r>
      <w:r>
        <w:rPr>
          <w:rFonts w:eastAsia="標楷體" w:hint="eastAsia"/>
          <w:color w:val="000000" w:themeColor="text1"/>
          <w:kern w:val="0"/>
          <w:sz w:val="28"/>
          <w:szCs w:val="22"/>
        </w:rPr>
        <w:t>月</w:t>
      </w:r>
      <w:r w:rsidRPr="004F0202">
        <w:rPr>
          <w:rFonts w:eastAsia="標楷體"/>
          <w:color w:val="000000" w:themeColor="text1"/>
          <w:kern w:val="0"/>
          <w:sz w:val="28"/>
          <w:szCs w:val="22"/>
        </w:rPr>
        <w:t>出口前</w:t>
      </w:r>
      <w:r w:rsidRPr="004F0202">
        <w:rPr>
          <w:rFonts w:eastAsia="標楷體"/>
          <w:color w:val="000000" w:themeColor="text1"/>
          <w:kern w:val="0"/>
          <w:sz w:val="28"/>
          <w:szCs w:val="22"/>
        </w:rPr>
        <w:t>3</w:t>
      </w:r>
      <w:r w:rsidRPr="004F0202">
        <w:rPr>
          <w:rFonts w:eastAsia="標楷體"/>
          <w:color w:val="000000" w:themeColor="text1"/>
          <w:kern w:val="0"/>
          <w:sz w:val="28"/>
          <w:szCs w:val="22"/>
        </w:rPr>
        <w:t>大貨品依序為：電子零組件</w:t>
      </w:r>
      <w:r w:rsidRPr="004F0202">
        <w:rPr>
          <w:rFonts w:eastAsia="標楷體" w:hint="eastAsia"/>
          <w:color w:val="000000" w:themeColor="text1"/>
          <w:kern w:val="0"/>
          <w:sz w:val="28"/>
          <w:szCs w:val="22"/>
        </w:rPr>
        <w:t>1</w:t>
      </w:r>
      <w:r>
        <w:rPr>
          <w:rFonts w:eastAsia="標楷體" w:hint="eastAsia"/>
          <w:color w:val="000000" w:themeColor="text1"/>
          <w:kern w:val="0"/>
          <w:sz w:val="28"/>
          <w:szCs w:val="22"/>
        </w:rPr>
        <w:t>07</w:t>
      </w:r>
      <w:r w:rsidRPr="004F0202">
        <w:rPr>
          <w:rFonts w:eastAsia="標楷體" w:hint="eastAsia"/>
          <w:color w:val="000000" w:themeColor="text1"/>
          <w:kern w:val="0"/>
          <w:sz w:val="28"/>
          <w:szCs w:val="22"/>
        </w:rPr>
        <w:t>.</w:t>
      </w:r>
      <w:r>
        <w:rPr>
          <w:rFonts w:eastAsia="標楷體" w:hint="eastAsia"/>
          <w:color w:val="000000" w:themeColor="text1"/>
          <w:kern w:val="0"/>
          <w:sz w:val="28"/>
          <w:szCs w:val="22"/>
        </w:rPr>
        <w:t>4</w:t>
      </w:r>
      <w:r w:rsidRPr="004F0202">
        <w:rPr>
          <w:rFonts w:eastAsia="標楷體"/>
          <w:color w:val="000000" w:themeColor="text1"/>
          <w:kern w:val="0"/>
          <w:sz w:val="28"/>
          <w:szCs w:val="22"/>
        </w:rPr>
        <w:t>億美元，占出口總值</w:t>
      </w:r>
      <w:r w:rsidRPr="004F0202">
        <w:rPr>
          <w:rFonts w:eastAsia="標楷體" w:hint="eastAsia"/>
          <w:color w:val="000000" w:themeColor="text1"/>
          <w:kern w:val="0"/>
          <w:sz w:val="28"/>
          <w:szCs w:val="22"/>
        </w:rPr>
        <w:t>38.</w:t>
      </w:r>
      <w:r>
        <w:rPr>
          <w:rFonts w:eastAsia="標楷體" w:hint="eastAsia"/>
          <w:color w:val="000000" w:themeColor="text1"/>
          <w:kern w:val="0"/>
          <w:sz w:val="28"/>
          <w:szCs w:val="22"/>
        </w:rPr>
        <w:t>6</w:t>
      </w:r>
      <w:r w:rsidRPr="004F0202">
        <w:rPr>
          <w:rFonts w:eastAsia="標楷體"/>
          <w:color w:val="000000" w:themeColor="text1"/>
          <w:kern w:val="0"/>
          <w:sz w:val="28"/>
          <w:szCs w:val="22"/>
        </w:rPr>
        <w:t>%</w:t>
      </w:r>
      <w:r w:rsidRPr="004F0202">
        <w:rPr>
          <w:rFonts w:eastAsia="標楷體"/>
          <w:color w:val="000000" w:themeColor="text1"/>
          <w:kern w:val="0"/>
          <w:sz w:val="28"/>
          <w:szCs w:val="22"/>
        </w:rPr>
        <w:t>，較上年同月增加</w:t>
      </w:r>
      <w:r>
        <w:rPr>
          <w:rFonts w:eastAsia="標楷體" w:hint="eastAsia"/>
          <w:color w:val="000000" w:themeColor="text1"/>
          <w:kern w:val="0"/>
          <w:sz w:val="28"/>
          <w:szCs w:val="22"/>
        </w:rPr>
        <w:t>1</w:t>
      </w:r>
      <w:r w:rsidRPr="004F0202">
        <w:rPr>
          <w:rFonts w:eastAsia="標楷體" w:hint="eastAsia"/>
          <w:color w:val="000000" w:themeColor="text1"/>
          <w:kern w:val="0"/>
          <w:sz w:val="28"/>
          <w:szCs w:val="22"/>
        </w:rPr>
        <w:t>4.</w:t>
      </w:r>
      <w:r>
        <w:rPr>
          <w:rFonts w:eastAsia="標楷體" w:hint="eastAsia"/>
          <w:color w:val="000000" w:themeColor="text1"/>
          <w:kern w:val="0"/>
          <w:sz w:val="28"/>
          <w:szCs w:val="22"/>
        </w:rPr>
        <w:t>4</w:t>
      </w:r>
      <w:r w:rsidRPr="004F0202">
        <w:rPr>
          <w:rFonts w:eastAsia="標楷體"/>
          <w:color w:val="000000" w:themeColor="text1"/>
          <w:kern w:val="0"/>
          <w:sz w:val="28"/>
          <w:szCs w:val="22"/>
        </w:rPr>
        <w:t>%</w:t>
      </w:r>
      <w:r w:rsidRPr="004F0202">
        <w:rPr>
          <w:rFonts w:eastAsia="標楷體"/>
          <w:color w:val="000000" w:themeColor="text1"/>
          <w:kern w:val="0"/>
          <w:sz w:val="28"/>
          <w:szCs w:val="22"/>
        </w:rPr>
        <w:t>；資通與視聽產品</w:t>
      </w:r>
      <w:r>
        <w:rPr>
          <w:rFonts w:eastAsia="標楷體" w:hint="eastAsia"/>
          <w:color w:val="000000" w:themeColor="text1"/>
          <w:kern w:val="0"/>
          <w:sz w:val="28"/>
          <w:szCs w:val="22"/>
        </w:rPr>
        <w:t>37</w:t>
      </w:r>
      <w:r w:rsidRPr="004F0202">
        <w:rPr>
          <w:rFonts w:eastAsia="標楷體" w:hint="eastAsia"/>
          <w:color w:val="000000" w:themeColor="text1"/>
          <w:kern w:val="0"/>
          <w:sz w:val="28"/>
          <w:szCs w:val="22"/>
        </w:rPr>
        <w:t>.</w:t>
      </w:r>
      <w:r>
        <w:rPr>
          <w:rFonts w:eastAsia="標楷體" w:hint="eastAsia"/>
          <w:color w:val="000000" w:themeColor="text1"/>
          <w:kern w:val="0"/>
          <w:sz w:val="28"/>
          <w:szCs w:val="22"/>
        </w:rPr>
        <w:t>0</w:t>
      </w:r>
      <w:r w:rsidRPr="004F0202">
        <w:rPr>
          <w:rFonts w:eastAsia="標楷體"/>
          <w:color w:val="000000" w:themeColor="text1"/>
          <w:kern w:val="0"/>
          <w:sz w:val="28"/>
          <w:szCs w:val="22"/>
        </w:rPr>
        <w:t>億美元，比重</w:t>
      </w:r>
      <w:r w:rsidRPr="004F0202">
        <w:rPr>
          <w:rFonts w:eastAsia="標楷體" w:hint="eastAsia"/>
          <w:color w:val="000000" w:themeColor="text1"/>
          <w:kern w:val="0"/>
          <w:sz w:val="28"/>
          <w:szCs w:val="22"/>
        </w:rPr>
        <w:t>13.</w:t>
      </w:r>
      <w:r>
        <w:rPr>
          <w:rFonts w:eastAsia="標楷體" w:hint="eastAsia"/>
          <w:color w:val="000000" w:themeColor="text1"/>
          <w:kern w:val="0"/>
          <w:sz w:val="28"/>
          <w:szCs w:val="22"/>
        </w:rPr>
        <w:t>3</w:t>
      </w:r>
      <w:r w:rsidRPr="004F0202">
        <w:rPr>
          <w:rFonts w:eastAsia="標楷體"/>
          <w:color w:val="000000" w:themeColor="text1"/>
          <w:kern w:val="0"/>
          <w:sz w:val="28"/>
          <w:szCs w:val="22"/>
        </w:rPr>
        <w:t>%</w:t>
      </w:r>
      <w:r w:rsidRPr="004F0202">
        <w:rPr>
          <w:rFonts w:eastAsia="標楷體"/>
          <w:color w:val="000000" w:themeColor="text1"/>
          <w:kern w:val="0"/>
          <w:sz w:val="28"/>
          <w:szCs w:val="22"/>
        </w:rPr>
        <w:t>，增加</w:t>
      </w:r>
      <w:r>
        <w:rPr>
          <w:rFonts w:eastAsia="標楷體" w:hint="eastAsia"/>
          <w:color w:val="000000" w:themeColor="text1"/>
          <w:kern w:val="0"/>
          <w:sz w:val="28"/>
          <w:szCs w:val="22"/>
        </w:rPr>
        <w:t>7</w:t>
      </w:r>
      <w:r w:rsidRPr="004F0202">
        <w:rPr>
          <w:rFonts w:eastAsia="標楷體" w:hint="eastAsia"/>
          <w:color w:val="000000" w:themeColor="text1"/>
          <w:kern w:val="0"/>
          <w:sz w:val="28"/>
          <w:szCs w:val="22"/>
        </w:rPr>
        <w:t>.</w:t>
      </w:r>
      <w:r>
        <w:rPr>
          <w:rFonts w:eastAsia="標楷體" w:hint="eastAsia"/>
          <w:color w:val="000000" w:themeColor="text1"/>
          <w:kern w:val="0"/>
          <w:sz w:val="28"/>
          <w:szCs w:val="22"/>
        </w:rPr>
        <w:t>5</w:t>
      </w:r>
      <w:r w:rsidRPr="004F0202">
        <w:rPr>
          <w:rFonts w:eastAsia="標楷體"/>
          <w:color w:val="000000" w:themeColor="text1"/>
          <w:kern w:val="0"/>
          <w:sz w:val="28"/>
          <w:szCs w:val="22"/>
        </w:rPr>
        <w:t>%</w:t>
      </w:r>
      <w:r w:rsidRPr="004F0202">
        <w:rPr>
          <w:rFonts w:eastAsia="標楷體"/>
          <w:color w:val="000000" w:themeColor="text1"/>
          <w:kern w:val="0"/>
          <w:sz w:val="28"/>
          <w:szCs w:val="22"/>
        </w:rPr>
        <w:t>；基本金屬及其製品</w:t>
      </w:r>
      <w:r w:rsidRPr="004F0202">
        <w:rPr>
          <w:rFonts w:eastAsia="標楷體" w:hint="eastAsia"/>
          <w:color w:val="000000" w:themeColor="text1"/>
          <w:kern w:val="0"/>
          <w:sz w:val="28"/>
          <w:szCs w:val="22"/>
        </w:rPr>
        <w:t>2</w:t>
      </w:r>
      <w:r>
        <w:rPr>
          <w:rFonts w:eastAsia="標楷體" w:hint="eastAsia"/>
          <w:color w:val="000000" w:themeColor="text1"/>
          <w:kern w:val="0"/>
          <w:sz w:val="28"/>
          <w:szCs w:val="22"/>
        </w:rPr>
        <w:t>1</w:t>
      </w:r>
      <w:r w:rsidRPr="004F0202">
        <w:rPr>
          <w:rFonts w:eastAsia="標楷體" w:hint="eastAsia"/>
          <w:color w:val="000000" w:themeColor="text1"/>
          <w:kern w:val="0"/>
          <w:sz w:val="28"/>
          <w:szCs w:val="22"/>
        </w:rPr>
        <w:t>.4</w:t>
      </w:r>
      <w:r w:rsidRPr="004F0202">
        <w:rPr>
          <w:rFonts w:eastAsia="標楷體"/>
          <w:color w:val="000000" w:themeColor="text1"/>
          <w:kern w:val="0"/>
          <w:sz w:val="28"/>
          <w:szCs w:val="22"/>
        </w:rPr>
        <w:t>億美元，比重</w:t>
      </w:r>
      <w:r w:rsidRPr="004F0202">
        <w:rPr>
          <w:rFonts w:eastAsia="標楷體" w:hint="eastAsia"/>
          <w:color w:val="000000" w:themeColor="text1"/>
          <w:kern w:val="0"/>
          <w:sz w:val="28"/>
          <w:szCs w:val="22"/>
        </w:rPr>
        <w:t>7.7</w:t>
      </w:r>
      <w:r w:rsidRPr="004F0202">
        <w:rPr>
          <w:rFonts w:eastAsia="標楷體"/>
          <w:color w:val="000000" w:themeColor="text1"/>
          <w:kern w:val="0"/>
          <w:sz w:val="28"/>
          <w:szCs w:val="22"/>
        </w:rPr>
        <w:t>%</w:t>
      </w:r>
      <w:r w:rsidRPr="004F0202">
        <w:rPr>
          <w:rFonts w:eastAsia="標楷體"/>
          <w:color w:val="000000" w:themeColor="text1"/>
          <w:kern w:val="0"/>
          <w:sz w:val="28"/>
          <w:szCs w:val="22"/>
        </w:rPr>
        <w:t>，</w:t>
      </w:r>
      <w:r w:rsidRPr="004F0202">
        <w:rPr>
          <w:rFonts w:eastAsia="標楷體" w:hint="eastAsia"/>
          <w:color w:val="000000" w:themeColor="text1"/>
          <w:kern w:val="0"/>
          <w:sz w:val="28"/>
          <w:szCs w:val="22"/>
        </w:rPr>
        <w:t>增加</w:t>
      </w:r>
      <w:r>
        <w:rPr>
          <w:rFonts w:eastAsia="標楷體" w:hint="eastAsia"/>
          <w:color w:val="000000" w:themeColor="text1"/>
          <w:kern w:val="0"/>
          <w:sz w:val="28"/>
          <w:szCs w:val="22"/>
        </w:rPr>
        <w:t>10</w:t>
      </w:r>
      <w:r w:rsidRPr="004F0202">
        <w:rPr>
          <w:rFonts w:eastAsia="標楷體" w:hint="eastAsia"/>
          <w:color w:val="000000" w:themeColor="text1"/>
          <w:kern w:val="0"/>
          <w:sz w:val="28"/>
          <w:szCs w:val="22"/>
        </w:rPr>
        <w:t>.</w:t>
      </w:r>
      <w:r>
        <w:rPr>
          <w:rFonts w:eastAsia="標楷體" w:hint="eastAsia"/>
          <w:color w:val="000000" w:themeColor="text1"/>
          <w:kern w:val="0"/>
          <w:sz w:val="28"/>
          <w:szCs w:val="22"/>
        </w:rPr>
        <w:t>6</w:t>
      </w:r>
      <w:r w:rsidRPr="004F0202">
        <w:rPr>
          <w:rFonts w:eastAsia="標楷體"/>
          <w:color w:val="000000" w:themeColor="text1"/>
          <w:kern w:val="0"/>
          <w:sz w:val="28"/>
          <w:szCs w:val="22"/>
        </w:rPr>
        <w:t>%</w:t>
      </w:r>
      <w:r w:rsidRPr="004F0202">
        <w:rPr>
          <w:rFonts w:eastAsia="標楷體"/>
          <w:color w:val="000000" w:themeColor="text1"/>
          <w:kern w:val="0"/>
          <w:sz w:val="28"/>
          <w:szCs w:val="22"/>
        </w:rPr>
        <w:t>。</w:t>
      </w:r>
    </w:p>
    <w:p w:rsidR="0004557D" w:rsidRPr="004F0202" w:rsidRDefault="0004557D" w:rsidP="0004557D">
      <w:pPr>
        <w:numPr>
          <w:ilvl w:val="0"/>
          <w:numId w:val="6"/>
        </w:numPr>
        <w:snapToGrid w:val="0"/>
        <w:spacing w:beforeLines="50" w:before="180" w:line="300" w:lineRule="auto"/>
        <w:jc w:val="both"/>
        <w:rPr>
          <w:rFonts w:eastAsia="標楷體"/>
          <w:color w:val="000000" w:themeColor="text1"/>
          <w:kern w:val="0"/>
          <w:sz w:val="28"/>
          <w:szCs w:val="22"/>
        </w:rPr>
      </w:pPr>
      <w:r>
        <w:rPr>
          <w:rFonts w:eastAsia="標楷體" w:hint="eastAsia"/>
          <w:color w:val="000000" w:themeColor="text1"/>
          <w:kern w:val="0"/>
          <w:sz w:val="28"/>
          <w:szCs w:val="22"/>
        </w:rPr>
        <w:t>2</w:t>
      </w:r>
      <w:r>
        <w:rPr>
          <w:rFonts w:eastAsia="標楷體" w:hint="eastAsia"/>
          <w:color w:val="000000" w:themeColor="text1"/>
          <w:kern w:val="0"/>
          <w:sz w:val="28"/>
          <w:szCs w:val="22"/>
        </w:rPr>
        <w:t>月</w:t>
      </w:r>
      <w:r w:rsidRPr="004F0202">
        <w:rPr>
          <w:rFonts w:eastAsia="標楷體"/>
          <w:color w:val="000000" w:themeColor="text1"/>
          <w:kern w:val="0"/>
          <w:sz w:val="28"/>
          <w:szCs w:val="22"/>
        </w:rPr>
        <w:t>進口前</w:t>
      </w:r>
      <w:r w:rsidRPr="004F0202">
        <w:rPr>
          <w:rFonts w:eastAsia="標楷體"/>
          <w:color w:val="000000" w:themeColor="text1"/>
          <w:kern w:val="0"/>
          <w:sz w:val="28"/>
          <w:szCs w:val="22"/>
        </w:rPr>
        <w:t>3</w:t>
      </w:r>
      <w:r w:rsidRPr="004F0202">
        <w:rPr>
          <w:rFonts w:eastAsia="標楷體"/>
          <w:color w:val="000000" w:themeColor="text1"/>
          <w:kern w:val="0"/>
          <w:sz w:val="28"/>
          <w:szCs w:val="22"/>
        </w:rPr>
        <w:t>大貨品依序為：電子零組件</w:t>
      </w:r>
      <w:r>
        <w:rPr>
          <w:rFonts w:eastAsia="標楷體" w:hint="eastAsia"/>
          <w:color w:val="000000" w:themeColor="text1"/>
          <w:kern w:val="0"/>
          <w:sz w:val="28"/>
          <w:szCs w:val="22"/>
        </w:rPr>
        <w:t>58</w:t>
      </w:r>
      <w:r w:rsidRPr="004F0202">
        <w:rPr>
          <w:rFonts w:eastAsia="標楷體" w:hint="eastAsia"/>
          <w:color w:val="000000" w:themeColor="text1"/>
          <w:kern w:val="0"/>
          <w:sz w:val="28"/>
          <w:szCs w:val="22"/>
        </w:rPr>
        <w:t>.1</w:t>
      </w:r>
      <w:r w:rsidRPr="004F0202">
        <w:rPr>
          <w:rFonts w:eastAsia="標楷體"/>
          <w:color w:val="000000" w:themeColor="text1"/>
          <w:kern w:val="0"/>
          <w:sz w:val="28"/>
          <w:szCs w:val="22"/>
        </w:rPr>
        <w:t>億美元，占進口總值</w:t>
      </w:r>
      <w:r w:rsidRPr="004F0202">
        <w:rPr>
          <w:rFonts w:eastAsia="標楷體" w:hint="eastAsia"/>
          <w:color w:val="000000" w:themeColor="text1"/>
          <w:kern w:val="0"/>
          <w:sz w:val="28"/>
          <w:szCs w:val="22"/>
        </w:rPr>
        <w:t>2</w:t>
      </w:r>
      <w:r>
        <w:rPr>
          <w:rFonts w:eastAsia="標楷體" w:hint="eastAsia"/>
          <w:color w:val="000000" w:themeColor="text1"/>
          <w:kern w:val="0"/>
          <w:sz w:val="28"/>
          <w:szCs w:val="22"/>
        </w:rPr>
        <w:t>4</w:t>
      </w:r>
      <w:r w:rsidRPr="004F0202">
        <w:rPr>
          <w:rFonts w:eastAsia="標楷體" w:hint="eastAsia"/>
          <w:color w:val="000000" w:themeColor="text1"/>
          <w:kern w:val="0"/>
          <w:sz w:val="28"/>
          <w:szCs w:val="22"/>
        </w:rPr>
        <w:t>.</w:t>
      </w:r>
      <w:r>
        <w:rPr>
          <w:rFonts w:eastAsia="標楷體" w:hint="eastAsia"/>
          <w:color w:val="000000" w:themeColor="text1"/>
          <w:kern w:val="0"/>
          <w:sz w:val="28"/>
          <w:szCs w:val="22"/>
        </w:rPr>
        <w:t>9</w:t>
      </w:r>
      <w:r w:rsidRPr="004F0202">
        <w:rPr>
          <w:rFonts w:eastAsia="標楷體"/>
          <w:color w:val="000000" w:themeColor="text1"/>
          <w:kern w:val="0"/>
          <w:sz w:val="28"/>
          <w:szCs w:val="22"/>
        </w:rPr>
        <w:t>%</w:t>
      </w:r>
      <w:r w:rsidRPr="004F0202">
        <w:rPr>
          <w:rFonts w:eastAsia="標楷體"/>
          <w:color w:val="000000" w:themeColor="text1"/>
          <w:kern w:val="0"/>
          <w:sz w:val="28"/>
          <w:szCs w:val="22"/>
        </w:rPr>
        <w:t>，較上年同月增加</w:t>
      </w:r>
      <w:r>
        <w:rPr>
          <w:rFonts w:eastAsia="標楷體" w:hint="eastAsia"/>
          <w:color w:val="000000" w:themeColor="text1"/>
          <w:kern w:val="0"/>
          <w:sz w:val="28"/>
          <w:szCs w:val="22"/>
        </w:rPr>
        <w:t>1</w:t>
      </w:r>
      <w:r w:rsidRPr="004F0202">
        <w:rPr>
          <w:rFonts w:eastAsia="標楷體" w:hint="eastAsia"/>
          <w:color w:val="000000" w:themeColor="text1"/>
          <w:kern w:val="0"/>
          <w:sz w:val="28"/>
          <w:szCs w:val="22"/>
        </w:rPr>
        <w:t>4.</w:t>
      </w:r>
      <w:r>
        <w:rPr>
          <w:rFonts w:eastAsia="標楷體" w:hint="eastAsia"/>
          <w:color w:val="000000" w:themeColor="text1"/>
          <w:kern w:val="0"/>
          <w:sz w:val="28"/>
          <w:szCs w:val="22"/>
        </w:rPr>
        <w:t>7</w:t>
      </w:r>
      <w:r w:rsidRPr="004F0202">
        <w:rPr>
          <w:rFonts w:eastAsia="標楷體"/>
          <w:color w:val="000000" w:themeColor="text1"/>
          <w:kern w:val="0"/>
          <w:sz w:val="28"/>
          <w:szCs w:val="22"/>
        </w:rPr>
        <w:t>%</w:t>
      </w:r>
      <w:r w:rsidRPr="004F0202">
        <w:rPr>
          <w:rFonts w:eastAsia="標楷體"/>
          <w:color w:val="000000" w:themeColor="text1"/>
          <w:kern w:val="0"/>
          <w:sz w:val="28"/>
          <w:szCs w:val="22"/>
        </w:rPr>
        <w:t>；</w:t>
      </w:r>
      <w:r w:rsidRPr="004F0202">
        <w:rPr>
          <w:rFonts w:eastAsia="標楷體" w:hint="eastAsia"/>
          <w:color w:val="000000" w:themeColor="text1"/>
          <w:kern w:val="0"/>
          <w:sz w:val="28"/>
          <w:szCs w:val="22"/>
        </w:rPr>
        <w:t>礦產品</w:t>
      </w:r>
      <w:r w:rsidRPr="004F0202">
        <w:rPr>
          <w:rFonts w:eastAsia="標楷體" w:hint="eastAsia"/>
          <w:color w:val="000000" w:themeColor="text1"/>
          <w:kern w:val="0"/>
          <w:sz w:val="28"/>
          <w:szCs w:val="22"/>
        </w:rPr>
        <w:t>3</w:t>
      </w:r>
      <w:r>
        <w:rPr>
          <w:rFonts w:eastAsia="標楷體" w:hint="eastAsia"/>
          <w:color w:val="000000" w:themeColor="text1"/>
          <w:kern w:val="0"/>
          <w:sz w:val="28"/>
          <w:szCs w:val="22"/>
        </w:rPr>
        <w:t>3</w:t>
      </w:r>
      <w:r w:rsidRPr="004F0202">
        <w:rPr>
          <w:rFonts w:eastAsia="標楷體" w:hint="eastAsia"/>
          <w:color w:val="000000" w:themeColor="text1"/>
          <w:kern w:val="0"/>
          <w:sz w:val="28"/>
          <w:szCs w:val="22"/>
        </w:rPr>
        <w:t>.</w:t>
      </w:r>
      <w:r>
        <w:rPr>
          <w:rFonts w:eastAsia="標楷體" w:hint="eastAsia"/>
          <w:color w:val="000000" w:themeColor="text1"/>
          <w:kern w:val="0"/>
          <w:sz w:val="28"/>
          <w:szCs w:val="22"/>
        </w:rPr>
        <w:t>6</w:t>
      </w:r>
      <w:r w:rsidRPr="004F0202">
        <w:rPr>
          <w:rFonts w:eastAsia="標楷體"/>
          <w:color w:val="000000" w:themeColor="text1"/>
          <w:kern w:val="0"/>
          <w:sz w:val="28"/>
          <w:szCs w:val="22"/>
        </w:rPr>
        <w:t>億美元，比重</w:t>
      </w:r>
      <w:r w:rsidRPr="004F0202">
        <w:rPr>
          <w:rFonts w:eastAsia="標楷體" w:hint="eastAsia"/>
          <w:color w:val="000000" w:themeColor="text1"/>
          <w:kern w:val="0"/>
          <w:sz w:val="28"/>
          <w:szCs w:val="22"/>
        </w:rPr>
        <w:t>1</w:t>
      </w:r>
      <w:r>
        <w:rPr>
          <w:rFonts w:eastAsia="標楷體" w:hint="eastAsia"/>
          <w:color w:val="000000" w:themeColor="text1"/>
          <w:kern w:val="0"/>
          <w:sz w:val="28"/>
          <w:szCs w:val="22"/>
        </w:rPr>
        <w:t>4</w:t>
      </w:r>
      <w:r w:rsidRPr="004F0202">
        <w:rPr>
          <w:rFonts w:eastAsia="標楷體" w:hint="eastAsia"/>
          <w:color w:val="000000" w:themeColor="text1"/>
          <w:kern w:val="0"/>
          <w:sz w:val="28"/>
          <w:szCs w:val="22"/>
        </w:rPr>
        <w:t>.</w:t>
      </w:r>
      <w:r>
        <w:rPr>
          <w:rFonts w:eastAsia="標楷體" w:hint="eastAsia"/>
          <w:color w:val="000000" w:themeColor="text1"/>
          <w:kern w:val="0"/>
          <w:sz w:val="28"/>
          <w:szCs w:val="22"/>
        </w:rPr>
        <w:t>4</w:t>
      </w:r>
      <w:r w:rsidRPr="004F0202">
        <w:rPr>
          <w:rFonts w:eastAsia="標楷體"/>
          <w:color w:val="000000" w:themeColor="text1"/>
          <w:kern w:val="0"/>
          <w:sz w:val="28"/>
          <w:szCs w:val="22"/>
        </w:rPr>
        <w:t>%</w:t>
      </w:r>
      <w:r w:rsidRPr="004F0202">
        <w:rPr>
          <w:rFonts w:eastAsia="標楷體"/>
          <w:color w:val="000000" w:themeColor="text1"/>
          <w:kern w:val="0"/>
          <w:sz w:val="28"/>
          <w:szCs w:val="22"/>
        </w:rPr>
        <w:t>，</w:t>
      </w:r>
      <w:r w:rsidRPr="004F0202">
        <w:rPr>
          <w:rFonts w:eastAsia="標楷體" w:hint="eastAsia"/>
          <w:color w:val="000000" w:themeColor="text1"/>
          <w:kern w:val="0"/>
          <w:sz w:val="28"/>
          <w:szCs w:val="22"/>
        </w:rPr>
        <w:t>減少</w:t>
      </w:r>
      <w:r w:rsidRPr="004F0202">
        <w:rPr>
          <w:rFonts w:eastAsia="標楷體" w:hint="eastAsia"/>
          <w:color w:val="000000" w:themeColor="text1"/>
          <w:kern w:val="0"/>
          <w:sz w:val="28"/>
          <w:szCs w:val="22"/>
        </w:rPr>
        <w:t>1</w:t>
      </w:r>
      <w:r>
        <w:rPr>
          <w:rFonts w:eastAsia="標楷體" w:hint="eastAsia"/>
          <w:color w:val="000000" w:themeColor="text1"/>
          <w:kern w:val="0"/>
          <w:sz w:val="28"/>
          <w:szCs w:val="22"/>
        </w:rPr>
        <w:t>8</w:t>
      </w:r>
      <w:r w:rsidRPr="004F0202">
        <w:rPr>
          <w:rFonts w:eastAsia="標楷體" w:hint="eastAsia"/>
          <w:color w:val="000000" w:themeColor="text1"/>
          <w:kern w:val="0"/>
          <w:sz w:val="28"/>
          <w:szCs w:val="22"/>
        </w:rPr>
        <w:t>.</w:t>
      </w:r>
      <w:r>
        <w:rPr>
          <w:rFonts w:eastAsia="標楷體" w:hint="eastAsia"/>
          <w:color w:val="000000" w:themeColor="text1"/>
          <w:kern w:val="0"/>
          <w:sz w:val="28"/>
          <w:szCs w:val="22"/>
        </w:rPr>
        <w:t>5</w:t>
      </w:r>
      <w:r w:rsidRPr="004F0202">
        <w:rPr>
          <w:rFonts w:eastAsia="標楷體"/>
          <w:color w:val="000000" w:themeColor="text1"/>
          <w:kern w:val="0"/>
          <w:sz w:val="28"/>
          <w:szCs w:val="22"/>
        </w:rPr>
        <w:t>%</w:t>
      </w:r>
      <w:r w:rsidRPr="004F0202">
        <w:rPr>
          <w:rFonts w:eastAsia="標楷體"/>
          <w:color w:val="000000" w:themeColor="text1"/>
          <w:kern w:val="0"/>
          <w:sz w:val="28"/>
          <w:szCs w:val="22"/>
        </w:rPr>
        <w:t>；</w:t>
      </w:r>
      <w:r w:rsidRPr="004F0202">
        <w:rPr>
          <w:rFonts w:eastAsia="標楷體" w:hint="eastAsia"/>
          <w:color w:val="000000" w:themeColor="text1"/>
          <w:kern w:val="0"/>
          <w:sz w:val="28"/>
          <w:szCs w:val="22"/>
        </w:rPr>
        <w:t>機械</w:t>
      </w:r>
      <w:r w:rsidRPr="004F0202">
        <w:rPr>
          <w:rFonts w:eastAsia="標楷體" w:hint="eastAsia"/>
          <w:color w:val="000000" w:themeColor="text1"/>
          <w:kern w:val="0"/>
          <w:sz w:val="28"/>
          <w:szCs w:val="22"/>
        </w:rPr>
        <w:t>3</w:t>
      </w:r>
      <w:r>
        <w:rPr>
          <w:rFonts w:eastAsia="標楷體" w:hint="eastAsia"/>
          <w:color w:val="000000" w:themeColor="text1"/>
          <w:kern w:val="0"/>
          <w:sz w:val="28"/>
          <w:szCs w:val="22"/>
        </w:rPr>
        <w:t>2</w:t>
      </w:r>
      <w:r w:rsidRPr="004F0202">
        <w:rPr>
          <w:rFonts w:eastAsia="標楷體" w:hint="eastAsia"/>
          <w:color w:val="000000" w:themeColor="text1"/>
          <w:kern w:val="0"/>
          <w:sz w:val="28"/>
          <w:szCs w:val="22"/>
        </w:rPr>
        <w:t>.</w:t>
      </w:r>
      <w:r>
        <w:rPr>
          <w:rFonts w:eastAsia="標楷體" w:hint="eastAsia"/>
          <w:color w:val="000000" w:themeColor="text1"/>
          <w:kern w:val="0"/>
          <w:sz w:val="28"/>
          <w:szCs w:val="22"/>
        </w:rPr>
        <w:t>0</w:t>
      </w:r>
      <w:r w:rsidRPr="004F0202">
        <w:rPr>
          <w:rFonts w:eastAsia="標楷體"/>
          <w:color w:val="000000" w:themeColor="text1"/>
          <w:kern w:val="0"/>
          <w:sz w:val="28"/>
          <w:szCs w:val="22"/>
        </w:rPr>
        <w:t>億美元，比重</w:t>
      </w:r>
      <w:r w:rsidRPr="004F0202">
        <w:rPr>
          <w:rFonts w:eastAsia="標楷體" w:hint="eastAsia"/>
          <w:color w:val="000000" w:themeColor="text1"/>
          <w:kern w:val="0"/>
          <w:sz w:val="28"/>
          <w:szCs w:val="22"/>
        </w:rPr>
        <w:t>1</w:t>
      </w:r>
      <w:r>
        <w:rPr>
          <w:rFonts w:eastAsia="標楷體" w:hint="eastAsia"/>
          <w:color w:val="000000" w:themeColor="text1"/>
          <w:kern w:val="0"/>
          <w:sz w:val="28"/>
          <w:szCs w:val="22"/>
        </w:rPr>
        <w:t>3</w:t>
      </w:r>
      <w:r w:rsidRPr="004F0202">
        <w:rPr>
          <w:rFonts w:eastAsia="標楷體" w:hint="eastAsia"/>
          <w:color w:val="000000" w:themeColor="text1"/>
          <w:kern w:val="0"/>
          <w:sz w:val="28"/>
          <w:szCs w:val="22"/>
        </w:rPr>
        <w:t>.</w:t>
      </w:r>
      <w:r>
        <w:rPr>
          <w:rFonts w:eastAsia="標楷體" w:hint="eastAsia"/>
          <w:color w:val="000000" w:themeColor="text1"/>
          <w:kern w:val="0"/>
          <w:sz w:val="28"/>
          <w:szCs w:val="22"/>
        </w:rPr>
        <w:t>8</w:t>
      </w:r>
      <w:r w:rsidRPr="004F0202">
        <w:rPr>
          <w:rFonts w:eastAsia="標楷體"/>
          <w:color w:val="000000" w:themeColor="text1"/>
          <w:kern w:val="0"/>
          <w:sz w:val="28"/>
          <w:szCs w:val="22"/>
        </w:rPr>
        <w:t>%</w:t>
      </w:r>
      <w:r w:rsidRPr="004F0202">
        <w:rPr>
          <w:rFonts w:eastAsia="標楷體"/>
          <w:color w:val="000000" w:themeColor="text1"/>
          <w:kern w:val="0"/>
          <w:sz w:val="28"/>
          <w:szCs w:val="22"/>
        </w:rPr>
        <w:t>，</w:t>
      </w:r>
      <w:r w:rsidRPr="004F0202">
        <w:rPr>
          <w:rFonts w:eastAsia="標楷體" w:hint="eastAsia"/>
          <w:color w:val="000000" w:themeColor="text1"/>
          <w:kern w:val="0"/>
          <w:sz w:val="28"/>
          <w:szCs w:val="22"/>
        </w:rPr>
        <w:t>增加</w:t>
      </w:r>
      <w:r>
        <w:rPr>
          <w:rFonts w:eastAsia="標楷體" w:hint="eastAsia"/>
          <w:color w:val="000000" w:themeColor="text1"/>
          <w:kern w:val="0"/>
          <w:sz w:val="28"/>
          <w:szCs w:val="22"/>
        </w:rPr>
        <w:t>22</w:t>
      </w:r>
      <w:r w:rsidRPr="004F0202">
        <w:rPr>
          <w:rFonts w:eastAsia="標楷體" w:hint="eastAsia"/>
          <w:color w:val="000000" w:themeColor="text1"/>
          <w:kern w:val="0"/>
          <w:sz w:val="28"/>
          <w:szCs w:val="22"/>
        </w:rPr>
        <w:t>.</w:t>
      </w:r>
      <w:r>
        <w:rPr>
          <w:rFonts w:eastAsia="標楷體" w:hint="eastAsia"/>
          <w:color w:val="000000" w:themeColor="text1"/>
          <w:kern w:val="0"/>
          <w:sz w:val="28"/>
          <w:szCs w:val="22"/>
        </w:rPr>
        <w:t>1</w:t>
      </w:r>
      <w:r w:rsidRPr="004F0202">
        <w:rPr>
          <w:rFonts w:eastAsia="標楷體"/>
          <w:color w:val="000000" w:themeColor="text1"/>
          <w:kern w:val="0"/>
          <w:sz w:val="28"/>
          <w:szCs w:val="22"/>
        </w:rPr>
        <w:t>%</w:t>
      </w:r>
      <w:r w:rsidRPr="004F0202">
        <w:rPr>
          <w:rFonts w:eastAsia="標楷體"/>
          <w:color w:val="000000" w:themeColor="text1"/>
          <w:kern w:val="0"/>
          <w:sz w:val="28"/>
          <w:szCs w:val="22"/>
        </w:rPr>
        <w:t>。</w:t>
      </w:r>
    </w:p>
    <w:p w:rsidR="0004557D" w:rsidRPr="004F0202" w:rsidRDefault="0004557D" w:rsidP="0004557D">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2"/>
        </w:rPr>
      </w:pPr>
    </w:p>
    <w:p w:rsidR="0004557D" w:rsidRPr="004F0202" w:rsidRDefault="0004557D" w:rsidP="0004557D">
      <w:pPr>
        <w:snapToGrid w:val="0"/>
        <w:spacing w:before="100" w:beforeAutospacing="1" w:line="400" w:lineRule="exact"/>
        <w:ind w:right="-153"/>
        <w:jc w:val="center"/>
        <w:rPr>
          <w:rFonts w:eastAsia="標楷體"/>
          <w:color w:val="000000" w:themeColor="text1"/>
        </w:rPr>
      </w:pPr>
      <w:r w:rsidRPr="004F0202">
        <w:rPr>
          <w:rFonts w:eastAsia="標楷體"/>
          <w:b/>
          <w:bCs/>
          <w:color w:val="000000" w:themeColor="text1"/>
          <w:sz w:val="28"/>
        </w:rPr>
        <w:t>表</w:t>
      </w:r>
      <w:r w:rsidRPr="004F0202">
        <w:rPr>
          <w:rFonts w:eastAsia="標楷體"/>
          <w:b/>
          <w:bCs/>
          <w:color w:val="000000" w:themeColor="text1"/>
          <w:sz w:val="28"/>
        </w:rPr>
        <w:t>2-4-3</w:t>
      </w:r>
      <w:r w:rsidRPr="004F0202">
        <w:rPr>
          <w:rFonts w:eastAsia="標楷體"/>
          <w:b/>
          <w:bCs/>
          <w:color w:val="000000" w:themeColor="text1"/>
          <w:sz w:val="28"/>
        </w:rPr>
        <w:t xml:space="preserve">　　</w:t>
      </w:r>
      <w:r w:rsidRPr="004F0202">
        <w:rPr>
          <w:rFonts w:eastAsia="標楷體" w:hint="eastAsia"/>
          <w:b/>
          <w:bCs/>
          <w:color w:val="000000" w:themeColor="text1"/>
          <w:sz w:val="28"/>
        </w:rPr>
        <w:t>110</w:t>
      </w:r>
      <w:r w:rsidRPr="004F0202">
        <w:rPr>
          <w:rFonts w:eastAsia="標楷體"/>
          <w:b/>
          <w:bCs/>
          <w:color w:val="000000" w:themeColor="text1"/>
          <w:sz w:val="28"/>
        </w:rPr>
        <w:t>年</w:t>
      </w:r>
      <w:r>
        <w:rPr>
          <w:rFonts w:eastAsia="標楷體" w:hint="eastAsia"/>
          <w:b/>
          <w:bCs/>
          <w:color w:val="000000" w:themeColor="text1"/>
          <w:sz w:val="28"/>
        </w:rPr>
        <w:t>2</w:t>
      </w:r>
      <w:r>
        <w:rPr>
          <w:rFonts w:eastAsia="標楷體" w:hint="eastAsia"/>
          <w:b/>
          <w:bCs/>
          <w:color w:val="000000" w:themeColor="text1"/>
          <w:sz w:val="28"/>
        </w:rPr>
        <w:t>月</w:t>
      </w:r>
      <w:r w:rsidRPr="004F0202">
        <w:rPr>
          <w:rFonts w:eastAsia="標楷體"/>
          <w:b/>
          <w:bCs/>
          <w:color w:val="000000" w:themeColor="text1"/>
          <w:sz w:val="28"/>
        </w:rPr>
        <w:t>重要出進口產品結構</w:t>
      </w:r>
    </w:p>
    <w:p w:rsidR="0004557D" w:rsidRPr="004F0202" w:rsidRDefault="0004557D" w:rsidP="0004557D">
      <w:pPr>
        <w:snapToGrid w:val="0"/>
        <w:spacing w:line="300" w:lineRule="auto"/>
        <w:ind w:right="-510"/>
        <w:jc w:val="right"/>
        <w:rPr>
          <w:rFonts w:eastAsia="標楷體"/>
          <w:color w:val="000000" w:themeColor="text1"/>
        </w:rPr>
      </w:pPr>
      <w:r w:rsidRPr="004F0202">
        <w:rPr>
          <w:rFonts w:eastAsia="標楷體"/>
          <w:color w:val="000000" w:themeColor="text1"/>
        </w:rPr>
        <w:t>單位：百萬美元；</w:t>
      </w:r>
      <w:r w:rsidRPr="004F0202">
        <w:rPr>
          <w:rFonts w:eastAsia="標楷體"/>
          <w:color w:val="000000" w:themeColor="text1"/>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70"/>
        <w:gridCol w:w="896"/>
        <w:gridCol w:w="707"/>
        <w:gridCol w:w="987"/>
        <w:gridCol w:w="2110"/>
        <w:gridCol w:w="871"/>
        <w:gridCol w:w="727"/>
        <w:gridCol w:w="804"/>
      </w:tblGrid>
      <w:tr w:rsidR="0004557D" w:rsidRPr="004F0202" w:rsidTr="0068078F">
        <w:trPr>
          <w:trHeight w:val="458"/>
        </w:trPr>
        <w:tc>
          <w:tcPr>
            <w:tcW w:w="1970" w:type="dxa"/>
            <w:tcBorders>
              <w:top w:val="single" w:sz="4" w:space="0" w:color="auto"/>
              <w:left w:val="nil"/>
              <w:bottom w:val="single" w:sz="4" w:space="0" w:color="auto"/>
              <w:right w:val="single" w:sz="4" w:space="0" w:color="auto"/>
            </w:tcBorders>
            <w:vAlign w:val="center"/>
            <w:hideMark/>
          </w:tcPr>
          <w:p w:rsidR="0004557D" w:rsidRPr="004F0202" w:rsidRDefault="0004557D" w:rsidP="0068078F">
            <w:pPr>
              <w:snapToGrid w:val="0"/>
              <w:ind w:left="28"/>
              <w:jc w:val="center"/>
              <w:rPr>
                <w:rFonts w:eastAsia="標楷體"/>
                <w:color w:val="000000" w:themeColor="text1"/>
                <w:sz w:val="22"/>
              </w:rPr>
            </w:pPr>
            <w:r w:rsidRPr="004F0202">
              <w:rPr>
                <w:rFonts w:eastAsia="標楷體"/>
                <w:color w:val="000000" w:themeColor="text1"/>
                <w:sz w:val="22"/>
              </w:rPr>
              <w:t>出口</w:t>
            </w:r>
          </w:p>
        </w:tc>
        <w:tc>
          <w:tcPr>
            <w:tcW w:w="896" w:type="dxa"/>
            <w:tcBorders>
              <w:top w:val="single" w:sz="4" w:space="0" w:color="auto"/>
              <w:left w:val="single" w:sz="4" w:space="0" w:color="auto"/>
              <w:bottom w:val="single" w:sz="4" w:space="0" w:color="auto"/>
              <w:right w:val="single" w:sz="4" w:space="0" w:color="auto"/>
            </w:tcBorders>
            <w:vAlign w:val="center"/>
            <w:hideMark/>
          </w:tcPr>
          <w:p w:rsidR="0004557D" w:rsidRPr="004F0202" w:rsidRDefault="0004557D" w:rsidP="0068078F">
            <w:pPr>
              <w:snapToGrid w:val="0"/>
              <w:ind w:left="28"/>
              <w:jc w:val="center"/>
              <w:rPr>
                <w:rFonts w:eastAsia="標楷體"/>
                <w:color w:val="000000" w:themeColor="text1"/>
                <w:sz w:val="22"/>
              </w:rPr>
            </w:pPr>
            <w:r w:rsidRPr="004F0202">
              <w:rPr>
                <w:rFonts w:eastAsia="標楷體"/>
                <w:color w:val="000000" w:themeColor="text1"/>
                <w:sz w:val="22"/>
              </w:rPr>
              <w:t>金額</w:t>
            </w:r>
          </w:p>
        </w:tc>
        <w:tc>
          <w:tcPr>
            <w:tcW w:w="707" w:type="dxa"/>
            <w:tcBorders>
              <w:top w:val="single" w:sz="4" w:space="0" w:color="auto"/>
              <w:left w:val="single" w:sz="4" w:space="0" w:color="auto"/>
              <w:bottom w:val="single" w:sz="4" w:space="0" w:color="auto"/>
              <w:right w:val="single" w:sz="4" w:space="0" w:color="auto"/>
            </w:tcBorders>
            <w:vAlign w:val="center"/>
            <w:hideMark/>
          </w:tcPr>
          <w:p w:rsidR="0004557D" w:rsidRPr="004F0202" w:rsidRDefault="0004557D" w:rsidP="0068078F">
            <w:pPr>
              <w:snapToGrid w:val="0"/>
              <w:ind w:left="28"/>
              <w:jc w:val="center"/>
              <w:rPr>
                <w:rFonts w:eastAsia="標楷體"/>
                <w:color w:val="000000" w:themeColor="text1"/>
                <w:sz w:val="22"/>
              </w:rPr>
            </w:pPr>
            <w:r w:rsidRPr="004F0202">
              <w:rPr>
                <w:rFonts w:eastAsia="標楷體"/>
                <w:color w:val="000000" w:themeColor="text1"/>
                <w:sz w:val="22"/>
              </w:rPr>
              <w:t>比重</w:t>
            </w:r>
          </w:p>
        </w:tc>
        <w:tc>
          <w:tcPr>
            <w:tcW w:w="987" w:type="dxa"/>
            <w:tcBorders>
              <w:top w:val="single" w:sz="4" w:space="0" w:color="auto"/>
              <w:left w:val="single" w:sz="4" w:space="0" w:color="auto"/>
              <w:bottom w:val="single" w:sz="4" w:space="0" w:color="auto"/>
              <w:right w:val="single" w:sz="4" w:space="0" w:color="auto"/>
            </w:tcBorders>
            <w:vAlign w:val="center"/>
            <w:hideMark/>
          </w:tcPr>
          <w:p w:rsidR="0004557D" w:rsidRPr="004F0202" w:rsidRDefault="0004557D" w:rsidP="0068078F">
            <w:pPr>
              <w:snapToGrid w:val="0"/>
              <w:ind w:left="28"/>
              <w:jc w:val="center"/>
              <w:rPr>
                <w:rFonts w:eastAsia="標楷體"/>
                <w:color w:val="000000" w:themeColor="text1"/>
                <w:sz w:val="22"/>
              </w:rPr>
            </w:pPr>
            <w:r w:rsidRPr="004F0202">
              <w:rPr>
                <w:rFonts w:eastAsia="標楷體"/>
                <w:color w:val="000000" w:themeColor="text1"/>
                <w:sz w:val="22"/>
              </w:rPr>
              <w:t>年增率</w:t>
            </w:r>
          </w:p>
        </w:tc>
        <w:tc>
          <w:tcPr>
            <w:tcW w:w="2110" w:type="dxa"/>
            <w:tcBorders>
              <w:top w:val="single" w:sz="4" w:space="0" w:color="auto"/>
              <w:left w:val="double" w:sz="4" w:space="0" w:color="auto"/>
              <w:bottom w:val="single" w:sz="4" w:space="0" w:color="auto"/>
              <w:right w:val="single" w:sz="4" w:space="0" w:color="auto"/>
            </w:tcBorders>
            <w:vAlign w:val="center"/>
            <w:hideMark/>
          </w:tcPr>
          <w:p w:rsidR="0004557D" w:rsidRPr="004F0202" w:rsidRDefault="0004557D" w:rsidP="0068078F">
            <w:pPr>
              <w:snapToGrid w:val="0"/>
              <w:ind w:left="28"/>
              <w:jc w:val="center"/>
              <w:rPr>
                <w:rFonts w:eastAsia="標楷體"/>
                <w:color w:val="000000" w:themeColor="text1"/>
                <w:sz w:val="22"/>
              </w:rPr>
            </w:pPr>
            <w:r w:rsidRPr="004F0202">
              <w:rPr>
                <w:rFonts w:eastAsia="標楷體"/>
                <w:color w:val="000000" w:themeColor="text1"/>
                <w:sz w:val="22"/>
              </w:rPr>
              <w:t>進口</w:t>
            </w:r>
          </w:p>
        </w:tc>
        <w:tc>
          <w:tcPr>
            <w:tcW w:w="871" w:type="dxa"/>
            <w:tcBorders>
              <w:top w:val="single" w:sz="4" w:space="0" w:color="auto"/>
              <w:left w:val="single" w:sz="4" w:space="0" w:color="auto"/>
              <w:bottom w:val="single" w:sz="4" w:space="0" w:color="auto"/>
              <w:right w:val="single" w:sz="4" w:space="0" w:color="auto"/>
            </w:tcBorders>
            <w:vAlign w:val="center"/>
            <w:hideMark/>
          </w:tcPr>
          <w:p w:rsidR="0004557D" w:rsidRPr="004F0202" w:rsidRDefault="0004557D" w:rsidP="0068078F">
            <w:pPr>
              <w:snapToGrid w:val="0"/>
              <w:ind w:left="28"/>
              <w:jc w:val="center"/>
              <w:rPr>
                <w:rFonts w:eastAsia="標楷體"/>
                <w:color w:val="000000" w:themeColor="text1"/>
                <w:sz w:val="22"/>
              </w:rPr>
            </w:pPr>
            <w:r w:rsidRPr="004F0202">
              <w:rPr>
                <w:rFonts w:eastAsia="標楷體"/>
                <w:color w:val="000000" w:themeColor="text1"/>
                <w:sz w:val="22"/>
              </w:rPr>
              <w:t>金額</w:t>
            </w:r>
          </w:p>
        </w:tc>
        <w:tc>
          <w:tcPr>
            <w:tcW w:w="727" w:type="dxa"/>
            <w:tcBorders>
              <w:top w:val="single" w:sz="4" w:space="0" w:color="auto"/>
              <w:left w:val="single" w:sz="4" w:space="0" w:color="auto"/>
              <w:bottom w:val="single" w:sz="4" w:space="0" w:color="auto"/>
              <w:right w:val="single" w:sz="4" w:space="0" w:color="auto"/>
            </w:tcBorders>
            <w:vAlign w:val="center"/>
            <w:hideMark/>
          </w:tcPr>
          <w:p w:rsidR="0004557D" w:rsidRPr="004F0202" w:rsidRDefault="0004557D" w:rsidP="0068078F">
            <w:pPr>
              <w:snapToGrid w:val="0"/>
              <w:ind w:left="28"/>
              <w:jc w:val="center"/>
              <w:rPr>
                <w:rFonts w:eastAsia="標楷體"/>
                <w:color w:val="000000" w:themeColor="text1"/>
                <w:sz w:val="22"/>
              </w:rPr>
            </w:pPr>
            <w:r w:rsidRPr="004F0202">
              <w:rPr>
                <w:rFonts w:eastAsia="標楷體"/>
                <w:color w:val="000000" w:themeColor="text1"/>
                <w:sz w:val="22"/>
              </w:rPr>
              <w:t>比重</w:t>
            </w:r>
          </w:p>
        </w:tc>
        <w:tc>
          <w:tcPr>
            <w:tcW w:w="804" w:type="dxa"/>
            <w:tcBorders>
              <w:top w:val="single" w:sz="4" w:space="0" w:color="auto"/>
              <w:left w:val="single" w:sz="4" w:space="0" w:color="auto"/>
              <w:bottom w:val="single" w:sz="4" w:space="0" w:color="auto"/>
              <w:right w:val="nil"/>
            </w:tcBorders>
            <w:vAlign w:val="center"/>
            <w:hideMark/>
          </w:tcPr>
          <w:p w:rsidR="0004557D" w:rsidRPr="004F0202" w:rsidRDefault="0004557D" w:rsidP="0068078F">
            <w:pPr>
              <w:snapToGrid w:val="0"/>
              <w:ind w:left="28"/>
              <w:jc w:val="center"/>
              <w:rPr>
                <w:rFonts w:eastAsia="標楷體"/>
                <w:color w:val="000000" w:themeColor="text1"/>
                <w:sz w:val="22"/>
              </w:rPr>
            </w:pPr>
            <w:r w:rsidRPr="004F0202">
              <w:rPr>
                <w:rFonts w:eastAsia="標楷體"/>
                <w:color w:val="000000" w:themeColor="text1"/>
                <w:sz w:val="22"/>
              </w:rPr>
              <w:t>年增率</w:t>
            </w:r>
          </w:p>
        </w:tc>
      </w:tr>
      <w:tr w:rsidR="0004557D" w:rsidRPr="004F0202" w:rsidTr="0068078F">
        <w:trPr>
          <w:trHeight w:val="580"/>
        </w:trPr>
        <w:tc>
          <w:tcPr>
            <w:tcW w:w="1970" w:type="dxa"/>
            <w:tcBorders>
              <w:top w:val="single" w:sz="4" w:space="0" w:color="auto"/>
              <w:left w:val="nil"/>
              <w:bottom w:val="nil"/>
              <w:right w:val="single" w:sz="4" w:space="0" w:color="auto"/>
            </w:tcBorders>
            <w:vAlign w:val="center"/>
            <w:hideMark/>
          </w:tcPr>
          <w:p w:rsidR="0004557D" w:rsidRPr="004F0202" w:rsidRDefault="0004557D" w:rsidP="0068078F">
            <w:pPr>
              <w:topLinePunct/>
              <w:jc w:val="both"/>
              <w:rPr>
                <w:rFonts w:eastAsia="標楷體"/>
                <w:bCs/>
                <w:color w:val="000000" w:themeColor="text1"/>
                <w:szCs w:val="20"/>
              </w:rPr>
            </w:pPr>
            <w:r w:rsidRPr="004F0202">
              <w:rPr>
                <w:rFonts w:eastAsia="標楷體"/>
                <w:bCs/>
                <w:color w:val="000000" w:themeColor="text1"/>
                <w:szCs w:val="20"/>
              </w:rPr>
              <w:t>電子零組件</w:t>
            </w:r>
          </w:p>
        </w:tc>
        <w:tc>
          <w:tcPr>
            <w:tcW w:w="896" w:type="dxa"/>
            <w:tcBorders>
              <w:top w:val="single" w:sz="4" w:space="0" w:color="auto"/>
              <w:left w:val="single" w:sz="4" w:space="0" w:color="auto"/>
              <w:bottom w:val="nil"/>
              <w:right w:val="nil"/>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10,738</w:t>
            </w:r>
          </w:p>
        </w:tc>
        <w:tc>
          <w:tcPr>
            <w:tcW w:w="707" w:type="dxa"/>
            <w:tcBorders>
              <w:top w:val="single" w:sz="4" w:space="0" w:color="auto"/>
              <w:left w:val="single" w:sz="4" w:space="0" w:color="auto"/>
              <w:bottom w:val="nil"/>
              <w:right w:val="single" w:sz="4" w:space="0" w:color="auto"/>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38.6</w:t>
            </w:r>
          </w:p>
        </w:tc>
        <w:tc>
          <w:tcPr>
            <w:tcW w:w="987" w:type="dxa"/>
            <w:tcBorders>
              <w:top w:val="single" w:sz="4" w:space="0" w:color="auto"/>
              <w:left w:val="nil"/>
              <w:bottom w:val="nil"/>
              <w:right w:val="double" w:sz="4" w:space="0" w:color="auto"/>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14.4</w:t>
            </w:r>
          </w:p>
        </w:tc>
        <w:tc>
          <w:tcPr>
            <w:tcW w:w="2110" w:type="dxa"/>
            <w:tcBorders>
              <w:top w:val="single" w:sz="4" w:space="0" w:color="auto"/>
              <w:left w:val="double" w:sz="4" w:space="0" w:color="auto"/>
              <w:bottom w:val="nil"/>
              <w:right w:val="single" w:sz="4" w:space="0" w:color="auto"/>
            </w:tcBorders>
            <w:vAlign w:val="center"/>
            <w:hideMark/>
          </w:tcPr>
          <w:p w:rsidR="0004557D" w:rsidRPr="004F0202" w:rsidRDefault="0004557D" w:rsidP="0068078F">
            <w:pPr>
              <w:topLinePunct/>
              <w:rPr>
                <w:rFonts w:eastAsia="標楷體"/>
                <w:bCs/>
                <w:color w:val="000000" w:themeColor="text1"/>
                <w:kern w:val="0"/>
                <w:szCs w:val="20"/>
              </w:rPr>
            </w:pPr>
            <w:r w:rsidRPr="004F0202">
              <w:rPr>
                <w:rFonts w:eastAsia="標楷體"/>
                <w:bCs/>
                <w:color w:val="000000" w:themeColor="text1"/>
                <w:szCs w:val="20"/>
              </w:rPr>
              <w:t>電子零組件</w:t>
            </w:r>
          </w:p>
        </w:tc>
        <w:tc>
          <w:tcPr>
            <w:tcW w:w="871" w:type="dxa"/>
            <w:tcBorders>
              <w:top w:val="single" w:sz="4" w:space="0" w:color="auto"/>
              <w:left w:val="single" w:sz="4" w:space="0" w:color="auto"/>
              <w:bottom w:val="nil"/>
              <w:right w:val="nil"/>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5,805</w:t>
            </w:r>
          </w:p>
        </w:tc>
        <w:tc>
          <w:tcPr>
            <w:tcW w:w="727" w:type="dxa"/>
            <w:tcBorders>
              <w:top w:val="single" w:sz="4" w:space="0" w:color="auto"/>
              <w:left w:val="single" w:sz="4" w:space="0" w:color="auto"/>
              <w:bottom w:val="nil"/>
              <w:right w:val="single" w:sz="4" w:space="0" w:color="auto"/>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24.9</w:t>
            </w:r>
          </w:p>
        </w:tc>
        <w:tc>
          <w:tcPr>
            <w:tcW w:w="804" w:type="dxa"/>
            <w:tcBorders>
              <w:top w:val="single" w:sz="4" w:space="0" w:color="auto"/>
              <w:left w:val="nil"/>
              <w:bottom w:val="nil"/>
              <w:right w:val="nil"/>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14.7</w:t>
            </w:r>
          </w:p>
        </w:tc>
      </w:tr>
      <w:tr w:rsidR="0004557D" w:rsidRPr="004F0202" w:rsidTr="0068078F">
        <w:trPr>
          <w:trHeight w:val="580"/>
        </w:trPr>
        <w:tc>
          <w:tcPr>
            <w:tcW w:w="1970" w:type="dxa"/>
            <w:tcBorders>
              <w:top w:val="nil"/>
              <w:left w:val="nil"/>
              <w:bottom w:val="nil"/>
              <w:right w:val="single" w:sz="4" w:space="0" w:color="auto"/>
            </w:tcBorders>
            <w:vAlign w:val="center"/>
            <w:hideMark/>
          </w:tcPr>
          <w:p w:rsidR="0004557D" w:rsidRPr="004F0202" w:rsidRDefault="0004557D" w:rsidP="0068078F">
            <w:pPr>
              <w:topLinePunct/>
              <w:jc w:val="both"/>
              <w:rPr>
                <w:rFonts w:eastAsia="標楷體"/>
                <w:bCs/>
                <w:color w:val="000000" w:themeColor="text1"/>
                <w:szCs w:val="20"/>
              </w:rPr>
            </w:pPr>
            <w:r w:rsidRPr="004F0202">
              <w:rPr>
                <w:rFonts w:eastAsia="標楷體"/>
                <w:bCs/>
                <w:color w:val="000000" w:themeColor="text1"/>
                <w:szCs w:val="20"/>
              </w:rPr>
              <w:t>資通與視聽產品</w:t>
            </w:r>
          </w:p>
        </w:tc>
        <w:tc>
          <w:tcPr>
            <w:tcW w:w="896" w:type="dxa"/>
            <w:tcBorders>
              <w:top w:val="nil"/>
              <w:left w:val="single" w:sz="4" w:space="0" w:color="auto"/>
              <w:bottom w:val="nil"/>
              <w:right w:val="nil"/>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3,702</w:t>
            </w:r>
          </w:p>
        </w:tc>
        <w:tc>
          <w:tcPr>
            <w:tcW w:w="707" w:type="dxa"/>
            <w:tcBorders>
              <w:top w:val="nil"/>
              <w:left w:val="single" w:sz="4" w:space="0" w:color="auto"/>
              <w:bottom w:val="nil"/>
              <w:right w:val="single" w:sz="4" w:space="0" w:color="auto"/>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13.3</w:t>
            </w:r>
          </w:p>
        </w:tc>
        <w:tc>
          <w:tcPr>
            <w:tcW w:w="987" w:type="dxa"/>
            <w:tcBorders>
              <w:top w:val="nil"/>
              <w:left w:val="nil"/>
              <w:bottom w:val="nil"/>
              <w:right w:val="double" w:sz="4" w:space="0" w:color="auto"/>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7.5</w:t>
            </w:r>
          </w:p>
        </w:tc>
        <w:tc>
          <w:tcPr>
            <w:tcW w:w="2110" w:type="dxa"/>
            <w:tcBorders>
              <w:top w:val="nil"/>
              <w:left w:val="double" w:sz="4" w:space="0" w:color="auto"/>
              <w:bottom w:val="nil"/>
              <w:right w:val="single" w:sz="4" w:space="0" w:color="auto"/>
            </w:tcBorders>
            <w:vAlign w:val="center"/>
          </w:tcPr>
          <w:p w:rsidR="0004557D" w:rsidRPr="004F0202" w:rsidRDefault="0004557D" w:rsidP="0068078F">
            <w:pPr>
              <w:topLinePunct/>
              <w:rPr>
                <w:rFonts w:eastAsia="標楷體"/>
                <w:bCs/>
                <w:color w:val="000000" w:themeColor="text1"/>
                <w:szCs w:val="20"/>
              </w:rPr>
            </w:pPr>
            <w:r w:rsidRPr="004F0202">
              <w:rPr>
                <w:rFonts w:eastAsia="標楷體"/>
                <w:bCs/>
                <w:color w:val="000000" w:themeColor="text1"/>
                <w:szCs w:val="20"/>
              </w:rPr>
              <w:t>礦產品</w:t>
            </w:r>
          </w:p>
        </w:tc>
        <w:tc>
          <w:tcPr>
            <w:tcW w:w="871" w:type="dxa"/>
            <w:tcBorders>
              <w:top w:val="nil"/>
              <w:left w:val="single" w:sz="4" w:space="0" w:color="auto"/>
              <w:bottom w:val="nil"/>
              <w:right w:val="nil"/>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3,356</w:t>
            </w:r>
          </w:p>
        </w:tc>
        <w:tc>
          <w:tcPr>
            <w:tcW w:w="727" w:type="dxa"/>
            <w:tcBorders>
              <w:top w:val="nil"/>
              <w:left w:val="single" w:sz="4" w:space="0" w:color="auto"/>
              <w:bottom w:val="nil"/>
              <w:right w:val="single" w:sz="4" w:space="0" w:color="auto"/>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14.4</w:t>
            </w:r>
          </w:p>
        </w:tc>
        <w:tc>
          <w:tcPr>
            <w:tcW w:w="804" w:type="dxa"/>
            <w:tcBorders>
              <w:top w:val="nil"/>
              <w:left w:val="nil"/>
              <w:bottom w:val="nil"/>
              <w:right w:val="nil"/>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-18.5</w:t>
            </w:r>
          </w:p>
        </w:tc>
      </w:tr>
      <w:tr w:rsidR="0004557D" w:rsidRPr="004F0202" w:rsidTr="0068078F">
        <w:trPr>
          <w:trHeight w:val="580"/>
        </w:trPr>
        <w:tc>
          <w:tcPr>
            <w:tcW w:w="1970" w:type="dxa"/>
            <w:tcBorders>
              <w:top w:val="nil"/>
              <w:left w:val="nil"/>
              <w:bottom w:val="nil"/>
              <w:right w:val="single" w:sz="4" w:space="0" w:color="auto"/>
            </w:tcBorders>
            <w:vAlign w:val="center"/>
            <w:hideMark/>
          </w:tcPr>
          <w:p w:rsidR="0004557D" w:rsidRPr="004F0202" w:rsidRDefault="0004557D" w:rsidP="0068078F">
            <w:pPr>
              <w:topLinePunct/>
              <w:jc w:val="both"/>
              <w:rPr>
                <w:rFonts w:eastAsia="標楷體"/>
                <w:bCs/>
                <w:color w:val="000000" w:themeColor="text1"/>
                <w:szCs w:val="20"/>
              </w:rPr>
            </w:pPr>
            <w:r w:rsidRPr="004F0202">
              <w:rPr>
                <w:rFonts w:eastAsia="標楷體"/>
                <w:bCs/>
                <w:color w:val="000000" w:themeColor="text1"/>
                <w:szCs w:val="20"/>
              </w:rPr>
              <w:t>基本金屬及其製品</w:t>
            </w:r>
          </w:p>
        </w:tc>
        <w:tc>
          <w:tcPr>
            <w:tcW w:w="896" w:type="dxa"/>
            <w:tcBorders>
              <w:top w:val="nil"/>
              <w:left w:val="single" w:sz="4" w:space="0" w:color="auto"/>
              <w:bottom w:val="nil"/>
              <w:right w:val="nil"/>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2,138</w:t>
            </w:r>
          </w:p>
        </w:tc>
        <w:tc>
          <w:tcPr>
            <w:tcW w:w="707" w:type="dxa"/>
            <w:tcBorders>
              <w:top w:val="nil"/>
              <w:left w:val="single" w:sz="4" w:space="0" w:color="auto"/>
              <w:bottom w:val="nil"/>
              <w:right w:val="single" w:sz="4" w:space="0" w:color="auto"/>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7.7</w:t>
            </w:r>
          </w:p>
        </w:tc>
        <w:tc>
          <w:tcPr>
            <w:tcW w:w="987" w:type="dxa"/>
            <w:tcBorders>
              <w:top w:val="nil"/>
              <w:left w:val="nil"/>
              <w:bottom w:val="nil"/>
              <w:right w:val="double" w:sz="4" w:space="0" w:color="auto"/>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10.6</w:t>
            </w:r>
          </w:p>
        </w:tc>
        <w:tc>
          <w:tcPr>
            <w:tcW w:w="2110" w:type="dxa"/>
            <w:tcBorders>
              <w:top w:val="nil"/>
              <w:left w:val="double" w:sz="4" w:space="0" w:color="auto"/>
              <w:bottom w:val="nil"/>
              <w:right w:val="single" w:sz="4" w:space="0" w:color="auto"/>
            </w:tcBorders>
            <w:vAlign w:val="center"/>
          </w:tcPr>
          <w:p w:rsidR="0004557D" w:rsidRPr="004F0202" w:rsidRDefault="0004557D" w:rsidP="0068078F">
            <w:pPr>
              <w:topLinePunct/>
              <w:rPr>
                <w:rFonts w:eastAsia="標楷體"/>
                <w:bCs/>
                <w:color w:val="000000" w:themeColor="text1"/>
                <w:szCs w:val="20"/>
              </w:rPr>
            </w:pPr>
            <w:r w:rsidRPr="004F0202">
              <w:rPr>
                <w:rFonts w:eastAsia="標楷體"/>
                <w:bCs/>
                <w:color w:val="000000" w:themeColor="text1"/>
                <w:szCs w:val="20"/>
              </w:rPr>
              <w:t>機械</w:t>
            </w:r>
          </w:p>
        </w:tc>
        <w:tc>
          <w:tcPr>
            <w:tcW w:w="871" w:type="dxa"/>
            <w:tcBorders>
              <w:top w:val="nil"/>
              <w:left w:val="single" w:sz="4" w:space="0" w:color="auto"/>
              <w:bottom w:val="nil"/>
              <w:right w:val="nil"/>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3,201</w:t>
            </w:r>
          </w:p>
        </w:tc>
        <w:tc>
          <w:tcPr>
            <w:tcW w:w="727" w:type="dxa"/>
            <w:tcBorders>
              <w:top w:val="nil"/>
              <w:left w:val="single" w:sz="4" w:space="0" w:color="auto"/>
              <w:bottom w:val="nil"/>
              <w:right w:val="single" w:sz="4" w:space="0" w:color="auto"/>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13.8</w:t>
            </w:r>
          </w:p>
        </w:tc>
        <w:tc>
          <w:tcPr>
            <w:tcW w:w="804" w:type="dxa"/>
            <w:tcBorders>
              <w:top w:val="nil"/>
              <w:left w:val="nil"/>
              <w:bottom w:val="nil"/>
              <w:right w:val="nil"/>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22.1</w:t>
            </w:r>
          </w:p>
        </w:tc>
      </w:tr>
      <w:tr w:rsidR="0004557D" w:rsidRPr="004F0202" w:rsidTr="0068078F">
        <w:trPr>
          <w:trHeight w:val="580"/>
        </w:trPr>
        <w:tc>
          <w:tcPr>
            <w:tcW w:w="1970" w:type="dxa"/>
            <w:tcBorders>
              <w:top w:val="nil"/>
              <w:left w:val="nil"/>
              <w:bottom w:val="nil"/>
              <w:right w:val="single" w:sz="4" w:space="0" w:color="auto"/>
            </w:tcBorders>
            <w:vAlign w:val="center"/>
          </w:tcPr>
          <w:p w:rsidR="0004557D" w:rsidRPr="004F0202" w:rsidRDefault="0004557D" w:rsidP="0068078F">
            <w:pPr>
              <w:topLinePunct/>
              <w:jc w:val="both"/>
              <w:rPr>
                <w:rFonts w:eastAsia="標楷體"/>
                <w:bCs/>
                <w:color w:val="000000" w:themeColor="text1"/>
                <w:szCs w:val="20"/>
              </w:rPr>
            </w:pPr>
            <w:proofErr w:type="gramStart"/>
            <w:r w:rsidRPr="004F0202">
              <w:rPr>
                <w:rFonts w:eastAsia="標楷體" w:hint="eastAsia"/>
                <w:bCs/>
                <w:color w:val="000000" w:themeColor="text1"/>
                <w:szCs w:val="20"/>
              </w:rPr>
              <w:t>塑</w:t>
            </w:r>
            <w:proofErr w:type="gramEnd"/>
            <w:r w:rsidRPr="004F0202">
              <w:rPr>
                <w:rFonts w:eastAsia="標楷體" w:hint="eastAsia"/>
                <w:bCs/>
                <w:color w:val="000000" w:themeColor="text1"/>
                <w:szCs w:val="20"/>
              </w:rPr>
              <w:t>橡膠及其製品</w:t>
            </w:r>
          </w:p>
        </w:tc>
        <w:tc>
          <w:tcPr>
            <w:tcW w:w="896" w:type="dxa"/>
            <w:tcBorders>
              <w:top w:val="nil"/>
              <w:left w:val="single" w:sz="4" w:space="0" w:color="auto"/>
              <w:bottom w:val="nil"/>
              <w:right w:val="nil"/>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1,942</w:t>
            </w:r>
          </w:p>
        </w:tc>
        <w:tc>
          <w:tcPr>
            <w:tcW w:w="707" w:type="dxa"/>
            <w:tcBorders>
              <w:top w:val="nil"/>
              <w:left w:val="single" w:sz="4" w:space="0" w:color="auto"/>
              <w:bottom w:val="nil"/>
              <w:right w:val="single" w:sz="4" w:space="0" w:color="auto"/>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7.0</w:t>
            </w:r>
          </w:p>
        </w:tc>
        <w:tc>
          <w:tcPr>
            <w:tcW w:w="987" w:type="dxa"/>
            <w:tcBorders>
              <w:top w:val="nil"/>
              <w:left w:val="nil"/>
              <w:bottom w:val="nil"/>
              <w:right w:val="double" w:sz="4" w:space="0" w:color="auto"/>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18.8</w:t>
            </w:r>
          </w:p>
        </w:tc>
        <w:tc>
          <w:tcPr>
            <w:tcW w:w="2110" w:type="dxa"/>
            <w:tcBorders>
              <w:top w:val="nil"/>
              <w:left w:val="double" w:sz="4" w:space="0" w:color="auto"/>
              <w:bottom w:val="nil"/>
              <w:right w:val="single" w:sz="4" w:space="0" w:color="auto"/>
            </w:tcBorders>
            <w:vAlign w:val="center"/>
          </w:tcPr>
          <w:p w:rsidR="0004557D" w:rsidRPr="004F0202" w:rsidRDefault="0004557D" w:rsidP="0068078F">
            <w:pPr>
              <w:topLinePunct/>
              <w:spacing w:line="320" w:lineRule="exact"/>
              <w:jc w:val="both"/>
              <w:rPr>
                <w:rFonts w:eastAsia="標楷體"/>
                <w:bCs/>
                <w:color w:val="000000" w:themeColor="text1"/>
                <w:szCs w:val="20"/>
              </w:rPr>
            </w:pPr>
            <w:r w:rsidRPr="004F0202">
              <w:rPr>
                <w:rFonts w:eastAsia="標楷體"/>
                <w:bCs/>
                <w:color w:val="000000" w:themeColor="text1"/>
                <w:szCs w:val="20"/>
              </w:rPr>
              <w:t>化學品</w:t>
            </w:r>
          </w:p>
        </w:tc>
        <w:tc>
          <w:tcPr>
            <w:tcW w:w="871" w:type="dxa"/>
            <w:tcBorders>
              <w:top w:val="nil"/>
              <w:left w:val="single" w:sz="4" w:space="0" w:color="auto"/>
              <w:bottom w:val="nil"/>
              <w:right w:val="nil"/>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2,112</w:t>
            </w:r>
          </w:p>
        </w:tc>
        <w:tc>
          <w:tcPr>
            <w:tcW w:w="727" w:type="dxa"/>
            <w:tcBorders>
              <w:top w:val="nil"/>
              <w:left w:val="single" w:sz="4" w:space="0" w:color="auto"/>
              <w:bottom w:val="nil"/>
              <w:right w:val="single" w:sz="4" w:space="0" w:color="auto"/>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9.1</w:t>
            </w:r>
          </w:p>
        </w:tc>
        <w:tc>
          <w:tcPr>
            <w:tcW w:w="804" w:type="dxa"/>
            <w:tcBorders>
              <w:top w:val="nil"/>
              <w:left w:val="nil"/>
              <w:bottom w:val="nil"/>
              <w:right w:val="nil"/>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-4.6</w:t>
            </w:r>
          </w:p>
        </w:tc>
      </w:tr>
      <w:tr w:rsidR="0004557D" w:rsidRPr="004F0202" w:rsidTr="0068078F">
        <w:trPr>
          <w:trHeight w:val="580"/>
        </w:trPr>
        <w:tc>
          <w:tcPr>
            <w:tcW w:w="1970" w:type="dxa"/>
            <w:tcBorders>
              <w:top w:val="nil"/>
              <w:left w:val="nil"/>
              <w:bottom w:val="nil"/>
              <w:right w:val="single" w:sz="4" w:space="0" w:color="auto"/>
            </w:tcBorders>
            <w:vAlign w:val="center"/>
          </w:tcPr>
          <w:p w:rsidR="0004557D" w:rsidRPr="004F0202" w:rsidRDefault="0004557D" w:rsidP="0068078F">
            <w:pPr>
              <w:topLinePunct/>
              <w:jc w:val="both"/>
              <w:rPr>
                <w:rFonts w:eastAsia="標楷體"/>
                <w:bCs/>
                <w:color w:val="000000" w:themeColor="text1"/>
                <w:szCs w:val="20"/>
              </w:rPr>
            </w:pPr>
            <w:r w:rsidRPr="004F0202">
              <w:rPr>
                <w:rFonts w:eastAsia="標楷體" w:hint="eastAsia"/>
                <w:bCs/>
                <w:color w:val="000000" w:themeColor="text1"/>
                <w:szCs w:val="20"/>
              </w:rPr>
              <w:t>機械</w:t>
            </w:r>
          </w:p>
        </w:tc>
        <w:tc>
          <w:tcPr>
            <w:tcW w:w="896" w:type="dxa"/>
            <w:tcBorders>
              <w:top w:val="nil"/>
              <w:left w:val="single" w:sz="4" w:space="0" w:color="auto"/>
              <w:bottom w:val="nil"/>
              <w:right w:val="nil"/>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1,709</w:t>
            </w:r>
          </w:p>
        </w:tc>
        <w:tc>
          <w:tcPr>
            <w:tcW w:w="707" w:type="dxa"/>
            <w:tcBorders>
              <w:top w:val="nil"/>
              <w:left w:val="single" w:sz="4" w:space="0" w:color="auto"/>
              <w:bottom w:val="nil"/>
              <w:right w:val="single" w:sz="4" w:space="0" w:color="auto"/>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6.1</w:t>
            </w:r>
          </w:p>
        </w:tc>
        <w:tc>
          <w:tcPr>
            <w:tcW w:w="987" w:type="dxa"/>
            <w:tcBorders>
              <w:top w:val="nil"/>
              <w:left w:val="nil"/>
              <w:bottom w:val="nil"/>
              <w:right w:val="double" w:sz="4" w:space="0" w:color="auto"/>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16.2</w:t>
            </w:r>
          </w:p>
        </w:tc>
        <w:tc>
          <w:tcPr>
            <w:tcW w:w="2110" w:type="dxa"/>
            <w:tcBorders>
              <w:top w:val="nil"/>
              <w:left w:val="double" w:sz="4" w:space="0" w:color="auto"/>
              <w:bottom w:val="nil"/>
              <w:right w:val="single" w:sz="4" w:space="0" w:color="auto"/>
            </w:tcBorders>
            <w:vAlign w:val="center"/>
          </w:tcPr>
          <w:p w:rsidR="0004557D" w:rsidRPr="004F0202" w:rsidRDefault="0004557D" w:rsidP="0068078F">
            <w:pPr>
              <w:topLinePunct/>
              <w:spacing w:line="320" w:lineRule="exact"/>
              <w:jc w:val="both"/>
              <w:rPr>
                <w:rFonts w:eastAsia="標楷體"/>
                <w:bCs/>
                <w:color w:val="000000" w:themeColor="text1"/>
                <w:szCs w:val="20"/>
              </w:rPr>
            </w:pPr>
            <w:r w:rsidRPr="004F0202">
              <w:rPr>
                <w:rFonts w:eastAsia="標楷體"/>
                <w:bCs/>
                <w:color w:val="000000" w:themeColor="text1"/>
                <w:szCs w:val="20"/>
              </w:rPr>
              <w:t>基本金屬及其製品</w:t>
            </w:r>
          </w:p>
        </w:tc>
        <w:tc>
          <w:tcPr>
            <w:tcW w:w="871" w:type="dxa"/>
            <w:tcBorders>
              <w:top w:val="nil"/>
              <w:left w:val="single" w:sz="4" w:space="0" w:color="auto"/>
              <w:bottom w:val="nil"/>
              <w:right w:val="nil"/>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1,551</w:t>
            </w:r>
          </w:p>
        </w:tc>
        <w:tc>
          <w:tcPr>
            <w:tcW w:w="727" w:type="dxa"/>
            <w:tcBorders>
              <w:top w:val="nil"/>
              <w:left w:val="single" w:sz="4" w:space="0" w:color="auto"/>
              <w:bottom w:val="nil"/>
              <w:right w:val="single" w:sz="4" w:space="0" w:color="auto"/>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6.7</w:t>
            </w:r>
          </w:p>
        </w:tc>
        <w:tc>
          <w:tcPr>
            <w:tcW w:w="804" w:type="dxa"/>
            <w:tcBorders>
              <w:top w:val="nil"/>
              <w:left w:val="nil"/>
              <w:bottom w:val="nil"/>
              <w:right w:val="nil"/>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1.6</w:t>
            </w:r>
          </w:p>
        </w:tc>
      </w:tr>
      <w:tr w:rsidR="0004557D" w:rsidRPr="004F0202" w:rsidTr="0068078F">
        <w:trPr>
          <w:trHeight w:val="580"/>
        </w:trPr>
        <w:tc>
          <w:tcPr>
            <w:tcW w:w="1970" w:type="dxa"/>
            <w:tcBorders>
              <w:top w:val="nil"/>
              <w:left w:val="nil"/>
              <w:bottom w:val="nil"/>
              <w:right w:val="single" w:sz="4" w:space="0" w:color="auto"/>
            </w:tcBorders>
            <w:vAlign w:val="center"/>
          </w:tcPr>
          <w:p w:rsidR="0004557D" w:rsidRPr="004F0202" w:rsidRDefault="0004557D" w:rsidP="0068078F">
            <w:pPr>
              <w:topLinePunct/>
              <w:rPr>
                <w:rFonts w:eastAsia="標楷體"/>
                <w:bCs/>
                <w:color w:val="000000" w:themeColor="text1"/>
                <w:szCs w:val="20"/>
              </w:rPr>
            </w:pPr>
            <w:r w:rsidRPr="004F0202">
              <w:rPr>
                <w:rFonts w:eastAsia="標楷體"/>
                <w:bCs/>
                <w:color w:val="000000" w:themeColor="text1"/>
                <w:szCs w:val="20"/>
              </w:rPr>
              <w:t>化學品</w:t>
            </w:r>
          </w:p>
        </w:tc>
        <w:tc>
          <w:tcPr>
            <w:tcW w:w="896" w:type="dxa"/>
            <w:tcBorders>
              <w:top w:val="nil"/>
              <w:left w:val="single" w:sz="4" w:space="0" w:color="auto"/>
              <w:bottom w:val="nil"/>
              <w:right w:val="nil"/>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1,470</w:t>
            </w:r>
          </w:p>
        </w:tc>
        <w:tc>
          <w:tcPr>
            <w:tcW w:w="707" w:type="dxa"/>
            <w:tcBorders>
              <w:top w:val="nil"/>
              <w:left w:val="single" w:sz="4" w:space="0" w:color="auto"/>
              <w:bottom w:val="nil"/>
              <w:right w:val="single" w:sz="4" w:space="0" w:color="auto"/>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5.3</w:t>
            </w:r>
          </w:p>
        </w:tc>
        <w:tc>
          <w:tcPr>
            <w:tcW w:w="987" w:type="dxa"/>
            <w:tcBorders>
              <w:top w:val="nil"/>
              <w:left w:val="nil"/>
              <w:bottom w:val="nil"/>
              <w:right w:val="double" w:sz="4" w:space="0" w:color="auto"/>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2.7</w:t>
            </w:r>
          </w:p>
        </w:tc>
        <w:tc>
          <w:tcPr>
            <w:tcW w:w="2110" w:type="dxa"/>
            <w:tcBorders>
              <w:top w:val="nil"/>
              <w:left w:val="double" w:sz="4" w:space="0" w:color="auto"/>
              <w:bottom w:val="nil"/>
              <w:right w:val="single" w:sz="4" w:space="0" w:color="auto"/>
            </w:tcBorders>
            <w:vAlign w:val="center"/>
          </w:tcPr>
          <w:p w:rsidR="0004557D" w:rsidRPr="004F0202" w:rsidRDefault="0004557D" w:rsidP="0068078F">
            <w:pPr>
              <w:topLinePunct/>
              <w:rPr>
                <w:rFonts w:eastAsia="標楷體"/>
                <w:bCs/>
                <w:color w:val="000000" w:themeColor="text1"/>
                <w:szCs w:val="20"/>
              </w:rPr>
            </w:pPr>
            <w:r w:rsidRPr="004F0202">
              <w:rPr>
                <w:rFonts w:eastAsia="標楷體"/>
                <w:bCs/>
                <w:color w:val="000000" w:themeColor="text1"/>
                <w:szCs w:val="20"/>
              </w:rPr>
              <w:t>資通與視聽產品</w:t>
            </w:r>
          </w:p>
        </w:tc>
        <w:tc>
          <w:tcPr>
            <w:tcW w:w="871" w:type="dxa"/>
            <w:tcBorders>
              <w:top w:val="nil"/>
              <w:left w:val="single" w:sz="4" w:space="0" w:color="auto"/>
              <w:bottom w:val="nil"/>
              <w:right w:val="nil"/>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1,348</w:t>
            </w:r>
          </w:p>
        </w:tc>
        <w:tc>
          <w:tcPr>
            <w:tcW w:w="727" w:type="dxa"/>
            <w:tcBorders>
              <w:top w:val="nil"/>
              <w:left w:val="single" w:sz="4" w:space="0" w:color="auto"/>
              <w:bottom w:val="nil"/>
              <w:right w:val="single" w:sz="4" w:space="0" w:color="auto"/>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5.8</w:t>
            </w:r>
          </w:p>
        </w:tc>
        <w:tc>
          <w:tcPr>
            <w:tcW w:w="804" w:type="dxa"/>
            <w:tcBorders>
              <w:top w:val="nil"/>
              <w:left w:val="nil"/>
              <w:bottom w:val="nil"/>
              <w:right w:val="nil"/>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39.2</w:t>
            </w:r>
          </w:p>
        </w:tc>
      </w:tr>
      <w:tr w:rsidR="0004557D" w:rsidRPr="004F0202" w:rsidTr="0068078F">
        <w:trPr>
          <w:trHeight w:val="580"/>
        </w:trPr>
        <w:tc>
          <w:tcPr>
            <w:tcW w:w="1970" w:type="dxa"/>
            <w:tcBorders>
              <w:top w:val="nil"/>
              <w:left w:val="nil"/>
              <w:bottom w:val="single" w:sz="4" w:space="0" w:color="auto"/>
              <w:right w:val="single" w:sz="4" w:space="0" w:color="auto"/>
            </w:tcBorders>
            <w:vAlign w:val="center"/>
          </w:tcPr>
          <w:p w:rsidR="0004557D" w:rsidRPr="004F0202" w:rsidRDefault="0004557D" w:rsidP="0068078F">
            <w:pPr>
              <w:topLinePunct/>
              <w:spacing w:line="320" w:lineRule="exact"/>
              <w:jc w:val="both"/>
              <w:rPr>
                <w:rFonts w:eastAsia="標楷體"/>
                <w:bCs/>
                <w:color w:val="000000" w:themeColor="text1"/>
                <w:szCs w:val="20"/>
              </w:rPr>
            </w:pPr>
            <w:r w:rsidRPr="004F0202">
              <w:rPr>
                <w:rFonts w:eastAsia="標楷體" w:hint="eastAsia"/>
                <w:bCs/>
                <w:color w:val="000000" w:themeColor="text1"/>
                <w:szCs w:val="20"/>
              </w:rPr>
              <w:t>光學及精密器具；鐘錶；樂器</w:t>
            </w:r>
          </w:p>
        </w:tc>
        <w:tc>
          <w:tcPr>
            <w:tcW w:w="896" w:type="dxa"/>
            <w:tcBorders>
              <w:top w:val="nil"/>
              <w:left w:val="single" w:sz="4" w:space="0" w:color="auto"/>
              <w:bottom w:val="single" w:sz="4" w:space="0" w:color="auto"/>
              <w:right w:val="single" w:sz="4" w:space="0" w:color="auto"/>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1,428</w:t>
            </w:r>
          </w:p>
        </w:tc>
        <w:tc>
          <w:tcPr>
            <w:tcW w:w="707" w:type="dxa"/>
            <w:tcBorders>
              <w:top w:val="nil"/>
              <w:left w:val="single" w:sz="4" w:space="0" w:color="auto"/>
              <w:bottom w:val="single" w:sz="4" w:space="0" w:color="auto"/>
              <w:right w:val="single" w:sz="4" w:space="0" w:color="auto"/>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5.1</w:t>
            </w:r>
          </w:p>
        </w:tc>
        <w:tc>
          <w:tcPr>
            <w:tcW w:w="987" w:type="dxa"/>
            <w:tcBorders>
              <w:top w:val="nil"/>
              <w:left w:val="single" w:sz="4" w:space="0" w:color="auto"/>
              <w:bottom w:val="single" w:sz="4" w:space="0" w:color="auto"/>
              <w:right w:val="double" w:sz="4" w:space="0" w:color="auto"/>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22.3</w:t>
            </w:r>
          </w:p>
        </w:tc>
        <w:tc>
          <w:tcPr>
            <w:tcW w:w="2110" w:type="dxa"/>
            <w:tcBorders>
              <w:top w:val="nil"/>
              <w:left w:val="double" w:sz="4" w:space="0" w:color="auto"/>
              <w:bottom w:val="single" w:sz="4" w:space="0" w:color="auto"/>
              <w:right w:val="single" w:sz="4" w:space="0" w:color="auto"/>
            </w:tcBorders>
            <w:vAlign w:val="center"/>
          </w:tcPr>
          <w:p w:rsidR="0004557D" w:rsidRPr="004F0202" w:rsidRDefault="0004557D" w:rsidP="0068078F">
            <w:pPr>
              <w:topLinePunct/>
              <w:spacing w:line="320" w:lineRule="exact"/>
              <w:jc w:val="both"/>
              <w:rPr>
                <w:rFonts w:eastAsia="標楷體"/>
                <w:bCs/>
                <w:color w:val="000000" w:themeColor="text1"/>
                <w:szCs w:val="20"/>
              </w:rPr>
            </w:pPr>
            <w:r w:rsidRPr="004F0202">
              <w:rPr>
                <w:rFonts w:eastAsia="標楷體" w:hint="eastAsia"/>
                <w:bCs/>
                <w:color w:val="000000" w:themeColor="text1"/>
                <w:szCs w:val="20"/>
              </w:rPr>
              <w:t>光學及精密器具；鐘錶；樂器</w:t>
            </w:r>
          </w:p>
        </w:tc>
        <w:tc>
          <w:tcPr>
            <w:tcW w:w="871" w:type="dxa"/>
            <w:tcBorders>
              <w:top w:val="nil"/>
              <w:left w:val="single" w:sz="4" w:space="0" w:color="auto"/>
              <w:bottom w:val="single" w:sz="4" w:space="0" w:color="auto"/>
              <w:right w:val="single" w:sz="4" w:space="0" w:color="auto"/>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1,045</w:t>
            </w:r>
          </w:p>
        </w:tc>
        <w:tc>
          <w:tcPr>
            <w:tcW w:w="727" w:type="dxa"/>
            <w:tcBorders>
              <w:top w:val="nil"/>
              <w:left w:val="single" w:sz="4" w:space="0" w:color="auto"/>
              <w:bottom w:val="single" w:sz="4" w:space="0" w:color="auto"/>
              <w:right w:val="single" w:sz="4" w:space="0" w:color="auto"/>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4.5</w:t>
            </w:r>
          </w:p>
        </w:tc>
        <w:tc>
          <w:tcPr>
            <w:tcW w:w="804" w:type="dxa"/>
            <w:tcBorders>
              <w:top w:val="nil"/>
              <w:left w:val="single" w:sz="4" w:space="0" w:color="auto"/>
              <w:bottom w:val="single" w:sz="4" w:space="0" w:color="auto"/>
              <w:right w:val="nil"/>
            </w:tcBorders>
            <w:vAlign w:val="center"/>
          </w:tcPr>
          <w:p w:rsidR="0004557D" w:rsidRPr="00B041A7" w:rsidRDefault="0004557D" w:rsidP="0068078F">
            <w:pPr>
              <w:jc w:val="center"/>
              <w:rPr>
                <w:rFonts w:eastAsia="細明體"/>
                <w:color w:val="000000" w:themeColor="text1"/>
              </w:rPr>
            </w:pPr>
            <w:r w:rsidRPr="00B041A7">
              <w:rPr>
                <w:rFonts w:eastAsia="細明體"/>
                <w:color w:val="000000" w:themeColor="text1"/>
              </w:rPr>
              <w:t>-1.9</w:t>
            </w:r>
          </w:p>
        </w:tc>
      </w:tr>
    </w:tbl>
    <w:p w:rsidR="009775A2" w:rsidRPr="004F0202" w:rsidRDefault="009775A2" w:rsidP="009775A2">
      <w:pPr>
        <w:widowControl/>
        <w:snapToGrid w:val="0"/>
        <w:spacing w:beforeLines="50" w:before="180" w:line="300" w:lineRule="auto"/>
        <w:ind w:left="463" w:hangingChars="193" w:hanging="463"/>
        <w:jc w:val="both"/>
        <w:rPr>
          <w:rFonts w:eastAsia="標楷體"/>
          <w:color w:val="000000" w:themeColor="text1"/>
          <w:kern w:val="0"/>
          <w:sz w:val="22"/>
          <w:szCs w:val="22"/>
        </w:rPr>
      </w:pPr>
      <w:r w:rsidRPr="004F0202">
        <w:rPr>
          <w:rFonts w:eastAsia="標楷體"/>
          <w:color w:val="000000" w:themeColor="text1"/>
        </w:rPr>
        <w:t>資料來源：財政部。</w:t>
      </w:r>
      <w:r w:rsidRPr="004F0202">
        <w:rPr>
          <w:rFonts w:eastAsia="標楷體"/>
          <w:color w:val="000000" w:themeColor="text1"/>
          <w:kern w:val="0"/>
          <w:sz w:val="28"/>
          <w:szCs w:val="20"/>
        </w:rPr>
        <w:br w:type="page"/>
      </w:r>
    </w:p>
    <w:p w:rsidR="0068533B" w:rsidRPr="004F0202"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89" w:name="_Toc67903767"/>
      <w:r w:rsidRPr="004F0202">
        <w:rPr>
          <w:rFonts w:eastAsia="標楷體"/>
          <w:b/>
          <w:bCs/>
          <w:color w:val="000000" w:themeColor="text1"/>
          <w:sz w:val="32"/>
          <w:szCs w:val="32"/>
        </w:rPr>
        <w:lastRenderedPageBreak/>
        <w:t>（五）外銷訂單</w:t>
      </w:r>
      <w:bookmarkEnd w:id="86"/>
      <w:bookmarkEnd w:id="87"/>
      <w:bookmarkEnd w:id="88"/>
      <w:bookmarkEnd w:id="89"/>
    </w:p>
    <w:p w:rsidR="0004557D" w:rsidRPr="004F0202" w:rsidRDefault="0004557D" w:rsidP="0004557D">
      <w:pPr>
        <w:widowControl/>
        <w:tabs>
          <w:tab w:val="left" w:pos="540"/>
        </w:tabs>
        <w:snapToGrid w:val="0"/>
        <w:spacing w:line="300" w:lineRule="auto"/>
        <w:jc w:val="both"/>
        <w:rPr>
          <w:rFonts w:eastAsia="標楷體"/>
          <w:b/>
          <w:bCs/>
          <w:color w:val="000000" w:themeColor="text1"/>
          <w:kern w:val="0"/>
          <w:sz w:val="28"/>
          <w:szCs w:val="20"/>
        </w:rPr>
      </w:pPr>
      <w:bookmarkStart w:id="90" w:name="_Toc525744853"/>
      <w:bookmarkStart w:id="91" w:name="_Toc368324032"/>
      <w:bookmarkStart w:id="92" w:name="_Toc402171720"/>
      <w:bookmarkStart w:id="93" w:name="_Toc337122138"/>
      <w:bookmarkStart w:id="94" w:name="_Toc349916590"/>
      <w:bookmarkStart w:id="95" w:name="_Toc401923803"/>
      <w:bookmarkEnd w:id="79"/>
      <w:bookmarkEnd w:id="80"/>
      <w:r w:rsidRPr="004F0202">
        <w:rPr>
          <w:rFonts w:eastAsia="標楷體"/>
          <w:b/>
          <w:bCs/>
          <w:color w:val="000000" w:themeColor="text1"/>
          <w:kern w:val="0"/>
          <w:sz w:val="28"/>
          <w:szCs w:val="20"/>
        </w:rPr>
        <w:t>１、</w:t>
      </w:r>
      <w:r w:rsidRPr="004F0202">
        <w:rPr>
          <w:rFonts w:eastAsia="標楷體"/>
          <w:b/>
          <w:bCs/>
          <w:color w:val="000000" w:themeColor="text1"/>
          <w:kern w:val="0"/>
          <w:sz w:val="28"/>
          <w:szCs w:val="20"/>
        </w:rPr>
        <w:t>1</w:t>
      </w:r>
      <w:r w:rsidRPr="004F0202">
        <w:rPr>
          <w:rFonts w:eastAsia="標楷體" w:hint="eastAsia"/>
          <w:b/>
          <w:bCs/>
          <w:color w:val="000000" w:themeColor="text1"/>
          <w:kern w:val="0"/>
          <w:sz w:val="28"/>
          <w:szCs w:val="20"/>
        </w:rPr>
        <w:t>10</w:t>
      </w:r>
      <w:r w:rsidRPr="004F0202">
        <w:rPr>
          <w:rFonts w:eastAsia="標楷體"/>
          <w:b/>
          <w:bCs/>
          <w:color w:val="000000" w:themeColor="text1"/>
          <w:kern w:val="0"/>
          <w:sz w:val="28"/>
          <w:szCs w:val="20"/>
        </w:rPr>
        <w:t>年</w:t>
      </w:r>
      <w:r>
        <w:rPr>
          <w:rFonts w:eastAsia="標楷體" w:hint="eastAsia"/>
          <w:b/>
          <w:bCs/>
          <w:color w:val="000000" w:themeColor="text1"/>
          <w:kern w:val="0"/>
          <w:sz w:val="28"/>
          <w:szCs w:val="20"/>
        </w:rPr>
        <w:t>2</w:t>
      </w:r>
      <w:r>
        <w:rPr>
          <w:rFonts w:eastAsia="標楷體" w:hint="eastAsia"/>
          <w:b/>
          <w:bCs/>
          <w:color w:val="000000" w:themeColor="text1"/>
          <w:kern w:val="0"/>
          <w:sz w:val="28"/>
          <w:szCs w:val="20"/>
        </w:rPr>
        <w:t>月</w:t>
      </w:r>
      <w:r w:rsidRPr="004F0202">
        <w:rPr>
          <w:rFonts w:eastAsia="標楷體"/>
          <w:b/>
          <w:bCs/>
          <w:color w:val="000000" w:themeColor="text1"/>
          <w:kern w:val="0"/>
          <w:sz w:val="28"/>
          <w:szCs w:val="20"/>
        </w:rPr>
        <w:t>外銷訂單</w:t>
      </w:r>
      <w:r w:rsidRPr="00380407">
        <w:rPr>
          <w:rFonts w:eastAsia="標楷體"/>
          <w:b/>
          <w:bCs/>
          <w:color w:val="000000" w:themeColor="text1"/>
          <w:kern w:val="0"/>
          <w:sz w:val="28"/>
          <w:szCs w:val="20"/>
        </w:rPr>
        <w:t>425.9</w:t>
      </w:r>
      <w:r w:rsidRPr="004F0202">
        <w:rPr>
          <w:rFonts w:eastAsia="標楷體"/>
          <w:b/>
          <w:bCs/>
          <w:color w:val="000000" w:themeColor="text1"/>
          <w:kern w:val="0"/>
          <w:sz w:val="28"/>
          <w:szCs w:val="20"/>
        </w:rPr>
        <w:t>億美元，</w:t>
      </w:r>
      <w:r w:rsidRPr="004F0202">
        <w:rPr>
          <w:rFonts w:eastAsia="標楷體" w:hint="eastAsia"/>
          <w:b/>
          <w:bCs/>
          <w:color w:val="000000" w:themeColor="text1"/>
          <w:kern w:val="0"/>
          <w:sz w:val="28"/>
          <w:szCs w:val="20"/>
        </w:rPr>
        <w:t>增加</w:t>
      </w:r>
      <w:r w:rsidRPr="00380407">
        <w:rPr>
          <w:rFonts w:eastAsia="標楷體"/>
          <w:b/>
          <w:bCs/>
          <w:color w:val="000000" w:themeColor="text1"/>
          <w:kern w:val="0"/>
          <w:sz w:val="28"/>
          <w:szCs w:val="20"/>
        </w:rPr>
        <w:t>48.5</w:t>
      </w:r>
      <w:r w:rsidRPr="004F0202">
        <w:rPr>
          <w:rFonts w:eastAsia="標楷體" w:hint="eastAsia"/>
          <w:b/>
          <w:bCs/>
          <w:color w:val="000000" w:themeColor="text1"/>
          <w:kern w:val="0"/>
          <w:sz w:val="28"/>
          <w:szCs w:val="20"/>
        </w:rPr>
        <w:t>%</w:t>
      </w:r>
    </w:p>
    <w:p w:rsidR="0004557D" w:rsidRPr="004F0202" w:rsidRDefault="0004557D" w:rsidP="0004557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1</w:t>
      </w:r>
      <w:r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Pr>
          <w:rFonts w:eastAsia="標楷體" w:hint="eastAsia"/>
          <w:color w:val="000000" w:themeColor="text1"/>
          <w:kern w:val="0"/>
          <w:sz w:val="28"/>
          <w:szCs w:val="28"/>
        </w:rPr>
        <w:t>2</w:t>
      </w:r>
      <w:r>
        <w:rPr>
          <w:rFonts w:eastAsia="標楷體" w:hint="eastAsia"/>
          <w:color w:val="000000" w:themeColor="text1"/>
          <w:kern w:val="0"/>
          <w:sz w:val="28"/>
          <w:szCs w:val="28"/>
        </w:rPr>
        <w:t>月</w:t>
      </w:r>
      <w:r w:rsidRPr="004F0202">
        <w:rPr>
          <w:rFonts w:eastAsia="標楷體"/>
          <w:color w:val="000000" w:themeColor="text1"/>
          <w:kern w:val="0"/>
          <w:sz w:val="28"/>
          <w:szCs w:val="28"/>
        </w:rPr>
        <w:t>外銷訂單金額</w:t>
      </w:r>
      <w:r w:rsidRPr="00380407">
        <w:rPr>
          <w:rFonts w:eastAsia="標楷體" w:hint="eastAsia"/>
          <w:color w:val="000000" w:themeColor="text1"/>
          <w:kern w:val="0"/>
          <w:sz w:val="28"/>
          <w:szCs w:val="28"/>
        </w:rPr>
        <w:t>425.9</w:t>
      </w:r>
      <w:r w:rsidRPr="004F0202">
        <w:rPr>
          <w:rFonts w:eastAsia="標楷體"/>
          <w:color w:val="000000" w:themeColor="text1"/>
          <w:kern w:val="0"/>
          <w:sz w:val="28"/>
          <w:szCs w:val="28"/>
        </w:rPr>
        <w:t>億美元，較上年同月</w:t>
      </w:r>
      <w:r w:rsidRPr="004F0202">
        <w:rPr>
          <w:rFonts w:eastAsia="標楷體" w:hint="eastAsia"/>
          <w:color w:val="000000" w:themeColor="text1"/>
          <w:kern w:val="0"/>
          <w:sz w:val="28"/>
          <w:szCs w:val="28"/>
        </w:rPr>
        <w:t>增加</w:t>
      </w:r>
      <w:r w:rsidRPr="00380407">
        <w:rPr>
          <w:rFonts w:eastAsia="標楷體"/>
          <w:color w:val="000000" w:themeColor="text1"/>
          <w:kern w:val="0"/>
          <w:sz w:val="28"/>
          <w:szCs w:val="28"/>
        </w:rPr>
        <w:t>139.2</w:t>
      </w:r>
      <w:r w:rsidRPr="004F0202">
        <w:rPr>
          <w:rFonts w:eastAsia="標楷體"/>
          <w:color w:val="000000" w:themeColor="text1"/>
          <w:kern w:val="0"/>
          <w:sz w:val="28"/>
          <w:szCs w:val="28"/>
        </w:rPr>
        <w:t>億美元，</w:t>
      </w:r>
      <w:r w:rsidRPr="004F0202">
        <w:rPr>
          <w:rFonts w:eastAsia="標楷體" w:hint="eastAsia"/>
          <w:color w:val="000000" w:themeColor="text1"/>
          <w:kern w:val="0"/>
          <w:sz w:val="28"/>
          <w:szCs w:val="28"/>
        </w:rPr>
        <w:t>增加</w:t>
      </w:r>
      <w:r w:rsidRPr="00380407">
        <w:rPr>
          <w:rFonts w:eastAsia="標楷體"/>
          <w:color w:val="000000" w:themeColor="text1"/>
          <w:kern w:val="0"/>
          <w:sz w:val="28"/>
          <w:szCs w:val="28"/>
        </w:rPr>
        <w:t>48.5</w:t>
      </w:r>
      <w:r w:rsidRPr="004F0202">
        <w:rPr>
          <w:rFonts w:eastAsia="標楷體"/>
          <w:color w:val="000000" w:themeColor="text1"/>
          <w:kern w:val="0"/>
          <w:sz w:val="28"/>
          <w:szCs w:val="28"/>
        </w:rPr>
        <w:t>%</w:t>
      </w:r>
      <w:r w:rsidRPr="004F0202">
        <w:rPr>
          <w:rFonts w:eastAsia="標楷體"/>
          <w:color w:val="000000" w:themeColor="text1"/>
          <w:kern w:val="0"/>
          <w:sz w:val="28"/>
          <w:szCs w:val="28"/>
        </w:rPr>
        <w:t>。</w:t>
      </w:r>
      <w:r w:rsidRPr="00380407">
        <w:rPr>
          <w:rFonts w:eastAsia="標楷體" w:hint="eastAsia"/>
          <w:color w:val="000000" w:themeColor="text1"/>
          <w:kern w:val="0"/>
          <w:sz w:val="28"/>
          <w:szCs w:val="28"/>
        </w:rPr>
        <w:t>累計</w:t>
      </w:r>
      <w:r w:rsidRPr="00380407">
        <w:rPr>
          <w:rFonts w:eastAsia="標楷體" w:hint="eastAsia"/>
          <w:color w:val="000000" w:themeColor="text1"/>
          <w:kern w:val="0"/>
          <w:sz w:val="28"/>
          <w:szCs w:val="28"/>
        </w:rPr>
        <w:t>1</w:t>
      </w:r>
      <w:r w:rsidRPr="00380407">
        <w:rPr>
          <w:rFonts w:eastAsia="標楷體" w:hint="eastAsia"/>
          <w:color w:val="000000" w:themeColor="text1"/>
          <w:kern w:val="0"/>
          <w:sz w:val="28"/>
          <w:szCs w:val="28"/>
        </w:rPr>
        <w:t>至</w:t>
      </w:r>
      <w:r w:rsidRPr="00380407">
        <w:rPr>
          <w:rFonts w:eastAsia="標楷體" w:hint="eastAsia"/>
          <w:color w:val="000000" w:themeColor="text1"/>
          <w:kern w:val="0"/>
          <w:sz w:val="28"/>
          <w:szCs w:val="28"/>
        </w:rPr>
        <w:t>2</w:t>
      </w:r>
      <w:r w:rsidRPr="00380407">
        <w:rPr>
          <w:rFonts w:eastAsia="標楷體" w:hint="eastAsia"/>
          <w:color w:val="000000" w:themeColor="text1"/>
          <w:kern w:val="0"/>
          <w:sz w:val="28"/>
          <w:szCs w:val="28"/>
        </w:rPr>
        <w:t>月外銷訂單金額</w:t>
      </w:r>
      <w:r w:rsidRPr="00380407">
        <w:rPr>
          <w:rFonts w:eastAsia="標楷體"/>
          <w:color w:val="000000" w:themeColor="text1"/>
          <w:kern w:val="0"/>
          <w:sz w:val="28"/>
          <w:szCs w:val="28"/>
        </w:rPr>
        <w:t>953.1</w:t>
      </w:r>
      <w:r w:rsidRPr="00380407">
        <w:rPr>
          <w:rFonts w:eastAsia="標楷體" w:hint="eastAsia"/>
          <w:color w:val="000000" w:themeColor="text1"/>
          <w:kern w:val="0"/>
          <w:sz w:val="28"/>
          <w:szCs w:val="28"/>
        </w:rPr>
        <w:t>億美元，較上年同期增加</w:t>
      </w:r>
      <w:r w:rsidRPr="00380407">
        <w:rPr>
          <w:rFonts w:eastAsia="標楷體" w:hint="eastAsia"/>
          <w:color w:val="000000" w:themeColor="text1"/>
          <w:kern w:val="0"/>
          <w:sz w:val="28"/>
          <w:szCs w:val="28"/>
        </w:rPr>
        <w:t>313.3</w:t>
      </w:r>
      <w:r w:rsidRPr="00380407">
        <w:rPr>
          <w:rFonts w:eastAsia="標楷體" w:hint="eastAsia"/>
          <w:color w:val="000000" w:themeColor="text1"/>
          <w:kern w:val="0"/>
          <w:sz w:val="28"/>
          <w:szCs w:val="28"/>
        </w:rPr>
        <w:t>美元，增加</w:t>
      </w:r>
      <w:r>
        <w:rPr>
          <w:rFonts w:eastAsia="標楷體" w:hint="eastAsia"/>
          <w:color w:val="000000" w:themeColor="text1"/>
          <w:kern w:val="0"/>
          <w:sz w:val="28"/>
          <w:szCs w:val="28"/>
        </w:rPr>
        <w:t>49</w:t>
      </w:r>
      <w:r w:rsidRPr="00380407">
        <w:rPr>
          <w:rFonts w:eastAsia="標楷體" w:hint="eastAsia"/>
          <w:color w:val="000000" w:themeColor="text1"/>
          <w:kern w:val="0"/>
          <w:sz w:val="28"/>
          <w:szCs w:val="28"/>
        </w:rPr>
        <w:t>.</w:t>
      </w:r>
      <w:r>
        <w:rPr>
          <w:rFonts w:eastAsia="標楷體" w:hint="eastAsia"/>
          <w:color w:val="000000" w:themeColor="text1"/>
          <w:kern w:val="0"/>
          <w:sz w:val="28"/>
          <w:szCs w:val="28"/>
        </w:rPr>
        <w:t>0</w:t>
      </w:r>
      <w:r w:rsidRPr="00380407">
        <w:rPr>
          <w:rFonts w:eastAsia="標楷體" w:hint="eastAsia"/>
          <w:color w:val="000000" w:themeColor="text1"/>
          <w:kern w:val="0"/>
          <w:sz w:val="28"/>
          <w:szCs w:val="28"/>
        </w:rPr>
        <w:t>%</w:t>
      </w:r>
      <w:r w:rsidRPr="000E62DF">
        <w:rPr>
          <w:rFonts w:eastAsia="標楷體" w:hint="eastAsia"/>
          <w:color w:val="000000" w:themeColor="text1"/>
          <w:kern w:val="0"/>
          <w:sz w:val="28"/>
          <w:szCs w:val="28"/>
        </w:rPr>
        <w:t>。</w:t>
      </w:r>
    </w:p>
    <w:p w:rsidR="0004557D" w:rsidRPr="004F0202" w:rsidRDefault="0004557D" w:rsidP="0004557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04557D" w:rsidRPr="004F0202" w:rsidRDefault="0004557D" w:rsidP="0004557D">
      <w:pPr>
        <w:spacing w:afterLines="50" w:after="180" w:line="420" w:lineRule="exact"/>
        <w:jc w:val="center"/>
        <w:rPr>
          <w:rFonts w:eastAsia="標楷體"/>
          <w:b/>
          <w:bCs/>
          <w:color w:val="000000" w:themeColor="text1"/>
          <w:sz w:val="28"/>
        </w:rPr>
      </w:pPr>
      <w:r w:rsidRPr="004F0202">
        <w:rPr>
          <w:rFonts w:eastAsia="標楷體"/>
          <w:b/>
          <w:bCs/>
          <w:color w:val="000000" w:themeColor="text1"/>
          <w:sz w:val="28"/>
        </w:rPr>
        <w:t>表</w:t>
      </w:r>
      <w:r w:rsidRPr="004F0202">
        <w:rPr>
          <w:rFonts w:eastAsia="標楷體"/>
          <w:b/>
          <w:bCs/>
          <w:color w:val="000000" w:themeColor="text1"/>
          <w:sz w:val="28"/>
        </w:rPr>
        <w:t>2-5-1</w:t>
      </w:r>
      <w:r w:rsidRPr="004F0202">
        <w:rPr>
          <w:rFonts w:eastAsia="標楷體"/>
          <w:b/>
          <w:bCs/>
          <w:color w:val="000000" w:themeColor="text1"/>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04557D" w:rsidRPr="004F0202" w:rsidTr="0068078F">
        <w:trPr>
          <w:trHeight w:val="370"/>
          <w:jc w:val="center"/>
        </w:trPr>
        <w:tc>
          <w:tcPr>
            <w:tcW w:w="1760" w:type="dxa"/>
            <w:tcBorders>
              <w:top w:val="single" w:sz="4" w:space="0" w:color="auto"/>
              <w:left w:val="nil"/>
              <w:bottom w:val="single" w:sz="4" w:space="0" w:color="auto"/>
              <w:right w:val="single" w:sz="4" w:space="0" w:color="auto"/>
            </w:tcBorders>
            <w:hideMark/>
          </w:tcPr>
          <w:p w:rsidR="0004557D" w:rsidRPr="004F0202" w:rsidRDefault="0004557D" w:rsidP="0068078F">
            <w:pPr>
              <w:spacing w:line="400" w:lineRule="exact"/>
              <w:jc w:val="center"/>
              <w:rPr>
                <w:rFonts w:eastAsia="標楷體"/>
                <w:color w:val="000000" w:themeColor="text1"/>
              </w:rPr>
            </w:pPr>
            <w:r w:rsidRPr="004F0202">
              <w:rPr>
                <w:rFonts w:eastAsia="標楷體"/>
                <w:color w:val="000000" w:themeColor="text1"/>
              </w:rPr>
              <w:t>年</w:t>
            </w:r>
            <w:r w:rsidRPr="004F0202">
              <w:rPr>
                <w:rFonts w:eastAsia="標楷體"/>
                <w:color w:val="000000" w:themeColor="text1"/>
              </w:rPr>
              <w:t>(</w:t>
            </w:r>
            <w:r w:rsidRPr="004F0202">
              <w:rPr>
                <w:rFonts w:eastAsia="標楷體"/>
                <w:color w:val="000000" w:themeColor="text1"/>
              </w:rPr>
              <w:t>月</w:t>
            </w:r>
            <w:r w:rsidRPr="004F0202">
              <w:rPr>
                <w:rFonts w:eastAsia="標楷體"/>
                <w:color w:val="000000" w:themeColor="text1"/>
              </w:rPr>
              <w:t>)</w:t>
            </w:r>
          </w:p>
        </w:tc>
        <w:tc>
          <w:tcPr>
            <w:tcW w:w="2909" w:type="dxa"/>
            <w:tcBorders>
              <w:top w:val="single" w:sz="4" w:space="0" w:color="auto"/>
              <w:left w:val="single" w:sz="4" w:space="0" w:color="auto"/>
              <w:bottom w:val="single" w:sz="4" w:space="0" w:color="auto"/>
              <w:right w:val="single" w:sz="4" w:space="0" w:color="auto"/>
            </w:tcBorders>
            <w:hideMark/>
          </w:tcPr>
          <w:p w:rsidR="0004557D" w:rsidRPr="004F0202" w:rsidRDefault="0004557D" w:rsidP="0068078F">
            <w:pPr>
              <w:spacing w:line="400" w:lineRule="exact"/>
              <w:jc w:val="center"/>
              <w:rPr>
                <w:rFonts w:eastAsia="標楷體"/>
                <w:color w:val="000000" w:themeColor="text1"/>
              </w:rPr>
            </w:pPr>
            <w:r w:rsidRPr="004F0202">
              <w:rPr>
                <w:rFonts w:eastAsia="標楷體"/>
                <w:color w:val="000000" w:themeColor="text1"/>
              </w:rPr>
              <w:t>金額</w:t>
            </w:r>
            <w:r w:rsidRPr="004F0202">
              <w:rPr>
                <w:rFonts w:eastAsia="標楷體"/>
                <w:color w:val="000000" w:themeColor="text1"/>
              </w:rPr>
              <w:t>(</w:t>
            </w:r>
            <w:r w:rsidRPr="004F0202">
              <w:rPr>
                <w:rFonts w:eastAsia="標楷體"/>
                <w:color w:val="000000" w:themeColor="text1"/>
              </w:rPr>
              <w:t>億美元</w:t>
            </w:r>
            <w:r w:rsidRPr="004F0202">
              <w:rPr>
                <w:rFonts w:eastAsia="標楷體"/>
                <w:color w:val="000000" w:themeColor="text1"/>
              </w:rPr>
              <w:t>)</w:t>
            </w:r>
          </w:p>
        </w:tc>
        <w:tc>
          <w:tcPr>
            <w:tcW w:w="2909" w:type="dxa"/>
            <w:tcBorders>
              <w:top w:val="single" w:sz="4" w:space="0" w:color="auto"/>
              <w:left w:val="single" w:sz="4" w:space="0" w:color="auto"/>
              <w:bottom w:val="single" w:sz="4" w:space="0" w:color="auto"/>
              <w:right w:val="nil"/>
            </w:tcBorders>
            <w:hideMark/>
          </w:tcPr>
          <w:p w:rsidR="0004557D" w:rsidRPr="004F0202" w:rsidRDefault="0004557D" w:rsidP="0068078F">
            <w:pPr>
              <w:spacing w:line="400" w:lineRule="exact"/>
              <w:jc w:val="center"/>
              <w:rPr>
                <w:rFonts w:eastAsia="標楷體"/>
                <w:color w:val="000000" w:themeColor="text1"/>
              </w:rPr>
            </w:pPr>
            <w:r w:rsidRPr="004F0202">
              <w:rPr>
                <w:rFonts w:eastAsia="標楷體"/>
                <w:color w:val="000000" w:themeColor="text1"/>
              </w:rPr>
              <w:t>年增率</w:t>
            </w:r>
            <w:r w:rsidRPr="004F0202">
              <w:rPr>
                <w:rFonts w:eastAsia="標楷體"/>
                <w:color w:val="000000" w:themeColor="text1"/>
              </w:rPr>
              <w:t>(%)</w:t>
            </w:r>
          </w:p>
        </w:tc>
      </w:tr>
      <w:tr w:rsidR="0004557D" w:rsidRPr="004F0202" w:rsidTr="0068078F">
        <w:trPr>
          <w:trHeight w:val="341"/>
          <w:jc w:val="center"/>
        </w:trPr>
        <w:tc>
          <w:tcPr>
            <w:tcW w:w="1760" w:type="dxa"/>
            <w:tcBorders>
              <w:top w:val="nil"/>
              <w:left w:val="nil"/>
              <w:bottom w:val="nil"/>
              <w:right w:val="single" w:sz="4" w:space="0" w:color="auto"/>
            </w:tcBorders>
            <w:hideMark/>
          </w:tcPr>
          <w:p w:rsidR="0004557D" w:rsidRPr="004F0202" w:rsidRDefault="0004557D" w:rsidP="0068078F">
            <w:pPr>
              <w:snapToGrid w:val="0"/>
              <w:spacing w:line="360" w:lineRule="exact"/>
              <w:rPr>
                <w:rFonts w:eastAsia="標楷體"/>
                <w:b/>
                <w:color w:val="000000" w:themeColor="text1"/>
              </w:rPr>
            </w:pPr>
            <w:r w:rsidRPr="004F0202">
              <w:rPr>
                <w:rFonts w:eastAsia="標楷體"/>
                <w:b/>
                <w:color w:val="000000" w:themeColor="text1"/>
              </w:rPr>
              <w:t xml:space="preserve"> 105</w:t>
            </w:r>
            <w:r w:rsidRPr="004F0202">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04557D" w:rsidRPr="004F0202" w:rsidRDefault="0004557D" w:rsidP="0068078F">
            <w:pPr>
              <w:snapToGrid w:val="0"/>
              <w:spacing w:line="360" w:lineRule="exact"/>
              <w:ind w:rightChars="379" w:right="910"/>
              <w:jc w:val="right"/>
              <w:rPr>
                <w:rFonts w:eastAsia="標楷體"/>
                <w:b/>
                <w:color w:val="000000" w:themeColor="text1"/>
              </w:rPr>
            </w:pPr>
            <w:r w:rsidRPr="004F0202">
              <w:rPr>
                <w:rFonts w:eastAsia="標楷體"/>
                <w:b/>
                <w:color w:val="000000" w:themeColor="text1"/>
              </w:rPr>
              <w:t>4,445.4</w:t>
            </w:r>
          </w:p>
        </w:tc>
        <w:tc>
          <w:tcPr>
            <w:tcW w:w="2909" w:type="dxa"/>
            <w:tcBorders>
              <w:top w:val="nil"/>
              <w:left w:val="single" w:sz="4" w:space="0" w:color="auto"/>
              <w:bottom w:val="nil"/>
              <w:right w:val="nil"/>
            </w:tcBorders>
            <w:hideMark/>
          </w:tcPr>
          <w:p w:rsidR="0004557D" w:rsidRPr="004F0202" w:rsidRDefault="0004557D" w:rsidP="0068078F">
            <w:pPr>
              <w:snapToGrid w:val="0"/>
              <w:spacing w:line="360" w:lineRule="exact"/>
              <w:ind w:rightChars="379" w:right="910"/>
              <w:jc w:val="right"/>
              <w:rPr>
                <w:rFonts w:eastAsia="標楷體"/>
                <w:b/>
                <w:color w:val="000000" w:themeColor="text1"/>
              </w:rPr>
            </w:pPr>
            <w:r w:rsidRPr="004F0202">
              <w:rPr>
                <w:rFonts w:eastAsia="標楷體"/>
                <w:b/>
                <w:color w:val="000000" w:themeColor="text1"/>
              </w:rPr>
              <w:t>-1.6</w:t>
            </w:r>
          </w:p>
        </w:tc>
      </w:tr>
      <w:tr w:rsidR="0004557D" w:rsidRPr="004F0202" w:rsidTr="0068078F">
        <w:trPr>
          <w:trHeight w:val="341"/>
          <w:jc w:val="center"/>
        </w:trPr>
        <w:tc>
          <w:tcPr>
            <w:tcW w:w="1760" w:type="dxa"/>
            <w:tcBorders>
              <w:top w:val="nil"/>
              <w:left w:val="nil"/>
              <w:bottom w:val="nil"/>
              <w:right w:val="single" w:sz="4" w:space="0" w:color="auto"/>
            </w:tcBorders>
            <w:hideMark/>
          </w:tcPr>
          <w:p w:rsidR="0004557D" w:rsidRPr="004F0202" w:rsidRDefault="0004557D" w:rsidP="0068078F">
            <w:pPr>
              <w:snapToGrid w:val="0"/>
              <w:spacing w:line="360" w:lineRule="exact"/>
              <w:ind w:firstLineChars="50" w:firstLine="120"/>
              <w:rPr>
                <w:rFonts w:eastAsia="標楷體"/>
                <w:color w:val="000000" w:themeColor="text1"/>
              </w:rPr>
            </w:pPr>
            <w:r w:rsidRPr="004F0202">
              <w:rPr>
                <w:rFonts w:eastAsia="標楷體"/>
                <w:b/>
                <w:color w:val="000000" w:themeColor="text1"/>
              </w:rPr>
              <w:t>106</w:t>
            </w:r>
            <w:r w:rsidRPr="004F0202">
              <w:rPr>
                <w:rFonts w:eastAsia="標楷體"/>
                <w:b/>
                <w:color w:val="000000" w:themeColor="text1"/>
              </w:rPr>
              <w:t>年</w:t>
            </w:r>
          </w:p>
        </w:tc>
        <w:tc>
          <w:tcPr>
            <w:tcW w:w="2909" w:type="dxa"/>
            <w:tcBorders>
              <w:top w:val="nil"/>
              <w:left w:val="single" w:sz="4" w:space="0" w:color="auto"/>
              <w:bottom w:val="nil"/>
              <w:right w:val="single" w:sz="4" w:space="0" w:color="auto"/>
            </w:tcBorders>
            <w:vAlign w:val="center"/>
            <w:hideMark/>
          </w:tcPr>
          <w:p w:rsidR="0004557D" w:rsidRPr="004F0202" w:rsidRDefault="0004557D" w:rsidP="0068078F">
            <w:pPr>
              <w:snapToGrid w:val="0"/>
              <w:spacing w:line="360" w:lineRule="exact"/>
              <w:ind w:rightChars="379" w:right="910"/>
              <w:jc w:val="right"/>
              <w:rPr>
                <w:rFonts w:eastAsia="標楷體"/>
                <w:b/>
                <w:color w:val="000000" w:themeColor="text1"/>
              </w:rPr>
            </w:pPr>
            <w:r w:rsidRPr="004F0202">
              <w:rPr>
                <w:rFonts w:eastAsia="標楷體"/>
                <w:b/>
                <w:color w:val="000000" w:themeColor="text1"/>
              </w:rPr>
              <w:t>4,928.1</w:t>
            </w:r>
          </w:p>
        </w:tc>
        <w:tc>
          <w:tcPr>
            <w:tcW w:w="2909" w:type="dxa"/>
            <w:tcBorders>
              <w:top w:val="nil"/>
              <w:left w:val="single" w:sz="4" w:space="0" w:color="auto"/>
              <w:bottom w:val="nil"/>
              <w:right w:val="nil"/>
            </w:tcBorders>
            <w:vAlign w:val="center"/>
            <w:hideMark/>
          </w:tcPr>
          <w:p w:rsidR="0004557D" w:rsidRPr="004F0202" w:rsidRDefault="0004557D" w:rsidP="0068078F">
            <w:pPr>
              <w:snapToGrid w:val="0"/>
              <w:spacing w:line="360" w:lineRule="exact"/>
              <w:ind w:rightChars="375" w:right="900"/>
              <w:jc w:val="right"/>
              <w:rPr>
                <w:rFonts w:eastAsia="標楷體"/>
                <w:b/>
                <w:color w:val="000000" w:themeColor="text1"/>
              </w:rPr>
            </w:pPr>
            <w:r w:rsidRPr="004F0202">
              <w:rPr>
                <w:rFonts w:eastAsia="標楷體"/>
                <w:b/>
                <w:color w:val="000000" w:themeColor="text1"/>
              </w:rPr>
              <w:t>10.9</w:t>
            </w:r>
          </w:p>
        </w:tc>
      </w:tr>
      <w:tr w:rsidR="0004557D" w:rsidRPr="004F0202" w:rsidTr="0068078F">
        <w:trPr>
          <w:trHeight w:val="356"/>
          <w:jc w:val="center"/>
        </w:trPr>
        <w:tc>
          <w:tcPr>
            <w:tcW w:w="1760" w:type="dxa"/>
            <w:tcBorders>
              <w:top w:val="nil"/>
              <w:left w:val="nil"/>
              <w:bottom w:val="nil"/>
              <w:right w:val="single" w:sz="4" w:space="0" w:color="auto"/>
            </w:tcBorders>
            <w:hideMark/>
          </w:tcPr>
          <w:p w:rsidR="0004557D" w:rsidRPr="004F0202" w:rsidRDefault="0004557D" w:rsidP="0068078F">
            <w:pPr>
              <w:snapToGrid w:val="0"/>
              <w:spacing w:line="360" w:lineRule="exact"/>
              <w:ind w:firstLineChars="50" w:firstLine="120"/>
              <w:rPr>
                <w:rFonts w:eastAsia="標楷體"/>
                <w:color w:val="000000" w:themeColor="text1"/>
              </w:rPr>
            </w:pPr>
            <w:r w:rsidRPr="004F0202">
              <w:rPr>
                <w:rFonts w:eastAsia="標楷體"/>
                <w:b/>
                <w:color w:val="000000" w:themeColor="text1"/>
              </w:rPr>
              <w:t>107</w:t>
            </w:r>
            <w:r w:rsidRPr="004F0202">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04557D" w:rsidRPr="004F0202" w:rsidRDefault="0004557D" w:rsidP="0068078F">
            <w:pPr>
              <w:snapToGrid w:val="0"/>
              <w:spacing w:line="360" w:lineRule="exact"/>
              <w:ind w:rightChars="379" w:right="910"/>
              <w:jc w:val="right"/>
              <w:rPr>
                <w:rFonts w:eastAsia="標楷體"/>
                <w:b/>
                <w:color w:val="000000" w:themeColor="text1"/>
              </w:rPr>
            </w:pPr>
            <w:r w:rsidRPr="004F0202">
              <w:rPr>
                <w:rFonts w:eastAsia="標楷體"/>
                <w:b/>
                <w:color w:val="000000" w:themeColor="text1"/>
              </w:rPr>
              <w:t>5,118.2</w:t>
            </w:r>
          </w:p>
        </w:tc>
        <w:tc>
          <w:tcPr>
            <w:tcW w:w="2909" w:type="dxa"/>
            <w:tcBorders>
              <w:top w:val="nil"/>
              <w:left w:val="single" w:sz="4" w:space="0" w:color="auto"/>
              <w:bottom w:val="nil"/>
              <w:right w:val="nil"/>
            </w:tcBorders>
            <w:hideMark/>
          </w:tcPr>
          <w:p w:rsidR="0004557D" w:rsidRPr="004F0202" w:rsidRDefault="0004557D" w:rsidP="0068078F">
            <w:pPr>
              <w:snapToGrid w:val="0"/>
              <w:spacing w:line="360" w:lineRule="exact"/>
              <w:ind w:rightChars="379" w:right="910"/>
              <w:jc w:val="right"/>
              <w:rPr>
                <w:rFonts w:eastAsia="標楷體"/>
                <w:b/>
                <w:color w:val="000000" w:themeColor="text1"/>
              </w:rPr>
            </w:pPr>
            <w:r w:rsidRPr="004F0202">
              <w:rPr>
                <w:rFonts w:eastAsia="標楷體"/>
                <w:b/>
                <w:color w:val="000000" w:themeColor="text1"/>
              </w:rPr>
              <w:t>3.9</w:t>
            </w:r>
          </w:p>
        </w:tc>
      </w:tr>
      <w:tr w:rsidR="0004557D" w:rsidRPr="004F0202" w:rsidTr="0068078F">
        <w:trPr>
          <w:trHeight w:val="356"/>
          <w:jc w:val="center"/>
        </w:trPr>
        <w:tc>
          <w:tcPr>
            <w:tcW w:w="1760" w:type="dxa"/>
            <w:tcBorders>
              <w:top w:val="nil"/>
              <w:left w:val="nil"/>
              <w:bottom w:val="nil"/>
              <w:right w:val="single" w:sz="4" w:space="0" w:color="auto"/>
            </w:tcBorders>
          </w:tcPr>
          <w:p w:rsidR="0004557D" w:rsidRPr="004F0202" w:rsidRDefault="0004557D" w:rsidP="0068078F">
            <w:pPr>
              <w:snapToGrid w:val="0"/>
              <w:spacing w:line="360" w:lineRule="exact"/>
              <w:ind w:firstLineChars="50" w:firstLine="120"/>
              <w:rPr>
                <w:rFonts w:eastAsia="標楷體"/>
                <w:color w:val="000000" w:themeColor="text1"/>
              </w:rPr>
            </w:pPr>
            <w:r w:rsidRPr="004F0202">
              <w:rPr>
                <w:rFonts w:eastAsia="標楷體"/>
                <w:b/>
                <w:color w:val="000000" w:themeColor="text1"/>
              </w:rPr>
              <w:t>108</w:t>
            </w:r>
            <w:r w:rsidRPr="004F0202">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rsidR="0004557D" w:rsidRPr="004F0202" w:rsidRDefault="0004557D" w:rsidP="0068078F">
            <w:pPr>
              <w:snapToGrid w:val="0"/>
              <w:spacing w:line="360" w:lineRule="exact"/>
              <w:ind w:rightChars="379" w:right="910"/>
              <w:jc w:val="right"/>
              <w:rPr>
                <w:rFonts w:eastAsia="標楷體"/>
                <w:b/>
                <w:color w:val="000000" w:themeColor="text1"/>
              </w:rPr>
            </w:pPr>
            <w:r w:rsidRPr="004F0202">
              <w:rPr>
                <w:rFonts w:eastAsia="標楷體" w:hint="eastAsia"/>
                <w:b/>
                <w:color w:val="000000" w:themeColor="text1"/>
              </w:rPr>
              <w:t>4,845.6</w:t>
            </w:r>
          </w:p>
        </w:tc>
        <w:tc>
          <w:tcPr>
            <w:tcW w:w="2909" w:type="dxa"/>
            <w:tcBorders>
              <w:top w:val="nil"/>
              <w:left w:val="single" w:sz="4" w:space="0" w:color="auto"/>
              <w:bottom w:val="nil"/>
              <w:right w:val="nil"/>
            </w:tcBorders>
            <w:vAlign w:val="center"/>
          </w:tcPr>
          <w:p w:rsidR="0004557D" w:rsidRPr="004F0202" w:rsidRDefault="0004557D" w:rsidP="0068078F">
            <w:pPr>
              <w:snapToGrid w:val="0"/>
              <w:spacing w:line="360" w:lineRule="exact"/>
              <w:ind w:rightChars="379" w:right="910"/>
              <w:jc w:val="right"/>
              <w:rPr>
                <w:rFonts w:eastAsia="標楷體"/>
                <w:b/>
                <w:color w:val="000000" w:themeColor="text1"/>
              </w:rPr>
            </w:pPr>
            <w:r w:rsidRPr="004F0202">
              <w:rPr>
                <w:rFonts w:eastAsia="標楷體" w:hint="eastAsia"/>
                <w:b/>
                <w:color w:val="000000" w:themeColor="text1"/>
              </w:rPr>
              <w:t>-5.3</w:t>
            </w:r>
          </w:p>
        </w:tc>
      </w:tr>
      <w:tr w:rsidR="0004557D" w:rsidRPr="004F0202" w:rsidTr="0068078F">
        <w:trPr>
          <w:trHeight w:val="356"/>
          <w:jc w:val="center"/>
        </w:trPr>
        <w:tc>
          <w:tcPr>
            <w:tcW w:w="1760" w:type="dxa"/>
            <w:tcBorders>
              <w:top w:val="nil"/>
              <w:left w:val="nil"/>
              <w:bottom w:val="nil"/>
              <w:right w:val="single" w:sz="4" w:space="0" w:color="auto"/>
            </w:tcBorders>
          </w:tcPr>
          <w:p w:rsidR="0004557D" w:rsidRPr="004F0202" w:rsidRDefault="0004557D" w:rsidP="0068078F">
            <w:pPr>
              <w:snapToGrid w:val="0"/>
              <w:spacing w:line="360" w:lineRule="exact"/>
              <w:ind w:firstLineChars="50" w:firstLine="120"/>
              <w:rPr>
                <w:rFonts w:eastAsia="標楷體"/>
                <w:b/>
                <w:color w:val="000000" w:themeColor="text1"/>
              </w:rPr>
            </w:pPr>
            <w:r w:rsidRPr="004F0202">
              <w:rPr>
                <w:rFonts w:eastAsia="標楷體" w:hint="eastAsia"/>
                <w:b/>
                <w:color w:val="000000" w:themeColor="text1"/>
              </w:rPr>
              <w:t>109</w:t>
            </w:r>
            <w:r w:rsidRPr="004F0202">
              <w:rPr>
                <w:rFonts w:eastAsia="標楷體" w:hint="eastAsia"/>
                <w:b/>
                <w:color w:val="000000" w:themeColor="text1"/>
              </w:rPr>
              <w:t>年</w:t>
            </w:r>
          </w:p>
        </w:tc>
        <w:tc>
          <w:tcPr>
            <w:tcW w:w="2909" w:type="dxa"/>
            <w:tcBorders>
              <w:top w:val="nil"/>
              <w:left w:val="single" w:sz="4" w:space="0" w:color="auto"/>
              <w:bottom w:val="nil"/>
              <w:right w:val="single" w:sz="4" w:space="0" w:color="auto"/>
            </w:tcBorders>
            <w:vAlign w:val="center"/>
          </w:tcPr>
          <w:p w:rsidR="0004557D" w:rsidRPr="004F0202" w:rsidRDefault="0004557D" w:rsidP="0068078F">
            <w:pPr>
              <w:snapToGrid w:val="0"/>
              <w:spacing w:line="360" w:lineRule="exact"/>
              <w:ind w:rightChars="379" w:right="910"/>
              <w:jc w:val="right"/>
              <w:rPr>
                <w:rFonts w:eastAsia="標楷體"/>
                <w:b/>
                <w:color w:val="000000" w:themeColor="text1"/>
              </w:rPr>
            </w:pPr>
            <w:r w:rsidRPr="004F0202">
              <w:rPr>
                <w:rFonts w:eastAsia="標楷體" w:hint="eastAsia"/>
                <w:b/>
                <w:color w:val="000000" w:themeColor="text1"/>
              </w:rPr>
              <w:t>5,336.6</w:t>
            </w:r>
          </w:p>
        </w:tc>
        <w:tc>
          <w:tcPr>
            <w:tcW w:w="2909" w:type="dxa"/>
            <w:tcBorders>
              <w:top w:val="nil"/>
              <w:left w:val="single" w:sz="4" w:space="0" w:color="auto"/>
              <w:bottom w:val="nil"/>
              <w:right w:val="nil"/>
            </w:tcBorders>
            <w:vAlign w:val="center"/>
          </w:tcPr>
          <w:p w:rsidR="0004557D" w:rsidRPr="004F0202" w:rsidRDefault="0004557D" w:rsidP="0068078F">
            <w:pPr>
              <w:snapToGrid w:val="0"/>
              <w:spacing w:line="360" w:lineRule="exact"/>
              <w:ind w:rightChars="379" w:right="910"/>
              <w:jc w:val="right"/>
              <w:rPr>
                <w:rFonts w:eastAsia="標楷體"/>
                <w:b/>
                <w:color w:val="000000" w:themeColor="text1"/>
              </w:rPr>
            </w:pPr>
            <w:r w:rsidRPr="004F0202">
              <w:rPr>
                <w:rFonts w:eastAsia="標楷體" w:hint="eastAsia"/>
                <w:b/>
                <w:color w:val="000000" w:themeColor="text1"/>
              </w:rPr>
              <w:t>10.1</w:t>
            </w:r>
          </w:p>
        </w:tc>
      </w:tr>
      <w:tr w:rsidR="0004557D" w:rsidRPr="004F0202" w:rsidTr="0068078F">
        <w:trPr>
          <w:trHeight w:val="356"/>
          <w:jc w:val="center"/>
        </w:trPr>
        <w:tc>
          <w:tcPr>
            <w:tcW w:w="1760" w:type="dxa"/>
            <w:tcBorders>
              <w:top w:val="nil"/>
              <w:left w:val="nil"/>
              <w:bottom w:val="nil"/>
              <w:right w:val="single" w:sz="4" w:space="0" w:color="auto"/>
            </w:tcBorders>
          </w:tcPr>
          <w:p w:rsidR="0004557D" w:rsidRPr="004F0202" w:rsidRDefault="0004557D" w:rsidP="0068078F">
            <w:pPr>
              <w:snapToGrid w:val="0"/>
              <w:spacing w:line="360" w:lineRule="exact"/>
              <w:ind w:firstLineChars="300" w:firstLine="720"/>
              <w:rPr>
                <w:rFonts w:eastAsia="標楷體"/>
                <w:color w:val="000000" w:themeColor="text1"/>
              </w:rPr>
            </w:pPr>
            <w:r w:rsidRPr="004F0202">
              <w:rPr>
                <w:rFonts w:eastAsia="標楷體" w:hint="eastAsia"/>
                <w:color w:val="000000" w:themeColor="text1"/>
              </w:rPr>
              <w:t>2</w:t>
            </w:r>
            <w:r w:rsidRPr="004F0202">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04557D" w:rsidRPr="004F0202" w:rsidRDefault="0004557D" w:rsidP="0068078F">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286.8</w:t>
            </w:r>
          </w:p>
        </w:tc>
        <w:tc>
          <w:tcPr>
            <w:tcW w:w="2909" w:type="dxa"/>
            <w:tcBorders>
              <w:top w:val="nil"/>
              <w:left w:val="single" w:sz="4" w:space="0" w:color="auto"/>
              <w:bottom w:val="nil"/>
              <w:right w:val="nil"/>
            </w:tcBorders>
            <w:vAlign w:val="center"/>
          </w:tcPr>
          <w:p w:rsidR="0004557D" w:rsidRPr="004F0202" w:rsidRDefault="0004557D" w:rsidP="0068078F">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-0.8</w:t>
            </w:r>
          </w:p>
        </w:tc>
      </w:tr>
      <w:tr w:rsidR="0004557D" w:rsidRPr="004F0202" w:rsidTr="0068078F">
        <w:trPr>
          <w:trHeight w:val="356"/>
          <w:jc w:val="center"/>
        </w:trPr>
        <w:tc>
          <w:tcPr>
            <w:tcW w:w="1760" w:type="dxa"/>
            <w:tcBorders>
              <w:top w:val="nil"/>
              <w:left w:val="nil"/>
              <w:bottom w:val="nil"/>
              <w:right w:val="single" w:sz="4" w:space="0" w:color="auto"/>
            </w:tcBorders>
          </w:tcPr>
          <w:p w:rsidR="0004557D" w:rsidRPr="004F0202" w:rsidRDefault="0004557D" w:rsidP="0068078F">
            <w:pPr>
              <w:snapToGrid w:val="0"/>
              <w:spacing w:line="360" w:lineRule="exact"/>
              <w:ind w:firstLineChars="300" w:firstLine="720"/>
              <w:rPr>
                <w:rFonts w:eastAsia="標楷體"/>
                <w:color w:val="000000" w:themeColor="text1"/>
              </w:rPr>
            </w:pPr>
            <w:r w:rsidRPr="004F0202">
              <w:rPr>
                <w:rFonts w:eastAsia="標楷體" w:hint="eastAsia"/>
                <w:color w:val="000000" w:themeColor="text1"/>
              </w:rPr>
              <w:t>3</w:t>
            </w:r>
            <w:r w:rsidRPr="004F0202">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04557D" w:rsidRPr="004F0202" w:rsidRDefault="0004557D" w:rsidP="0068078F">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402.6</w:t>
            </w:r>
          </w:p>
        </w:tc>
        <w:tc>
          <w:tcPr>
            <w:tcW w:w="2909" w:type="dxa"/>
            <w:tcBorders>
              <w:top w:val="nil"/>
              <w:left w:val="single" w:sz="4" w:space="0" w:color="auto"/>
              <w:bottom w:val="nil"/>
              <w:right w:val="nil"/>
            </w:tcBorders>
            <w:vAlign w:val="center"/>
          </w:tcPr>
          <w:p w:rsidR="0004557D" w:rsidRPr="004F0202" w:rsidRDefault="0004557D" w:rsidP="0068078F">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4.3</w:t>
            </w:r>
          </w:p>
        </w:tc>
      </w:tr>
      <w:tr w:rsidR="0004557D" w:rsidRPr="004F0202" w:rsidTr="0068078F">
        <w:trPr>
          <w:trHeight w:val="356"/>
          <w:jc w:val="center"/>
        </w:trPr>
        <w:tc>
          <w:tcPr>
            <w:tcW w:w="1760" w:type="dxa"/>
            <w:tcBorders>
              <w:top w:val="nil"/>
              <w:left w:val="nil"/>
              <w:bottom w:val="nil"/>
              <w:right w:val="single" w:sz="4" w:space="0" w:color="auto"/>
            </w:tcBorders>
          </w:tcPr>
          <w:p w:rsidR="0004557D" w:rsidRPr="004F0202" w:rsidRDefault="0004557D" w:rsidP="0068078F">
            <w:pPr>
              <w:snapToGrid w:val="0"/>
              <w:spacing w:line="360" w:lineRule="exact"/>
              <w:ind w:firstLineChars="300" w:firstLine="720"/>
              <w:rPr>
                <w:rFonts w:eastAsia="標楷體"/>
                <w:color w:val="000000" w:themeColor="text1"/>
              </w:rPr>
            </w:pPr>
            <w:r w:rsidRPr="004F0202">
              <w:rPr>
                <w:rFonts w:eastAsia="標楷體" w:hint="eastAsia"/>
                <w:color w:val="000000" w:themeColor="text1"/>
              </w:rPr>
              <w:t>4</w:t>
            </w:r>
            <w:r w:rsidRPr="004F0202">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04557D" w:rsidRPr="004F0202" w:rsidRDefault="0004557D" w:rsidP="0068078F">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385.3</w:t>
            </w:r>
          </w:p>
        </w:tc>
        <w:tc>
          <w:tcPr>
            <w:tcW w:w="2909" w:type="dxa"/>
            <w:tcBorders>
              <w:top w:val="nil"/>
              <w:left w:val="single" w:sz="4" w:space="0" w:color="auto"/>
              <w:bottom w:val="nil"/>
              <w:right w:val="nil"/>
            </w:tcBorders>
            <w:vAlign w:val="center"/>
          </w:tcPr>
          <w:p w:rsidR="0004557D" w:rsidRPr="004F0202" w:rsidRDefault="0004557D" w:rsidP="0068078F">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2.3</w:t>
            </w:r>
          </w:p>
        </w:tc>
      </w:tr>
      <w:tr w:rsidR="0004557D" w:rsidRPr="004F0202" w:rsidTr="0068078F">
        <w:trPr>
          <w:trHeight w:val="356"/>
          <w:jc w:val="center"/>
        </w:trPr>
        <w:tc>
          <w:tcPr>
            <w:tcW w:w="1760" w:type="dxa"/>
            <w:tcBorders>
              <w:top w:val="nil"/>
              <w:left w:val="nil"/>
              <w:bottom w:val="nil"/>
              <w:right w:val="single" w:sz="4" w:space="0" w:color="auto"/>
            </w:tcBorders>
          </w:tcPr>
          <w:p w:rsidR="0004557D" w:rsidRPr="004F0202" w:rsidRDefault="0004557D" w:rsidP="0068078F">
            <w:pPr>
              <w:snapToGrid w:val="0"/>
              <w:spacing w:line="360" w:lineRule="exact"/>
              <w:ind w:firstLineChars="300" w:firstLine="720"/>
              <w:rPr>
                <w:rFonts w:eastAsia="標楷體"/>
                <w:color w:val="000000" w:themeColor="text1"/>
              </w:rPr>
            </w:pPr>
            <w:r w:rsidRPr="004F0202">
              <w:rPr>
                <w:rFonts w:eastAsia="標楷體" w:hint="eastAsia"/>
                <w:color w:val="000000" w:themeColor="text1"/>
              </w:rPr>
              <w:t>5</w:t>
            </w:r>
            <w:r w:rsidRPr="004F0202">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04557D" w:rsidRPr="004F0202" w:rsidRDefault="0004557D" w:rsidP="0068078F">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388.9</w:t>
            </w:r>
          </w:p>
        </w:tc>
        <w:tc>
          <w:tcPr>
            <w:tcW w:w="2909" w:type="dxa"/>
            <w:tcBorders>
              <w:top w:val="nil"/>
              <w:left w:val="single" w:sz="4" w:space="0" w:color="auto"/>
              <w:bottom w:val="nil"/>
              <w:right w:val="nil"/>
            </w:tcBorders>
            <w:vAlign w:val="center"/>
          </w:tcPr>
          <w:p w:rsidR="0004557D" w:rsidRPr="004F0202" w:rsidRDefault="0004557D" w:rsidP="0068078F">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0.4</w:t>
            </w:r>
          </w:p>
        </w:tc>
      </w:tr>
      <w:tr w:rsidR="0004557D" w:rsidRPr="004F0202" w:rsidTr="0068078F">
        <w:trPr>
          <w:trHeight w:val="356"/>
          <w:jc w:val="center"/>
        </w:trPr>
        <w:tc>
          <w:tcPr>
            <w:tcW w:w="1760" w:type="dxa"/>
            <w:tcBorders>
              <w:top w:val="nil"/>
              <w:left w:val="nil"/>
              <w:bottom w:val="nil"/>
              <w:right w:val="single" w:sz="4" w:space="0" w:color="auto"/>
            </w:tcBorders>
          </w:tcPr>
          <w:p w:rsidR="0004557D" w:rsidRPr="004F0202" w:rsidRDefault="0004557D" w:rsidP="0068078F">
            <w:pPr>
              <w:snapToGrid w:val="0"/>
              <w:spacing w:line="360" w:lineRule="exact"/>
              <w:ind w:firstLineChars="300" w:firstLine="720"/>
              <w:rPr>
                <w:rFonts w:eastAsia="標楷體"/>
                <w:color w:val="000000" w:themeColor="text1"/>
              </w:rPr>
            </w:pPr>
            <w:r w:rsidRPr="004F0202">
              <w:rPr>
                <w:rFonts w:eastAsia="標楷體" w:hint="eastAsia"/>
                <w:color w:val="000000" w:themeColor="text1"/>
              </w:rPr>
              <w:t>6</w:t>
            </w:r>
            <w:r w:rsidRPr="004F0202">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04557D" w:rsidRPr="004F0202" w:rsidRDefault="0004557D" w:rsidP="0068078F">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410.0</w:t>
            </w:r>
          </w:p>
        </w:tc>
        <w:tc>
          <w:tcPr>
            <w:tcW w:w="2909" w:type="dxa"/>
            <w:tcBorders>
              <w:top w:val="nil"/>
              <w:left w:val="single" w:sz="4" w:space="0" w:color="auto"/>
              <w:bottom w:val="nil"/>
              <w:right w:val="nil"/>
            </w:tcBorders>
            <w:vAlign w:val="center"/>
          </w:tcPr>
          <w:p w:rsidR="0004557D" w:rsidRPr="004F0202" w:rsidRDefault="0004557D" w:rsidP="0068078F">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6.5</w:t>
            </w:r>
          </w:p>
        </w:tc>
      </w:tr>
      <w:tr w:rsidR="0004557D" w:rsidRPr="004F0202" w:rsidTr="0068078F">
        <w:trPr>
          <w:trHeight w:val="356"/>
          <w:jc w:val="center"/>
        </w:trPr>
        <w:tc>
          <w:tcPr>
            <w:tcW w:w="1760" w:type="dxa"/>
            <w:tcBorders>
              <w:top w:val="nil"/>
              <w:left w:val="nil"/>
              <w:bottom w:val="nil"/>
              <w:right w:val="single" w:sz="4" w:space="0" w:color="auto"/>
            </w:tcBorders>
          </w:tcPr>
          <w:p w:rsidR="0004557D" w:rsidRPr="004F0202" w:rsidRDefault="0004557D" w:rsidP="0068078F">
            <w:pPr>
              <w:snapToGrid w:val="0"/>
              <w:spacing w:line="360" w:lineRule="exact"/>
              <w:ind w:firstLineChars="300" w:firstLine="720"/>
              <w:rPr>
                <w:rFonts w:eastAsia="標楷體"/>
                <w:color w:val="000000" w:themeColor="text1"/>
              </w:rPr>
            </w:pPr>
            <w:r w:rsidRPr="004F0202">
              <w:rPr>
                <w:rFonts w:eastAsia="標楷體" w:hint="eastAsia"/>
                <w:color w:val="000000" w:themeColor="text1"/>
              </w:rPr>
              <w:t>7</w:t>
            </w:r>
            <w:r w:rsidRPr="004F0202">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04557D" w:rsidRPr="004F0202" w:rsidRDefault="0004557D" w:rsidP="0068078F">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455.7</w:t>
            </w:r>
          </w:p>
        </w:tc>
        <w:tc>
          <w:tcPr>
            <w:tcW w:w="2909" w:type="dxa"/>
            <w:tcBorders>
              <w:top w:val="nil"/>
              <w:left w:val="single" w:sz="4" w:space="0" w:color="auto"/>
              <w:bottom w:val="nil"/>
              <w:right w:val="nil"/>
            </w:tcBorders>
            <w:vAlign w:val="center"/>
          </w:tcPr>
          <w:p w:rsidR="0004557D" w:rsidRPr="004F0202" w:rsidRDefault="0004557D" w:rsidP="0068078F">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12.4</w:t>
            </w:r>
          </w:p>
        </w:tc>
      </w:tr>
      <w:tr w:rsidR="0004557D" w:rsidRPr="004F0202" w:rsidTr="0068078F">
        <w:trPr>
          <w:trHeight w:val="356"/>
          <w:jc w:val="center"/>
        </w:trPr>
        <w:tc>
          <w:tcPr>
            <w:tcW w:w="1760" w:type="dxa"/>
            <w:tcBorders>
              <w:top w:val="nil"/>
              <w:left w:val="nil"/>
              <w:bottom w:val="nil"/>
              <w:right w:val="single" w:sz="4" w:space="0" w:color="auto"/>
            </w:tcBorders>
          </w:tcPr>
          <w:p w:rsidR="0004557D" w:rsidRPr="004F0202" w:rsidRDefault="0004557D" w:rsidP="0068078F">
            <w:pPr>
              <w:snapToGrid w:val="0"/>
              <w:spacing w:line="360" w:lineRule="exact"/>
              <w:ind w:firstLineChars="300" w:firstLine="720"/>
              <w:rPr>
                <w:rFonts w:eastAsia="標楷體"/>
                <w:color w:val="000000" w:themeColor="text1"/>
              </w:rPr>
            </w:pPr>
            <w:r w:rsidRPr="004F0202">
              <w:rPr>
                <w:rFonts w:eastAsia="標楷體"/>
                <w:color w:val="000000" w:themeColor="text1"/>
              </w:rPr>
              <w:t>8</w:t>
            </w:r>
            <w:r w:rsidRPr="004F0202">
              <w:rPr>
                <w:rFonts w:eastAsia="標楷體"/>
                <w:color w:val="000000" w:themeColor="text1"/>
              </w:rPr>
              <w:t>月</w:t>
            </w:r>
          </w:p>
        </w:tc>
        <w:tc>
          <w:tcPr>
            <w:tcW w:w="2909" w:type="dxa"/>
            <w:tcBorders>
              <w:top w:val="nil"/>
              <w:left w:val="single" w:sz="4" w:space="0" w:color="auto"/>
              <w:bottom w:val="nil"/>
              <w:right w:val="single" w:sz="4" w:space="0" w:color="auto"/>
            </w:tcBorders>
          </w:tcPr>
          <w:p w:rsidR="0004557D" w:rsidRPr="004F0202" w:rsidRDefault="0004557D" w:rsidP="0068078F">
            <w:pPr>
              <w:snapToGrid w:val="0"/>
              <w:spacing w:line="360" w:lineRule="exact"/>
              <w:ind w:rightChars="379" w:right="910"/>
              <w:jc w:val="right"/>
              <w:rPr>
                <w:rFonts w:eastAsia="標楷體"/>
                <w:color w:val="000000" w:themeColor="text1"/>
              </w:rPr>
            </w:pPr>
            <w:r w:rsidRPr="004F0202">
              <w:rPr>
                <w:rFonts w:eastAsia="標楷體"/>
                <w:color w:val="000000" w:themeColor="text1"/>
              </w:rPr>
              <w:t>4</w:t>
            </w:r>
            <w:r w:rsidRPr="004F0202">
              <w:rPr>
                <w:rFonts w:eastAsia="標楷體" w:hint="eastAsia"/>
                <w:color w:val="000000" w:themeColor="text1"/>
              </w:rPr>
              <w:t>54</w:t>
            </w:r>
            <w:r w:rsidRPr="004F0202">
              <w:rPr>
                <w:rFonts w:eastAsia="標楷體"/>
                <w:color w:val="000000" w:themeColor="text1"/>
              </w:rPr>
              <w:t>.</w:t>
            </w:r>
            <w:r w:rsidRPr="004F0202">
              <w:rPr>
                <w:rFonts w:eastAsia="標楷體" w:hint="eastAsia"/>
                <w:color w:val="000000" w:themeColor="text1"/>
              </w:rPr>
              <w:t>9</w:t>
            </w:r>
          </w:p>
        </w:tc>
        <w:tc>
          <w:tcPr>
            <w:tcW w:w="2909" w:type="dxa"/>
            <w:tcBorders>
              <w:top w:val="nil"/>
              <w:left w:val="single" w:sz="4" w:space="0" w:color="auto"/>
              <w:bottom w:val="nil"/>
              <w:right w:val="nil"/>
            </w:tcBorders>
          </w:tcPr>
          <w:p w:rsidR="0004557D" w:rsidRPr="004F0202" w:rsidRDefault="0004557D" w:rsidP="0068078F">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13</w:t>
            </w:r>
            <w:r w:rsidRPr="004F0202">
              <w:rPr>
                <w:rFonts w:eastAsia="標楷體"/>
                <w:color w:val="000000" w:themeColor="text1"/>
              </w:rPr>
              <w:t>.</w:t>
            </w:r>
            <w:r w:rsidRPr="004F0202">
              <w:rPr>
                <w:rFonts w:eastAsia="標楷體" w:hint="eastAsia"/>
                <w:color w:val="000000" w:themeColor="text1"/>
              </w:rPr>
              <w:t>6</w:t>
            </w:r>
          </w:p>
        </w:tc>
      </w:tr>
      <w:tr w:rsidR="0004557D" w:rsidRPr="004F0202" w:rsidTr="0068078F">
        <w:trPr>
          <w:trHeight w:val="356"/>
          <w:jc w:val="center"/>
        </w:trPr>
        <w:tc>
          <w:tcPr>
            <w:tcW w:w="1760" w:type="dxa"/>
            <w:tcBorders>
              <w:top w:val="nil"/>
              <w:left w:val="nil"/>
              <w:bottom w:val="nil"/>
              <w:right w:val="single" w:sz="4" w:space="0" w:color="auto"/>
            </w:tcBorders>
          </w:tcPr>
          <w:p w:rsidR="0004557D" w:rsidRPr="004F0202" w:rsidRDefault="0004557D" w:rsidP="0068078F">
            <w:pPr>
              <w:snapToGrid w:val="0"/>
              <w:spacing w:line="360" w:lineRule="exact"/>
              <w:ind w:firstLineChars="300" w:firstLine="720"/>
              <w:rPr>
                <w:rFonts w:eastAsia="標楷體"/>
                <w:color w:val="000000" w:themeColor="text1"/>
              </w:rPr>
            </w:pPr>
            <w:r w:rsidRPr="004F0202">
              <w:rPr>
                <w:rFonts w:eastAsia="標楷體"/>
                <w:color w:val="000000" w:themeColor="text1"/>
              </w:rPr>
              <w:t>9</w:t>
            </w:r>
            <w:r w:rsidRPr="004F0202">
              <w:rPr>
                <w:rFonts w:eastAsia="標楷體"/>
                <w:color w:val="000000" w:themeColor="text1"/>
              </w:rPr>
              <w:t>月</w:t>
            </w:r>
          </w:p>
        </w:tc>
        <w:tc>
          <w:tcPr>
            <w:tcW w:w="2909" w:type="dxa"/>
            <w:tcBorders>
              <w:top w:val="nil"/>
              <w:left w:val="single" w:sz="4" w:space="0" w:color="auto"/>
              <w:bottom w:val="nil"/>
              <w:right w:val="single" w:sz="4" w:space="0" w:color="auto"/>
            </w:tcBorders>
          </w:tcPr>
          <w:p w:rsidR="0004557D" w:rsidRPr="004F0202" w:rsidRDefault="0004557D" w:rsidP="0068078F">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500.3</w:t>
            </w:r>
          </w:p>
        </w:tc>
        <w:tc>
          <w:tcPr>
            <w:tcW w:w="2909" w:type="dxa"/>
            <w:tcBorders>
              <w:top w:val="nil"/>
              <w:left w:val="single" w:sz="4" w:space="0" w:color="auto"/>
              <w:bottom w:val="nil"/>
              <w:right w:val="nil"/>
            </w:tcBorders>
          </w:tcPr>
          <w:p w:rsidR="0004557D" w:rsidRPr="004F0202" w:rsidRDefault="0004557D" w:rsidP="0068078F">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9.9</w:t>
            </w:r>
          </w:p>
        </w:tc>
      </w:tr>
      <w:tr w:rsidR="0004557D" w:rsidRPr="004F0202" w:rsidTr="0068078F">
        <w:trPr>
          <w:trHeight w:val="356"/>
          <w:jc w:val="center"/>
        </w:trPr>
        <w:tc>
          <w:tcPr>
            <w:tcW w:w="1760" w:type="dxa"/>
            <w:tcBorders>
              <w:top w:val="nil"/>
              <w:left w:val="nil"/>
              <w:bottom w:val="nil"/>
              <w:right w:val="single" w:sz="4" w:space="0" w:color="auto"/>
            </w:tcBorders>
          </w:tcPr>
          <w:p w:rsidR="0004557D" w:rsidRPr="004F0202" w:rsidRDefault="0004557D" w:rsidP="0068078F">
            <w:pPr>
              <w:snapToGrid w:val="0"/>
              <w:spacing w:line="360" w:lineRule="exact"/>
              <w:ind w:firstLineChars="300" w:firstLine="720"/>
              <w:rPr>
                <w:rFonts w:eastAsia="標楷體"/>
                <w:color w:val="000000" w:themeColor="text1"/>
              </w:rPr>
            </w:pPr>
            <w:r w:rsidRPr="004F0202">
              <w:rPr>
                <w:rFonts w:eastAsia="標楷體" w:hint="eastAsia"/>
                <w:color w:val="000000" w:themeColor="text1"/>
              </w:rPr>
              <w:t>10</w:t>
            </w:r>
            <w:r w:rsidRPr="004F0202">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04557D" w:rsidRPr="004F0202" w:rsidRDefault="0004557D" w:rsidP="0068078F">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515.9</w:t>
            </w:r>
          </w:p>
        </w:tc>
        <w:tc>
          <w:tcPr>
            <w:tcW w:w="2909" w:type="dxa"/>
            <w:tcBorders>
              <w:top w:val="nil"/>
              <w:left w:val="single" w:sz="4" w:space="0" w:color="auto"/>
              <w:bottom w:val="nil"/>
              <w:right w:val="nil"/>
            </w:tcBorders>
          </w:tcPr>
          <w:p w:rsidR="0004557D" w:rsidRPr="004F0202" w:rsidRDefault="0004557D" w:rsidP="0068078F">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9.1</w:t>
            </w:r>
          </w:p>
        </w:tc>
      </w:tr>
      <w:tr w:rsidR="0004557D" w:rsidRPr="004F0202" w:rsidTr="0068078F">
        <w:trPr>
          <w:trHeight w:val="356"/>
          <w:jc w:val="center"/>
        </w:trPr>
        <w:tc>
          <w:tcPr>
            <w:tcW w:w="1760" w:type="dxa"/>
            <w:tcBorders>
              <w:top w:val="nil"/>
              <w:left w:val="nil"/>
              <w:bottom w:val="nil"/>
              <w:right w:val="single" w:sz="4" w:space="0" w:color="auto"/>
            </w:tcBorders>
          </w:tcPr>
          <w:p w:rsidR="0004557D" w:rsidRPr="004F0202" w:rsidRDefault="0004557D" w:rsidP="0068078F">
            <w:pPr>
              <w:snapToGrid w:val="0"/>
              <w:spacing w:line="360" w:lineRule="exact"/>
              <w:ind w:firstLineChars="300" w:firstLine="720"/>
              <w:rPr>
                <w:rFonts w:eastAsia="標楷體"/>
                <w:color w:val="000000" w:themeColor="text1"/>
              </w:rPr>
            </w:pPr>
            <w:r w:rsidRPr="004F0202">
              <w:rPr>
                <w:rFonts w:eastAsia="標楷體" w:hint="eastAsia"/>
                <w:color w:val="000000" w:themeColor="text1"/>
              </w:rPr>
              <w:t>11</w:t>
            </w:r>
            <w:r w:rsidRPr="004F0202">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04557D" w:rsidRPr="004F0202" w:rsidRDefault="0004557D" w:rsidP="0068078F">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577.8</w:t>
            </w:r>
          </w:p>
        </w:tc>
        <w:tc>
          <w:tcPr>
            <w:tcW w:w="2909" w:type="dxa"/>
            <w:tcBorders>
              <w:top w:val="nil"/>
              <w:left w:val="single" w:sz="4" w:space="0" w:color="auto"/>
              <w:bottom w:val="nil"/>
              <w:right w:val="nil"/>
            </w:tcBorders>
          </w:tcPr>
          <w:p w:rsidR="0004557D" w:rsidRPr="004F0202" w:rsidRDefault="0004557D" w:rsidP="0068078F">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29.7</w:t>
            </w:r>
          </w:p>
        </w:tc>
      </w:tr>
      <w:tr w:rsidR="0004557D" w:rsidRPr="004F0202" w:rsidTr="0068078F">
        <w:trPr>
          <w:trHeight w:val="356"/>
          <w:jc w:val="center"/>
        </w:trPr>
        <w:tc>
          <w:tcPr>
            <w:tcW w:w="1760" w:type="dxa"/>
            <w:tcBorders>
              <w:top w:val="nil"/>
              <w:left w:val="nil"/>
              <w:bottom w:val="nil"/>
              <w:right w:val="single" w:sz="4" w:space="0" w:color="auto"/>
            </w:tcBorders>
          </w:tcPr>
          <w:p w:rsidR="0004557D" w:rsidRPr="004F0202" w:rsidRDefault="0004557D" w:rsidP="0068078F">
            <w:pPr>
              <w:snapToGrid w:val="0"/>
              <w:spacing w:line="360" w:lineRule="exact"/>
              <w:ind w:firstLineChars="300" w:firstLine="720"/>
              <w:rPr>
                <w:rFonts w:eastAsia="標楷體"/>
                <w:color w:val="000000" w:themeColor="text1"/>
              </w:rPr>
            </w:pPr>
            <w:r w:rsidRPr="004F0202">
              <w:rPr>
                <w:rFonts w:eastAsia="標楷體" w:hint="eastAsia"/>
                <w:color w:val="000000" w:themeColor="text1"/>
              </w:rPr>
              <w:t>12</w:t>
            </w:r>
            <w:r w:rsidRPr="004F0202">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04557D" w:rsidRPr="004F0202" w:rsidRDefault="0004557D" w:rsidP="0068078F">
            <w:pPr>
              <w:snapToGrid w:val="0"/>
              <w:spacing w:line="360" w:lineRule="exact"/>
              <w:ind w:rightChars="379" w:right="910"/>
              <w:jc w:val="right"/>
              <w:rPr>
                <w:rFonts w:eastAsia="標楷體"/>
                <w:color w:val="000000" w:themeColor="text1"/>
              </w:rPr>
            </w:pPr>
            <w:r w:rsidRPr="004F0202">
              <w:rPr>
                <w:rFonts w:eastAsia="標楷體"/>
                <w:color w:val="000000" w:themeColor="text1"/>
              </w:rPr>
              <w:t>605.5</w:t>
            </w:r>
          </w:p>
        </w:tc>
        <w:tc>
          <w:tcPr>
            <w:tcW w:w="2909" w:type="dxa"/>
            <w:tcBorders>
              <w:top w:val="nil"/>
              <w:left w:val="single" w:sz="4" w:space="0" w:color="auto"/>
              <w:bottom w:val="nil"/>
              <w:right w:val="nil"/>
            </w:tcBorders>
          </w:tcPr>
          <w:p w:rsidR="0004557D" w:rsidRPr="004F0202" w:rsidRDefault="0004557D" w:rsidP="0068078F">
            <w:pPr>
              <w:snapToGrid w:val="0"/>
              <w:spacing w:line="360" w:lineRule="exact"/>
              <w:ind w:rightChars="379" w:right="910"/>
              <w:jc w:val="right"/>
              <w:rPr>
                <w:rFonts w:eastAsia="標楷體"/>
                <w:color w:val="000000" w:themeColor="text1"/>
              </w:rPr>
            </w:pPr>
            <w:r w:rsidRPr="004F0202">
              <w:rPr>
                <w:rFonts w:eastAsia="標楷體"/>
                <w:color w:val="000000" w:themeColor="text1"/>
              </w:rPr>
              <w:t>38.3</w:t>
            </w:r>
          </w:p>
        </w:tc>
      </w:tr>
      <w:tr w:rsidR="0004557D" w:rsidRPr="004F0202" w:rsidTr="0068078F">
        <w:trPr>
          <w:trHeight w:val="356"/>
          <w:jc w:val="center"/>
        </w:trPr>
        <w:tc>
          <w:tcPr>
            <w:tcW w:w="1760" w:type="dxa"/>
            <w:tcBorders>
              <w:top w:val="nil"/>
              <w:left w:val="nil"/>
              <w:bottom w:val="nil"/>
              <w:right w:val="single" w:sz="4" w:space="0" w:color="auto"/>
            </w:tcBorders>
          </w:tcPr>
          <w:p w:rsidR="0004557D" w:rsidRPr="004F0202" w:rsidRDefault="0004557D" w:rsidP="0068078F">
            <w:pPr>
              <w:snapToGrid w:val="0"/>
              <w:spacing w:line="360" w:lineRule="exact"/>
              <w:ind w:firstLineChars="50" w:firstLine="120"/>
              <w:rPr>
                <w:rFonts w:eastAsia="標楷體"/>
                <w:b/>
                <w:color w:val="000000" w:themeColor="text1"/>
              </w:rPr>
            </w:pPr>
            <w:r w:rsidRPr="004F0202">
              <w:rPr>
                <w:rFonts w:eastAsia="標楷體" w:hint="eastAsia"/>
                <w:b/>
                <w:color w:val="000000" w:themeColor="text1"/>
              </w:rPr>
              <w:t>110</w:t>
            </w:r>
            <w:r w:rsidRPr="004F0202">
              <w:rPr>
                <w:rFonts w:eastAsia="標楷體" w:hint="eastAsia"/>
                <w:b/>
                <w:color w:val="000000" w:themeColor="text1"/>
              </w:rPr>
              <w:t>年</w:t>
            </w:r>
            <w:r w:rsidRPr="000E7637">
              <w:rPr>
                <w:rFonts w:eastAsia="標楷體" w:hint="eastAsia"/>
                <w:b/>
                <w:color w:val="000000" w:themeColor="text1"/>
              </w:rPr>
              <w:t>1~2</w:t>
            </w:r>
            <w:r w:rsidRPr="000E7637">
              <w:rPr>
                <w:rFonts w:eastAsia="標楷體" w:hint="eastAsia"/>
                <w:b/>
                <w:color w:val="000000" w:themeColor="text1"/>
              </w:rPr>
              <w:t>月</w:t>
            </w:r>
          </w:p>
        </w:tc>
        <w:tc>
          <w:tcPr>
            <w:tcW w:w="2909" w:type="dxa"/>
            <w:tcBorders>
              <w:top w:val="nil"/>
              <w:left w:val="single" w:sz="4" w:space="0" w:color="auto"/>
              <w:bottom w:val="nil"/>
              <w:right w:val="single" w:sz="4" w:space="0" w:color="auto"/>
            </w:tcBorders>
            <w:vAlign w:val="center"/>
          </w:tcPr>
          <w:p w:rsidR="0004557D" w:rsidRPr="003018BB" w:rsidRDefault="0004557D" w:rsidP="0068078F">
            <w:pPr>
              <w:snapToGrid w:val="0"/>
              <w:spacing w:line="360" w:lineRule="exact"/>
              <w:ind w:rightChars="379" w:right="910"/>
              <w:jc w:val="right"/>
              <w:rPr>
                <w:rFonts w:eastAsia="標楷體"/>
                <w:b/>
                <w:color w:val="000000" w:themeColor="text1"/>
              </w:rPr>
            </w:pPr>
            <w:r w:rsidRPr="003018BB">
              <w:rPr>
                <w:rFonts w:eastAsia="標楷體" w:hint="eastAsia"/>
                <w:b/>
                <w:color w:val="000000" w:themeColor="text1"/>
              </w:rPr>
              <w:t>953.1</w:t>
            </w:r>
          </w:p>
        </w:tc>
        <w:tc>
          <w:tcPr>
            <w:tcW w:w="2909" w:type="dxa"/>
            <w:tcBorders>
              <w:top w:val="nil"/>
              <w:left w:val="single" w:sz="4" w:space="0" w:color="auto"/>
              <w:bottom w:val="nil"/>
              <w:right w:val="nil"/>
            </w:tcBorders>
            <w:vAlign w:val="center"/>
          </w:tcPr>
          <w:p w:rsidR="0004557D" w:rsidRPr="003018BB" w:rsidRDefault="0004557D" w:rsidP="0068078F">
            <w:pPr>
              <w:snapToGrid w:val="0"/>
              <w:spacing w:line="360" w:lineRule="exact"/>
              <w:ind w:rightChars="379" w:right="910"/>
              <w:jc w:val="right"/>
              <w:rPr>
                <w:rFonts w:eastAsia="標楷體"/>
                <w:b/>
                <w:color w:val="000000" w:themeColor="text1"/>
              </w:rPr>
            </w:pPr>
            <w:r w:rsidRPr="003018BB">
              <w:rPr>
                <w:rFonts w:eastAsia="標楷體" w:hint="eastAsia"/>
                <w:b/>
                <w:color w:val="000000" w:themeColor="text1"/>
              </w:rPr>
              <w:t>49.0</w:t>
            </w:r>
          </w:p>
        </w:tc>
      </w:tr>
      <w:tr w:rsidR="0004557D" w:rsidRPr="004F0202" w:rsidTr="0068078F">
        <w:trPr>
          <w:trHeight w:val="356"/>
          <w:jc w:val="center"/>
        </w:trPr>
        <w:tc>
          <w:tcPr>
            <w:tcW w:w="1760" w:type="dxa"/>
            <w:tcBorders>
              <w:top w:val="nil"/>
              <w:left w:val="nil"/>
              <w:bottom w:val="nil"/>
              <w:right w:val="single" w:sz="4" w:space="0" w:color="auto"/>
            </w:tcBorders>
          </w:tcPr>
          <w:p w:rsidR="0004557D" w:rsidRPr="004F0202" w:rsidRDefault="0004557D" w:rsidP="0068078F">
            <w:pPr>
              <w:snapToGrid w:val="0"/>
              <w:spacing w:line="360" w:lineRule="exact"/>
              <w:ind w:firstLineChars="300" w:firstLine="720"/>
              <w:rPr>
                <w:rFonts w:eastAsia="標楷體"/>
                <w:color w:val="000000" w:themeColor="text1"/>
              </w:rPr>
            </w:pPr>
            <w:r w:rsidRPr="004F0202">
              <w:rPr>
                <w:rFonts w:eastAsia="標楷體" w:hint="eastAsia"/>
                <w:color w:val="000000" w:themeColor="text1"/>
              </w:rPr>
              <w:t>1</w:t>
            </w:r>
            <w:r w:rsidRPr="004F0202">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04557D" w:rsidRPr="004F0202" w:rsidRDefault="0004557D" w:rsidP="0068078F">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527.2</w:t>
            </w:r>
          </w:p>
        </w:tc>
        <w:tc>
          <w:tcPr>
            <w:tcW w:w="2909" w:type="dxa"/>
            <w:tcBorders>
              <w:top w:val="nil"/>
              <w:left w:val="single" w:sz="4" w:space="0" w:color="auto"/>
              <w:bottom w:val="nil"/>
              <w:right w:val="nil"/>
            </w:tcBorders>
            <w:vAlign w:val="center"/>
          </w:tcPr>
          <w:p w:rsidR="0004557D" w:rsidRPr="004F0202" w:rsidRDefault="0004557D" w:rsidP="0068078F">
            <w:pPr>
              <w:snapToGrid w:val="0"/>
              <w:spacing w:line="360" w:lineRule="exact"/>
              <w:ind w:rightChars="379" w:right="910"/>
              <w:jc w:val="right"/>
              <w:rPr>
                <w:rFonts w:eastAsia="標楷體"/>
                <w:color w:val="000000" w:themeColor="text1"/>
              </w:rPr>
            </w:pPr>
            <w:r w:rsidRPr="004F0202">
              <w:rPr>
                <w:rFonts w:eastAsia="標楷體" w:hint="eastAsia"/>
                <w:color w:val="000000" w:themeColor="text1"/>
              </w:rPr>
              <w:t>49.3</w:t>
            </w:r>
          </w:p>
        </w:tc>
      </w:tr>
      <w:tr w:rsidR="0004557D" w:rsidRPr="004F0202" w:rsidTr="0068078F">
        <w:trPr>
          <w:trHeight w:val="356"/>
          <w:jc w:val="center"/>
        </w:trPr>
        <w:tc>
          <w:tcPr>
            <w:tcW w:w="1760" w:type="dxa"/>
            <w:tcBorders>
              <w:top w:val="nil"/>
              <w:left w:val="nil"/>
              <w:bottom w:val="single" w:sz="4" w:space="0" w:color="auto"/>
              <w:right w:val="single" w:sz="4" w:space="0" w:color="auto"/>
            </w:tcBorders>
          </w:tcPr>
          <w:p w:rsidR="0004557D" w:rsidRPr="004F0202" w:rsidRDefault="0004557D" w:rsidP="0068078F">
            <w:pPr>
              <w:snapToGrid w:val="0"/>
              <w:spacing w:line="360" w:lineRule="exact"/>
              <w:ind w:firstLineChars="300" w:firstLine="720"/>
              <w:rPr>
                <w:rFonts w:eastAsia="標楷體"/>
                <w:color w:val="000000" w:themeColor="text1"/>
              </w:rPr>
            </w:pPr>
            <w:r>
              <w:rPr>
                <w:rFonts w:eastAsia="標楷體" w:hint="eastAsia"/>
                <w:color w:val="000000" w:themeColor="text1"/>
              </w:rPr>
              <w:t>2</w:t>
            </w:r>
            <w:r w:rsidRPr="004F0202">
              <w:rPr>
                <w:rFonts w:eastAsia="標楷體" w:hint="eastAsia"/>
                <w:color w:val="000000" w:themeColor="text1"/>
              </w:rPr>
              <w:t>月</w:t>
            </w:r>
          </w:p>
        </w:tc>
        <w:tc>
          <w:tcPr>
            <w:tcW w:w="2909" w:type="dxa"/>
            <w:tcBorders>
              <w:top w:val="nil"/>
              <w:left w:val="single" w:sz="4" w:space="0" w:color="auto"/>
              <w:bottom w:val="single" w:sz="4" w:space="0" w:color="auto"/>
              <w:right w:val="single" w:sz="4" w:space="0" w:color="auto"/>
            </w:tcBorders>
            <w:vAlign w:val="center"/>
          </w:tcPr>
          <w:p w:rsidR="0004557D" w:rsidRPr="003018BB" w:rsidRDefault="0004557D" w:rsidP="0068078F">
            <w:pPr>
              <w:snapToGrid w:val="0"/>
              <w:spacing w:line="360" w:lineRule="exact"/>
              <w:ind w:rightChars="379" w:right="910"/>
              <w:jc w:val="right"/>
              <w:rPr>
                <w:rFonts w:eastAsia="標楷體"/>
                <w:color w:val="000000" w:themeColor="text1"/>
              </w:rPr>
            </w:pPr>
            <w:r w:rsidRPr="003018BB">
              <w:rPr>
                <w:rFonts w:eastAsia="標楷體" w:hint="eastAsia"/>
                <w:color w:val="000000" w:themeColor="text1"/>
              </w:rPr>
              <w:t>425.9</w:t>
            </w:r>
          </w:p>
        </w:tc>
        <w:tc>
          <w:tcPr>
            <w:tcW w:w="2909" w:type="dxa"/>
            <w:tcBorders>
              <w:top w:val="nil"/>
              <w:left w:val="single" w:sz="4" w:space="0" w:color="auto"/>
              <w:bottom w:val="single" w:sz="4" w:space="0" w:color="auto"/>
              <w:right w:val="nil"/>
            </w:tcBorders>
            <w:vAlign w:val="center"/>
          </w:tcPr>
          <w:p w:rsidR="0004557D" w:rsidRPr="003018BB" w:rsidRDefault="0004557D" w:rsidP="0068078F">
            <w:pPr>
              <w:snapToGrid w:val="0"/>
              <w:spacing w:line="360" w:lineRule="exact"/>
              <w:ind w:rightChars="379" w:right="910"/>
              <w:jc w:val="right"/>
              <w:rPr>
                <w:rFonts w:eastAsia="標楷體"/>
                <w:color w:val="000000" w:themeColor="text1"/>
              </w:rPr>
            </w:pPr>
            <w:r w:rsidRPr="003018BB">
              <w:rPr>
                <w:rFonts w:eastAsia="標楷體" w:hint="eastAsia"/>
                <w:color w:val="000000" w:themeColor="text1"/>
              </w:rPr>
              <w:t>48.5</w:t>
            </w:r>
          </w:p>
        </w:tc>
      </w:tr>
    </w:tbl>
    <w:p w:rsidR="0004557D" w:rsidRPr="004F0202" w:rsidRDefault="0004557D" w:rsidP="0004557D">
      <w:pPr>
        <w:spacing w:afterLines="50" w:after="180" w:line="420" w:lineRule="exact"/>
        <w:ind w:leftChars="177" w:left="425"/>
        <w:rPr>
          <w:rFonts w:eastAsia="標楷體"/>
          <w:color w:val="000000" w:themeColor="text1"/>
          <w:sz w:val="28"/>
        </w:rPr>
      </w:pPr>
      <w:r w:rsidRPr="004F0202">
        <w:rPr>
          <w:rFonts w:eastAsia="標楷體"/>
          <w:color w:val="000000" w:themeColor="text1"/>
          <w:kern w:val="0"/>
          <w:sz w:val="22"/>
          <w:szCs w:val="22"/>
        </w:rPr>
        <w:t>資料來源：經濟部統計處。</w:t>
      </w:r>
    </w:p>
    <w:p w:rsidR="0004557D" w:rsidRPr="004F0202" w:rsidRDefault="0004557D" w:rsidP="0004557D">
      <w:pPr>
        <w:widowControl/>
        <w:tabs>
          <w:tab w:val="left" w:pos="540"/>
        </w:tabs>
        <w:snapToGrid w:val="0"/>
        <w:spacing w:beforeLines="100" w:before="360" w:line="300" w:lineRule="auto"/>
        <w:ind w:left="566" w:hangingChars="202" w:hanging="566"/>
        <w:jc w:val="both"/>
        <w:rPr>
          <w:rFonts w:eastAsia="標楷體"/>
          <w:b/>
          <w:color w:val="000000" w:themeColor="text1"/>
          <w:spacing w:val="-4"/>
          <w:kern w:val="0"/>
          <w:sz w:val="28"/>
          <w:szCs w:val="20"/>
        </w:rPr>
      </w:pPr>
      <w:r w:rsidRPr="004F0202">
        <w:rPr>
          <w:rFonts w:eastAsia="標楷體"/>
          <w:b/>
          <w:bCs/>
          <w:color w:val="000000" w:themeColor="text1"/>
          <w:kern w:val="0"/>
          <w:sz w:val="28"/>
          <w:szCs w:val="20"/>
        </w:rPr>
        <w:t>２、</w:t>
      </w:r>
      <w:r w:rsidRPr="004F0202">
        <w:rPr>
          <w:rFonts w:eastAsia="標楷體"/>
          <w:b/>
          <w:color w:val="000000" w:themeColor="text1"/>
          <w:spacing w:val="-4"/>
          <w:kern w:val="0"/>
          <w:sz w:val="28"/>
          <w:szCs w:val="20"/>
        </w:rPr>
        <w:t>1</w:t>
      </w:r>
      <w:r w:rsidRPr="004F0202">
        <w:rPr>
          <w:rFonts w:eastAsia="標楷體" w:hint="eastAsia"/>
          <w:b/>
          <w:color w:val="000000" w:themeColor="text1"/>
          <w:spacing w:val="-4"/>
          <w:kern w:val="0"/>
          <w:sz w:val="28"/>
          <w:szCs w:val="20"/>
        </w:rPr>
        <w:t>10</w:t>
      </w:r>
      <w:r w:rsidRPr="004F0202">
        <w:rPr>
          <w:rFonts w:eastAsia="標楷體"/>
          <w:b/>
          <w:color w:val="000000" w:themeColor="text1"/>
          <w:spacing w:val="-4"/>
          <w:kern w:val="0"/>
          <w:sz w:val="28"/>
          <w:szCs w:val="20"/>
        </w:rPr>
        <w:t>年</w:t>
      </w:r>
      <w:r>
        <w:rPr>
          <w:rFonts w:eastAsia="標楷體" w:hint="eastAsia"/>
          <w:b/>
          <w:color w:val="000000" w:themeColor="text1"/>
          <w:spacing w:val="-4"/>
          <w:kern w:val="0"/>
          <w:sz w:val="28"/>
          <w:szCs w:val="20"/>
        </w:rPr>
        <w:t>2</w:t>
      </w:r>
      <w:r>
        <w:rPr>
          <w:rFonts w:eastAsia="標楷體" w:hint="eastAsia"/>
          <w:b/>
          <w:color w:val="000000" w:themeColor="text1"/>
          <w:spacing w:val="-4"/>
          <w:kern w:val="0"/>
          <w:sz w:val="28"/>
          <w:szCs w:val="20"/>
        </w:rPr>
        <w:t>月</w:t>
      </w:r>
      <w:r w:rsidRPr="004F0202">
        <w:rPr>
          <w:rFonts w:eastAsia="標楷體"/>
          <w:b/>
          <w:color w:val="000000" w:themeColor="text1"/>
          <w:spacing w:val="-4"/>
          <w:kern w:val="0"/>
          <w:sz w:val="28"/>
          <w:szCs w:val="20"/>
        </w:rPr>
        <w:t>電子產品、資訊通信產品為我國前二大接單貨品</w:t>
      </w:r>
    </w:p>
    <w:p w:rsidR="0004557D" w:rsidRPr="004F0202" w:rsidRDefault="0004557D" w:rsidP="0004557D">
      <w:pPr>
        <w:numPr>
          <w:ilvl w:val="0"/>
          <w:numId w:val="3"/>
        </w:numPr>
        <w:snapToGrid w:val="0"/>
        <w:spacing w:line="300" w:lineRule="auto"/>
        <w:ind w:right="-142"/>
        <w:jc w:val="both"/>
        <w:rPr>
          <w:rFonts w:eastAsia="標楷體"/>
          <w:color w:val="000000" w:themeColor="text1"/>
          <w:spacing w:val="-4"/>
          <w:sz w:val="28"/>
          <w:szCs w:val="22"/>
        </w:rPr>
      </w:pPr>
      <w:r w:rsidRPr="004F0202">
        <w:rPr>
          <w:rFonts w:eastAsia="標楷體"/>
          <w:color w:val="000000" w:themeColor="text1"/>
          <w:spacing w:val="-4"/>
          <w:sz w:val="28"/>
          <w:szCs w:val="22"/>
        </w:rPr>
        <w:t>1</w:t>
      </w:r>
      <w:r w:rsidRPr="004F0202">
        <w:rPr>
          <w:rFonts w:eastAsia="標楷體" w:hint="eastAsia"/>
          <w:color w:val="000000" w:themeColor="text1"/>
          <w:spacing w:val="-4"/>
          <w:sz w:val="28"/>
          <w:szCs w:val="22"/>
        </w:rPr>
        <w:t>10</w:t>
      </w:r>
      <w:r w:rsidRPr="004F0202">
        <w:rPr>
          <w:rFonts w:eastAsia="標楷體"/>
          <w:color w:val="000000" w:themeColor="text1"/>
          <w:spacing w:val="-4"/>
          <w:sz w:val="28"/>
          <w:szCs w:val="22"/>
        </w:rPr>
        <w:t>年</w:t>
      </w:r>
      <w:r>
        <w:rPr>
          <w:rFonts w:eastAsia="標楷體" w:hint="eastAsia"/>
          <w:color w:val="000000" w:themeColor="text1"/>
          <w:spacing w:val="-4"/>
          <w:sz w:val="28"/>
          <w:szCs w:val="22"/>
        </w:rPr>
        <w:t>2</w:t>
      </w:r>
      <w:r>
        <w:rPr>
          <w:rFonts w:eastAsia="標楷體" w:hint="eastAsia"/>
          <w:color w:val="000000" w:themeColor="text1"/>
          <w:spacing w:val="-4"/>
          <w:sz w:val="28"/>
          <w:szCs w:val="22"/>
        </w:rPr>
        <w:t>月</w:t>
      </w:r>
      <w:r w:rsidRPr="004F0202">
        <w:rPr>
          <w:rFonts w:eastAsia="標楷體"/>
          <w:color w:val="000000" w:themeColor="text1"/>
          <w:spacing w:val="-4"/>
          <w:sz w:val="28"/>
          <w:szCs w:val="22"/>
        </w:rPr>
        <w:t>主要訂單貨品中以</w:t>
      </w:r>
      <w:r w:rsidRPr="004F0202">
        <w:rPr>
          <w:rFonts w:eastAsia="標楷體"/>
          <w:bCs/>
          <w:color w:val="000000" w:themeColor="text1"/>
          <w:spacing w:val="-4"/>
          <w:sz w:val="28"/>
          <w:szCs w:val="22"/>
        </w:rPr>
        <w:t>電子產品、資訊通信產品</w:t>
      </w:r>
      <w:r w:rsidRPr="004F0202">
        <w:rPr>
          <w:rFonts w:eastAsia="標楷體"/>
          <w:color w:val="000000" w:themeColor="text1"/>
          <w:spacing w:val="-4"/>
          <w:sz w:val="28"/>
          <w:szCs w:val="22"/>
        </w:rPr>
        <w:t>為主，分別占訂單總額的</w:t>
      </w:r>
      <w:r w:rsidRPr="004F0202">
        <w:rPr>
          <w:rFonts w:eastAsia="標楷體" w:hint="eastAsia"/>
          <w:color w:val="000000" w:themeColor="text1"/>
          <w:spacing w:val="-4"/>
          <w:sz w:val="28"/>
          <w:szCs w:val="22"/>
        </w:rPr>
        <w:t>3</w:t>
      </w:r>
      <w:r>
        <w:rPr>
          <w:rFonts w:eastAsia="標楷體" w:hint="eastAsia"/>
          <w:color w:val="000000" w:themeColor="text1"/>
          <w:spacing w:val="-4"/>
          <w:sz w:val="28"/>
          <w:szCs w:val="22"/>
        </w:rPr>
        <w:t>1</w:t>
      </w:r>
      <w:r w:rsidRPr="004F0202">
        <w:rPr>
          <w:rFonts w:eastAsia="標楷體" w:hint="eastAsia"/>
          <w:color w:val="000000" w:themeColor="text1"/>
          <w:spacing w:val="-4"/>
          <w:sz w:val="28"/>
          <w:szCs w:val="22"/>
        </w:rPr>
        <w:t>.</w:t>
      </w:r>
      <w:r>
        <w:rPr>
          <w:rFonts w:eastAsia="標楷體" w:hint="eastAsia"/>
          <w:color w:val="000000" w:themeColor="text1"/>
          <w:spacing w:val="-4"/>
          <w:sz w:val="28"/>
          <w:szCs w:val="22"/>
        </w:rPr>
        <w:t>6</w:t>
      </w:r>
      <w:r w:rsidRPr="004F0202">
        <w:rPr>
          <w:rFonts w:eastAsia="標楷體"/>
          <w:color w:val="000000" w:themeColor="text1"/>
          <w:spacing w:val="-4"/>
          <w:sz w:val="28"/>
          <w:szCs w:val="22"/>
        </w:rPr>
        <w:t>%</w:t>
      </w:r>
      <w:r w:rsidRPr="004F0202">
        <w:rPr>
          <w:rFonts w:eastAsia="標楷體"/>
          <w:color w:val="000000" w:themeColor="text1"/>
          <w:spacing w:val="-4"/>
          <w:sz w:val="28"/>
          <w:szCs w:val="22"/>
        </w:rPr>
        <w:t>及</w:t>
      </w:r>
      <w:r w:rsidRPr="004F0202">
        <w:rPr>
          <w:rFonts w:eastAsia="標楷體" w:hint="eastAsia"/>
          <w:color w:val="000000" w:themeColor="text1"/>
          <w:spacing w:val="-4"/>
          <w:sz w:val="28"/>
          <w:szCs w:val="22"/>
        </w:rPr>
        <w:t>2</w:t>
      </w:r>
      <w:r>
        <w:rPr>
          <w:rFonts w:eastAsia="標楷體" w:hint="eastAsia"/>
          <w:color w:val="000000" w:themeColor="text1"/>
          <w:spacing w:val="-4"/>
          <w:sz w:val="28"/>
          <w:szCs w:val="22"/>
        </w:rPr>
        <w:t>6</w:t>
      </w:r>
      <w:r w:rsidRPr="004F0202">
        <w:rPr>
          <w:rFonts w:eastAsia="標楷體" w:hint="eastAsia"/>
          <w:color w:val="000000" w:themeColor="text1"/>
          <w:spacing w:val="-4"/>
          <w:sz w:val="28"/>
          <w:szCs w:val="22"/>
        </w:rPr>
        <w:t>.</w:t>
      </w:r>
      <w:r>
        <w:rPr>
          <w:rFonts w:eastAsia="標楷體" w:hint="eastAsia"/>
          <w:color w:val="000000" w:themeColor="text1"/>
          <w:spacing w:val="-4"/>
          <w:sz w:val="28"/>
          <w:szCs w:val="22"/>
        </w:rPr>
        <w:t>7</w:t>
      </w:r>
      <w:r w:rsidRPr="004F0202">
        <w:rPr>
          <w:rFonts w:eastAsia="標楷體"/>
          <w:color w:val="000000" w:themeColor="text1"/>
          <w:spacing w:val="-4"/>
          <w:sz w:val="28"/>
          <w:szCs w:val="22"/>
        </w:rPr>
        <w:t>%</w:t>
      </w:r>
      <w:r w:rsidRPr="004F0202">
        <w:rPr>
          <w:rFonts w:eastAsia="標楷體"/>
          <w:color w:val="000000" w:themeColor="text1"/>
          <w:spacing w:val="-4"/>
          <w:sz w:val="28"/>
          <w:szCs w:val="22"/>
        </w:rPr>
        <w:t>，較上年同月分別</w:t>
      </w:r>
      <w:r w:rsidRPr="004F0202">
        <w:rPr>
          <w:rFonts w:eastAsia="標楷體" w:hint="eastAsia"/>
          <w:color w:val="000000" w:themeColor="text1"/>
          <w:spacing w:val="-4"/>
          <w:sz w:val="28"/>
          <w:szCs w:val="22"/>
        </w:rPr>
        <w:t>增加</w:t>
      </w:r>
      <w:r>
        <w:rPr>
          <w:rFonts w:eastAsia="標楷體" w:hint="eastAsia"/>
          <w:color w:val="000000" w:themeColor="text1"/>
          <w:spacing w:val="-4"/>
          <w:sz w:val="28"/>
          <w:szCs w:val="22"/>
        </w:rPr>
        <w:t>52</w:t>
      </w:r>
      <w:r w:rsidRPr="004F0202">
        <w:rPr>
          <w:rFonts w:eastAsia="標楷體" w:hint="eastAsia"/>
          <w:color w:val="000000" w:themeColor="text1"/>
          <w:spacing w:val="-4"/>
          <w:sz w:val="28"/>
          <w:szCs w:val="22"/>
        </w:rPr>
        <w:t>.</w:t>
      </w:r>
      <w:r>
        <w:rPr>
          <w:rFonts w:eastAsia="標楷體" w:hint="eastAsia"/>
          <w:color w:val="000000" w:themeColor="text1"/>
          <w:spacing w:val="-4"/>
          <w:sz w:val="28"/>
          <w:szCs w:val="22"/>
        </w:rPr>
        <w:t>4</w:t>
      </w:r>
      <w:r w:rsidRPr="004F0202">
        <w:rPr>
          <w:rFonts w:eastAsia="標楷體"/>
          <w:color w:val="000000" w:themeColor="text1"/>
          <w:spacing w:val="-4"/>
          <w:sz w:val="28"/>
          <w:szCs w:val="22"/>
        </w:rPr>
        <w:t>%</w:t>
      </w:r>
      <w:r w:rsidRPr="004F0202">
        <w:rPr>
          <w:rFonts w:eastAsia="標楷體"/>
          <w:color w:val="000000" w:themeColor="text1"/>
          <w:spacing w:val="-4"/>
          <w:sz w:val="28"/>
          <w:szCs w:val="22"/>
        </w:rPr>
        <w:t>及</w:t>
      </w:r>
      <w:r>
        <w:rPr>
          <w:rFonts w:eastAsia="標楷體" w:hint="eastAsia"/>
          <w:color w:val="000000" w:themeColor="text1"/>
          <w:spacing w:val="-4"/>
          <w:sz w:val="28"/>
          <w:szCs w:val="22"/>
        </w:rPr>
        <w:t>88</w:t>
      </w:r>
      <w:r w:rsidRPr="004F0202">
        <w:rPr>
          <w:rFonts w:eastAsia="標楷體" w:hint="eastAsia"/>
          <w:color w:val="000000" w:themeColor="text1"/>
          <w:spacing w:val="-4"/>
          <w:sz w:val="28"/>
          <w:szCs w:val="22"/>
        </w:rPr>
        <w:t>.</w:t>
      </w:r>
      <w:r>
        <w:rPr>
          <w:rFonts w:eastAsia="標楷體" w:hint="eastAsia"/>
          <w:color w:val="000000" w:themeColor="text1"/>
          <w:spacing w:val="-4"/>
          <w:sz w:val="28"/>
          <w:szCs w:val="22"/>
        </w:rPr>
        <w:t>4</w:t>
      </w:r>
      <w:r w:rsidRPr="004F0202">
        <w:rPr>
          <w:rFonts w:eastAsia="標楷體"/>
          <w:color w:val="000000" w:themeColor="text1"/>
          <w:spacing w:val="-4"/>
          <w:sz w:val="28"/>
          <w:szCs w:val="22"/>
        </w:rPr>
        <w:t>%</w:t>
      </w:r>
      <w:r w:rsidRPr="004F0202">
        <w:rPr>
          <w:rFonts w:eastAsia="標楷體"/>
          <w:color w:val="000000" w:themeColor="text1"/>
          <w:spacing w:val="-4"/>
          <w:sz w:val="28"/>
          <w:szCs w:val="22"/>
        </w:rPr>
        <w:t>。</w:t>
      </w:r>
    </w:p>
    <w:p w:rsidR="0054749E" w:rsidRDefault="0004557D" w:rsidP="0004557D">
      <w:pPr>
        <w:numPr>
          <w:ilvl w:val="0"/>
          <w:numId w:val="3"/>
        </w:numPr>
        <w:snapToGrid w:val="0"/>
        <w:spacing w:line="300" w:lineRule="auto"/>
        <w:ind w:right="-142"/>
        <w:jc w:val="both"/>
        <w:rPr>
          <w:rFonts w:eastAsia="標楷體"/>
          <w:color w:val="000000" w:themeColor="text1"/>
          <w:spacing w:val="-4"/>
          <w:sz w:val="28"/>
          <w:szCs w:val="22"/>
        </w:rPr>
      </w:pPr>
      <w:r w:rsidRPr="00311DEB">
        <w:rPr>
          <w:rFonts w:eastAsia="標楷體" w:hint="eastAsia"/>
          <w:color w:val="000000" w:themeColor="text1"/>
          <w:spacing w:val="-4"/>
          <w:sz w:val="28"/>
          <w:szCs w:val="22"/>
        </w:rPr>
        <w:t>由於國際品牌手機遞延效應，加上</w:t>
      </w:r>
      <w:proofErr w:type="gramStart"/>
      <w:r w:rsidRPr="00311DEB">
        <w:rPr>
          <w:rFonts w:eastAsia="標楷體" w:hint="eastAsia"/>
          <w:color w:val="000000" w:themeColor="text1"/>
          <w:spacing w:val="-4"/>
          <w:sz w:val="28"/>
          <w:szCs w:val="22"/>
        </w:rPr>
        <w:t>遠距商機</w:t>
      </w:r>
      <w:proofErr w:type="gramEnd"/>
      <w:r w:rsidRPr="00311DEB">
        <w:rPr>
          <w:rFonts w:eastAsia="標楷體" w:hint="eastAsia"/>
          <w:color w:val="000000" w:themeColor="text1"/>
          <w:spacing w:val="-4"/>
          <w:sz w:val="28"/>
          <w:szCs w:val="22"/>
        </w:rPr>
        <w:t>持續發酵，及</w:t>
      </w:r>
      <w:r w:rsidRPr="00311DEB">
        <w:rPr>
          <w:rFonts w:eastAsia="標楷體"/>
          <w:color w:val="000000" w:themeColor="text1"/>
          <w:spacing w:val="-4"/>
          <w:sz w:val="28"/>
          <w:szCs w:val="22"/>
        </w:rPr>
        <w:t>5G</w:t>
      </w:r>
      <w:r w:rsidRPr="00311DEB">
        <w:rPr>
          <w:rFonts w:eastAsia="標楷體" w:hint="eastAsia"/>
          <w:color w:val="000000" w:themeColor="text1"/>
          <w:spacing w:val="-4"/>
          <w:sz w:val="28"/>
          <w:szCs w:val="22"/>
        </w:rPr>
        <w:t>、高效能</w:t>
      </w:r>
      <w:r w:rsidRPr="00311DEB">
        <w:rPr>
          <w:rFonts w:eastAsia="標楷體" w:hint="eastAsia"/>
          <w:color w:val="000000" w:themeColor="text1"/>
          <w:spacing w:val="-4"/>
          <w:sz w:val="28"/>
          <w:szCs w:val="22"/>
        </w:rPr>
        <w:lastRenderedPageBreak/>
        <w:t>運算、車用電子等應用需求續增，帶動資訊通信及電子產品接單暢旺</w:t>
      </w:r>
      <w:r w:rsidR="0054749E">
        <w:rPr>
          <w:rFonts w:eastAsia="標楷體" w:hint="eastAsia"/>
          <w:color w:val="000000" w:themeColor="text1"/>
          <w:spacing w:val="-4"/>
          <w:sz w:val="28"/>
          <w:szCs w:val="22"/>
        </w:rPr>
        <w:t>。</w:t>
      </w:r>
    </w:p>
    <w:p w:rsidR="0004557D" w:rsidRPr="00311DEB" w:rsidRDefault="0004557D" w:rsidP="0004557D">
      <w:pPr>
        <w:numPr>
          <w:ilvl w:val="0"/>
          <w:numId w:val="3"/>
        </w:numPr>
        <w:snapToGrid w:val="0"/>
        <w:spacing w:line="300" w:lineRule="auto"/>
        <w:ind w:right="-142"/>
        <w:jc w:val="both"/>
        <w:rPr>
          <w:rFonts w:eastAsia="標楷體"/>
          <w:color w:val="000000" w:themeColor="text1"/>
          <w:spacing w:val="-4"/>
          <w:sz w:val="28"/>
          <w:szCs w:val="22"/>
        </w:rPr>
      </w:pPr>
      <w:r w:rsidRPr="00311DEB">
        <w:rPr>
          <w:rFonts w:eastAsia="標楷體" w:hint="eastAsia"/>
          <w:color w:val="000000" w:themeColor="text1"/>
          <w:spacing w:val="-4"/>
          <w:sz w:val="28"/>
          <w:szCs w:val="22"/>
        </w:rPr>
        <w:t>傳統貨品因市場需求回升，加上</w:t>
      </w:r>
      <w:proofErr w:type="gramStart"/>
      <w:r w:rsidRPr="00311DEB">
        <w:rPr>
          <w:rFonts w:eastAsia="標楷體" w:hint="eastAsia"/>
          <w:color w:val="000000" w:themeColor="text1"/>
          <w:spacing w:val="-4"/>
          <w:sz w:val="28"/>
          <w:szCs w:val="22"/>
        </w:rPr>
        <w:t>原材物</w:t>
      </w:r>
      <w:proofErr w:type="gramEnd"/>
      <w:r w:rsidRPr="00311DEB">
        <w:rPr>
          <w:rFonts w:eastAsia="標楷體" w:hint="eastAsia"/>
          <w:color w:val="000000" w:themeColor="text1"/>
          <w:spacing w:val="-4"/>
          <w:sz w:val="28"/>
          <w:szCs w:val="22"/>
        </w:rPr>
        <w:t>料價格上漲，帶動各項產品價量齊揚，機械、塑橡膠製品及基本</w:t>
      </w:r>
      <w:proofErr w:type="gramStart"/>
      <w:r w:rsidRPr="00311DEB">
        <w:rPr>
          <w:rFonts w:eastAsia="標楷體" w:hint="eastAsia"/>
          <w:color w:val="000000" w:themeColor="text1"/>
          <w:spacing w:val="-4"/>
          <w:sz w:val="28"/>
          <w:szCs w:val="22"/>
        </w:rPr>
        <w:t>金屬均呈兩</w:t>
      </w:r>
      <w:proofErr w:type="gramEnd"/>
      <w:r w:rsidRPr="00311DEB">
        <w:rPr>
          <w:rFonts w:eastAsia="標楷體" w:hint="eastAsia"/>
          <w:color w:val="000000" w:themeColor="text1"/>
          <w:spacing w:val="-4"/>
          <w:sz w:val="28"/>
          <w:szCs w:val="22"/>
        </w:rPr>
        <w:t>位數成長。</w:t>
      </w:r>
    </w:p>
    <w:p w:rsidR="0004557D" w:rsidRPr="004F0202" w:rsidRDefault="0004557D" w:rsidP="0004557D">
      <w:pPr>
        <w:snapToGrid w:val="0"/>
        <w:spacing w:line="300" w:lineRule="auto"/>
        <w:ind w:right="-142"/>
        <w:jc w:val="both"/>
        <w:rPr>
          <w:rFonts w:eastAsia="標楷體"/>
          <w:color w:val="000000" w:themeColor="text1"/>
          <w:spacing w:val="-4"/>
          <w:sz w:val="28"/>
          <w:szCs w:val="22"/>
        </w:rPr>
      </w:pPr>
      <w:r w:rsidRPr="004F0202">
        <w:rPr>
          <w:rFonts w:eastAsia="標楷體" w:hint="eastAsia"/>
          <w:color w:val="000000" w:themeColor="text1"/>
          <w:spacing w:val="-4"/>
          <w:sz w:val="28"/>
          <w:szCs w:val="22"/>
        </w:rPr>
        <w:t xml:space="preserve"> </w:t>
      </w:r>
    </w:p>
    <w:p w:rsidR="0004557D" w:rsidRPr="004F0202" w:rsidRDefault="0004557D" w:rsidP="0004557D">
      <w:pPr>
        <w:spacing w:beforeLines="50" w:before="180" w:afterLines="50" w:after="180"/>
        <w:jc w:val="center"/>
        <w:rPr>
          <w:rFonts w:eastAsia="標楷體"/>
          <w:b/>
          <w:bCs/>
          <w:color w:val="000000" w:themeColor="text1"/>
          <w:sz w:val="28"/>
        </w:rPr>
      </w:pPr>
      <w:r w:rsidRPr="004F0202">
        <w:rPr>
          <w:rFonts w:eastAsia="標楷體"/>
          <w:b/>
          <w:bCs/>
          <w:color w:val="000000" w:themeColor="text1"/>
          <w:sz w:val="28"/>
        </w:rPr>
        <w:t>表</w:t>
      </w:r>
      <w:r w:rsidRPr="004F0202">
        <w:rPr>
          <w:rFonts w:eastAsia="標楷體"/>
          <w:b/>
          <w:bCs/>
          <w:color w:val="000000" w:themeColor="text1"/>
          <w:sz w:val="28"/>
        </w:rPr>
        <w:t xml:space="preserve"> 2-5-2  1</w:t>
      </w:r>
      <w:r w:rsidRPr="004F0202">
        <w:rPr>
          <w:rFonts w:eastAsia="標楷體" w:hint="eastAsia"/>
          <w:b/>
          <w:bCs/>
          <w:color w:val="000000" w:themeColor="text1"/>
          <w:sz w:val="28"/>
        </w:rPr>
        <w:t>10</w:t>
      </w:r>
      <w:r w:rsidRPr="004F0202">
        <w:rPr>
          <w:rFonts w:eastAsia="標楷體"/>
          <w:b/>
          <w:bCs/>
          <w:color w:val="000000" w:themeColor="text1"/>
          <w:sz w:val="28"/>
        </w:rPr>
        <w:t>年</w:t>
      </w:r>
      <w:r>
        <w:rPr>
          <w:rFonts w:eastAsia="標楷體" w:hint="eastAsia"/>
          <w:b/>
          <w:bCs/>
          <w:color w:val="000000" w:themeColor="text1"/>
          <w:sz w:val="28"/>
        </w:rPr>
        <w:t>2</w:t>
      </w:r>
      <w:r>
        <w:rPr>
          <w:rFonts w:eastAsia="標楷體" w:hint="eastAsia"/>
          <w:b/>
          <w:bCs/>
          <w:color w:val="000000" w:themeColor="text1"/>
          <w:sz w:val="28"/>
        </w:rPr>
        <w:t>月</w:t>
      </w:r>
      <w:r w:rsidRPr="004F0202">
        <w:rPr>
          <w:rFonts w:eastAsia="標楷體"/>
          <w:b/>
          <w:bCs/>
          <w:color w:val="000000" w:themeColor="text1"/>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21"/>
        <w:gridCol w:w="1924"/>
        <w:gridCol w:w="1586"/>
        <w:gridCol w:w="2420"/>
      </w:tblGrid>
      <w:tr w:rsidR="0004557D" w:rsidRPr="004F0202" w:rsidTr="0068078F">
        <w:trPr>
          <w:jc w:val="center"/>
        </w:trPr>
        <w:tc>
          <w:tcPr>
            <w:tcW w:w="2021" w:type="dxa"/>
            <w:tcBorders>
              <w:top w:val="single" w:sz="4" w:space="0" w:color="auto"/>
              <w:left w:val="nil"/>
              <w:bottom w:val="single" w:sz="4" w:space="0" w:color="auto"/>
              <w:right w:val="single" w:sz="4" w:space="0" w:color="auto"/>
            </w:tcBorders>
            <w:vAlign w:val="center"/>
            <w:hideMark/>
          </w:tcPr>
          <w:p w:rsidR="0004557D" w:rsidRPr="004F0202" w:rsidRDefault="0004557D" w:rsidP="0068078F">
            <w:pPr>
              <w:adjustRightInd w:val="0"/>
              <w:snapToGrid w:val="0"/>
              <w:spacing w:line="360" w:lineRule="atLeast"/>
              <w:ind w:left="28" w:right="-40"/>
              <w:jc w:val="center"/>
              <w:rPr>
                <w:rFonts w:eastAsia="標楷體"/>
                <w:color w:val="000000" w:themeColor="text1"/>
              </w:rPr>
            </w:pPr>
            <w:r w:rsidRPr="004F0202">
              <w:rPr>
                <w:rFonts w:eastAsia="標楷體"/>
                <w:color w:val="000000" w:themeColor="text1"/>
              </w:rPr>
              <w:t>貨品類別</w:t>
            </w:r>
          </w:p>
        </w:tc>
        <w:tc>
          <w:tcPr>
            <w:tcW w:w="1924" w:type="dxa"/>
            <w:tcBorders>
              <w:top w:val="single" w:sz="4" w:space="0" w:color="auto"/>
              <w:left w:val="single" w:sz="4" w:space="0" w:color="auto"/>
              <w:bottom w:val="single" w:sz="4" w:space="0" w:color="auto"/>
              <w:right w:val="single" w:sz="4" w:space="0" w:color="auto"/>
            </w:tcBorders>
            <w:vAlign w:val="center"/>
            <w:hideMark/>
          </w:tcPr>
          <w:p w:rsidR="0004557D" w:rsidRPr="004F0202" w:rsidRDefault="0004557D" w:rsidP="0068078F">
            <w:pPr>
              <w:snapToGrid w:val="0"/>
              <w:spacing w:line="360" w:lineRule="atLeast"/>
              <w:ind w:left="28" w:right="-40"/>
              <w:jc w:val="center"/>
              <w:rPr>
                <w:rFonts w:eastAsia="標楷體"/>
                <w:color w:val="000000" w:themeColor="text1"/>
              </w:rPr>
            </w:pPr>
            <w:r w:rsidRPr="004F0202">
              <w:rPr>
                <w:rFonts w:eastAsia="標楷體"/>
                <w:color w:val="000000" w:themeColor="text1"/>
              </w:rPr>
              <w:t>1</w:t>
            </w:r>
            <w:r w:rsidRPr="004F0202">
              <w:rPr>
                <w:rFonts w:eastAsia="標楷體" w:hint="eastAsia"/>
                <w:color w:val="000000" w:themeColor="text1"/>
              </w:rPr>
              <w:t>10</w:t>
            </w:r>
            <w:r w:rsidRPr="004F0202">
              <w:rPr>
                <w:rFonts w:eastAsia="標楷體"/>
                <w:color w:val="000000" w:themeColor="text1"/>
              </w:rPr>
              <w:t>年</w:t>
            </w:r>
            <w:r>
              <w:rPr>
                <w:rFonts w:eastAsia="標楷體" w:hint="eastAsia"/>
                <w:color w:val="000000" w:themeColor="text1"/>
              </w:rPr>
              <w:t>2</w:t>
            </w:r>
            <w:r>
              <w:rPr>
                <w:rFonts w:eastAsia="標楷體" w:hint="eastAsia"/>
                <w:color w:val="000000" w:themeColor="text1"/>
              </w:rPr>
              <w:t>月</w:t>
            </w:r>
            <w:r w:rsidRPr="004F0202">
              <w:rPr>
                <w:rFonts w:eastAsia="標楷體"/>
                <w:color w:val="000000" w:themeColor="text1"/>
              </w:rPr>
              <w:t>金額</w:t>
            </w:r>
          </w:p>
          <w:p w:rsidR="0004557D" w:rsidRPr="004F0202" w:rsidRDefault="0004557D" w:rsidP="0068078F">
            <w:pPr>
              <w:snapToGrid w:val="0"/>
              <w:spacing w:line="360" w:lineRule="atLeast"/>
              <w:ind w:left="28" w:right="-40"/>
              <w:jc w:val="center"/>
              <w:rPr>
                <w:rFonts w:eastAsia="標楷體"/>
                <w:color w:val="000000" w:themeColor="text1"/>
              </w:rPr>
            </w:pPr>
            <w:r w:rsidRPr="004F0202">
              <w:rPr>
                <w:rFonts w:eastAsia="標楷體"/>
                <w:color w:val="000000" w:themeColor="text1"/>
              </w:rPr>
              <w:t>(</w:t>
            </w:r>
            <w:r w:rsidRPr="004F0202">
              <w:rPr>
                <w:rFonts w:eastAsia="標楷體"/>
                <w:color w:val="000000" w:themeColor="text1"/>
              </w:rPr>
              <w:t>億美元</w:t>
            </w:r>
            <w:r w:rsidRPr="004F0202">
              <w:rPr>
                <w:rFonts w:eastAsia="標楷體"/>
                <w:color w:val="000000" w:themeColor="text1"/>
              </w:rPr>
              <w:t>)</w:t>
            </w:r>
          </w:p>
        </w:tc>
        <w:tc>
          <w:tcPr>
            <w:tcW w:w="1586" w:type="dxa"/>
            <w:tcBorders>
              <w:top w:val="single" w:sz="4" w:space="0" w:color="auto"/>
              <w:left w:val="single" w:sz="4" w:space="0" w:color="auto"/>
              <w:bottom w:val="single" w:sz="4" w:space="0" w:color="auto"/>
              <w:right w:val="single" w:sz="4" w:space="0" w:color="auto"/>
            </w:tcBorders>
            <w:hideMark/>
          </w:tcPr>
          <w:p w:rsidR="0004557D" w:rsidRPr="004F0202" w:rsidRDefault="0004557D" w:rsidP="0068078F">
            <w:pPr>
              <w:snapToGrid w:val="0"/>
              <w:spacing w:line="560" w:lineRule="exact"/>
              <w:ind w:left="28" w:right="-40"/>
              <w:jc w:val="center"/>
              <w:rPr>
                <w:rFonts w:eastAsia="標楷體"/>
                <w:color w:val="000000" w:themeColor="text1"/>
              </w:rPr>
            </w:pPr>
            <w:r w:rsidRPr="004F0202">
              <w:rPr>
                <w:rFonts w:eastAsia="標楷體"/>
                <w:color w:val="000000" w:themeColor="text1"/>
              </w:rPr>
              <w:t>比重</w:t>
            </w:r>
            <w:r w:rsidRPr="004F0202">
              <w:rPr>
                <w:rFonts w:eastAsia="標楷體"/>
                <w:color w:val="000000" w:themeColor="text1"/>
              </w:rPr>
              <w:t>(%)</w:t>
            </w:r>
          </w:p>
        </w:tc>
        <w:tc>
          <w:tcPr>
            <w:tcW w:w="2420" w:type="dxa"/>
            <w:tcBorders>
              <w:top w:val="single" w:sz="4" w:space="0" w:color="auto"/>
              <w:left w:val="single" w:sz="4" w:space="0" w:color="auto"/>
              <w:bottom w:val="single" w:sz="4" w:space="0" w:color="auto"/>
              <w:right w:val="nil"/>
            </w:tcBorders>
            <w:vAlign w:val="center"/>
            <w:hideMark/>
          </w:tcPr>
          <w:p w:rsidR="0004557D" w:rsidRPr="004F0202" w:rsidRDefault="0004557D" w:rsidP="0068078F">
            <w:pPr>
              <w:snapToGrid w:val="0"/>
              <w:spacing w:line="360" w:lineRule="atLeast"/>
              <w:ind w:left="28" w:right="-40"/>
              <w:jc w:val="center"/>
              <w:rPr>
                <w:rFonts w:eastAsia="標楷體"/>
                <w:color w:val="000000" w:themeColor="text1"/>
              </w:rPr>
            </w:pPr>
            <w:r w:rsidRPr="004F0202">
              <w:rPr>
                <w:rFonts w:eastAsia="標楷體"/>
                <w:color w:val="000000" w:themeColor="text1"/>
              </w:rPr>
              <w:t>較</w:t>
            </w:r>
            <w:r w:rsidRPr="004F0202">
              <w:rPr>
                <w:rFonts w:eastAsia="標楷體" w:hint="eastAsia"/>
                <w:color w:val="000000" w:themeColor="text1"/>
              </w:rPr>
              <w:t>109</w:t>
            </w:r>
            <w:r w:rsidRPr="004F0202">
              <w:rPr>
                <w:rFonts w:eastAsia="標楷體"/>
                <w:color w:val="000000" w:themeColor="text1"/>
              </w:rPr>
              <w:t>年同月</w:t>
            </w:r>
          </w:p>
          <w:p w:rsidR="0004557D" w:rsidRPr="004F0202" w:rsidRDefault="0004557D" w:rsidP="0068078F">
            <w:pPr>
              <w:snapToGrid w:val="0"/>
              <w:spacing w:line="360" w:lineRule="atLeast"/>
              <w:ind w:left="28" w:right="-40"/>
              <w:jc w:val="center"/>
              <w:rPr>
                <w:rFonts w:eastAsia="標楷體"/>
                <w:color w:val="000000" w:themeColor="text1"/>
              </w:rPr>
            </w:pPr>
            <w:r w:rsidRPr="004F0202">
              <w:rPr>
                <w:rFonts w:eastAsia="標楷體"/>
                <w:color w:val="000000" w:themeColor="text1"/>
              </w:rPr>
              <w:t>增減</w:t>
            </w:r>
            <w:r w:rsidRPr="004F0202">
              <w:rPr>
                <w:rFonts w:eastAsia="標楷體"/>
                <w:color w:val="000000" w:themeColor="text1"/>
              </w:rPr>
              <w:t>(%)</w:t>
            </w:r>
          </w:p>
        </w:tc>
      </w:tr>
      <w:tr w:rsidR="0004557D" w:rsidRPr="004F0202" w:rsidTr="0068078F">
        <w:trPr>
          <w:jc w:val="center"/>
        </w:trPr>
        <w:tc>
          <w:tcPr>
            <w:tcW w:w="2021" w:type="dxa"/>
            <w:tcBorders>
              <w:top w:val="nil"/>
              <w:left w:val="nil"/>
              <w:bottom w:val="nil"/>
              <w:right w:val="single" w:sz="4" w:space="0" w:color="auto"/>
            </w:tcBorders>
            <w:vAlign w:val="center"/>
          </w:tcPr>
          <w:p w:rsidR="0004557D" w:rsidRPr="004F0202" w:rsidRDefault="0004557D" w:rsidP="0068078F">
            <w:pPr>
              <w:snapToGrid w:val="0"/>
              <w:spacing w:line="400" w:lineRule="atLeast"/>
              <w:ind w:left="28" w:right="-40"/>
              <w:jc w:val="both"/>
              <w:rPr>
                <w:rFonts w:eastAsia="標楷體"/>
                <w:color w:val="000000" w:themeColor="text1"/>
              </w:rPr>
            </w:pPr>
            <w:r w:rsidRPr="004F0202">
              <w:rPr>
                <w:rFonts w:eastAsia="標楷體"/>
                <w:color w:val="000000" w:themeColor="text1"/>
              </w:rPr>
              <w:t>電子產品</w:t>
            </w:r>
          </w:p>
        </w:tc>
        <w:tc>
          <w:tcPr>
            <w:tcW w:w="1924" w:type="dxa"/>
            <w:tcBorders>
              <w:top w:val="nil"/>
              <w:left w:val="single" w:sz="4" w:space="0" w:color="auto"/>
              <w:bottom w:val="nil"/>
              <w:right w:val="single" w:sz="4" w:space="0" w:color="auto"/>
            </w:tcBorders>
            <w:vAlign w:val="center"/>
          </w:tcPr>
          <w:p w:rsidR="0004557D" w:rsidRPr="00380407" w:rsidRDefault="0004557D" w:rsidP="0068078F">
            <w:pPr>
              <w:jc w:val="center"/>
              <w:rPr>
                <w:rFonts w:eastAsia="標楷體"/>
                <w:color w:val="000000" w:themeColor="text1"/>
                <w:szCs w:val="20"/>
              </w:rPr>
            </w:pPr>
            <w:r w:rsidRPr="00380407">
              <w:rPr>
                <w:rFonts w:eastAsia="標楷體" w:hint="eastAsia"/>
                <w:color w:val="000000" w:themeColor="text1"/>
                <w:szCs w:val="20"/>
              </w:rPr>
              <w:t>134.4</w:t>
            </w:r>
          </w:p>
        </w:tc>
        <w:tc>
          <w:tcPr>
            <w:tcW w:w="0" w:type="auto"/>
            <w:tcBorders>
              <w:top w:val="nil"/>
              <w:left w:val="single" w:sz="4" w:space="0" w:color="auto"/>
              <w:bottom w:val="nil"/>
              <w:right w:val="single" w:sz="4" w:space="0" w:color="auto"/>
            </w:tcBorders>
            <w:vAlign w:val="bottom"/>
          </w:tcPr>
          <w:p w:rsidR="0004557D" w:rsidRPr="00380407" w:rsidRDefault="0004557D" w:rsidP="0068078F">
            <w:pPr>
              <w:jc w:val="center"/>
              <w:rPr>
                <w:rFonts w:eastAsia="標楷體"/>
                <w:color w:val="000000" w:themeColor="text1"/>
                <w:szCs w:val="20"/>
              </w:rPr>
            </w:pPr>
            <w:r w:rsidRPr="00380407">
              <w:rPr>
                <w:rFonts w:eastAsia="標楷體" w:hint="eastAsia"/>
                <w:color w:val="000000" w:themeColor="text1"/>
                <w:szCs w:val="20"/>
              </w:rPr>
              <w:t>31.6</w:t>
            </w:r>
          </w:p>
        </w:tc>
        <w:tc>
          <w:tcPr>
            <w:tcW w:w="2420" w:type="dxa"/>
            <w:tcBorders>
              <w:top w:val="nil"/>
              <w:left w:val="nil"/>
              <w:bottom w:val="nil"/>
              <w:right w:val="nil"/>
            </w:tcBorders>
            <w:vAlign w:val="center"/>
          </w:tcPr>
          <w:p w:rsidR="0004557D" w:rsidRPr="00380407" w:rsidRDefault="0004557D" w:rsidP="0068078F">
            <w:pPr>
              <w:jc w:val="center"/>
              <w:rPr>
                <w:rFonts w:eastAsia="標楷體"/>
                <w:color w:val="000000" w:themeColor="text1"/>
                <w:szCs w:val="20"/>
              </w:rPr>
            </w:pPr>
            <w:r w:rsidRPr="00380407">
              <w:rPr>
                <w:rFonts w:eastAsia="標楷體" w:hint="eastAsia"/>
                <w:color w:val="000000" w:themeColor="text1"/>
                <w:szCs w:val="20"/>
              </w:rPr>
              <w:t>52.4</w:t>
            </w:r>
          </w:p>
        </w:tc>
      </w:tr>
      <w:tr w:rsidR="0004557D" w:rsidRPr="004F0202" w:rsidTr="0068078F">
        <w:trPr>
          <w:jc w:val="center"/>
        </w:trPr>
        <w:tc>
          <w:tcPr>
            <w:tcW w:w="2021" w:type="dxa"/>
            <w:tcBorders>
              <w:top w:val="nil"/>
              <w:left w:val="nil"/>
              <w:bottom w:val="nil"/>
              <w:right w:val="single" w:sz="4" w:space="0" w:color="auto"/>
            </w:tcBorders>
            <w:vAlign w:val="center"/>
          </w:tcPr>
          <w:p w:rsidR="0004557D" w:rsidRPr="004F0202" w:rsidRDefault="0004557D" w:rsidP="0068078F">
            <w:pPr>
              <w:snapToGrid w:val="0"/>
              <w:spacing w:line="400" w:lineRule="atLeast"/>
              <w:ind w:left="28" w:right="-40"/>
              <w:jc w:val="both"/>
              <w:rPr>
                <w:rFonts w:eastAsia="標楷體"/>
                <w:color w:val="000000" w:themeColor="text1"/>
              </w:rPr>
            </w:pPr>
            <w:r w:rsidRPr="004F0202">
              <w:rPr>
                <w:rFonts w:eastAsia="標楷體"/>
                <w:color w:val="000000" w:themeColor="text1"/>
              </w:rPr>
              <w:t>資訊通信</w:t>
            </w:r>
          </w:p>
        </w:tc>
        <w:tc>
          <w:tcPr>
            <w:tcW w:w="1924" w:type="dxa"/>
            <w:tcBorders>
              <w:top w:val="nil"/>
              <w:left w:val="single" w:sz="4" w:space="0" w:color="auto"/>
              <w:bottom w:val="nil"/>
              <w:right w:val="single" w:sz="4" w:space="0" w:color="auto"/>
            </w:tcBorders>
            <w:vAlign w:val="center"/>
          </w:tcPr>
          <w:p w:rsidR="0004557D" w:rsidRPr="00380407" w:rsidRDefault="0004557D" w:rsidP="0068078F">
            <w:pPr>
              <w:jc w:val="center"/>
              <w:rPr>
                <w:rFonts w:eastAsia="標楷體"/>
                <w:color w:val="000000" w:themeColor="text1"/>
                <w:szCs w:val="20"/>
              </w:rPr>
            </w:pPr>
            <w:r w:rsidRPr="00380407">
              <w:rPr>
                <w:rFonts w:eastAsia="標楷體" w:hint="eastAsia"/>
                <w:color w:val="000000" w:themeColor="text1"/>
                <w:szCs w:val="20"/>
              </w:rPr>
              <w:t>113.9</w:t>
            </w:r>
          </w:p>
        </w:tc>
        <w:tc>
          <w:tcPr>
            <w:tcW w:w="0" w:type="auto"/>
            <w:tcBorders>
              <w:top w:val="nil"/>
              <w:left w:val="single" w:sz="4" w:space="0" w:color="auto"/>
              <w:bottom w:val="nil"/>
              <w:right w:val="single" w:sz="4" w:space="0" w:color="auto"/>
            </w:tcBorders>
            <w:vAlign w:val="bottom"/>
          </w:tcPr>
          <w:p w:rsidR="0004557D" w:rsidRPr="00380407" w:rsidRDefault="0004557D" w:rsidP="0068078F">
            <w:pPr>
              <w:jc w:val="center"/>
              <w:rPr>
                <w:rFonts w:eastAsia="標楷體"/>
                <w:color w:val="000000" w:themeColor="text1"/>
                <w:szCs w:val="20"/>
              </w:rPr>
            </w:pPr>
            <w:r w:rsidRPr="00380407">
              <w:rPr>
                <w:rFonts w:eastAsia="標楷體" w:hint="eastAsia"/>
                <w:color w:val="000000" w:themeColor="text1"/>
                <w:szCs w:val="20"/>
              </w:rPr>
              <w:t>26.7</w:t>
            </w:r>
          </w:p>
        </w:tc>
        <w:tc>
          <w:tcPr>
            <w:tcW w:w="2420" w:type="dxa"/>
            <w:tcBorders>
              <w:top w:val="nil"/>
              <w:left w:val="nil"/>
              <w:bottom w:val="nil"/>
              <w:right w:val="nil"/>
            </w:tcBorders>
            <w:vAlign w:val="center"/>
          </w:tcPr>
          <w:p w:rsidR="0004557D" w:rsidRPr="00380407" w:rsidRDefault="0004557D" w:rsidP="0068078F">
            <w:pPr>
              <w:jc w:val="center"/>
              <w:rPr>
                <w:rFonts w:eastAsia="標楷體"/>
                <w:color w:val="000000" w:themeColor="text1"/>
                <w:szCs w:val="20"/>
              </w:rPr>
            </w:pPr>
            <w:r w:rsidRPr="00380407">
              <w:rPr>
                <w:rFonts w:eastAsia="標楷體" w:hint="eastAsia"/>
                <w:color w:val="000000" w:themeColor="text1"/>
                <w:szCs w:val="20"/>
              </w:rPr>
              <w:t>88.4</w:t>
            </w:r>
          </w:p>
        </w:tc>
      </w:tr>
      <w:tr w:rsidR="0004557D" w:rsidRPr="004F0202" w:rsidTr="0068078F">
        <w:trPr>
          <w:jc w:val="center"/>
        </w:trPr>
        <w:tc>
          <w:tcPr>
            <w:tcW w:w="2021" w:type="dxa"/>
            <w:tcBorders>
              <w:top w:val="nil"/>
              <w:left w:val="nil"/>
              <w:bottom w:val="nil"/>
              <w:right w:val="single" w:sz="4" w:space="0" w:color="auto"/>
            </w:tcBorders>
            <w:vAlign w:val="center"/>
          </w:tcPr>
          <w:p w:rsidR="0004557D" w:rsidRPr="004F0202" w:rsidRDefault="0004557D" w:rsidP="0068078F">
            <w:pPr>
              <w:snapToGrid w:val="0"/>
              <w:spacing w:line="400" w:lineRule="atLeast"/>
              <w:ind w:right="-40"/>
              <w:rPr>
                <w:rFonts w:eastAsia="標楷體"/>
                <w:color w:val="000000" w:themeColor="text1"/>
              </w:rPr>
            </w:pPr>
            <w:r w:rsidRPr="004F0202">
              <w:rPr>
                <w:rFonts w:eastAsia="標楷體"/>
                <w:color w:val="000000" w:themeColor="text1"/>
              </w:rPr>
              <w:t>光學器材</w:t>
            </w:r>
          </w:p>
        </w:tc>
        <w:tc>
          <w:tcPr>
            <w:tcW w:w="1924" w:type="dxa"/>
            <w:tcBorders>
              <w:top w:val="nil"/>
              <w:left w:val="single" w:sz="4" w:space="0" w:color="auto"/>
              <w:bottom w:val="nil"/>
              <w:right w:val="single" w:sz="4" w:space="0" w:color="auto"/>
            </w:tcBorders>
            <w:vAlign w:val="center"/>
          </w:tcPr>
          <w:p w:rsidR="0004557D" w:rsidRPr="00380407" w:rsidRDefault="0004557D" w:rsidP="0068078F">
            <w:pPr>
              <w:jc w:val="center"/>
              <w:rPr>
                <w:rFonts w:eastAsia="標楷體"/>
                <w:color w:val="000000" w:themeColor="text1"/>
                <w:szCs w:val="20"/>
              </w:rPr>
            </w:pPr>
            <w:r w:rsidRPr="00380407">
              <w:rPr>
                <w:rFonts w:eastAsia="標楷體" w:hint="eastAsia"/>
                <w:color w:val="000000" w:themeColor="text1"/>
                <w:szCs w:val="20"/>
              </w:rPr>
              <w:t>21.3</w:t>
            </w:r>
          </w:p>
        </w:tc>
        <w:tc>
          <w:tcPr>
            <w:tcW w:w="0" w:type="auto"/>
            <w:tcBorders>
              <w:top w:val="nil"/>
              <w:left w:val="single" w:sz="4" w:space="0" w:color="auto"/>
              <w:bottom w:val="nil"/>
              <w:right w:val="single" w:sz="4" w:space="0" w:color="auto"/>
            </w:tcBorders>
            <w:vAlign w:val="bottom"/>
          </w:tcPr>
          <w:p w:rsidR="0004557D" w:rsidRPr="00380407" w:rsidRDefault="0004557D" w:rsidP="0068078F">
            <w:pPr>
              <w:jc w:val="center"/>
              <w:rPr>
                <w:rFonts w:eastAsia="標楷體"/>
                <w:color w:val="000000" w:themeColor="text1"/>
                <w:szCs w:val="20"/>
              </w:rPr>
            </w:pPr>
            <w:r w:rsidRPr="00380407">
              <w:rPr>
                <w:rFonts w:eastAsia="標楷體" w:hint="eastAsia"/>
                <w:color w:val="000000" w:themeColor="text1"/>
                <w:szCs w:val="20"/>
              </w:rPr>
              <w:t>5.0</w:t>
            </w:r>
          </w:p>
        </w:tc>
        <w:tc>
          <w:tcPr>
            <w:tcW w:w="2420" w:type="dxa"/>
            <w:tcBorders>
              <w:top w:val="nil"/>
              <w:left w:val="nil"/>
              <w:bottom w:val="nil"/>
              <w:right w:val="nil"/>
            </w:tcBorders>
            <w:vAlign w:val="center"/>
          </w:tcPr>
          <w:p w:rsidR="0004557D" w:rsidRPr="00380407" w:rsidRDefault="0004557D" w:rsidP="0068078F">
            <w:pPr>
              <w:jc w:val="center"/>
              <w:rPr>
                <w:rFonts w:eastAsia="標楷體"/>
                <w:color w:val="000000" w:themeColor="text1"/>
                <w:szCs w:val="20"/>
              </w:rPr>
            </w:pPr>
            <w:r w:rsidRPr="00380407">
              <w:rPr>
                <w:rFonts w:eastAsia="標楷體" w:hint="eastAsia"/>
                <w:color w:val="000000" w:themeColor="text1"/>
                <w:szCs w:val="20"/>
              </w:rPr>
              <w:t>59.4</w:t>
            </w:r>
          </w:p>
        </w:tc>
      </w:tr>
      <w:tr w:rsidR="0004557D" w:rsidRPr="004F0202" w:rsidTr="0068078F">
        <w:trPr>
          <w:jc w:val="center"/>
        </w:trPr>
        <w:tc>
          <w:tcPr>
            <w:tcW w:w="2021" w:type="dxa"/>
            <w:tcBorders>
              <w:top w:val="nil"/>
              <w:left w:val="nil"/>
              <w:bottom w:val="nil"/>
              <w:right w:val="single" w:sz="4" w:space="0" w:color="auto"/>
            </w:tcBorders>
            <w:vAlign w:val="center"/>
          </w:tcPr>
          <w:p w:rsidR="0004557D" w:rsidRPr="004F0202" w:rsidRDefault="0004557D" w:rsidP="0068078F">
            <w:pPr>
              <w:snapToGrid w:val="0"/>
              <w:spacing w:line="400" w:lineRule="atLeast"/>
              <w:ind w:left="28" w:right="-40"/>
              <w:jc w:val="both"/>
              <w:rPr>
                <w:rFonts w:eastAsia="標楷體"/>
                <w:color w:val="000000" w:themeColor="text1"/>
              </w:rPr>
            </w:pPr>
            <w:r w:rsidRPr="004F0202">
              <w:rPr>
                <w:rFonts w:eastAsia="標楷體"/>
                <w:color w:val="000000" w:themeColor="text1"/>
              </w:rPr>
              <w:t>基本金屬</w:t>
            </w:r>
          </w:p>
        </w:tc>
        <w:tc>
          <w:tcPr>
            <w:tcW w:w="1924" w:type="dxa"/>
            <w:tcBorders>
              <w:top w:val="nil"/>
              <w:left w:val="single" w:sz="4" w:space="0" w:color="auto"/>
              <w:bottom w:val="nil"/>
              <w:right w:val="single" w:sz="4" w:space="0" w:color="auto"/>
            </w:tcBorders>
            <w:vAlign w:val="center"/>
          </w:tcPr>
          <w:p w:rsidR="0004557D" w:rsidRPr="00380407" w:rsidRDefault="0004557D" w:rsidP="0068078F">
            <w:pPr>
              <w:jc w:val="center"/>
              <w:rPr>
                <w:rFonts w:eastAsia="標楷體"/>
                <w:color w:val="000000" w:themeColor="text1"/>
                <w:szCs w:val="20"/>
              </w:rPr>
            </w:pPr>
            <w:r w:rsidRPr="00380407">
              <w:rPr>
                <w:rFonts w:eastAsia="標楷體" w:hint="eastAsia"/>
                <w:color w:val="000000" w:themeColor="text1"/>
                <w:szCs w:val="20"/>
              </w:rPr>
              <w:t>23.5</w:t>
            </w:r>
          </w:p>
        </w:tc>
        <w:tc>
          <w:tcPr>
            <w:tcW w:w="0" w:type="auto"/>
            <w:tcBorders>
              <w:top w:val="nil"/>
              <w:left w:val="single" w:sz="4" w:space="0" w:color="auto"/>
              <w:bottom w:val="nil"/>
              <w:right w:val="single" w:sz="4" w:space="0" w:color="auto"/>
            </w:tcBorders>
            <w:vAlign w:val="bottom"/>
          </w:tcPr>
          <w:p w:rsidR="0004557D" w:rsidRPr="00380407" w:rsidRDefault="0004557D" w:rsidP="0068078F">
            <w:pPr>
              <w:jc w:val="center"/>
              <w:rPr>
                <w:rFonts w:eastAsia="標楷體"/>
                <w:color w:val="000000" w:themeColor="text1"/>
                <w:szCs w:val="20"/>
              </w:rPr>
            </w:pPr>
            <w:r w:rsidRPr="00380407">
              <w:rPr>
                <w:rFonts w:eastAsia="標楷體" w:hint="eastAsia"/>
                <w:color w:val="000000" w:themeColor="text1"/>
                <w:szCs w:val="20"/>
              </w:rPr>
              <w:t>5.5</w:t>
            </w:r>
          </w:p>
        </w:tc>
        <w:tc>
          <w:tcPr>
            <w:tcW w:w="2420" w:type="dxa"/>
            <w:tcBorders>
              <w:top w:val="nil"/>
              <w:left w:val="nil"/>
              <w:bottom w:val="nil"/>
              <w:right w:val="nil"/>
            </w:tcBorders>
            <w:vAlign w:val="center"/>
          </w:tcPr>
          <w:p w:rsidR="0004557D" w:rsidRPr="00380407" w:rsidRDefault="0004557D" w:rsidP="0068078F">
            <w:pPr>
              <w:jc w:val="center"/>
              <w:rPr>
                <w:rFonts w:eastAsia="標楷體"/>
                <w:color w:val="000000" w:themeColor="text1"/>
                <w:szCs w:val="20"/>
              </w:rPr>
            </w:pPr>
            <w:r w:rsidRPr="00380407">
              <w:rPr>
                <w:rFonts w:eastAsia="標楷體" w:hint="eastAsia"/>
                <w:color w:val="000000" w:themeColor="text1"/>
                <w:szCs w:val="20"/>
              </w:rPr>
              <w:t>20.8</w:t>
            </w:r>
          </w:p>
        </w:tc>
      </w:tr>
      <w:tr w:rsidR="0004557D" w:rsidRPr="004F0202" w:rsidTr="0068078F">
        <w:trPr>
          <w:jc w:val="center"/>
        </w:trPr>
        <w:tc>
          <w:tcPr>
            <w:tcW w:w="2021" w:type="dxa"/>
            <w:tcBorders>
              <w:top w:val="nil"/>
              <w:left w:val="nil"/>
              <w:bottom w:val="nil"/>
              <w:right w:val="single" w:sz="4" w:space="0" w:color="auto"/>
            </w:tcBorders>
            <w:vAlign w:val="center"/>
          </w:tcPr>
          <w:p w:rsidR="0004557D" w:rsidRPr="004F0202" w:rsidRDefault="0004557D" w:rsidP="0068078F">
            <w:pPr>
              <w:snapToGrid w:val="0"/>
              <w:spacing w:line="400" w:lineRule="atLeast"/>
              <w:ind w:left="28" w:right="-40"/>
              <w:jc w:val="both"/>
              <w:rPr>
                <w:rFonts w:eastAsia="標楷體"/>
                <w:color w:val="000000" w:themeColor="text1"/>
              </w:rPr>
            </w:pPr>
            <w:proofErr w:type="gramStart"/>
            <w:r w:rsidRPr="004F0202">
              <w:rPr>
                <w:rFonts w:eastAsia="標楷體"/>
                <w:color w:val="000000" w:themeColor="text1"/>
              </w:rPr>
              <w:t>塑</w:t>
            </w:r>
            <w:proofErr w:type="gramEnd"/>
            <w:r w:rsidRPr="004F0202">
              <w:rPr>
                <w:rFonts w:eastAsia="標楷體"/>
                <w:color w:val="000000" w:themeColor="text1"/>
              </w:rPr>
              <w:t>橡膠製品</w:t>
            </w:r>
          </w:p>
        </w:tc>
        <w:tc>
          <w:tcPr>
            <w:tcW w:w="1924" w:type="dxa"/>
            <w:tcBorders>
              <w:top w:val="nil"/>
              <w:left w:val="single" w:sz="4" w:space="0" w:color="auto"/>
              <w:bottom w:val="nil"/>
              <w:right w:val="single" w:sz="4" w:space="0" w:color="auto"/>
            </w:tcBorders>
            <w:vAlign w:val="center"/>
          </w:tcPr>
          <w:p w:rsidR="0004557D" w:rsidRPr="00380407" w:rsidRDefault="0004557D" w:rsidP="0068078F">
            <w:pPr>
              <w:jc w:val="center"/>
              <w:rPr>
                <w:rFonts w:eastAsia="標楷體"/>
                <w:color w:val="000000" w:themeColor="text1"/>
                <w:szCs w:val="20"/>
              </w:rPr>
            </w:pPr>
            <w:r w:rsidRPr="00380407">
              <w:rPr>
                <w:rFonts w:eastAsia="標楷體" w:hint="eastAsia"/>
                <w:color w:val="000000" w:themeColor="text1"/>
                <w:szCs w:val="20"/>
              </w:rPr>
              <w:t>20.9</w:t>
            </w:r>
          </w:p>
        </w:tc>
        <w:tc>
          <w:tcPr>
            <w:tcW w:w="0" w:type="auto"/>
            <w:tcBorders>
              <w:top w:val="nil"/>
              <w:left w:val="single" w:sz="4" w:space="0" w:color="auto"/>
              <w:bottom w:val="nil"/>
              <w:right w:val="single" w:sz="4" w:space="0" w:color="auto"/>
            </w:tcBorders>
            <w:vAlign w:val="bottom"/>
          </w:tcPr>
          <w:p w:rsidR="0004557D" w:rsidRPr="00380407" w:rsidRDefault="0004557D" w:rsidP="0068078F">
            <w:pPr>
              <w:jc w:val="center"/>
              <w:rPr>
                <w:rFonts w:eastAsia="標楷體"/>
                <w:color w:val="000000" w:themeColor="text1"/>
                <w:szCs w:val="20"/>
              </w:rPr>
            </w:pPr>
            <w:r w:rsidRPr="00380407">
              <w:rPr>
                <w:rFonts w:eastAsia="標楷體" w:hint="eastAsia"/>
                <w:color w:val="000000" w:themeColor="text1"/>
                <w:szCs w:val="20"/>
              </w:rPr>
              <w:t>4.9</w:t>
            </w:r>
          </w:p>
        </w:tc>
        <w:tc>
          <w:tcPr>
            <w:tcW w:w="2420" w:type="dxa"/>
            <w:tcBorders>
              <w:top w:val="nil"/>
              <w:left w:val="nil"/>
              <w:bottom w:val="nil"/>
              <w:right w:val="nil"/>
            </w:tcBorders>
            <w:vAlign w:val="center"/>
          </w:tcPr>
          <w:p w:rsidR="0004557D" w:rsidRPr="00380407" w:rsidRDefault="0004557D" w:rsidP="0068078F">
            <w:pPr>
              <w:jc w:val="center"/>
              <w:rPr>
                <w:rFonts w:eastAsia="標楷體"/>
                <w:color w:val="000000" w:themeColor="text1"/>
                <w:szCs w:val="20"/>
              </w:rPr>
            </w:pPr>
            <w:r w:rsidRPr="00380407">
              <w:rPr>
                <w:rFonts w:eastAsia="標楷體" w:hint="eastAsia"/>
                <w:color w:val="000000" w:themeColor="text1"/>
                <w:szCs w:val="20"/>
              </w:rPr>
              <w:t>37.3</w:t>
            </w:r>
          </w:p>
        </w:tc>
      </w:tr>
      <w:tr w:rsidR="0004557D" w:rsidRPr="004F0202" w:rsidTr="0068078F">
        <w:trPr>
          <w:jc w:val="center"/>
        </w:trPr>
        <w:tc>
          <w:tcPr>
            <w:tcW w:w="2021" w:type="dxa"/>
            <w:tcBorders>
              <w:top w:val="nil"/>
              <w:left w:val="nil"/>
              <w:bottom w:val="nil"/>
              <w:right w:val="single" w:sz="4" w:space="0" w:color="auto"/>
            </w:tcBorders>
            <w:vAlign w:val="center"/>
          </w:tcPr>
          <w:p w:rsidR="0004557D" w:rsidRPr="004F0202" w:rsidRDefault="0004557D" w:rsidP="0068078F">
            <w:pPr>
              <w:snapToGrid w:val="0"/>
              <w:spacing w:line="400" w:lineRule="atLeast"/>
              <w:ind w:left="28" w:right="-40"/>
              <w:jc w:val="both"/>
              <w:rPr>
                <w:rFonts w:eastAsia="標楷體"/>
                <w:color w:val="000000" w:themeColor="text1"/>
              </w:rPr>
            </w:pPr>
            <w:r w:rsidRPr="004F0202">
              <w:rPr>
                <w:rFonts w:eastAsia="標楷體"/>
                <w:color w:val="000000" w:themeColor="text1"/>
              </w:rPr>
              <w:t>機械</w:t>
            </w:r>
          </w:p>
        </w:tc>
        <w:tc>
          <w:tcPr>
            <w:tcW w:w="1924" w:type="dxa"/>
            <w:tcBorders>
              <w:top w:val="nil"/>
              <w:left w:val="single" w:sz="4" w:space="0" w:color="auto"/>
              <w:bottom w:val="nil"/>
              <w:right w:val="single" w:sz="4" w:space="0" w:color="auto"/>
            </w:tcBorders>
            <w:vAlign w:val="center"/>
          </w:tcPr>
          <w:p w:rsidR="0004557D" w:rsidRPr="00380407" w:rsidRDefault="0004557D" w:rsidP="0068078F">
            <w:pPr>
              <w:jc w:val="center"/>
              <w:rPr>
                <w:rFonts w:eastAsia="標楷體"/>
                <w:color w:val="000000" w:themeColor="text1"/>
                <w:szCs w:val="20"/>
              </w:rPr>
            </w:pPr>
            <w:r w:rsidRPr="00380407">
              <w:rPr>
                <w:rFonts w:eastAsia="標楷體" w:hint="eastAsia"/>
                <w:color w:val="000000" w:themeColor="text1"/>
                <w:szCs w:val="20"/>
              </w:rPr>
              <w:t>18.3</w:t>
            </w:r>
          </w:p>
        </w:tc>
        <w:tc>
          <w:tcPr>
            <w:tcW w:w="0" w:type="auto"/>
            <w:tcBorders>
              <w:top w:val="nil"/>
              <w:left w:val="single" w:sz="4" w:space="0" w:color="auto"/>
              <w:bottom w:val="nil"/>
              <w:right w:val="single" w:sz="4" w:space="0" w:color="auto"/>
            </w:tcBorders>
            <w:vAlign w:val="bottom"/>
          </w:tcPr>
          <w:p w:rsidR="0004557D" w:rsidRPr="00380407" w:rsidRDefault="0004557D" w:rsidP="0068078F">
            <w:pPr>
              <w:jc w:val="center"/>
              <w:rPr>
                <w:rFonts w:eastAsia="標楷體"/>
                <w:color w:val="000000" w:themeColor="text1"/>
                <w:szCs w:val="20"/>
              </w:rPr>
            </w:pPr>
            <w:r w:rsidRPr="00380407">
              <w:rPr>
                <w:rFonts w:eastAsia="標楷體" w:hint="eastAsia"/>
                <w:color w:val="000000" w:themeColor="text1"/>
                <w:szCs w:val="20"/>
              </w:rPr>
              <w:t>4.3</w:t>
            </w:r>
          </w:p>
        </w:tc>
        <w:tc>
          <w:tcPr>
            <w:tcW w:w="2420" w:type="dxa"/>
            <w:tcBorders>
              <w:top w:val="nil"/>
              <w:left w:val="nil"/>
              <w:bottom w:val="nil"/>
              <w:right w:val="nil"/>
            </w:tcBorders>
            <w:vAlign w:val="center"/>
          </w:tcPr>
          <w:p w:rsidR="0004557D" w:rsidRPr="00380407" w:rsidRDefault="0004557D" w:rsidP="0068078F">
            <w:pPr>
              <w:jc w:val="center"/>
              <w:rPr>
                <w:rFonts w:eastAsia="標楷體"/>
                <w:color w:val="000000" w:themeColor="text1"/>
                <w:szCs w:val="20"/>
              </w:rPr>
            </w:pPr>
            <w:r w:rsidRPr="00380407">
              <w:rPr>
                <w:rFonts w:eastAsia="標楷體" w:hint="eastAsia"/>
                <w:color w:val="000000" w:themeColor="text1"/>
                <w:szCs w:val="20"/>
              </w:rPr>
              <w:t>24.0</w:t>
            </w:r>
          </w:p>
        </w:tc>
      </w:tr>
      <w:tr w:rsidR="0004557D" w:rsidRPr="004F0202" w:rsidTr="0068078F">
        <w:trPr>
          <w:jc w:val="center"/>
        </w:trPr>
        <w:tc>
          <w:tcPr>
            <w:tcW w:w="2021" w:type="dxa"/>
            <w:tcBorders>
              <w:top w:val="nil"/>
              <w:left w:val="nil"/>
              <w:bottom w:val="single" w:sz="4" w:space="0" w:color="auto"/>
              <w:right w:val="single" w:sz="4" w:space="0" w:color="auto"/>
            </w:tcBorders>
            <w:vAlign w:val="center"/>
          </w:tcPr>
          <w:p w:rsidR="0004557D" w:rsidRPr="004F0202" w:rsidRDefault="0004557D" w:rsidP="0068078F">
            <w:pPr>
              <w:snapToGrid w:val="0"/>
              <w:spacing w:line="400" w:lineRule="atLeast"/>
              <w:ind w:left="28" w:right="-40"/>
              <w:jc w:val="both"/>
              <w:rPr>
                <w:rFonts w:eastAsia="標楷體"/>
                <w:color w:val="000000" w:themeColor="text1"/>
              </w:rPr>
            </w:pPr>
            <w:r w:rsidRPr="004F0202">
              <w:rPr>
                <w:rFonts w:eastAsia="標楷體"/>
                <w:color w:val="000000" w:themeColor="text1"/>
              </w:rPr>
              <w:t>化學品</w:t>
            </w:r>
          </w:p>
        </w:tc>
        <w:tc>
          <w:tcPr>
            <w:tcW w:w="1924" w:type="dxa"/>
            <w:tcBorders>
              <w:top w:val="nil"/>
              <w:left w:val="single" w:sz="4" w:space="0" w:color="auto"/>
              <w:bottom w:val="single" w:sz="4" w:space="0" w:color="auto"/>
              <w:right w:val="single" w:sz="4" w:space="0" w:color="auto"/>
            </w:tcBorders>
            <w:vAlign w:val="center"/>
          </w:tcPr>
          <w:p w:rsidR="0004557D" w:rsidRPr="00380407" w:rsidRDefault="0004557D" w:rsidP="0068078F">
            <w:pPr>
              <w:jc w:val="center"/>
              <w:rPr>
                <w:rFonts w:eastAsia="標楷體"/>
                <w:color w:val="000000" w:themeColor="text1"/>
                <w:szCs w:val="20"/>
              </w:rPr>
            </w:pPr>
            <w:r w:rsidRPr="00380407">
              <w:rPr>
                <w:rFonts w:eastAsia="標楷體" w:hint="eastAsia"/>
                <w:color w:val="000000" w:themeColor="text1"/>
                <w:szCs w:val="20"/>
              </w:rPr>
              <w:t>15.7</w:t>
            </w:r>
          </w:p>
        </w:tc>
        <w:tc>
          <w:tcPr>
            <w:tcW w:w="0" w:type="auto"/>
            <w:tcBorders>
              <w:top w:val="nil"/>
              <w:left w:val="single" w:sz="4" w:space="0" w:color="auto"/>
              <w:bottom w:val="single" w:sz="4" w:space="0" w:color="auto"/>
              <w:right w:val="single" w:sz="4" w:space="0" w:color="auto"/>
            </w:tcBorders>
            <w:vAlign w:val="bottom"/>
          </w:tcPr>
          <w:p w:rsidR="0004557D" w:rsidRPr="00380407" w:rsidRDefault="0004557D" w:rsidP="0068078F">
            <w:pPr>
              <w:jc w:val="center"/>
              <w:rPr>
                <w:rFonts w:eastAsia="標楷體"/>
                <w:color w:val="000000" w:themeColor="text1"/>
                <w:szCs w:val="20"/>
              </w:rPr>
            </w:pPr>
            <w:r w:rsidRPr="00380407">
              <w:rPr>
                <w:rFonts w:eastAsia="標楷體" w:hint="eastAsia"/>
                <w:color w:val="000000" w:themeColor="text1"/>
                <w:szCs w:val="20"/>
              </w:rPr>
              <w:t>3.7</w:t>
            </w:r>
          </w:p>
        </w:tc>
        <w:tc>
          <w:tcPr>
            <w:tcW w:w="2420" w:type="dxa"/>
            <w:tcBorders>
              <w:top w:val="nil"/>
              <w:left w:val="nil"/>
              <w:bottom w:val="single" w:sz="4" w:space="0" w:color="auto"/>
              <w:right w:val="nil"/>
            </w:tcBorders>
            <w:vAlign w:val="center"/>
          </w:tcPr>
          <w:p w:rsidR="0004557D" w:rsidRPr="00380407" w:rsidRDefault="0004557D" w:rsidP="0068078F">
            <w:pPr>
              <w:jc w:val="center"/>
              <w:rPr>
                <w:rFonts w:eastAsia="標楷體"/>
                <w:color w:val="000000" w:themeColor="text1"/>
                <w:szCs w:val="20"/>
              </w:rPr>
            </w:pPr>
            <w:r w:rsidRPr="00380407">
              <w:rPr>
                <w:rFonts w:eastAsia="標楷體" w:hint="eastAsia"/>
                <w:color w:val="000000" w:themeColor="text1"/>
                <w:szCs w:val="20"/>
              </w:rPr>
              <w:t>1.6</w:t>
            </w:r>
          </w:p>
        </w:tc>
      </w:tr>
    </w:tbl>
    <w:p w:rsidR="0004557D" w:rsidRPr="004F0202" w:rsidRDefault="0004557D" w:rsidP="0004557D">
      <w:pPr>
        <w:spacing w:beforeLines="50" w:before="180" w:afterLines="50" w:after="180"/>
        <w:ind w:firstLineChars="129" w:firstLine="284"/>
        <w:rPr>
          <w:rFonts w:eastAsia="標楷體"/>
          <w:color w:val="000000" w:themeColor="text1"/>
          <w:sz w:val="28"/>
        </w:rPr>
      </w:pPr>
      <w:r w:rsidRPr="004F0202">
        <w:rPr>
          <w:rFonts w:eastAsia="標楷體"/>
          <w:color w:val="000000" w:themeColor="text1"/>
          <w:sz w:val="22"/>
          <w:szCs w:val="22"/>
        </w:rPr>
        <w:t>資料來源：經濟部統計處。</w:t>
      </w:r>
    </w:p>
    <w:p w:rsidR="0004557D" w:rsidRPr="004F0202" w:rsidRDefault="0004557D" w:rsidP="0004557D">
      <w:pPr>
        <w:widowControl/>
        <w:tabs>
          <w:tab w:val="left" w:pos="540"/>
        </w:tabs>
        <w:snapToGrid w:val="0"/>
        <w:spacing w:beforeLines="100" w:before="360" w:line="300" w:lineRule="auto"/>
        <w:jc w:val="both"/>
        <w:rPr>
          <w:rFonts w:eastAsia="標楷體"/>
          <w:b/>
          <w:bCs/>
          <w:color w:val="000000" w:themeColor="text1"/>
          <w:kern w:val="0"/>
          <w:sz w:val="28"/>
          <w:szCs w:val="20"/>
        </w:rPr>
      </w:pPr>
      <w:r w:rsidRPr="004F0202">
        <w:rPr>
          <w:rFonts w:eastAsia="標楷體"/>
          <w:b/>
          <w:bCs/>
          <w:color w:val="000000" w:themeColor="text1"/>
          <w:kern w:val="0"/>
          <w:sz w:val="28"/>
          <w:szCs w:val="20"/>
        </w:rPr>
        <w:t>３、</w:t>
      </w:r>
      <w:r w:rsidRPr="004F0202">
        <w:rPr>
          <w:rFonts w:eastAsia="標楷體"/>
          <w:b/>
          <w:bCs/>
          <w:color w:val="000000" w:themeColor="text1"/>
          <w:kern w:val="0"/>
          <w:sz w:val="28"/>
          <w:szCs w:val="20"/>
        </w:rPr>
        <w:t>1</w:t>
      </w:r>
      <w:r w:rsidRPr="004F0202">
        <w:rPr>
          <w:rFonts w:eastAsia="標楷體" w:hint="eastAsia"/>
          <w:b/>
          <w:bCs/>
          <w:color w:val="000000" w:themeColor="text1"/>
          <w:kern w:val="0"/>
          <w:sz w:val="28"/>
          <w:szCs w:val="20"/>
        </w:rPr>
        <w:t>10</w:t>
      </w:r>
      <w:r w:rsidRPr="004F0202">
        <w:rPr>
          <w:rFonts w:eastAsia="標楷體"/>
          <w:b/>
          <w:bCs/>
          <w:color w:val="000000" w:themeColor="text1"/>
          <w:kern w:val="0"/>
          <w:sz w:val="28"/>
          <w:szCs w:val="20"/>
        </w:rPr>
        <w:t>年</w:t>
      </w:r>
      <w:r>
        <w:rPr>
          <w:rFonts w:eastAsia="標楷體" w:hint="eastAsia"/>
          <w:b/>
          <w:bCs/>
          <w:color w:val="000000" w:themeColor="text1"/>
          <w:kern w:val="0"/>
          <w:sz w:val="28"/>
          <w:szCs w:val="20"/>
        </w:rPr>
        <w:t>2</w:t>
      </w:r>
      <w:r>
        <w:rPr>
          <w:rFonts w:eastAsia="標楷體" w:hint="eastAsia"/>
          <w:b/>
          <w:bCs/>
          <w:color w:val="000000" w:themeColor="text1"/>
          <w:kern w:val="0"/>
          <w:sz w:val="28"/>
          <w:szCs w:val="20"/>
        </w:rPr>
        <w:t>月</w:t>
      </w:r>
      <w:r w:rsidRPr="004F0202">
        <w:rPr>
          <w:rFonts w:eastAsia="標楷體"/>
          <w:b/>
          <w:bCs/>
          <w:color w:val="000000" w:themeColor="text1"/>
          <w:kern w:val="0"/>
          <w:sz w:val="28"/>
          <w:szCs w:val="20"/>
        </w:rPr>
        <w:t>外銷訂單海外生產比重為</w:t>
      </w:r>
      <w:r>
        <w:rPr>
          <w:rFonts w:eastAsia="標楷體" w:hint="eastAsia"/>
          <w:b/>
          <w:bCs/>
          <w:color w:val="000000" w:themeColor="text1"/>
          <w:kern w:val="0"/>
          <w:sz w:val="28"/>
          <w:szCs w:val="20"/>
        </w:rPr>
        <w:t>49</w:t>
      </w:r>
      <w:r w:rsidRPr="004F0202">
        <w:rPr>
          <w:rFonts w:eastAsia="標楷體" w:hint="eastAsia"/>
          <w:b/>
          <w:bCs/>
          <w:color w:val="000000" w:themeColor="text1"/>
          <w:kern w:val="0"/>
          <w:sz w:val="28"/>
          <w:szCs w:val="20"/>
        </w:rPr>
        <w:t>.</w:t>
      </w:r>
      <w:r>
        <w:rPr>
          <w:rFonts w:eastAsia="標楷體" w:hint="eastAsia"/>
          <w:b/>
          <w:bCs/>
          <w:color w:val="000000" w:themeColor="text1"/>
          <w:kern w:val="0"/>
          <w:sz w:val="28"/>
          <w:szCs w:val="20"/>
        </w:rPr>
        <w:t>1</w:t>
      </w:r>
      <w:r w:rsidRPr="004F0202">
        <w:rPr>
          <w:rFonts w:eastAsia="標楷體"/>
          <w:b/>
          <w:bCs/>
          <w:color w:val="000000" w:themeColor="text1"/>
          <w:kern w:val="0"/>
          <w:sz w:val="28"/>
          <w:szCs w:val="20"/>
        </w:rPr>
        <w:t>%</w:t>
      </w:r>
    </w:p>
    <w:p w:rsidR="0004557D" w:rsidRPr="004F0202" w:rsidRDefault="0004557D" w:rsidP="0004557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1</w:t>
      </w:r>
      <w:r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Pr>
          <w:rFonts w:eastAsia="標楷體" w:hint="eastAsia"/>
          <w:color w:val="000000" w:themeColor="text1"/>
          <w:kern w:val="0"/>
          <w:sz w:val="28"/>
          <w:szCs w:val="28"/>
        </w:rPr>
        <w:t>2</w:t>
      </w:r>
      <w:r>
        <w:rPr>
          <w:rFonts w:eastAsia="標楷體" w:hint="eastAsia"/>
          <w:color w:val="000000" w:themeColor="text1"/>
          <w:kern w:val="0"/>
          <w:sz w:val="28"/>
          <w:szCs w:val="28"/>
        </w:rPr>
        <w:t>月</w:t>
      </w:r>
      <w:r w:rsidRPr="004F0202">
        <w:rPr>
          <w:rFonts w:eastAsia="標楷體"/>
          <w:color w:val="000000" w:themeColor="text1"/>
          <w:kern w:val="0"/>
          <w:sz w:val="28"/>
          <w:szCs w:val="28"/>
        </w:rPr>
        <w:t>外銷訂單海外生產比重</w:t>
      </w:r>
      <w:r>
        <w:rPr>
          <w:rFonts w:eastAsia="標楷體" w:hint="eastAsia"/>
          <w:color w:val="000000" w:themeColor="text1"/>
          <w:kern w:val="0"/>
          <w:sz w:val="28"/>
          <w:szCs w:val="28"/>
        </w:rPr>
        <w:t>49</w:t>
      </w:r>
      <w:r w:rsidRPr="004F0202">
        <w:rPr>
          <w:rFonts w:eastAsia="標楷體" w:hint="eastAsia"/>
          <w:color w:val="000000" w:themeColor="text1"/>
          <w:kern w:val="0"/>
          <w:sz w:val="28"/>
          <w:szCs w:val="28"/>
        </w:rPr>
        <w:t>.</w:t>
      </w:r>
      <w:r>
        <w:rPr>
          <w:rFonts w:eastAsia="標楷體" w:hint="eastAsia"/>
          <w:color w:val="000000" w:themeColor="text1"/>
          <w:kern w:val="0"/>
          <w:sz w:val="28"/>
          <w:szCs w:val="28"/>
        </w:rPr>
        <w:t>1</w:t>
      </w:r>
      <w:r w:rsidRPr="004F0202">
        <w:rPr>
          <w:rFonts w:eastAsia="標楷體"/>
          <w:color w:val="000000" w:themeColor="text1"/>
          <w:kern w:val="0"/>
          <w:sz w:val="28"/>
          <w:szCs w:val="28"/>
        </w:rPr>
        <w:t>%</w:t>
      </w:r>
      <w:r w:rsidRPr="004F0202">
        <w:rPr>
          <w:rFonts w:eastAsia="標楷體"/>
          <w:color w:val="000000" w:themeColor="text1"/>
          <w:kern w:val="0"/>
          <w:sz w:val="28"/>
          <w:szCs w:val="28"/>
        </w:rPr>
        <w:t>，其中以資訊通信產品</w:t>
      </w:r>
      <w:r>
        <w:rPr>
          <w:rFonts w:eastAsia="標楷體" w:hint="eastAsia"/>
          <w:color w:val="000000" w:themeColor="text1"/>
          <w:kern w:val="0"/>
          <w:sz w:val="28"/>
          <w:szCs w:val="28"/>
        </w:rPr>
        <w:t>8</w:t>
      </w:r>
      <w:r w:rsidRPr="004F0202">
        <w:rPr>
          <w:rFonts w:eastAsia="標楷體" w:hint="eastAsia"/>
          <w:color w:val="000000" w:themeColor="text1"/>
          <w:kern w:val="0"/>
          <w:sz w:val="28"/>
          <w:szCs w:val="28"/>
        </w:rPr>
        <w:t>9.</w:t>
      </w:r>
      <w:r>
        <w:rPr>
          <w:rFonts w:eastAsia="標楷體" w:hint="eastAsia"/>
          <w:color w:val="000000" w:themeColor="text1"/>
          <w:kern w:val="0"/>
          <w:sz w:val="28"/>
          <w:szCs w:val="28"/>
        </w:rPr>
        <w:t>5</w:t>
      </w:r>
      <w:r w:rsidRPr="004F0202">
        <w:rPr>
          <w:rFonts w:eastAsia="標楷體"/>
          <w:color w:val="000000" w:themeColor="text1"/>
          <w:kern w:val="0"/>
          <w:sz w:val="28"/>
          <w:szCs w:val="28"/>
        </w:rPr>
        <w:t>%</w:t>
      </w:r>
      <w:r w:rsidRPr="004F0202">
        <w:rPr>
          <w:rFonts w:eastAsia="標楷體"/>
          <w:color w:val="000000" w:themeColor="text1"/>
          <w:kern w:val="0"/>
          <w:sz w:val="28"/>
          <w:szCs w:val="28"/>
        </w:rPr>
        <w:t>最高，其次為電機產品</w:t>
      </w:r>
      <w:r w:rsidRPr="004F0202">
        <w:rPr>
          <w:rFonts w:eastAsia="標楷體" w:hint="eastAsia"/>
          <w:color w:val="000000" w:themeColor="text1"/>
          <w:kern w:val="0"/>
          <w:sz w:val="28"/>
          <w:szCs w:val="28"/>
        </w:rPr>
        <w:t>7</w:t>
      </w:r>
      <w:r>
        <w:rPr>
          <w:rFonts w:eastAsia="標楷體" w:hint="eastAsia"/>
          <w:color w:val="000000" w:themeColor="text1"/>
          <w:kern w:val="0"/>
          <w:sz w:val="28"/>
          <w:szCs w:val="28"/>
        </w:rPr>
        <w:t>1</w:t>
      </w:r>
      <w:r w:rsidRPr="004F0202">
        <w:rPr>
          <w:rFonts w:eastAsia="標楷體" w:hint="eastAsia"/>
          <w:color w:val="000000" w:themeColor="text1"/>
          <w:kern w:val="0"/>
          <w:sz w:val="28"/>
          <w:szCs w:val="28"/>
        </w:rPr>
        <w:t>.</w:t>
      </w:r>
      <w:r>
        <w:rPr>
          <w:rFonts w:eastAsia="標楷體" w:hint="eastAsia"/>
          <w:color w:val="000000" w:themeColor="text1"/>
          <w:kern w:val="0"/>
          <w:sz w:val="28"/>
          <w:szCs w:val="28"/>
        </w:rPr>
        <w:t>8</w:t>
      </w:r>
      <w:r w:rsidRPr="004F0202">
        <w:rPr>
          <w:rFonts w:eastAsia="標楷體"/>
          <w:color w:val="000000" w:themeColor="text1"/>
          <w:kern w:val="0"/>
          <w:sz w:val="28"/>
          <w:szCs w:val="28"/>
        </w:rPr>
        <w:t>%</w:t>
      </w:r>
      <w:r w:rsidRPr="004F0202">
        <w:rPr>
          <w:rFonts w:eastAsia="標楷體"/>
          <w:color w:val="000000" w:themeColor="text1"/>
          <w:kern w:val="0"/>
          <w:sz w:val="28"/>
          <w:szCs w:val="28"/>
        </w:rPr>
        <w:t>。</w:t>
      </w:r>
    </w:p>
    <w:p w:rsidR="0004557D" w:rsidRPr="004F0202" w:rsidRDefault="0004557D" w:rsidP="0004557D">
      <w:pPr>
        <w:widowControl/>
        <w:tabs>
          <w:tab w:val="left" w:pos="851"/>
        </w:tabs>
        <w:snapToGrid w:val="0"/>
        <w:spacing w:beforeLines="100" w:before="360" w:line="300" w:lineRule="auto"/>
        <w:ind w:left="566" w:hangingChars="202" w:hanging="566"/>
        <w:jc w:val="both"/>
        <w:rPr>
          <w:rFonts w:eastAsia="標楷體"/>
          <w:b/>
          <w:color w:val="000000" w:themeColor="text1"/>
          <w:kern w:val="0"/>
          <w:sz w:val="28"/>
          <w:szCs w:val="28"/>
        </w:rPr>
      </w:pPr>
      <w:r w:rsidRPr="004F0202">
        <w:rPr>
          <w:rFonts w:eastAsia="標楷體"/>
          <w:b/>
          <w:bCs/>
          <w:color w:val="000000" w:themeColor="text1"/>
          <w:kern w:val="0"/>
          <w:sz w:val="28"/>
          <w:szCs w:val="20"/>
        </w:rPr>
        <w:t>４、</w:t>
      </w:r>
      <w:r w:rsidRPr="004F0202">
        <w:rPr>
          <w:rFonts w:eastAsia="標楷體"/>
          <w:b/>
          <w:bCs/>
          <w:color w:val="000000" w:themeColor="text1"/>
          <w:kern w:val="0"/>
          <w:sz w:val="28"/>
          <w:szCs w:val="20"/>
        </w:rPr>
        <w:t>1</w:t>
      </w:r>
      <w:r w:rsidRPr="004F0202">
        <w:rPr>
          <w:rFonts w:eastAsia="標楷體" w:hint="eastAsia"/>
          <w:b/>
          <w:bCs/>
          <w:color w:val="000000" w:themeColor="text1"/>
          <w:kern w:val="0"/>
          <w:sz w:val="28"/>
          <w:szCs w:val="20"/>
        </w:rPr>
        <w:t>10</w:t>
      </w:r>
      <w:r w:rsidRPr="004F0202">
        <w:rPr>
          <w:rFonts w:eastAsia="標楷體"/>
          <w:b/>
          <w:bCs/>
          <w:color w:val="000000" w:themeColor="text1"/>
          <w:kern w:val="0"/>
          <w:sz w:val="28"/>
          <w:szCs w:val="20"/>
        </w:rPr>
        <w:t>年</w:t>
      </w:r>
      <w:r>
        <w:rPr>
          <w:rFonts w:eastAsia="標楷體" w:hint="eastAsia"/>
          <w:b/>
          <w:bCs/>
          <w:color w:val="000000" w:themeColor="text1"/>
          <w:kern w:val="0"/>
          <w:sz w:val="28"/>
          <w:szCs w:val="20"/>
        </w:rPr>
        <w:t>2</w:t>
      </w:r>
      <w:r>
        <w:rPr>
          <w:rFonts w:eastAsia="標楷體" w:hint="eastAsia"/>
          <w:b/>
          <w:bCs/>
          <w:color w:val="000000" w:themeColor="text1"/>
          <w:kern w:val="0"/>
          <w:sz w:val="28"/>
          <w:szCs w:val="20"/>
        </w:rPr>
        <w:t>月</w:t>
      </w:r>
      <w:r w:rsidRPr="004F0202">
        <w:rPr>
          <w:rFonts w:eastAsia="標楷體"/>
          <w:b/>
          <w:bCs/>
          <w:color w:val="000000" w:themeColor="text1"/>
          <w:kern w:val="0"/>
          <w:sz w:val="28"/>
          <w:szCs w:val="20"/>
        </w:rPr>
        <w:t>主要地區接單以</w:t>
      </w:r>
      <w:r w:rsidRPr="00EE2A31">
        <w:rPr>
          <w:rFonts w:eastAsia="標楷體"/>
          <w:b/>
          <w:bCs/>
          <w:color w:val="000000" w:themeColor="text1"/>
          <w:kern w:val="0"/>
          <w:sz w:val="28"/>
          <w:szCs w:val="20"/>
        </w:rPr>
        <w:t>美國</w:t>
      </w:r>
      <w:r w:rsidRPr="004F0202">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50.2</w:t>
      </w:r>
      <w:r w:rsidRPr="004F0202">
        <w:rPr>
          <w:rFonts w:eastAsia="標楷體"/>
          <w:b/>
          <w:bCs/>
          <w:color w:val="000000" w:themeColor="text1"/>
          <w:kern w:val="0"/>
          <w:sz w:val="28"/>
          <w:szCs w:val="20"/>
        </w:rPr>
        <w:t>%</w:t>
      </w:r>
      <w:r w:rsidRPr="004F0202">
        <w:rPr>
          <w:rFonts w:eastAsia="標楷體"/>
          <w:b/>
          <w:bCs/>
          <w:color w:val="000000" w:themeColor="text1"/>
          <w:kern w:val="0"/>
          <w:sz w:val="28"/>
          <w:szCs w:val="20"/>
        </w:rPr>
        <w:t>最多</w:t>
      </w:r>
    </w:p>
    <w:p w:rsidR="0004557D" w:rsidRPr="004F0202" w:rsidRDefault="0004557D" w:rsidP="0004557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1</w:t>
      </w:r>
      <w:r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Pr>
          <w:rFonts w:eastAsia="標楷體" w:hint="eastAsia"/>
          <w:color w:val="000000" w:themeColor="text1"/>
          <w:kern w:val="0"/>
          <w:sz w:val="28"/>
          <w:szCs w:val="28"/>
        </w:rPr>
        <w:t>2</w:t>
      </w:r>
      <w:r>
        <w:rPr>
          <w:rFonts w:eastAsia="標楷體" w:hint="eastAsia"/>
          <w:color w:val="000000" w:themeColor="text1"/>
          <w:kern w:val="0"/>
          <w:sz w:val="28"/>
          <w:szCs w:val="28"/>
        </w:rPr>
        <w:t>月</w:t>
      </w:r>
      <w:r w:rsidRPr="004F0202">
        <w:rPr>
          <w:rFonts w:eastAsia="標楷體"/>
          <w:color w:val="000000" w:themeColor="text1"/>
          <w:kern w:val="0"/>
          <w:sz w:val="28"/>
          <w:szCs w:val="28"/>
        </w:rPr>
        <w:t>我國於各主要地區接單，以美國及</w:t>
      </w:r>
      <w:r w:rsidRPr="004F0202">
        <w:rPr>
          <w:rFonts w:eastAsia="標楷體" w:hint="eastAsia"/>
          <w:color w:val="000000" w:themeColor="text1"/>
          <w:kern w:val="0"/>
          <w:sz w:val="28"/>
          <w:szCs w:val="28"/>
        </w:rPr>
        <w:t>中國大陸</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含香港</w:t>
      </w:r>
      <w:r w:rsidRPr="004F0202">
        <w:rPr>
          <w:rFonts w:eastAsia="標楷體" w:hint="eastAsia"/>
          <w:color w:val="000000" w:themeColor="text1"/>
          <w:kern w:val="0"/>
          <w:sz w:val="28"/>
          <w:szCs w:val="28"/>
        </w:rPr>
        <w:t>)</w:t>
      </w:r>
      <w:r w:rsidRPr="004F0202">
        <w:rPr>
          <w:rFonts w:eastAsia="標楷體"/>
          <w:color w:val="000000" w:themeColor="text1"/>
          <w:kern w:val="0"/>
          <w:sz w:val="28"/>
          <w:szCs w:val="28"/>
        </w:rPr>
        <w:t>為主，占外銷接單總額分別為</w:t>
      </w:r>
      <w:r w:rsidRPr="004F0202">
        <w:rPr>
          <w:rFonts w:eastAsia="標楷體" w:hint="eastAsia"/>
          <w:color w:val="000000" w:themeColor="text1"/>
          <w:kern w:val="0"/>
          <w:sz w:val="28"/>
          <w:szCs w:val="28"/>
        </w:rPr>
        <w:t>2</w:t>
      </w:r>
      <w:r>
        <w:rPr>
          <w:rFonts w:eastAsia="標楷體" w:hint="eastAsia"/>
          <w:color w:val="000000" w:themeColor="text1"/>
          <w:kern w:val="0"/>
          <w:sz w:val="28"/>
          <w:szCs w:val="28"/>
        </w:rPr>
        <w:t>8.7</w:t>
      </w:r>
      <w:r w:rsidRPr="004F0202">
        <w:rPr>
          <w:rFonts w:eastAsia="標楷體"/>
          <w:color w:val="000000" w:themeColor="text1"/>
          <w:kern w:val="0"/>
          <w:sz w:val="28"/>
          <w:szCs w:val="28"/>
        </w:rPr>
        <w:t>%</w:t>
      </w:r>
      <w:r w:rsidRPr="004F0202">
        <w:rPr>
          <w:rFonts w:eastAsia="標楷體"/>
          <w:color w:val="000000" w:themeColor="text1"/>
          <w:kern w:val="0"/>
          <w:sz w:val="28"/>
          <w:szCs w:val="28"/>
        </w:rPr>
        <w:t>及</w:t>
      </w:r>
      <w:r w:rsidRPr="004F0202">
        <w:rPr>
          <w:rFonts w:eastAsia="標楷體" w:hint="eastAsia"/>
          <w:color w:val="000000" w:themeColor="text1"/>
          <w:kern w:val="0"/>
          <w:sz w:val="28"/>
          <w:szCs w:val="28"/>
        </w:rPr>
        <w:t>2</w:t>
      </w:r>
      <w:r>
        <w:rPr>
          <w:rFonts w:eastAsia="標楷體" w:hint="eastAsia"/>
          <w:color w:val="000000" w:themeColor="text1"/>
          <w:kern w:val="0"/>
          <w:sz w:val="28"/>
          <w:szCs w:val="28"/>
        </w:rPr>
        <w:t>5</w:t>
      </w:r>
      <w:r w:rsidRPr="004F0202">
        <w:rPr>
          <w:rFonts w:eastAsia="標楷體" w:hint="eastAsia"/>
          <w:color w:val="000000" w:themeColor="text1"/>
          <w:kern w:val="0"/>
          <w:sz w:val="28"/>
          <w:szCs w:val="28"/>
        </w:rPr>
        <w:t>.</w:t>
      </w:r>
      <w:r>
        <w:rPr>
          <w:rFonts w:eastAsia="標楷體" w:hint="eastAsia"/>
          <w:color w:val="000000" w:themeColor="text1"/>
          <w:kern w:val="0"/>
          <w:sz w:val="28"/>
          <w:szCs w:val="28"/>
        </w:rPr>
        <w:t>6</w:t>
      </w:r>
      <w:r w:rsidRPr="004F0202">
        <w:rPr>
          <w:rFonts w:eastAsia="標楷體"/>
          <w:color w:val="000000" w:themeColor="text1"/>
          <w:kern w:val="0"/>
          <w:sz w:val="28"/>
          <w:szCs w:val="28"/>
        </w:rPr>
        <w:t>%</w:t>
      </w:r>
      <w:r w:rsidRPr="004F0202">
        <w:rPr>
          <w:rFonts w:eastAsia="標楷體"/>
          <w:color w:val="000000" w:themeColor="text1"/>
          <w:kern w:val="0"/>
          <w:sz w:val="28"/>
          <w:szCs w:val="28"/>
        </w:rPr>
        <w:t>，較上年同月</w:t>
      </w:r>
      <w:r w:rsidRPr="004F0202">
        <w:rPr>
          <w:rFonts w:eastAsia="標楷體" w:hint="eastAsia"/>
          <w:color w:val="000000" w:themeColor="text1"/>
          <w:kern w:val="0"/>
          <w:sz w:val="28"/>
          <w:szCs w:val="28"/>
        </w:rPr>
        <w:t>增加</w:t>
      </w:r>
      <w:r>
        <w:rPr>
          <w:rFonts w:eastAsia="標楷體" w:hint="eastAsia"/>
          <w:color w:val="000000" w:themeColor="text1"/>
          <w:kern w:val="0"/>
          <w:sz w:val="28"/>
          <w:szCs w:val="28"/>
        </w:rPr>
        <w:t>50</w:t>
      </w:r>
      <w:r w:rsidRPr="004F0202">
        <w:rPr>
          <w:rFonts w:eastAsia="標楷體" w:hint="eastAsia"/>
          <w:color w:val="000000" w:themeColor="text1"/>
          <w:kern w:val="0"/>
          <w:sz w:val="28"/>
          <w:szCs w:val="28"/>
        </w:rPr>
        <w:t>.</w:t>
      </w:r>
      <w:r>
        <w:rPr>
          <w:rFonts w:eastAsia="標楷體" w:hint="eastAsia"/>
          <w:color w:val="000000" w:themeColor="text1"/>
          <w:kern w:val="0"/>
          <w:sz w:val="28"/>
          <w:szCs w:val="28"/>
        </w:rPr>
        <w:t>2</w:t>
      </w:r>
      <w:r w:rsidRPr="004F0202">
        <w:rPr>
          <w:rFonts w:eastAsia="標楷體"/>
          <w:color w:val="000000" w:themeColor="text1"/>
          <w:kern w:val="0"/>
          <w:sz w:val="28"/>
          <w:szCs w:val="28"/>
        </w:rPr>
        <w:t>及</w:t>
      </w:r>
      <w:r>
        <w:rPr>
          <w:rFonts w:eastAsia="標楷體" w:hint="eastAsia"/>
          <w:color w:val="000000" w:themeColor="text1"/>
          <w:kern w:val="0"/>
          <w:sz w:val="28"/>
          <w:szCs w:val="28"/>
        </w:rPr>
        <w:t>48</w:t>
      </w:r>
      <w:r w:rsidRPr="004F0202">
        <w:rPr>
          <w:rFonts w:eastAsia="標楷體" w:hint="eastAsia"/>
          <w:color w:val="000000" w:themeColor="text1"/>
          <w:kern w:val="0"/>
          <w:sz w:val="28"/>
          <w:szCs w:val="28"/>
        </w:rPr>
        <w:t>.</w:t>
      </w:r>
      <w:r>
        <w:rPr>
          <w:rFonts w:eastAsia="標楷體" w:hint="eastAsia"/>
          <w:color w:val="000000" w:themeColor="text1"/>
          <w:kern w:val="0"/>
          <w:sz w:val="28"/>
          <w:szCs w:val="28"/>
        </w:rPr>
        <w:t>6</w:t>
      </w:r>
      <w:r w:rsidRPr="004F0202">
        <w:rPr>
          <w:rFonts w:eastAsia="標楷體"/>
          <w:color w:val="000000" w:themeColor="text1"/>
          <w:kern w:val="0"/>
          <w:sz w:val="28"/>
          <w:szCs w:val="28"/>
        </w:rPr>
        <w:t>%</w:t>
      </w:r>
      <w:r w:rsidRPr="004F0202">
        <w:rPr>
          <w:rFonts w:eastAsia="標楷體"/>
          <w:color w:val="000000" w:themeColor="text1"/>
          <w:kern w:val="0"/>
          <w:sz w:val="28"/>
          <w:szCs w:val="28"/>
        </w:rPr>
        <w:t>；另</w:t>
      </w:r>
      <w:r w:rsidRPr="004F0202">
        <w:rPr>
          <w:rFonts w:eastAsia="標楷體" w:hint="eastAsia"/>
          <w:color w:val="000000" w:themeColor="text1"/>
          <w:kern w:val="0"/>
          <w:sz w:val="28"/>
          <w:szCs w:val="28"/>
        </w:rPr>
        <w:t>歐洲、東協及日本分別增加</w:t>
      </w:r>
      <w:r>
        <w:rPr>
          <w:rFonts w:eastAsia="標楷體" w:hint="eastAsia"/>
          <w:color w:val="000000" w:themeColor="text1"/>
          <w:kern w:val="0"/>
          <w:sz w:val="28"/>
          <w:szCs w:val="28"/>
        </w:rPr>
        <w:t>7</w:t>
      </w:r>
      <w:r w:rsidRPr="004F0202">
        <w:rPr>
          <w:rFonts w:eastAsia="標楷體" w:hint="eastAsia"/>
          <w:color w:val="000000" w:themeColor="text1"/>
          <w:kern w:val="0"/>
          <w:sz w:val="28"/>
          <w:szCs w:val="28"/>
        </w:rPr>
        <w:t>3.</w:t>
      </w:r>
      <w:r>
        <w:rPr>
          <w:rFonts w:eastAsia="標楷體" w:hint="eastAsia"/>
          <w:color w:val="000000" w:themeColor="text1"/>
          <w:kern w:val="0"/>
          <w:sz w:val="28"/>
          <w:szCs w:val="28"/>
        </w:rPr>
        <w:t>4</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w:t>
      </w:r>
      <w:r>
        <w:rPr>
          <w:rFonts w:eastAsia="標楷體" w:hint="eastAsia"/>
          <w:color w:val="000000" w:themeColor="text1"/>
          <w:kern w:val="0"/>
          <w:sz w:val="28"/>
          <w:szCs w:val="28"/>
        </w:rPr>
        <w:t>33</w:t>
      </w:r>
      <w:r w:rsidRPr="004F0202">
        <w:rPr>
          <w:rFonts w:eastAsia="標楷體" w:hint="eastAsia"/>
          <w:color w:val="000000" w:themeColor="text1"/>
          <w:kern w:val="0"/>
          <w:sz w:val="28"/>
          <w:szCs w:val="28"/>
        </w:rPr>
        <w:t>.</w:t>
      </w:r>
      <w:r>
        <w:rPr>
          <w:rFonts w:eastAsia="標楷體" w:hint="eastAsia"/>
          <w:color w:val="000000" w:themeColor="text1"/>
          <w:kern w:val="0"/>
          <w:sz w:val="28"/>
          <w:szCs w:val="28"/>
        </w:rPr>
        <w:t>2</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及</w:t>
      </w:r>
      <w:r>
        <w:rPr>
          <w:rFonts w:eastAsia="標楷體" w:hint="eastAsia"/>
          <w:color w:val="000000" w:themeColor="text1"/>
          <w:kern w:val="0"/>
          <w:sz w:val="28"/>
          <w:szCs w:val="28"/>
        </w:rPr>
        <w:t>4</w:t>
      </w:r>
      <w:r w:rsidRPr="004F0202">
        <w:rPr>
          <w:rFonts w:eastAsia="標楷體" w:hint="eastAsia"/>
          <w:color w:val="000000" w:themeColor="text1"/>
          <w:kern w:val="0"/>
          <w:sz w:val="28"/>
          <w:szCs w:val="28"/>
        </w:rPr>
        <w:t>5.3%</w:t>
      </w:r>
      <w:r w:rsidRPr="004F0202">
        <w:rPr>
          <w:rFonts w:eastAsia="標楷體"/>
          <w:color w:val="000000" w:themeColor="text1"/>
          <w:kern w:val="0"/>
          <w:sz w:val="28"/>
          <w:szCs w:val="28"/>
        </w:rPr>
        <w:t>。</w:t>
      </w:r>
    </w:p>
    <w:p w:rsidR="0004557D" w:rsidRPr="004F0202" w:rsidRDefault="0004557D" w:rsidP="0004557D">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04557D" w:rsidRPr="004F0202" w:rsidRDefault="0004557D" w:rsidP="0004557D">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04557D" w:rsidRPr="004F0202" w:rsidRDefault="0004557D" w:rsidP="0004557D">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4F0202">
        <w:rPr>
          <w:rFonts w:eastAsia="標楷體"/>
          <w:color w:val="000000" w:themeColor="text1"/>
          <w:kern w:val="0"/>
          <w:sz w:val="28"/>
          <w:szCs w:val="20"/>
        </w:rPr>
        <w:br w:type="page"/>
      </w:r>
    </w:p>
    <w:p w:rsidR="0004557D" w:rsidRPr="004F0202" w:rsidRDefault="0004557D" w:rsidP="0004557D">
      <w:pPr>
        <w:snapToGrid w:val="0"/>
        <w:spacing w:line="300" w:lineRule="auto"/>
        <w:jc w:val="center"/>
        <w:rPr>
          <w:rFonts w:eastAsia="標楷體"/>
          <w:b/>
          <w:bCs/>
          <w:color w:val="000000" w:themeColor="text1"/>
          <w:sz w:val="28"/>
        </w:rPr>
      </w:pPr>
      <w:r w:rsidRPr="004F0202">
        <w:rPr>
          <w:rFonts w:eastAsia="標楷體"/>
          <w:b/>
          <w:bCs/>
          <w:color w:val="000000" w:themeColor="text1"/>
          <w:sz w:val="28"/>
        </w:rPr>
        <w:lastRenderedPageBreak/>
        <w:t>表</w:t>
      </w:r>
      <w:r w:rsidRPr="004F0202">
        <w:rPr>
          <w:rFonts w:eastAsia="標楷體"/>
          <w:b/>
          <w:bCs/>
          <w:color w:val="000000" w:themeColor="text1"/>
          <w:sz w:val="28"/>
        </w:rPr>
        <w:t xml:space="preserve"> 2-5-3</w:t>
      </w:r>
      <w:r w:rsidRPr="004F0202">
        <w:rPr>
          <w:rFonts w:eastAsia="標楷體"/>
          <w:b/>
          <w:bCs/>
          <w:color w:val="000000" w:themeColor="text1"/>
          <w:sz w:val="28"/>
        </w:rPr>
        <w:t xml:space="preserve">　外銷訂單海外生產比重</w:t>
      </w:r>
    </w:p>
    <w:p w:rsidR="0004557D" w:rsidRPr="004F0202" w:rsidRDefault="0004557D" w:rsidP="0004557D">
      <w:pPr>
        <w:ind w:rightChars="58" w:right="139"/>
        <w:jc w:val="right"/>
        <w:rPr>
          <w:rFonts w:eastAsia="標楷體"/>
          <w:color w:val="000000" w:themeColor="text1"/>
          <w:sz w:val="28"/>
        </w:rPr>
      </w:pPr>
      <w:r w:rsidRPr="004F0202">
        <w:rPr>
          <w:rFonts w:eastAsia="標楷體"/>
          <w:color w:val="000000" w:themeColor="text1"/>
          <w:spacing w:val="-20"/>
        </w:rPr>
        <w:t>單位：</w:t>
      </w:r>
      <w:r w:rsidRPr="004F0202">
        <w:rPr>
          <w:rFonts w:eastAsia="標楷體"/>
          <w:color w:val="000000" w:themeColor="text1"/>
          <w:spacing w:val="-20"/>
        </w:rPr>
        <w:t>%</w:t>
      </w:r>
    </w:p>
    <w:tbl>
      <w:tblPr>
        <w:tblW w:w="8189"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69"/>
        <w:gridCol w:w="708"/>
        <w:gridCol w:w="1134"/>
        <w:gridCol w:w="1134"/>
        <w:gridCol w:w="1134"/>
        <w:gridCol w:w="1134"/>
        <w:gridCol w:w="976"/>
      </w:tblGrid>
      <w:tr w:rsidR="0004557D" w:rsidRPr="004F0202" w:rsidTr="0068078F">
        <w:trPr>
          <w:trHeight w:val="397"/>
          <w:jc w:val="center"/>
        </w:trPr>
        <w:tc>
          <w:tcPr>
            <w:tcW w:w="1969" w:type="dxa"/>
            <w:tcBorders>
              <w:top w:val="single" w:sz="4" w:space="0" w:color="auto"/>
              <w:left w:val="nil"/>
              <w:bottom w:val="single" w:sz="4" w:space="0" w:color="auto"/>
              <w:right w:val="single" w:sz="4" w:space="0" w:color="auto"/>
            </w:tcBorders>
            <w:vAlign w:val="center"/>
            <w:hideMark/>
          </w:tcPr>
          <w:p w:rsidR="0004557D" w:rsidRPr="004F0202" w:rsidRDefault="0004557D" w:rsidP="0068078F">
            <w:pPr>
              <w:snapToGrid w:val="0"/>
              <w:spacing w:line="300" w:lineRule="exact"/>
              <w:ind w:left="28" w:right="-40"/>
              <w:jc w:val="center"/>
              <w:rPr>
                <w:rFonts w:eastAsia="標楷體"/>
                <w:color w:val="000000" w:themeColor="text1"/>
              </w:rPr>
            </w:pPr>
            <w:r w:rsidRPr="004F0202">
              <w:rPr>
                <w:rFonts w:eastAsia="標楷體"/>
                <w:color w:val="000000" w:themeColor="text1"/>
              </w:rPr>
              <w:t>年</w:t>
            </w:r>
            <w:r w:rsidRPr="004F0202">
              <w:rPr>
                <w:rFonts w:eastAsia="標楷體"/>
                <w:color w:val="000000" w:themeColor="text1"/>
              </w:rPr>
              <w:t>(</w:t>
            </w:r>
            <w:r w:rsidRPr="004F0202">
              <w:rPr>
                <w:rFonts w:eastAsia="標楷體"/>
                <w:color w:val="000000" w:themeColor="text1"/>
              </w:rPr>
              <w:t>月</w:t>
            </w:r>
            <w:r w:rsidRPr="004F0202">
              <w:rPr>
                <w:rFonts w:eastAsia="標楷體"/>
                <w:color w:val="000000" w:themeColor="text1"/>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04557D" w:rsidRPr="004F0202" w:rsidRDefault="0004557D" w:rsidP="0068078F">
            <w:pPr>
              <w:snapToGrid w:val="0"/>
              <w:spacing w:line="300" w:lineRule="exact"/>
              <w:ind w:left="28" w:right="-40"/>
              <w:jc w:val="center"/>
              <w:rPr>
                <w:rFonts w:eastAsia="標楷體"/>
                <w:color w:val="000000" w:themeColor="text1"/>
              </w:rPr>
            </w:pPr>
            <w:r w:rsidRPr="004F0202">
              <w:rPr>
                <w:rFonts w:eastAsia="標楷體"/>
                <w:color w:val="000000" w:themeColor="text1"/>
              </w:rPr>
              <w:t>總計</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557D" w:rsidRPr="004F0202" w:rsidRDefault="0004557D" w:rsidP="0068078F">
            <w:pPr>
              <w:snapToGrid w:val="0"/>
              <w:spacing w:line="300" w:lineRule="exact"/>
              <w:ind w:left="28" w:right="-40"/>
              <w:jc w:val="center"/>
              <w:rPr>
                <w:rFonts w:eastAsia="標楷體"/>
                <w:color w:val="000000" w:themeColor="text1"/>
              </w:rPr>
            </w:pPr>
            <w:r w:rsidRPr="004F0202">
              <w:rPr>
                <w:rFonts w:eastAsia="標楷體"/>
                <w:color w:val="000000" w:themeColor="text1"/>
              </w:rPr>
              <w:t>資訊通信</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557D" w:rsidRPr="004F0202" w:rsidRDefault="0004557D" w:rsidP="0068078F">
            <w:pPr>
              <w:snapToGrid w:val="0"/>
              <w:spacing w:line="300" w:lineRule="exact"/>
              <w:ind w:left="28" w:right="-40"/>
              <w:jc w:val="center"/>
              <w:rPr>
                <w:rFonts w:eastAsia="標楷體"/>
                <w:color w:val="000000" w:themeColor="text1"/>
              </w:rPr>
            </w:pPr>
            <w:r w:rsidRPr="004F0202">
              <w:rPr>
                <w:rFonts w:eastAsia="標楷體"/>
                <w:color w:val="000000" w:themeColor="text1"/>
              </w:rPr>
              <w:t>電機產品</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557D" w:rsidRPr="004F0202" w:rsidRDefault="0004557D" w:rsidP="0068078F">
            <w:pPr>
              <w:snapToGrid w:val="0"/>
              <w:spacing w:line="300" w:lineRule="exact"/>
              <w:ind w:left="28" w:right="-40"/>
              <w:jc w:val="center"/>
              <w:rPr>
                <w:rFonts w:eastAsia="標楷體"/>
                <w:color w:val="000000" w:themeColor="text1"/>
              </w:rPr>
            </w:pPr>
            <w:r w:rsidRPr="004F0202">
              <w:rPr>
                <w:rFonts w:eastAsia="標楷體"/>
                <w:color w:val="000000" w:themeColor="text1"/>
              </w:rPr>
              <w:t>電子產品</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557D" w:rsidRPr="004F0202" w:rsidRDefault="0004557D" w:rsidP="0068078F">
            <w:pPr>
              <w:snapToGrid w:val="0"/>
              <w:spacing w:line="300" w:lineRule="exact"/>
              <w:ind w:left="28" w:right="-40"/>
              <w:jc w:val="center"/>
              <w:rPr>
                <w:rFonts w:eastAsia="標楷體"/>
                <w:color w:val="000000" w:themeColor="text1"/>
              </w:rPr>
            </w:pPr>
            <w:r w:rsidRPr="004F0202">
              <w:rPr>
                <w:rFonts w:eastAsia="標楷體"/>
                <w:color w:val="000000" w:themeColor="text1"/>
              </w:rPr>
              <w:t>光學器材</w:t>
            </w:r>
          </w:p>
        </w:tc>
        <w:tc>
          <w:tcPr>
            <w:tcW w:w="976" w:type="dxa"/>
            <w:tcBorders>
              <w:top w:val="single" w:sz="4" w:space="0" w:color="auto"/>
              <w:left w:val="single" w:sz="4" w:space="0" w:color="auto"/>
              <w:bottom w:val="single" w:sz="4" w:space="0" w:color="auto"/>
              <w:right w:val="nil"/>
            </w:tcBorders>
            <w:vAlign w:val="center"/>
            <w:hideMark/>
          </w:tcPr>
          <w:p w:rsidR="0004557D" w:rsidRPr="004F0202" w:rsidRDefault="0004557D" w:rsidP="0068078F">
            <w:pPr>
              <w:snapToGrid w:val="0"/>
              <w:spacing w:line="300" w:lineRule="exact"/>
              <w:ind w:left="28" w:right="-40"/>
              <w:jc w:val="center"/>
              <w:rPr>
                <w:rFonts w:eastAsia="標楷體"/>
                <w:color w:val="000000" w:themeColor="text1"/>
              </w:rPr>
            </w:pPr>
            <w:r w:rsidRPr="004F0202">
              <w:rPr>
                <w:rFonts w:eastAsia="標楷體"/>
                <w:color w:val="000000" w:themeColor="text1"/>
              </w:rPr>
              <w:t>化學品</w:t>
            </w:r>
          </w:p>
        </w:tc>
      </w:tr>
      <w:tr w:rsidR="0004557D" w:rsidRPr="004F0202" w:rsidTr="0068078F">
        <w:trPr>
          <w:trHeight w:val="86"/>
          <w:jc w:val="center"/>
        </w:trPr>
        <w:tc>
          <w:tcPr>
            <w:tcW w:w="1969" w:type="dxa"/>
            <w:tcBorders>
              <w:top w:val="nil"/>
              <w:left w:val="nil"/>
              <w:bottom w:val="nil"/>
              <w:right w:val="single" w:sz="4" w:space="0" w:color="auto"/>
            </w:tcBorders>
            <w:hideMark/>
          </w:tcPr>
          <w:p w:rsidR="0004557D" w:rsidRPr="004F0202" w:rsidRDefault="0004557D" w:rsidP="0068078F">
            <w:pPr>
              <w:snapToGrid w:val="0"/>
              <w:spacing w:line="400" w:lineRule="exact"/>
              <w:ind w:leftChars="-50" w:left="-89" w:rightChars="-10" w:right="-24" w:hangingChars="13" w:hanging="31"/>
              <w:jc w:val="both"/>
              <w:rPr>
                <w:rFonts w:eastAsia="標楷體"/>
                <w:color w:val="000000" w:themeColor="text1"/>
              </w:rPr>
            </w:pPr>
            <w:r w:rsidRPr="004F0202">
              <w:rPr>
                <w:rFonts w:eastAsia="標楷體"/>
                <w:b/>
                <w:bCs/>
                <w:color w:val="000000" w:themeColor="text1"/>
              </w:rPr>
              <w:t xml:space="preserve">  105</w:t>
            </w:r>
            <w:r w:rsidRPr="004F0202">
              <w:rPr>
                <w:rFonts w:eastAsia="標楷體"/>
                <w:b/>
                <w:bCs/>
                <w:color w:val="000000" w:themeColor="text1"/>
              </w:rPr>
              <w:t>年</w:t>
            </w:r>
          </w:p>
        </w:tc>
        <w:tc>
          <w:tcPr>
            <w:tcW w:w="708" w:type="dxa"/>
            <w:tcBorders>
              <w:top w:val="nil"/>
              <w:left w:val="nil"/>
              <w:bottom w:val="nil"/>
              <w:right w:val="nil"/>
            </w:tcBorders>
            <w:vAlign w:val="bottom"/>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54.6</w:t>
            </w:r>
          </w:p>
        </w:tc>
        <w:tc>
          <w:tcPr>
            <w:tcW w:w="1134" w:type="dxa"/>
            <w:tcBorders>
              <w:top w:val="nil"/>
              <w:left w:val="nil"/>
              <w:bottom w:val="nil"/>
              <w:right w:val="nil"/>
            </w:tcBorders>
            <w:vAlign w:val="bottom"/>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93.5</w:t>
            </w:r>
          </w:p>
        </w:tc>
        <w:tc>
          <w:tcPr>
            <w:tcW w:w="1134" w:type="dxa"/>
            <w:tcBorders>
              <w:top w:val="nil"/>
              <w:left w:val="nil"/>
              <w:bottom w:val="nil"/>
              <w:right w:val="nil"/>
            </w:tcBorders>
            <w:vAlign w:val="bottom"/>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71.3</w:t>
            </w:r>
          </w:p>
        </w:tc>
        <w:tc>
          <w:tcPr>
            <w:tcW w:w="1134" w:type="dxa"/>
            <w:tcBorders>
              <w:top w:val="nil"/>
              <w:left w:val="nil"/>
              <w:bottom w:val="nil"/>
              <w:right w:val="nil"/>
            </w:tcBorders>
            <w:vAlign w:val="bottom"/>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47.1</w:t>
            </w:r>
          </w:p>
        </w:tc>
        <w:tc>
          <w:tcPr>
            <w:tcW w:w="1134" w:type="dxa"/>
            <w:tcBorders>
              <w:top w:val="nil"/>
              <w:left w:val="nil"/>
              <w:bottom w:val="nil"/>
              <w:right w:val="nil"/>
            </w:tcBorders>
            <w:vAlign w:val="bottom"/>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47.2</w:t>
            </w:r>
          </w:p>
        </w:tc>
        <w:tc>
          <w:tcPr>
            <w:tcW w:w="976" w:type="dxa"/>
            <w:tcBorders>
              <w:top w:val="nil"/>
              <w:left w:val="nil"/>
              <w:bottom w:val="nil"/>
              <w:right w:val="nil"/>
            </w:tcBorders>
            <w:vAlign w:val="bottom"/>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19.2</w:t>
            </w:r>
          </w:p>
        </w:tc>
      </w:tr>
      <w:tr w:rsidR="0004557D" w:rsidRPr="004F0202" w:rsidTr="0068078F">
        <w:trPr>
          <w:trHeight w:val="86"/>
          <w:jc w:val="center"/>
        </w:trPr>
        <w:tc>
          <w:tcPr>
            <w:tcW w:w="1969" w:type="dxa"/>
            <w:tcBorders>
              <w:top w:val="nil"/>
              <w:left w:val="nil"/>
              <w:bottom w:val="nil"/>
              <w:right w:val="single" w:sz="4" w:space="0" w:color="auto"/>
            </w:tcBorders>
            <w:hideMark/>
          </w:tcPr>
          <w:p w:rsidR="0004557D" w:rsidRPr="004F0202" w:rsidRDefault="0004557D" w:rsidP="0068078F">
            <w:pPr>
              <w:snapToGrid w:val="0"/>
              <w:spacing w:line="400" w:lineRule="exact"/>
              <w:ind w:right="240" w:firstLineChars="50" w:firstLine="120"/>
              <w:jc w:val="both"/>
              <w:rPr>
                <w:rFonts w:eastAsia="標楷體"/>
                <w:color w:val="000000" w:themeColor="text1"/>
              </w:rPr>
            </w:pPr>
            <w:r w:rsidRPr="004F0202">
              <w:rPr>
                <w:rFonts w:eastAsia="標楷體"/>
                <w:b/>
                <w:bCs/>
                <w:color w:val="000000" w:themeColor="text1"/>
              </w:rPr>
              <w:t>106</w:t>
            </w:r>
            <w:r w:rsidRPr="004F0202">
              <w:rPr>
                <w:rFonts w:eastAsia="標楷體"/>
                <w:b/>
                <w:bCs/>
                <w:color w:val="000000" w:themeColor="text1"/>
              </w:rPr>
              <w:t>年</w:t>
            </w:r>
          </w:p>
        </w:tc>
        <w:tc>
          <w:tcPr>
            <w:tcW w:w="708" w:type="dxa"/>
            <w:tcBorders>
              <w:top w:val="nil"/>
              <w:left w:val="nil"/>
              <w:bottom w:val="nil"/>
              <w:right w:val="nil"/>
            </w:tcBorders>
            <w:vAlign w:val="bottom"/>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53.5</w:t>
            </w:r>
          </w:p>
        </w:tc>
        <w:tc>
          <w:tcPr>
            <w:tcW w:w="1134" w:type="dxa"/>
            <w:tcBorders>
              <w:top w:val="nil"/>
              <w:left w:val="nil"/>
              <w:bottom w:val="nil"/>
              <w:right w:val="nil"/>
            </w:tcBorders>
            <w:vAlign w:val="bottom"/>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93.6</w:t>
            </w:r>
          </w:p>
        </w:tc>
        <w:tc>
          <w:tcPr>
            <w:tcW w:w="1134" w:type="dxa"/>
            <w:tcBorders>
              <w:top w:val="nil"/>
              <w:left w:val="nil"/>
              <w:bottom w:val="nil"/>
              <w:right w:val="nil"/>
            </w:tcBorders>
            <w:vAlign w:val="bottom"/>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74.6</w:t>
            </w:r>
          </w:p>
        </w:tc>
        <w:tc>
          <w:tcPr>
            <w:tcW w:w="1134" w:type="dxa"/>
            <w:tcBorders>
              <w:top w:val="nil"/>
              <w:left w:val="nil"/>
              <w:bottom w:val="nil"/>
              <w:right w:val="nil"/>
            </w:tcBorders>
            <w:vAlign w:val="bottom"/>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45.5</w:t>
            </w:r>
          </w:p>
        </w:tc>
        <w:tc>
          <w:tcPr>
            <w:tcW w:w="1134" w:type="dxa"/>
            <w:tcBorders>
              <w:top w:val="nil"/>
              <w:left w:val="nil"/>
              <w:bottom w:val="nil"/>
              <w:right w:val="nil"/>
            </w:tcBorders>
            <w:vAlign w:val="bottom"/>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45.7</w:t>
            </w:r>
          </w:p>
        </w:tc>
        <w:tc>
          <w:tcPr>
            <w:tcW w:w="976" w:type="dxa"/>
            <w:tcBorders>
              <w:top w:val="nil"/>
              <w:left w:val="nil"/>
              <w:bottom w:val="nil"/>
              <w:right w:val="nil"/>
            </w:tcBorders>
            <w:vAlign w:val="bottom"/>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17.1</w:t>
            </w:r>
          </w:p>
        </w:tc>
      </w:tr>
      <w:tr w:rsidR="0004557D" w:rsidRPr="004F0202" w:rsidTr="0068078F">
        <w:trPr>
          <w:trHeight w:val="86"/>
          <w:jc w:val="center"/>
        </w:trPr>
        <w:tc>
          <w:tcPr>
            <w:tcW w:w="1969" w:type="dxa"/>
            <w:tcBorders>
              <w:top w:val="nil"/>
              <w:left w:val="nil"/>
              <w:bottom w:val="nil"/>
              <w:right w:val="single" w:sz="4" w:space="0" w:color="auto"/>
            </w:tcBorders>
            <w:hideMark/>
          </w:tcPr>
          <w:p w:rsidR="0004557D" w:rsidRPr="004F0202" w:rsidRDefault="0004557D" w:rsidP="0068078F">
            <w:pPr>
              <w:snapToGrid w:val="0"/>
              <w:spacing w:line="400" w:lineRule="exact"/>
              <w:ind w:right="240" w:firstLineChars="50" w:firstLine="120"/>
              <w:jc w:val="both"/>
              <w:rPr>
                <w:rFonts w:eastAsia="標楷體"/>
                <w:color w:val="000000" w:themeColor="text1"/>
              </w:rPr>
            </w:pPr>
            <w:r w:rsidRPr="004F0202">
              <w:rPr>
                <w:rFonts w:eastAsia="標楷體"/>
                <w:b/>
                <w:bCs/>
                <w:color w:val="000000" w:themeColor="text1"/>
              </w:rPr>
              <w:t>107</w:t>
            </w:r>
            <w:r w:rsidRPr="004F0202">
              <w:rPr>
                <w:rFonts w:eastAsia="標楷體"/>
                <w:b/>
                <w:bCs/>
                <w:color w:val="000000" w:themeColor="text1"/>
              </w:rPr>
              <w:t>年</w:t>
            </w:r>
          </w:p>
        </w:tc>
        <w:tc>
          <w:tcPr>
            <w:tcW w:w="708" w:type="dxa"/>
            <w:tcBorders>
              <w:top w:val="nil"/>
              <w:left w:val="nil"/>
              <w:bottom w:val="nil"/>
              <w:right w:val="nil"/>
            </w:tcBorders>
            <w:vAlign w:val="bottom"/>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52.4</w:t>
            </w:r>
          </w:p>
        </w:tc>
        <w:tc>
          <w:tcPr>
            <w:tcW w:w="1134" w:type="dxa"/>
            <w:tcBorders>
              <w:top w:val="nil"/>
              <w:left w:val="nil"/>
              <w:bottom w:val="nil"/>
              <w:right w:val="nil"/>
            </w:tcBorders>
            <w:vAlign w:val="bottom"/>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94.0</w:t>
            </w:r>
          </w:p>
        </w:tc>
        <w:tc>
          <w:tcPr>
            <w:tcW w:w="1134" w:type="dxa"/>
            <w:tcBorders>
              <w:top w:val="nil"/>
              <w:left w:val="nil"/>
              <w:bottom w:val="nil"/>
              <w:right w:val="nil"/>
            </w:tcBorders>
            <w:vAlign w:val="bottom"/>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74.4</w:t>
            </w:r>
          </w:p>
        </w:tc>
        <w:tc>
          <w:tcPr>
            <w:tcW w:w="1134" w:type="dxa"/>
            <w:tcBorders>
              <w:top w:val="nil"/>
              <w:left w:val="nil"/>
              <w:bottom w:val="nil"/>
              <w:right w:val="nil"/>
            </w:tcBorders>
            <w:vAlign w:val="bottom"/>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44.9</w:t>
            </w:r>
          </w:p>
        </w:tc>
        <w:tc>
          <w:tcPr>
            <w:tcW w:w="1134" w:type="dxa"/>
            <w:tcBorders>
              <w:top w:val="nil"/>
              <w:left w:val="nil"/>
              <w:bottom w:val="nil"/>
              <w:right w:val="nil"/>
            </w:tcBorders>
            <w:vAlign w:val="bottom"/>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43.1</w:t>
            </w:r>
          </w:p>
        </w:tc>
        <w:tc>
          <w:tcPr>
            <w:tcW w:w="976" w:type="dxa"/>
            <w:tcBorders>
              <w:top w:val="nil"/>
              <w:left w:val="nil"/>
              <w:bottom w:val="nil"/>
              <w:right w:val="nil"/>
            </w:tcBorders>
            <w:vAlign w:val="bottom"/>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14.8</w:t>
            </w:r>
          </w:p>
        </w:tc>
      </w:tr>
      <w:tr w:rsidR="0004557D" w:rsidRPr="004F0202" w:rsidTr="0068078F">
        <w:trPr>
          <w:trHeight w:val="86"/>
          <w:jc w:val="center"/>
        </w:trPr>
        <w:tc>
          <w:tcPr>
            <w:tcW w:w="1969" w:type="dxa"/>
            <w:tcBorders>
              <w:top w:val="nil"/>
              <w:left w:val="nil"/>
              <w:bottom w:val="nil"/>
              <w:right w:val="single" w:sz="4" w:space="0" w:color="auto"/>
            </w:tcBorders>
          </w:tcPr>
          <w:p w:rsidR="0004557D" w:rsidRPr="004F0202" w:rsidRDefault="0004557D" w:rsidP="0068078F">
            <w:pPr>
              <w:snapToGrid w:val="0"/>
              <w:spacing w:line="400" w:lineRule="exact"/>
              <w:ind w:right="240" w:firstLineChars="50" w:firstLine="120"/>
              <w:jc w:val="both"/>
              <w:rPr>
                <w:rFonts w:eastAsia="標楷體"/>
                <w:color w:val="000000" w:themeColor="text1"/>
              </w:rPr>
            </w:pPr>
            <w:r w:rsidRPr="004F0202">
              <w:rPr>
                <w:rFonts w:eastAsia="標楷體"/>
                <w:b/>
                <w:bCs/>
                <w:color w:val="000000" w:themeColor="text1"/>
              </w:rPr>
              <w:t>108</w:t>
            </w:r>
            <w:r w:rsidRPr="004F0202">
              <w:rPr>
                <w:rFonts w:eastAsia="標楷體"/>
                <w:b/>
                <w:bCs/>
                <w:color w:val="000000" w:themeColor="text1"/>
              </w:rPr>
              <w:t>年</w:t>
            </w:r>
          </w:p>
        </w:tc>
        <w:tc>
          <w:tcPr>
            <w:tcW w:w="708" w:type="dxa"/>
            <w:tcBorders>
              <w:top w:val="nil"/>
              <w:left w:val="nil"/>
              <w:bottom w:val="nil"/>
              <w:right w:val="nil"/>
            </w:tcBorders>
            <w:vAlign w:val="bottom"/>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52.6</w:t>
            </w:r>
          </w:p>
        </w:tc>
        <w:tc>
          <w:tcPr>
            <w:tcW w:w="1134" w:type="dxa"/>
            <w:tcBorders>
              <w:top w:val="nil"/>
              <w:left w:val="nil"/>
              <w:bottom w:val="nil"/>
              <w:right w:val="nil"/>
            </w:tcBorders>
            <w:vAlign w:val="bottom"/>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91.8</w:t>
            </w:r>
          </w:p>
        </w:tc>
        <w:tc>
          <w:tcPr>
            <w:tcW w:w="1134" w:type="dxa"/>
            <w:tcBorders>
              <w:top w:val="nil"/>
              <w:left w:val="nil"/>
              <w:bottom w:val="nil"/>
              <w:right w:val="nil"/>
            </w:tcBorders>
            <w:vAlign w:val="bottom"/>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75.2</w:t>
            </w:r>
          </w:p>
        </w:tc>
        <w:tc>
          <w:tcPr>
            <w:tcW w:w="1134" w:type="dxa"/>
            <w:tcBorders>
              <w:top w:val="nil"/>
              <w:left w:val="nil"/>
              <w:bottom w:val="nil"/>
              <w:right w:val="nil"/>
            </w:tcBorders>
            <w:vAlign w:val="bottom"/>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45.0</w:t>
            </w:r>
          </w:p>
        </w:tc>
        <w:tc>
          <w:tcPr>
            <w:tcW w:w="1134" w:type="dxa"/>
            <w:tcBorders>
              <w:top w:val="nil"/>
              <w:left w:val="nil"/>
              <w:bottom w:val="nil"/>
              <w:right w:val="nil"/>
            </w:tcBorders>
            <w:vAlign w:val="bottom"/>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42.0</w:t>
            </w:r>
          </w:p>
        </w:tc>
        <w:tc>
          <w:tcPr>
            <w:tcW w:w="976" w:type="dxa"/>
            <w:tcBorders>
              <w:top w:val="nil"/>
              <w:left w:val="nil"/>
              <w:bottom w:val="nil"/>
              <w:right w:val="nil"/>
            </w:tcBorders>
            <w:vAlign w:val="bottom"/>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13.6</w:t>
            </w:r>
          </w:p>
        </w:tc>
      </w:tr>
      <w:tr w:rsidR="0004557D" w:rsidRPr="004F0202" w:rsidTr="0068078F">
        <w:trPr>
          <w:trHeight w:val="86"/>
          <w:jc w:val="center"/>
        </w:trPr>
        <w:tc>
          <w:tcPr>
            <w:tcW w:w="1969" w:type="dxa"/>
            <w:tcBorders>
              <w:top w:val="nil"/>
              <w:left w:val="nil"/>
              <w:bottom w:val="nil"/>
              <w:right w:val="single" w:sz="4" w:space="0" w:color="auto"/>
            </w:tcBorders>
          </w:tcPr>
          <w:p w:rsidR="0004557D" w:rsidRPr="004F0202" w:rsidRDefault="0004557D" w:rsidP="0068078F">
            <w:pPr>
              <w:snapToGrid w:val="0"/>
              <w:spacing w:line="400" w:lineRule="exact"/>
              <w:ind w:right="240" w:firstLineChars="50" w:firstLine="120"/>
              <w:jc w:val="both"/>
              <w:rPr>
                <w:rFonts w:eastAsia="標楷體"/>
                <w:b/>
                <w:bCs/>
                <w:color w:val="000000" w:themeColor="text1"/>
              </w:rPr>
            </w:pPr>
            <w:r w:rsidRPr="004F0202">
              <w:rPr>
                <w:rFonts w:eastAsia="標楷體" w:hint="eastAsia"/>
                <w:b/>
                <w:bCs/>
                <w:color w:val="000000" w:themeColor="text1"/>
              </w:rPr>
              <w:t>109</w:t>
            </w:r>
            <w:r w:rsidRPr="004F0202">
              <w:rPr>
                <w:rFonts w:eastAsia="標楷體" w:hint="eastAsia"/>
                <w:b/>
                <w:bCs/>
                <w:color w:val="000000" w:themeColor="text1"/>
              </w:rPr>
              <w:t>年</w:t>
            </w:r>
          </w:p>
        </w:tc>
        <w:tc>
          <w:tcPr>
            <w:tcW w:w="708" w:type="dxa"/>
            <w:tcBorders>
              <w:top w:val="nil"/>
              <w:left w:val="nil"/>
              <w:bottom w:val="nil"/>
              <w:right w:val="nil"/>
            </w:tcBorders>
            <w:vAlign w:val="center"/>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54.0</w:t>
            </w:r>
          </w:p>
        </w:tc>
        <w:tc>
          <w:tcPr>
            <w:tcW w:w="1134" w:type="dxa"/>
            <w:tcBorders>
              <w:top w:val="nil"/>
              <w:left w:val="nil"/>
              <w:bottom w:val="nil"/>
              <w:right w:val="nil"/>
            </w:tcBorders>
            <w:vAlign w:val="center"/>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91.0</w:t>
            </w:r>
          </w:p>
        </w:tc>
        <w:tc>
          <w:tcPr>
            <w:tcW w:w="1134" w:type="dxa"/>
            <w:tcBorders>
              <w:top w:val="nil"/>
              <w:left w:val="nil"/>
              <w:bottom w:val="nil"/>
              <w:right w:val="nil"/>
            </w:tcBorders>
            <w:vAlign w:val="center"/>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74.7</w:t>
            </w:r>
          </w:p>
        </w:tc>
        <w:tc>
          <w:tcPr>
            <w:tcW w:w="1134" w:type="dxa"/>
            <w:tcBorders>
              <w:top w:val="nil"/>
              <w:left w:val="nil"/>
              <w:bottom w:val="nil"/>
              <w:right w:val="nil"/>
            </w:tcBorders>
            <w:vAlign w:val="center"/>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43.1</w:t>
            </w:r>
          </w:p>
        </w:tc>
        <w:tc>
          <w:tcPr>
            <w:tcW w:w="1134" w:type="dxa"/>
            <w:tcBorders>
              <w:top w:val="nil"/>
              <w:left w:val="nil"/>
              <w:bottom w:val="nil"/>
              <w:right w:val="nil"/>
            </w:tcBorders>
            <w:vAlign w:val="center"/>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42.6</w:t>
            </w:r>
          </w:p>
        </w:tc>
        <w:tc>
          <w:tcPr>
            <w:tcW w:w="976" w:type="dxa"/>
            <w:tcBorders>
              <w:top w:val="nil"/>
              <w:left w:val="nil"/>
              <w:bottom w:val="nil"/>
              <w:right w:val="nil"/>
            </w:tcBorders>
            <w:vAlign w:val="center"/>
          </w:tcPr>
          <w:p w:rsidR="0004557D" w:rsidRPr="004F0202" w:rsidRDefault="0004557D" w:rsidP="0068078F">
            <w:pPr>
              <w:jc w:val="center"/>
              <w:rPr>
                <w:rFonts w:eastAsia="標楷體"/>
                <w:b/>
                <w:color w:val="000000" w:themeColor="text1"/>
                <w:szCs w:val="20"/>
              </w:rPr>
            </w:pPr>
            <w:r w:rsidRPr="004F0202">
              <w:rPr>
                <w:rFonts w:eastAsia="標楷體" w:hint="eastAsia"/>
                <w:b/>
                <w:color w:val="000000" w:themeColor="text1"/>
                <w:szCs w:val="20"/>
              </w:rPr>
              <w:t>10.2</w:t>
            </w:r>
          </w:p>
        </w:tc>
      </w:tr>
      <w:tr w:rsidR="0004557D" w:rsidRPr="004F0202" w:rsidTr="0068078F">
        <w:trPr>
          <w:trHeight w:val="86"/>
          <w:jc w:val="center"/>
        </w:trPr>
        <w:tc>
          <w:tcPr>
            <w:tcW w:w="1969" w:type="dxa"/>
            <w:tcBorders>
              <w:top w:val="nil"/>
              <w:left w:val="nil"/>
              <w:bottom w:val="nil"/>
              <w:right w:val="single" w:sz="4" w:space="0" w:color="auto"/>
            </w:tcBorders>
          </w:tcPr>
          <w:p w:rsidR="0004557D" w:rsidRPr="004F0202" w:rsidRDefault="0004557D" w:rsidP="0068078F">
            <w:pPr>
              <w:snapToGrid w:val="0"/>
              <w:spacing w:line="400" w:lineRule="exact"/>
              <w:ind w:leftChars="-11" w:left="-26" w:right="240" w:firstLineChars="200" w:firstLine="480"/>
              <w:jc w:val="both"/>
              <w:rPr>
                <w:rFonts w:eastAsia="標楷體"/>
                <w:color w:val="000000" w:themeColor="text1"/>
              </w:rPr>
            </w:pPr>
            <w:r w:rsidRPr="004F0202">
              <w:rPr>
                <w:rFonts w:eastAsia="標楷體"/>
                <w:color w:val="000000" w:themeColor="text1"/>
              </w:rPr>
              <w:t>2</w:t>
            </w:r>
            <w:r w:rsidRPr="004F0202">
              <w:rPr>
                <w:rFonts w:eastAsia="標楷體"/>
                <w:color w:val="000000" w:themeColor="text1"/>
              </w:rPr>
              <w:t>月</w:t>
            </w:r>
          </w:p>
        </w:tc>
        <w:tc>
          <w:tcPr>
            <w:tcW w:w="708"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40.1</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87.6</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65.2</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35.4</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37.1</w:t>
            </w:r>
          </w:p>
        </w:tc>
        <w:tc>
          <w:tcPr>
            <w:tcW w:w="976"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9.4</w:t>
            </w:r>
          </w:p>
        </w:tc>
      </w:tr>
      <w:tr w:rsidR="0004557D" w:rsidRPr="004F0202" w:rsidTr="0068078F">
        <w:trPr>
          <w:trHeight w:val="86"/>
          <w:jc w:val="center"/>
        </w:trPr>
        <w:tc>
          <w:tcPr>
            <w:tcW w:w="1969" w:type="dxa"/>
            <w:tcBorders>
              <w:top w:val="nil"/>
              <w:left w:val="nil"/>
              <w:bottom w:val="nil"/>
              <w:right w:val="single" w:sz="4" w:space="0" w:color="auto"/>
            </w:tcBorders>
          </w:tcPr>
          <w:p w:rsidR="0004557D" w:rsidRPr="004F0202" w:rsidRDefault="0004557D" w:rsidP="0068078F">
            <w:pPr>
              <w:snapToGrid w:val="0"/>
              <w:spacing w:line="400" w:lineRule="exact"/>
              <w:ind w:leftChars="-11" w:left="-26" w:right="240" w:firstLineChars="200" w:firstLine="480"/>
              <w:jc w:val="both"/>
              <w:rPr>
                <w:rFonts w:eastAsia="標楷體"/>
                <w:color w:val="000000" w:themeColor="text1"/>
              </w:rPr>
            </w:pPr>
            <w:r w:rsidRPr="004F0202">
              <w:rPr>
                <w:rFonts w:eastAsia="標楷體" w:hint="eastAsia"/>
                <w:color w:val="000000" w:themeColor="text1"/>
              </w:rPr>
              <w:t>3</w:t>
            </w:r>
            <w:r w:rsidRPr="004F0202">
              <w:rPr>
                <w:rFonts w:eastAsia="標楷體"/>
                <w:color w:val="000000" w:themeColor="text1"/>
              </w:rPr>
              <w:t>月</w:t>
            </w:r>
          </w:p>
        </w:tc>
        <w:tc>
          <w:tcPr>
            <w:tcW w:w="708"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51.0</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90.9</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74.2</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42.5</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39.5</w:t>
            </w:r>
          </w:p>
        </w:tc>
        <w:tc>
          <w:tcPr>
            <w:tcW w:w="976"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10.1</w:t>
            </w:r>
          </w:p>
        </w:tc>
      </w:tr>
      <w:tr w:rsidR="0004557D" w:rsidRPr="004F0202" w:rsidTr="0068078F">
        <w:trPr>
          <w:trHeight w:val="86"/>
          <w:jc w:val="center"/>
        </w:trPr>
        <w:tc>
          <w:tcPr>
            <w:tcW w:w="1969" w:type="dxa"/>
            <w:tcBorders>
              <w:top w:val="nil"/>
              <w:left w:val="nil"/>
              <w:bottom w:val="nil"/>
              <w:right w:val="single" w:sz="4" w:space="0" w:color="auto"/>
            </w:tcBorders>
          </w:tcPr>
          <w:p w:rsidR="0004557D" w:rsidRPr="004F0202" w:rsidRDefault="0004557D" w:rsidP="0068078F">
            <w:pPr>
              <w:snapToGrid w:val="0"/>
              <w:spacing w:line="400" w:lineRule="exact"/>
              <w:ind w:leftChars="-11" w:left="-26" w:right="240" w:firstLineChars="200" w:firstLine="480"/>
              <w:jc w:val="both"/>
              <w:rPr>
                <w:rFonts w:eastAsia="標楷體"/>
                <w:color w:val="000000" w:themeColor="text1"/>
              </w:rPr>
            </w:pPr>
            <w:r w:rsidRPr="004F0202">
              <w:rPr>
                <w:rFonts w:eastAsia="標楷體"/>
                <w:color w:val="000000" w:themeColor="text1"/>
              </w:rPr>
              <w:t>4</w:t>
            </w:r>
            <w:r w:rsidRPr="004F0202">
              <w:rPr>
                <w:rFonts w:eastAsia="標楷體"/>
                <w:color w:val="000000" w:themeColor="text1"/>
              </w:rPr>
              <w:t>月</w:t>
            </w:r>
          </w:p>
        </w:tc>
        <w:tc>
          <w:tcPr>
            <w:tcW w:w="708"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55.9</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91.4</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75.5</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44.7</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42.9</w:t>
            </w:r>
          </w:p>
        </w:tc>
        <w:tc>
          <w:tcPr>
            <w:tcW w:w="976"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11.1</w:t>
            </w:r>
          </w:p>
        </w:tc>
      </w:tr>
      <w:tr w:rsidR="0004557D" w:rsidRPr="004F0202" w:rsidTr="0068078F">
        <w:trPr>
          <w:trHeight w:val="86"/>
          <w:jc w:val="center"/>
        </w:trPr>
        <w:tc>
          <w:tcPr>
            <w:tcW w:w="1969" w:type="dxa"/>
            <w:tcBorders>
              <w:top w:val="nil"/>
              <w:left w:val="nil"/>
              <w:bottom w:val="nil"/>
              <w:right w:val="single" w:sz="4" w:space="0" w:color="auto"/>
            </w:tcBorders>
          </w:tcPr>
          <w:p w:rsidR="0004557D" w:rsidRPr="004F0202" w:rsidRDefault="0004557D" w:rsidP="0068078F">
            <w:pPr>
              <w:snapToGrid w:val="0"/>
              <w:spacing w:line="400" w:lineRule="exact"/>
              <w:ind w:leftChars="-11" w:left="-26" w:right="240" w:firstLineChars="200" w:firstLine="480"/>
              <w:jc w:val="both"/>
              <w:rPr>
                <w:rFonts w:eastAsia="標楷體"/>
                <w:color w:val="000000" w:themeColor="text1"/>
              </w:rPr>
            </w:pPr>
            <w:r w:rsidRPr="004F0202">
              <w:rPr>
                <w:rFonts w:eastAsia="標楷體" w:hint="eastAsia"/>
                <w:color w:val="000000" w:themeColor="text1"/>
              </w:rPr>
              <w:t>5</w:t>
            </w:r>
            <w:r w:rsidRPr="004F0202">
              <w:rPr>
                <w:rFonts w:eastAsia="標楷體" w:hint="eastAsia"/>
                <w:color w:val="000000" w:themeColor="text1"/>
              </w:rPr>
              <w:t>月</w:t>
            </w:r>
          </w:p>
        </w:tc>
        <w:tc>
          <w:tcPr>
            <w:tcW w:w="708"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56.1</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91.4</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75.3</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42.9</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43.6</w:t>
            </w:r>
          </w:p>
        </w:tc>
        <w:tc>
          <w:tcPr>
            <w:tcW w:w="976"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11.2</w:t>
            </w:r>
          </w:p>
        </w:tc>
      </w:tr>
      <w:tr w:rsidR="0004557D" w:rsidRPr="004F0202" w:rsidTr="0068078F">
        <w:trPr>
          <w:trHeight w:val="86"/>
          <w:jc w:val="center"/>
        </w:trPr>
        <w:tc>
          <w:tcPr>
            <w:tcW w:w="1969" w:type="dxa"/>
            <w:tcBorders>
              <w:top w:val="nil"/>
              <w:left w:val="nil"/>
              <w:bottom w:val="nil"/>
              <w:right w:val="single" w:sz="4" w:space="0" w:color="auto"/>
            </w:tcBorders>
          </w:tcPr>
          <w:p w:rsidR="0004557D" w:rsidRPr="004F0202" w:rsidRDefault="0004557D" w:rsidP="0068078F">
            <w:pPr>
              <w:snapToGrid w:val="0"/>
              <w:spacing w:line="400" w:lineRule="exact"/>
              <w:ind w:leftChars="-11" w:left="-26" w:right="240" w:firstLineChars="200" w:firstLine="480"/>
              <w:jc w:val="both"/>
              <w:rPr>
                <w:rFonts w:eastAsia="標楷體"/>
                <w:color w:val="000000" w:themeColor="text1"/>
              </w:rPr>
            </w:pPr>
            <w:r w:rsidRPr="004F0202">
              <w:rPr>
                <w:rFonts w:eastAsia="標楷體" w:hint="eastAsia"/>
                <w:color w:val="000000" w:themeColor="text1"/>
              </w:rPr>
              <w:t>6</w:t>
            </w:r>
            <w:r w:rsidRPr="004F0202">
              <w:rPr>
                <w:rFonts w:eastAsia="標楷體" w:hint="eastAsia"/>
                <w:color w:val="000000" w:themeColor="text1"/>
              </w:rPr>
              <w:t>月</w:t>
            </w:r>
          </w:p>
        </w:tc>
        <w:tc>
          <w:tcPr>
            <w:tcW w:w="708"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54.1</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90.1</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76.1</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40.3</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42.7</w:t>
            </w:r>
          </w:p>
        </w:tc>
        <w:tc>
          <w:tcPr>
            <w:tcW w:w="976"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10.9</w:t>
            </w:r>
          </w:p>
        </w:tc>
      </w:tr>
      <w:tr w:rsidR="0004557D" w:rsidRPr="004F0202" w:rsidTr="0068078F">
        <w:trPr>
          <w:trHeight w:val="86"/>
          <w:jc w:val="center"/>
        </w:trPr>
        <w:tc>
          <w:tcPr>
            <w:tcW w:w="1969" w:type="dxa"/>
            <w:tcBorders>
              <w:top w:val="nil"/>
              <w:left w:val="nil"/>
              <w:bottom w:val="nil"/>
              <w:right w:val="single" w:sz="4" w:space="0" w:color="auto"/>
            </w:tcBorders>
          </w:tcPr>
          <w:p w:rsidR="0004557D" w:rsidRPr="004F0202" w:rsidRDefault="0004557D" w:rsidP="0068078F">
            <w:pPr>
              <w:snapToGrid w:val="0"/>
              <w:spacing w:line="400" w:lineRule="exact"/>
              <w:ind w:leftChars="-11" w:left="-26" w:right="240" w:firstLineChars="200" w:firstLine="480"/>
              <w:jc w:val="both"/>
              <w:rPr>
                <w:rFonts w:eastAsia="標楷體"/>
                <w:color w:val="000000" w:themeColor="text1"/>
              </w:rPr>
            </w:pPr>
            <w:r w:rsidRPr="004F0202">
              <w:rPr>
                <w:rFonts w:eastAsia="標楷體" w:hint="eastAsia"/>
                <w:color w:val="000000" w:themeColor="text1"/>
              </w:rPr>
              <w:t>7</w:t>
            </w:r>
            <w:r w:rsidRPr="004F0202">
              <w:rPr>
                <w:rFonts w:eastAsia="標楷體" w:hint="eastAsia"/>
                <w:color w:val="000000" w:themeColor="text1"/>
              </w:rPr>
              <w:t>月</w:t>
            </w:r>
          </w:p>
        </w:tc>
        <w:tc>
          <w:tcPr>
            <w:tcW w:w="708" w:type="dxa"/>
            <w:tcBorders>
              <w:top w:val="nil"/>
              <w:left w:val="nil"/>
              <w:bottom w:val="nil"/>
              <w:right w:val="nil"/>
            </w:tcBorders>
            <w:vAlign w:val="center"/>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55.0</w:t>
            </w:r>
          </w:p>
        </w:tc>
        <w:tc>
          <w:tcPr>
            <w:tcW w:w="1134" w:type="dxa"/>
            <w:tcBorders>
              <w:top w:val="nil"/>
              <w:left w:val="nil"/>
              <w:bottom w:val="nil"/>
              <w:right w:val="nil"/>
            </w:tcBorders>
            <w:vAlign w:val="center"/>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90.2</w:t>
            </w:r>
          </w:p>
        </w:tc>
        <w:tc>
          <w:tcPr>
            <w:tcW w:w="1134" w:type="dxa"/>
            <w:tcBorders>
              <w:top w:val="nil"/>
              <w:left w:val="nil"/>
              <w:bottom w:val="nil"/>
              <w:right w:val="nil"/>
            </w:tcBorders>
            <w:vAlign w:val="center"/>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76.7</w:t>
            </w:r>
          </w:p>
        </w:tc>
        <w:tc>
          <w:tcPr>
            <w:tcW w:w="1134" w:type="dxa"/>
            <w:tcBorders>
              <w:top w:val="nil"/>
              <w:left w:val="nil"/>
              <w:bottom w:val="nil"/>
              <w:right w:val="nil"/>
            </w:tcBorders>
            <w:vAlign w:val="center"/>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43.1</w:t>
            </w:r>
          </w:p>
        </w:tc>
        <w:tc>
          <w:tcPr>
            <w:tcW w:w="1134" w:type="dxa"/>
            <w:tcBorders>
              <w:top w:val="nil"/>
              <w:left w:val="nil"/>
              <w:bottom w:val="nil"/>
              <w:right w:val="nil"/>
            </w:tcBorders>
            <w:vAlign w:val="center"/>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45.4</w:t>
            </w:r>
          </w:p>
        </w:tc>
        <w:tc>
          <w:tcPr>
            <w:tcW w:w="976" w:type="dxa"/>
            <w:tcBorders>
              <w:top w:val="nil"/>
              <w:left w:val="nil"/>
              <w:bottom w:val="nil"/>
              <w:right w:val="nil"/>
            </w:tcBorders>
            <w:vAlign w:val="center"/>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10.9</w:t>
            </w:r>
          </w:p>
        </w:tc>
      </w:tr>
      <w:tr w:rsidR="0004557D" w:rsidRPr="004F0202" w:rsidTr="0068078F">
        <w:trPr>
          <w:trHeight w:val="86"/>
          <w:jc w:val="center"/>
        </w:trPr>
        <w:tc>
          <w:tcPr>
            <w:tcW w:w="1969" w:type="dxa"/>
            <w:tcBorders>
              <w:top w:val="nil"/>
              <w:left w:val="nil"/>
              <w:bottom w:val="nil"/>
              <w:right w:val="single" w:sz="4" w:space="0" w:color="auto"/>
            </w:tcBorders>
          </w:tcPr>
          <w:p w:rsidR="0004557D" w:rsidRPr="004F0202" w:rsidRDefault="0004557D" w:rsidP="0068078F">
            <w:pPr>
              <w:snapToGrid w:val="0"/>
              <w:spacing w:line="400" w:lineRule="exact"/>
              <w:ind w:leftChars="-11" w:left="-26" w:right="240" w:firstLineChars="200" w:firstLine="480"/>
              <w:jc w:val="both"/>
              <w:rPr>
                <w:rFonts w:eastAsia="標楷體"/>
                <w:color w:val="000000" w:themeColor="text1"/>
              </w:rPr>
            </w:pPr>
            <w:r w:rsidRPr="004F0202">
              <w:rPr>
                <w:rFonts w:eastAsia="標楷體"/>
                <w:color w:val="000000" w:themeColor="text1"/>
              </w:rPr>
              <w:t>8</w:t>
            </w:r>
            <w:r w:rsidRPr="004F0202">
              <w:rPr>
                <w:rFonts w:eastAsia="標楷體"/>
                <w:color w:val="000000" w:themeColor="text1"/>
              </w:rPr>
              <w:t>月</w:t>
            </w:r>
          </w:p>
        </w:tc>
        <w:tc>
          <w:tcPr>
            <w:tcW w:w="708"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53.7</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90.8</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76.8</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40.2</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45.1</w:t>
            </w:r>
          </w:p>
        </w:tc>
        <w:tc>
          <w:tcPr>
            <w:tcW w:w="976"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11.2</w:t>
            </w:r>
          </w:p>
        </w:tc>
      </w:tr>
      <w:tr w:rsidR="0004557D" w:rsidRPr="004F0202" w:rsidTr="0068078F">
        <w:trPr>
          <w:trHeight w:val="86"/>
          <w:jc w:val="center"/>
        </w:trPr>
        <w:tc>
          <w:tcPr>
            <w:tcW w:w="1969" w:type="dxa"/>
            <w:tcBorders>
              <w:top w:val="nil"/>
              <w:left w:val="nil"/>
              <w:bottom w:val="nil"/>
              <w:right w:val="single" w:sz="4" w:space="0" w:color="auto"/>
            </w:tcBorders>
          </w:tcPr>
          <w:p w:rsidR="0004557D" w:rsidRPr="004F0202" w:rsidRDefault="0004557D" w:rsidP="0068078F">
            <w:pPr>
              <w:snapToGrid w:val="0"/>
              <w:spacing w:line="400" w:lineRule="exact"/>
              <w:ind w:leftChars="-11" w:left="-26" w:right="240" w:firstLineChars="200" w:firstLine="480"/>
              <w:jc w:val="both"/>
              <w:rPr>
                <w:rFonts w:eastAsia="標楷體"/>
                <w:color w:val="000000" w:themeColor="text1"/>
              </w:rPr>
            </w:pPr>
            <w:r w:rsidRPr="004F0202">
              <w:rPr>
                <w:rFonts w:eastAsia="標楷體"/>
                <w:color w:val="000000" w:themeColor="text1"/>
              </w:rPr>
              <w:t>9</w:t>
            </w:r>
            <w:r w:rsidRPr="004F0202">
              <w:rPr>
                <w:rFonts w:eastAsia="標楷體"/>
                <w:color w:val="000000" w:themeColor="text1"/>
              </w:rPr>
              <w:t>月</w:t>
            </w:r>
          </w:p>
        </w:tc>
        <w:tc>
          <w:tcPr>
            <w:tcW w:w="708"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54.0</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90.5</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75.9</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42.9</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44.7</w:t>
            </w:r>
          </w:p>
        </w:tc>
        <w:tc>
          <w:tcPr>
            <w:tcW w:w="976"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9.6</w:t>
            </w:r>
          </w:p>
        </w:tc>
      </w:tr>
      <w:tr w:rsidR="0004557D" w:rsidRPr="004F0202" w:rsidTr="0068078F">
        <w:trPr>
          <w:trHeight w:val="86"/>
          <w:jc w:val="center"/>
        </w:trPr>
        <w:tc>
          <w:tcPr>
            <w:tcW w:w="1969" w:type="dxa"/>
            <w:tcBorders>
              <w:top w:val="nil"/>
              <w:left w:val="nil"/>
              <w:bottom w:val="nil"/>
              <w:right w:val="single" w:sz="4" w:space="0" w:color="auto"/>
            </w:tcBorders>
          </w:tcPr>
          <w:p w:rsidR="0004557D" w:rsidRPr="004F0202" w:rsidRDefault="0004557D" w:rsidP="0068078F">
            <w:pPr>
              <w:snapToGrid w:val="0"/>
              <w:spacing w:line="400" w:lineRule="exact"/>
              <w:ind w:leftChars="-11" w:left="-26" w:right="240" w:firstLineChars="200" w:firstLine="480"/>
              <w:jc w:val="both"/>
              <w:rPr>
                <w:rFonts w:eastAsia="標楷體"/>
                <w:color w:val="000000" w:themeColor="text1"/>
              </w:rPr>
            </w:pPr>
            <w:r w:rsidRPr="004F0202">
              <w:rPr>
                <w:rFonts w:eastAsia="標楷體" w:hint="eastAsia"/>
                <w:color w:val="000000" w:themeColor="text1"/>
              </w:rPr>
              <w:t>10</w:t>
            </w:r>
            <w:r w:rsidRPr="004F0202">
              <w:rPr>
                <w:rFonts w:eastAsia="標楷體" w:hint="eastAsia"/>
                <w:color w:val="000000" w:themeColor="text1"/>
              </w:rPr>
              <w:t>月</w:t>
            </w:r>
          </w:p>
        </w:tc>
        <w:tc>
          <w:tcPr>
            <w:tcW w:w="708"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57.4</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91.3</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75.5</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47.3</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43.5</w:t>
            </w:r>
          </w:p>
        </w:tc>
        <w:tc>
          <w:tcPr>
            <w:tcW w:w="976"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9.8</w:t>
            </w:r>
          </w:p>
        </w:tc>
      </w:tr>
      <w:tr w:rsidR="0004557D" w:rsidRPr="004F0202" w:rsidTr="0068078F">
        <w:trPr>
          <w:trHeight w:val="86"/>
          <w:jc w:val="center"/>
        </w:trPr>
        <w:tc>
          <w:tcPr>
            <w:tcW w:w="1969" w:type="dxa"/>
            <w:tcBorders>
              <w:top w:val="nil"/>
              <w:left w:val="nil"/>
              <w:bottom w:val="nil"/>
              <w:right w:val="single" w:sz="4" w:space="0" w:color="auto"/>
            </w:tcBorders>
          </w:tcPr>
          <w:p w:rsidR="0004557D" w:rsidRPr="004F0202" w:rsidRDefault="0004557D" w:rsidP="0068078F">
            <w:pPr>
              <w:snapToGrid w:val="0"/>
              <w:spacing w:line="400" w:lineRule="exact"/>
              <w:ind w:leftChars="-11" w:left="-26" w:right="240" w:firstLineChars="200" w:firstLine="480"/>
              <w:jc w:val="both"/>
              <w:rPr>
                <w:rFonts w:eastAsia="標楷體"/>
                <w:color w:val="000000" w:themeColor="text1"/>
              </w:rPr>
            </w:pPr>
            <w:r w:rsidRPr="004F0202">
              <w:rPr>
                <w:rFonts w:eastAsia="標楷體" w:hint="eastAsia"/>
                <w:color w:val="000000" w:themeColor="text1"/>
              </w:rPr>
              <w:t>11</w:t>
            </w:r>
            <w:r w:rsidRPr="004F0202">
              <w:rPr>
                <w:rFonts w:eastAsia="標楷體" w:hint="eastAsia"/>
                <w:color w:val="000000" w:themeColor="text1"/>
              </w:rPr>
              <w:t>月</w:t>
            </w:r>
          </w:p>
        </w:tc>
        <w:tc>
          <w:tcPr>
            <w:tcW w:w="708"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59.2</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92.5</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74.5</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47.7</w:t>
            </w:r>
          </w:p>
        </w:tc>
        <w:tc>
          <w:tcPr>
            <w:tcW w:w="1134"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42.1</w:t>
            </w:r>
          </w:p>
        </w:tc>
        <w:tc>
          <w:tcPr>
            <w:tcW w:w="976" w:type="dxa"/>
            <w:tcBorders>
              <w:top w:val="nil"/>
              <w:left w:val="nil"/>
              <w:bottom w:val="nil"/>
              <w:right w:val="nil"/>
            </w:tcBorders>
            <w:vAlign w:val="bottom"/>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10.2</w:t>
            </w:r>
          </w:p>
        </w:tc>
      </w:tr>
      <w:tr w:rsidR="0004557D" w:rsidRPr="004F0202" w:rsidTr="0068078F">
        <w:trPr>
          <w:trHeight w:val="86"/>
          <w:jc w:val="center"/>
        </w:trPr>
        <w:tc>
          <w:tcPr>
            <w:tcW w:w="1969" w:type="dxa"/>
            <w:tcBorders>
              <w:top w:val="nil"/>
              <w:left w:val="nil"/>
              <w:bottom w:val="nil"/>
              <w:right w:val="single" w:sz="4" w:space="0" w:color="auto"/>
            </w:tcBorders>
          </w:tcPr>
          <w:p w:rsidR="0004557D" w:rsidRPr="004F0202" w:rsidRDefault="0004557D" w:rsidP="0068078F">
            <w:pPr>
              <w:snapToGrid w:val="0"/>
              <w:spacing w:line="400" w:lineRule="exact"/>
              <w:ind w:leftChars="-11" w:left="-26" w:right="240" w:firstLineChars="200" w:firstLine="480"/>
              <w:jc w:val="both"/>
              <w:rPr>
                <w:rFonts w:eastAsia="標楷體"/>
                <w:color w:val="000000" w:themeColor="text1"/>
              </w:rPr>
            </w:pPr>
            <w:r w:rsidRPr="004F0202">
              <w:rPr>
                <w:rFonts w:eastAsia="標楷體" w:hint="eastAsia"/>
                <w:color w:val="000000" w:themeColor="text1"/>
              </w:rPr>
              <w:t>12</w:t>
            </w:r>
            <w:r w:rsidRPr="004F0202">
              <w:rPr>
                <w:rFonts w:eastAsia="標楷體" w:hint="eastAsia"/>
                <w:color w:val="000000" w:themeColor="text1"/>
              </w:rPr>
              <w:t>月</w:t>
            </w:r>
          </w:p>
        </w:tc>
        <w:tc>
          <w:tcPr>
            <w:tcW w:w="708" w:type="dxa"/>
            <w:tcBorders>
              <w:top w:val="nil"/>
              <w:left w:val="nil"/>
              <w:bottom w:val="nil"/>
              <w:right w:val="nil"/>
            </w:tcBorders>
            <w:vAlign w:val="center"/>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54.9</w:t>
            </w:r>
          </w:p>
        </w:tc>
        <w:tc>
          <w:tcPr>
            <w:tcW w:w="1134" w:type="dxa"/>
            <w:tcBorders>
              <w:top w:val="nil"/>
              <w:left w:val="nil"/>
              <w:bottom w:val="nil"/>
              <w:right w:val="nil"/>
            </w:tcBorders>
            <w:vAlign w:val="center"/>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91.7</w:t>
            </w:r>
          </w:p>
        </w:tc>
        <w:tc>
          <w:tcPr>
            <w:tcW w:w="1134" w:type="dxa"/>
            <w:tcBorders>
              <w:top w:val="nil"/>
              <w:left w:val="nil"/>
              <w:bottom w:val="nil"/>
              <w:right w:val="nil"/>
            </w:tcBorders>
            <w:vAlign w:val="center"/>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73.0</w:t>
            </w:r>
          </w:p>
        </w:tc>
        <w:tc>
          <w:tcPr>
            <w:tcW w:w="1134" w:type="dxa"/>
            <w:tcBorders>
              <w:top w:val="nil"/>
              <w:left w:val="nil"/>
              <w:bottom w:val="nil"/>
              <w:right w:val="nil"/>
            </w:tcBorders>
            <w:vAlign w:val="center"/>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44.4</w:t>
            </w:r>
          </w:p>
        </w:tc>
        <w:tc>
          <w:tcPr>
            <w:tcW w:w="1134" w:type="dxa"/>
            <w:tcBorders>
              <w:top w:val="nil"/>
              <w:left w:val="nil"/>
              <w:bottom w:val="nil"/>
              <w:right w:val="nil"/>
            </w:tcBorders>
            <w:vAlign w:val="center"/>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40.0</w:t>
            </w:r>
          </w:p>
        </w:tc>
        <w:tc>
          <w:tcPr>
            <w:tcW w:w="976" w:type="dxa"/>
            <w:tcBorders>
              <w:top w:val="nil"/>
              <w:left w:val="nil"/>
              <w:bottom w:val="nil"/>
              <w:right w:val="nil"/>
            </w:tcBorders>
            <w:vAlign w:val="center"/>
          </w:tcPr>
          <w:p w:rsidR="0004557D" w:rsidRPr="004F0202" w:rsidRDefault="0004557D" w:rsidP="0068078F">
            <w:pPr>
              <w:jc w:val="center"/>
              <w:rPr>
                <w:rFonts w:eastAsia="標楷體"/>
                <w:color w:val="000000" w:themeColor="text1"/>
                <w:szCs w:val="20"/>
              </w:rPr>
            </w:pPr>
            <w:r w:rsidRPr="004F0202">
              <w:rPr>
                <w:rFonts w:eastAsia="標楷體" w:hint="eastAsia"/>
                <w:color w:val="000000" w:themeColor="text1"/>
                <w:szCs w:val="20"/>
              </w:rPr>
              <w:t>8.2</w:t>
            </w:r>
          </w:p>
        </w:tc>
      </w:tr>
      <w:tr w:rsidR="0004557D" w:rsidRPr="004F0202" w:rsidTr="0068078F">
        <w:trPr>
          <w:trHeight w:val="86"/>
          <w:jc w:val="center"/>
        </w:trPr>
        <w:tc>
          <w:tcPr>
            <w:tcW w:w="1969" w:type="dxa"/>
            <w:tcBorders>
              <w:top w:val="nil"/>
              <w:left w:val="nil"/>
              <w:bottom w:val="nil"/>
              <w:right w:val="single" w:sz="4" w:space="0" w:color="auto"/>
            </w:tcBorders>
          </w:tcPr>
          <w:p w:rsidR="0004557D" w:rsidRPr="004F0202" w:rsidRDefault="0004557D" w:rsidP="0068078F">
            <w:pPr>
              <w:snapToGrid w:val="0"/>
              <w:spacing w:line="400" w:lineRule="exact"/>
              <w:ind w:right="397" w:firstLineChars="50" w:firstLine="120"/>
              <w:jc w:val="both"/>
              <w:rPr>
                <w:rFonts w:eastAsia="標楷體"/>
                <w:b/>
                <w:bCs/>
                <w:color w:val="000000" w:themeColor="text1"/>
              </w:rPr>
            </w:pPr>
            <w:r w:rsidRPr="004F0202">
              <w:rPr>
                <w:rFonts w:eastAsia="標楷體" w:hint="eastAsia"/>
                <w:b/>
                <w:bCs/>
                <w:color w:val="000000" w:themeColor="text1"/>
              </w:rPr>
              <w:t>110</w:t>
            </w:r>
            <w:r w:rsidRPr="004F0202">
              <w:rPr>
                <w:rFonts w:eastAsia="標楷體" w:hint="eastAsia"/>
                <w:b/>
                <w:bCs/>
                <w:color w:val="000000" w:themeColor="text1"/>
              </w:rPr>
              <w:t>年</w:t>
            </w:r>
            <w:r w:rsidRPr="000E7637">
              <w:rPr>
                <w:rFonts w:eastAsia="標楷體" w:hint="eastAsia"/>
                <w:b/>
                <w:color w:val="000000" w:themeColor="text1"/>
              </w:rPr>
              <w:t>1~2</w:t>
            </w:r>
            <w:r w:rsidRPr="000E7637">
              <w:rPr>
                <w:rFonts w:eastAsia="標楷體" w:hint="eastAsia"/>
                <w:b/>
                <w:color w:val="000000" w:themeColor="text1"/>
              </w:rPr>
              <w:t>月</w:t>
            </w:r>
          </w:p>
        </w:tc>
        <w:tc>
          <w:tcPr>
            <w:tcW w:w="708" w:type="dxa"/>
            <w:tcBorders>
              <w:top w:val="nil"/>
              <w:left w:val="nil"/>
              <w:bottom w:val="nil"/>
              <w:right w:val="nil"/>
            </w:tcBorders>
            <w:vAlign w:val="center"/>
          </w:tcPr>
          <w:p w:rsidR="0004557D" w:rsidRPr="00311DEB" w:rsidRDefault="0004557D" w:rsidP="0068078F">
            <w:pPr>
              <w:jc w:val="center"/>
              <w:rPr>
                <w:rFonts w:eastAsia="標楷體"/>
                <w:b/>
                <w:color w:val="000000" w:themeColor="text1"/>
                <w:szCs w:val="20"/>
              </w:rPr>
            </w:pPr>
            <w:r w:rsidRPr="00311DEB">
              <w:rPr>
                <w:rFonts w:eastAsia="標楷體" w:hint="eastAsia"/>
                <w:b/>
                <w:color w:val="000000" w:themeColor="text1"/>
                <w:szCs w:val="20"/>
              </w:rPr>
              <w:t>51.2</w:t>
            </w:r>
          </w:p>
        </w:tc>
        <w:tc>
          <w:tcPr>
            <w:tcW w:w="1134" w:type="dxa"/>
            <w:tcBorders>
              <w:top w:val="nil"/>
              <w:left w:val="nil"/>
              <w:bottom w:val="nil"/>
              <w:right w:val="nil"/>
            </w:tcBorders>
            <w:vAlign w:val="center"/>
          </w:tcPr>
          <w:p w:rsidR="0004557D" w:rsidRPr="00311DEB" w:rsidRDefault="0004557D" w:rsidP="0068078F">
            <w:pPr>
              <w:jc w:val="center"/>
              <w:rPr>
                <w:rFonts w:eastAsia="標楷體"/>
                <w:b/>
                <w:color w:val="000000" w:themeColor="text1"/>
                <w:szCs w:val="20"/>
              </w:rPr>
            </w:pPr>
            <w:r w:rsidRPr="00311DEB">
              <w:rPr>
                <w:rFonts w:eastAsia="標楷體" w:hint="eastAsia"/>
                <w:b/>
                <w:color w:val="000000" w:themeColor="text1"/>
                <w:szCs w:val="20"/>
              </w:rPr>
              <w:t>90.2</w:t>
            </w:r>
          </w:p>
        </w:tc>
        <w:tc>
          <w:tcPr>
            <w:tcW w:w="1134" w:type="dxa"/>
            <w:tcBorders>
              <w:top w:val="nil"/>
              <w:left w:val="nil"/>
              <w:bottom w:val="nil"/>
              <w:right w:val="nil"/>
            </w:tcBorders>
            <w:vAlign w:val="center"/>
          </w:tcPr>
          <w:p w:rsidR="0004557D" w:rsidRPr="00311DEB" w:rsidRDefault="0004557D" w:rsidP="0068078F">
            <w:pPr>
              <w:jc w:val="center"/>
              <w:rPr>
                <w:rFonts w:eastAsia="標楷體"/>
                <w:b/>
                <w:color w:val="000000" w:themeColor="text1"/>
                <w:szCs w:val="20"/>
              </w:rPr>
            </w:pPr>
            <w:r w:rsidRPr="00311DEB">
              <w:rPr>
                <w:rFonts w:eastAsia="標楷體" w:hint="eastAsia"/>
                <w:b/>
                <w:color w:val="000000" w:themeColor="text1"/>
                <w:szCs w:val="20"/>
              </w:rPr>
              <w:t>73.2</w:t>
            </w:r>
          </w:p>
        </w:tc>
        <w:tc>
          <w:tcPr>
            <w:tcW w:w="1134" w:type="dxa"/>
            <w:tcBorders>
              <w:top w:val="nil"/>
              <w:left w:val="nil"/>
              <w:bottom w:val="nil"/>
              <w:right w:val="nil"/>
            </w:tcBorders>
            <w:vAlign w:val="center"/>
          </w:tcPr>
          <w:p w:rsidR="0004557D" w:rsidRPr="00311DEB" w:rsidRDefault="0004557D" w:rsidP="0068078F">
            <w:pPr>
              <w:jc w:val="center"/>
              <w:rPr>
                <w:rFonts w:eastAsia="標楷體"/>
                <w:b/>
                <w:color w:val="000000" w:themeColor="text1"/>
                <w:szCs w:val="20"/>
              </w:rPr>
            </w:pPr>
            <w:r w:rsidRPr="00311DEB">
              <w:rPr>
                <w:rFonts w:eastAsia="標楷體" w:hint="eastAsia"/>
                <w:b/>
                <w:color w:val="000000" w:themeColor="text1"/>
                <w:szCs w:val="20"/>
              </w:rPr>
              <w:t>43.3</w:t>
            </w:r>
          </w:p>
        </w:tc>
        <w:tc>
          <w:tcPr>
            <w:tcW w:w="1134" w:type="dxa"/>
            <w:tcBorders>
              <w:top w:val="nil"/>
              <w:left w:val="nil"/>
              <w:bottom w:val="nil"/>
              <w:right w:val="nil"/>
            </w:tcBorders>
            <w:vAlign w:val="center"/>
          </w:tcPr>
          <w:p w:rsidR="0004557D" w:rsidRPr="00311DEB" w:rsidRDefault="0004557D" w:rsidP="0068078F">
            <w:pPr>
              <w:jc w:val="center"/>
              <w:rPr>
                <w:rFonts w:eastAsia="標楷體"/>
                <w:b/>
                <w:color w:val="000000" w:themeColor="text1"/>
                <w:szCs w:val="20"/>
              </w:rPr>
            </w:pPr>
            <w:r w:rsidRPr="00311DEB">
              <w:rPr>
                <w:rFonts w:eastAsia="標楷體" w:hint="eastAsia"/>
                <w:b/>
                <w:color w:val="000000" w:themeColor="text1"/>
                <w:szCs w:val="20"/>
              </w:rPr>
              <w:t>41.2</w:t>
            </w:r>
          </w:p>
        </w:tc>
        <w:tc>
          <w:tcPr>
            <w:tcW w:w="976" w:type="dxa"/>
            <w:tcBorders>
              <w:top w:val="nil"/>
              <w:left w:val="nil"/>
              <w:bottom w:val="nil"/>
              <w:right w:val="nil"/>
            </w:tcBorders>
            <w:vAlign w:val="center"/>
          </w:tcPr>
          <w:p w:rsidR="0004557D" w:rsidRPr="00311DEB" w:rsidRDefault="0004557D" w:rsidP="0068078F">
            <w:pPr>
              <w:jc w:val="center"/>
              <w:rPr>
                <w:rFonts w:eastAsia="標楷體"/>
                <w:b/>
                <w:color w:val="000000" w:themeColor="text1"/>
                <w:szCs w:val="20"/>
              </w:rPr>
            </w:pPr>
            <w:r w:rsidRPr="00311DEB">
              <w:rPr>
                <w:rFonts w:eastAsia="標楷體" w:hint="eastAsia"/>
                <w:b/>
                <w:color w:val="000000" w:themeColor="text1"/>
                <w:szCs w:val="20"/>
              </w:rPr>
              <w:t>9.3</w:t>
            </w:r>
          </w:p>
        </w:tc>
      </w:tr>
      <w:tr w:rsidR="0004557D" w:rsidRPr="004F0202" w:rsidTr="0068078F">
        <w:trPr>
          <w:trHeight w:val="86"/>
          <w:jc w:val="center"/>
        </w:trPr>
        <w:tc>
          <w:tcPr>
            <w:tcW w:w="1969" w:type="dxa"/>
            <w:tcBorders>
              <w:top w:val="nil"/>
              <w:left w:val="nil"/>
              <w:bottom w:val="nil"/>
              <w:right w:val="single" w:sz="4" w:space="0" w:color="auto"/>
            </w:tcBorders>
          </w:tcPr>
          <w:p w:rsidR="0004557D" w:rsidRPr="004F0202" w:rsidRDefault="0004557D" w:rsidP="0068078F">
            <w:pPr>
              <w:snapToGrid w:val="0"/>
              <w:spacing w:line="400" w:lineRule="exact"/>
              <w:ind w:leftChars="-11" w:left="-26" w:right="240" w:firstLineChars="200" w:firstLine="480"/>
              <w:jc w:val="both"/>
              <w:rPr>
                <w:rFonts w:eastAsia="標楷體"/>
                <w:color w:val="000000" w:themeColor="text1"/>
              </w:rPr>
            </w:pPr>
            <w:r w:rsidRPr="004F0202">
              <w:rPr>
                <w:rFonts w:eastAsia="標楷體" w:hint="eastAsia"/>
                <w:color w:val="000000" w:themeColor="text1"/>
              </w:rPr>
              <w:t>1</w:t>
            </w:r>
            <w:r w:rsidRPr="004F0202">
              <w:rPr>
                <w:rFonts w:eastAsia="標楷體" w:hint="eastAsia"/>
                <w:color w:val="000000" w:themeColor="text1"/>
              </w:rPr>
              <w:t>月</w:t>
            </w:r>
          </w:p>
        </w:tc>
        <w:tc>
          <w:tcPr>
            <w:tcW w:w="708" w:type="dxa"/>
            <w:tcBorders>
              <w:top w:val="nil"/>
              <w:left w:val="nil"/>
              <w:bottom w:val="nil"/>
              <w:right w:val="nil"/>
            </w:tcBorders>
            <w:vAlign w:val="center"/>
          </w:tcPr>
          <w:p w:rsidR="0004557D" w:rsidRPr="00311DEB" w:rsidRDefault="0004557D" w:rsidP="0068078F">
            <w:pPr>
              <w:jc w:val="center"/>
              <w:rPr>
                <w:rFonts w:eastAsia="標楷體"/>
                <w:color w:val="000000" w:themeColor="text1"/>
                <w:szCs w:val="20"/>
              </w:rPr>
            </w:pPr>
            <w:r w:rsidRPr="00311DEB">
              <w:rPr>
                <w:rFonts w:eastAsia="標楷體" w:hint="eastAsia"/>
                <w:color w:val="000000" w:themeColor="text1"/>
                <w:szCs w:val="20"/>
              </w:rPr>
              <w:t>52.9</w:t>
            </w:r>
          </w:p>
        </w:tc>
        <w:tc>
          <w:tcPr>
            <w:tcW w:w="1134" w:type="dxa"/>
            <w:tcBorders>
              <w:top w:val="nil"/>
              <w:left w:val="nil"/>
              <w:bottom w:val="nil"/>
              <w:right w:val="nil"/>
            </w:tcBorders>
            <w:vAlign w:val="center"/>
          </w:tcPr>
          <w:p w:rsidR="0004557D" w:rsidRPr="00311DEB" w:rsidRDefault="0004557D" w:rsidP="0068078F">
            <w:pPr>
              <w:jc w:val="center"/>
              <w:rPr>
                <w:rFonts w:eastAsia="標楷體"/>
                <w:color w:val="000000" w:themeColor="text1"/>
                <w:szCs w:val="20"/>
              </w:rPr>
            </w:pPr>
            <w:r w:rsidRPr="00311DEB">
              <w:rPr>
                <w:rFonts w:eastAsia="標楷體" w:hint="eastAsia"/>
                <w:color w:val="000000" w:themeColor="text1"/>
                <w:szCs w:val="20"/>
              </w:rPr>
              <w:t>90.7</w:t>
            </w:r>
          </w:p>
        </w:tc>
        <w:tc>
          <w:tcPr>
            <w:tcW w:w="1134" w:type="dxa"/>
            <w:tcBorders>
              <w:top w:val="nil"/>
              <w:left w:val="nil"/>
              <w:bottom w:val="nil"/>
              <w:right w:val="nil"/>
            </w:tcBorders>
            <w:vAlign w:val="center"/>
          </w:tcPr>
          <w:p w:rsidR="0004557D" w:rsidRPr="00311DEB" w:rsidRDefault="0004557D" w:rsidP="0068078F">
            <w:pPr>
              <w:jc w:val="center"/>
              <w:rPr>
                <w:rFonts w:eastAsia="標楷體"/>
                <w:color w:val="000000" w:themeColor="text1"/>
                <w:szCs w:val="20"/>
              </w:rPr>
            </w:pPr>
            <w:r w:rsidRPr="00311DEB">
              <w:rPr>
                <w:rFonts w:eastAsia="標楷體" w:hint="eastAsia"/>
                <w:color w:val="000000" w:themeColor="text1"/>
                <w:szCs w:val="20"/>
              </w:rPr>
              <w:t>74.3</w:t>
            </w:r>
          </w:p>
        </w:tc>
        <w:tc>
          <w:tcPr>
            <w:tcW w:w="1134" w:type="dxa"/>
            <w:tcBorders>
              <w:top w:val="nil"/>
              <w:left w:val="nil"/>
              <w:bottom w:val="nil"/>
              <w:right w:val="nil"/>
            </w:tcBorders>
            <w:vAlign w:val="center"/>
          </w:tcPr>
          <w:p w:rsidR="0004557D" w:rsidRPr="00311DEB" w:rsidRDefault="0004557D" w:rsidP="0068078F">
            <w:pPr>
              <w:jc w:val="center"/>
              <w:rPr>
                <w:rFonts w:eastAsia="標楷體"/>
                <w:color w:val="000000" w:themeColor="text1"/>
                <w:szCs w:val="20"/>
              </w:rPr>
            </w:pPr>
            <w:r w:rsidRPr="00311DEB">
              <w:rPr>
                <w:rFonts w:eastAsia="標楷體" w:hint="eastAsia"/>
                <w:color w:val="000000" w:themeColor="text1"/>
                <w:szCs w:val="20"/>
              </w:rPr>
              <w:t>44.0</w:t>
            </w:r>
          </w:p>
        </w:tc>
        <w:tc>
          <w:tcPr>
            <w:tcW w:w="1134" w:type="dxa"/>
            <w:tcBorders>
              <w:top w:val="nil"/>
              <w:left w:val="nil"/>
              <w:bottom w:val="nil"/>
              <w:right w:val="nil"/>
            </w:tcBorders>
            <w:vAlign w:val="center"/>
          </w:tcPr>
          <w:p w:rsidR="0004557D" w:rsidRPr="00311DEB" w:rsidRDefault="0004557D" w:rsidP="0068078F">
            <w:pPr>
              <w:jc w:val="center"/>
              <w:rPr>
                <w:rFonts w:eastAsia="標楷體"/>
                <w:color w:val="000000" w:themeColor="text1"/>
                <w:szCs w:val="20"/>
              </w:rPr>
            </w:pPr>
            <w:r w:rsidRPr="00311DEB">
              <w:rPr>
                <w:rFonts w:eastAsia="標楷體" w:hint="eastAsia"/>
                <w:color w:val="000000" w:themeColor="text1"/>
                <w:szCs w:val="20"/>
              </w:rPr>
              <w:t>42.3</w:t>
            </w:r>
          </w:p>
        </w:tc>
        <w:tc>
          <w:tcPr>
            <w:tcW w:w="976" w:type="dxa"/>
            <w:tcBorders>
              <w:top w:val="nil"/>
              <w:left w:val="nil"/>
              <w:bottom w:val="nil"/>
              <w:right w:val="nil"/>
            </w:tcBorders>
            <w:vAlign w:val="center"/>
          </w:tcPr>
          <w:p w:rsidR="0004557D" w:rsidRPr="00311DEB" w:rsidRDefault="0004557D" w:rsidP="0068078F">
            <w:pPr>
              <w:jc w:val="center"/>
              <w:rPr>
                <w:rFonts w:eastAsia="標楷體"/>
                <w:color w:val="000000" w:themeColor="text1"/>
                <w:szCs w:val="20"/>
              </w:rPr>
            </w:pPr>
            <w:r w:rsidRPr="00311DEB">
              <w:rPr>
                <w:rFonts w:eastAsia="標楷體" w:hint="eastAsia"/>
                <w:color w:val="000000" w:themeColor="text1"/>
                <w:szCs w:val="20"/>
              </w:rPr>
              <w:t>10.2</w:t>
            </w:r>
          </w:p>
        </w:tc>
      </w:tr>
      <w:tr w:rsidR="0004557D" w:rsidRPr="004F0202" w:rsidTr="0068078F">
        <w:trPr>
          <w:trHeight w:val="86"/>
          <w:jc w:val="center"/>
        </w:trPr>
        <w:tc>
          <w:tcPr>
            <w:tcW w:w="1969" w:type="dxa"/>
            <w:tcBorders>
              <w:top w:val="nil"/>
              <w:left w:val="nil"/>
              <w:bottom w:val="single" w:sz="4" w:space="0" w:color="auto"/>
              <w:right w:val="single" w:sz="4" w:space="0" w:color="auto"/>
            </w:tcBorders>
          </w:tcPr>
          <w:p w:rsidR="0004557D" w:rsidRPr="004F0202" w:rsidRDefault="0004557D" w:rsidP="0068078F">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2</w:t>
            </w:r>
            <w:r>
              <w:rPr>
                <w:rFonts w:eastAsia="標楷體" w:hint="eastAsia"/>
                <w:color w:val="000000" w:themeColor="text1"/>
              </w:rPr>
              <w:t>月</w:t>
            </w:r>
          </w:p>
        </w:tc>
        <w:tc>
          <w:tcPr>
            <w:tcW w:w="708" w:type="dxa"/>
            <w:tcBorders>
              <w:top w:val="nil"/>
              <w:left w:val="nil"/>
              <w:bottom w:val="single" w:sz="4" w:space="0" w:color="auto"/>
              <w:right w:val="nil"/>
            </w:tcBorders>
            <w:vAlign w:val="center"/>
          </w:tcPr>
          <w:p w:rsidR="0004557D" w:rsidRPr="00311DEB" w:rsidRDefault="0004557D" w:rsidP="0068078F">
            <w:pPr>
              <w:jc w:val="center"/>
              <w:rPr>
                <w:rFonts w:eastAsia="標楷體"/>
                <w:color w:val="000000" w:themeColor="text1"/>
                <w:szCs w:val="20"/>
              </w:rPr>
            </w:pPr>
            <w:r w:rsidRPr="00311DEB">
              <w:rPr>
                <w:rFonts w:eastAsia="標楷體" w:hint="eastAsia"/>
                <w:color w:val="000000" w:themeColor="text1"/>
                <w:szCs w:val="20"/>
              </w:rPr>
              <w:t>49.1</w:t>
            </w:r>
          </w:p>
        </w:tc>
        <w:tc>
          <w:tcPr>
            <w:tcW w:w="1134" w:type="dxa"/>
            <w:tcBorders>
              <w:top w:val="nil"/>
              <w:left w:val="nil"/>
              <w:bottom w:val="single" w:sz="4" w:space="0" w:color="auto"/>
              <w:right w:val="nil"/>
            </w:tcBorders>
            <w:vAlign w:val="center"/>
          </w:tcPr>
          <w:p w:rsidR="0004557D" w:rsidRPr="00311DEB" w:rsidRDefault="0004557D" w:rsidP="0068078F">
            <w:pPr>
              <w:jc w:val="center"/>
              <w:rPr>
                <w:rFonts w:eastAsia="標楷體"/>
                <w:color w:val="000000" w:themeColor="text1"/>
                <w:szCs w:val="20"/>
              </w:rPr>
            </w:pPr>
            <w:r w:rsidRPr="00311DEB">
              <w:rPr>
                <w:rFonts w:eastAsia="標楷體" w:hint="eastAsia"/>
                <w:color w:val="000000" w:themeColor="text1"/>
                <w:szCs w:val="20"/>
              </w:rPr>
              <w:t>89.5</w:t>
            </w:r>
          </w:p>
        </w:tc>
        <w:tc>
          <w:tcPr>
            <w:tcW w:w="1134" w:type="dxa"/>
            <w:tcBorders>
              <w:top w:val="nil"/>
              <w:left w:val="nil"/>
              <w:bottom w:val="single" w:sz="4" w:space="0" w:color="auto"/>
              <w:right w:val="nil"/>
            </w:tcBorders>
            <w:vAlign w:val="center"/>
          </w:tcPr>
          <w:p w:rsidR="0004557D" w:rsidRPr="00311DEB" w:rsidRDefault="0004557D" w:rsidP="0068078F">
            <w:pPr>
              <w:jc w:val="center"/>
              <w:rPr>
                <w:rFonts w:eastAsia="標楷體"/>
                <w:color w:val="000000" w:themeColor="text1"/>
                <w:szCs w:val="20"/>
              </w:rPr>
            </w:pPr>
            <w:r w:rsidRPr="00311DEB">
              <w:rPr>
                <w:rFonts w:eastAsia="標楷體" w:hint="eastAsia"/>
                <w:color w:val="000000" w:themeColor="text1"/>
                <w:szCs w:val="20"/>
              </w:rPr>
              <w:t>71.8</w:t>
            </w:r>
          </w:p>
        </w:tc>
        <w:tc>
          <w:tcPr>
            <w:tcW w:w="1134" w:type="dxa"/>
            <w:tcBorders>
              <w:top w:val="nil"/>
              <w:left w:val="nil"/>
              <w:bottom w:val="single" w:sz="4" w:space="0" w:color="auto"/>
              <w:right w:val="nil"/>
            </w:tcBorders>
            <w:vAlign w:val="center"/>
          </w:tcPr>
          <w:p w:rsidR="0004557D" w:rsidRPr="00311DEB" w:rsidRDefault="0004557D" w:rsidP="0068078F">
            <w:pPr>
              <w:jc w:val="center"/>
              <w:rPr>
                <w:rFonts w:eastAsia="標楷體"/>
                <w:color w:val="000000" w:themeColor="text1"/>
                <w:szCs w:val="20"/>
              </w:rPr>
            </w:pPr>
            <w:r w:rsidRPr="00311DEB">
              <w:rPr>
                <w:rFonts w:eastAsia="標楷體" w:hint="eastAsia"/>
                <w:color w:val="000000" w:themeColor="text1"/>
                <w:szCs w:val="20"/>
              </w:rPr>
              <w:t>42.3</w:t>
            </w:r>
          </w:p>
        </w:tc>
        <w:tc>
          <w:tcPr>
            <w:tcW w:w="1134" w:type="dxa"/>
            <w:tcBorders>
              <w:top w:val="nil"/>
              <w:left w:val="nil"/>
              <w:bottom w:val="single" w:sz="4" w:space="0" w:color="auto"/>
              <w:right w:val="nil"/>
            </w:tcBorders>
            <w:vAlign w:val="center"/>
          </w:tcPr>
          <w:p w:rsidR="0004557D" w:rsidRPr="00311DEB" w:rsidRDefault="0004557D" w:rsidP="0068078F">
            <w:pPr>
              <w:jc w:val="center"/>
              <w:rPr>
                <w:rFonts w:eastAsia="標楷體"/>
                <w:color w:val="000000" w:themeColor="text1"/>
                <w:szCs w:val="20"/>
              </w:rPr>
            </w:pPr>
            <w:r w:rsidRPr="00311DEB">
              <w:rPr>
                <w:rFonts w:eastAsia="標楷體" w:hint="eastAsia"/>
                <w:color w:val="000000" w:themeColor="text1"/>
                <w:szCs w:val="20"/>
              </w:rPr>
              <w:t>39.9</w:t>
            </w:r>
          </w:p>
        </w:tc>
        <w:tc>
          <w:tcPr>
            <w:tcW w:w="976" w:type="dxa"/>
            <w:tcBorders>
              <w:top w:val="nil"/>
              <w:left w:val="nil"/>
              <w:bottom w:val="single" w:sz="4" w:space="0" w:color="auto"/>
              <w:right w:val="nil"/>
            </w:tcBorders>
            <w:vAlign w:val="center"/>
          </w:tcPr>
          <w:p w:rsidR="0004557D" w:rsidRPr="00311DEB" w:rsidRDefault="0004557D" w:rsidP="0068078F">
            <w:pPr>
              <w:jc w:val="center"/>
              <w:rPr>
                <w:rFonts w:eastAsia="標楷體"/>
                <w:color w:val="000000" w:themeColor="text1"/>
                <w:szCs w:val="20"/>
              </w:rPr>
            </w:pPr>
            <w:r w:rsidRPr="00311DEB">
              <w:rPr>
                <w:rFonts w:eastAsia="標楷體" w:hint="eastAsia"/>
                <w:color w:val="000000" w:themeColor="text1"/>
                <w:szCs w:val="20"/>
              </w:rPr>
              <w:t>8.4</w:t>
            </w:r>
          </w:p>
        </w:tc>
      </w:tr>
    </w:tbl>
    <w:p w:rsidR="0004557D" w:rsidRPr="004F0202" w:rsidRDefault="0004557D" w:rsidP="0004557D">
      <w:pPr>
        <w:ind w:firstLineChars="82" w:firstLine="180"/>
        <w:rPr>
          <w:rFonts w:eastAsia="標楷體"/>
          <w:b/>
          <w:color w:val="000000" w:themeColor="text1"/>
          <w:sz w:val="28"/>
          <w:szCs w:val="28"/>
        </w:rPr>
      </w:pPr>
      <w:r w:rsidRPr="004F0202">
        <w:rPr>
          <w:rFonts w:eastAsia="標楷體"/>
          <w:color w:val="000000" w:themeColor="text1"/>
          <w:kern w:val="0"/>
          <w:sz w:val="22"/>
          <w:szCs w:val="22"/>
        </w:rPr>
        <w:t>資料來源：經濟部統計處。</w:t>
      </w:r>
    </w:p>
    <w:p w:rsidR="0004557D" w:rsidRPr="004F0202" w:rsidRDefault="0004557D" w:rsidP="0004557D">
      <w:pPr>
        <w:jc w:val="center"/>
        <w:rPr>
          <w:rFonts w:eastAsia="標楷體"/>
          <w:b/>
          <w:color w:val="000000" w:themeColor="text1"/>
          <w:sz w:val="28"/>
          <w:szCs w:val="28"/>
        </w:rPr>
      </w:pPr>
      <w:r w:rsidRPr="004F0202">
        <w:rPr>
          <w:rFonts w:eastAsia="標楷體"/>
          <w:b/>
          <w:color w:val="000000" w:themeColor="text1"/>
          <w:sz w:val="28"/>
          <w:szCs w:val="28"/>
        </w:rPr>
        <w:t>表</w:t>
      </w:r>
      <w:r w:rsidRPr="004F0202">
        <w:rPr>
          <w:rFonts w:eastAsia="標楷體"/>
          <w:b/>
          <w:color w:val="000000" w:themeColor="text1"/>
          <w:sz w:val="28"/>
          <w:szCs w:val="28"/>
        </w:rPr>
        <w:t xml:space="preserve"> 2-5-4</w:t>
      </w:r>
      <w:r w:rsidRPr="004F0202">
        <w:rPr>
          <w:rFonts w:eastAsia="標楷體"/>
          <w:b/>
          <w:color w:val="000000" w:themeColor="text1"/>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04557D" w:rsidRPr="004F0202" w:rsidTr="0068078F">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rsidR="0004557D" w:rsidRPr="004F0202" w:rsidRDefault="0004557D" w:rsidP="0068078F">
            <w:pPr>
              <w:snapToGrid w:val="0"/>
              <w:spacing w:line="360" w:lineRule="atLeast"/>
              <w:ind w:left="33" w:right="-40"/>
              <w:jc w:val="center"/>
              <w:rPr>
                <w:rFonts w:eastAsia="標楷體"/>
                <w:color w:val="000000" w:themeColor="text1"/>
              </w:rPr>
            </w:pPr>
            <w:r w:rsidRPr="004F0202">
              <w:rPr>
                <w:rFonts w:eastAsia="標楷體"/>
                <w:b/>
                <w:bCs/>
                <w:color w:val="000000" w:themeColor="text1"/>
                <w:sz w:val="32"/>
                <w:szCs w:val="32"/>
              </w:rPr>
              <w:br w:type="page"/>
            </w:r>
            <w:r w:rsidRPr="004F0202">
              <w:rPr>
                <w:rFonts w:eastAsia="標楷體"/>
                <w:color w:val="000000" w:themeColor="text1"/>
              </w:rPr>
              <w:t>地區別</w:t>
            </w:r>
          </w:p>
        </w:tc>
        <w:tc>
          <w:tcPr>
            <w:tcW w:w="5094" w:type="dxa"/>
            <w:gridSpan w:val="2"/>
            <w:tcBorders>
              <w:top w:val="single" w:sz="4" w:space="0" w:color="auto"/>
              <w:left w:val="single" w:sz="4" w:space="0" w:color="auto"/>
              <w:bottom w:val="single" w:sz="4" w:space="0" w:color="auto"/>
              <w:right w:val="nil"/>
            </w:tcBorders>
            <w:vAlign w:val="center"/>
            <w:hideMark/>
          </w:tcPr>
          <w:p w:rsidR="0004557D" w:rsidRPr="004F0202" w:rsidRDefault="0004557D" w:rsidP="0068078F">
            <w:pPr>
              <w:snapToGrid w:val="0"/>
              <w:spacing w:line="360" w:lineRule="atLeast"/>
              <w:ind w:left="28" w:right="-40"/>
              <w:jc w:val="center"/>
              <w:rPr>
                <w:rFonts w:eastAsia="標楷體"/>
                <w:color w:val="000000" w:themeColor="text1"/>
              </w:rPr>
            </w:pPr>
            <w:r w:rsidRPr="004F0202">
              <w:rPr>
                <w:rFonts w:eastAsia="標楷體"/>
                <w:color w:val="000000" w:themeColor="text1"/>
              </w:rPr>
              <w:t>1</w:t>
            </w:r>
            <w:r w:rsidRPr="004F0202">
              <w:rPr>
                <w:rFonts w:eastAsia="標楷體" w:hint="eastAsia"/>
                <w:color w:val="000000" w:themeColor="text1"/>
              </w:rPr>
              <w:t>10</w:t>
            </w:r>
            <w:r w:rsidRPr="004F0202">
              <w:rPr>
                <w:rFonts w:eastAsia="標楷體"/>
                <w:color w:val="000000" w:themeColor="text1"/>
              </w:rPr>
              <w:t>年</w:t>
            </w:r>
            <w:r>
              <w:rPr>
                <w:rFonts w:eastAsia="標楷體" w:hint="eastAsia"/>
                <w:color w:val="000000" w:themeColor="text1"/>
              </w:rPr>
              <w:t>2</w:t>
            </w:r>
            <w:r>
              <w:rPr>
                <w:rFonts w:eastAsia="標楷體" w:hint="eastAsia"/>
                <w:color w:val="000000" w:themeColor="text1"/>
              </w:rPr>
              <w:t>月</w:t>
            </w:r>
          </w:p>
        </w:tc>
      </w:tr>
      <w:tr w:rsidR="0004557D" w:rsidRPr="004F0202" w:rsidTr="0068078F">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rsidR="0004557D" w:rsidRPr="004F0202" w:rsidRDefault="0004557D" w:rsidP="0068078F">
            <w:pPr>
              <w:widowControl/>
              <w:rPr>
                <w:rFonts w:eastAsia="標楷體"/>
                <w:color w:val="000000" w:themeColor="text1"/>
              </w:rPr>
            </w:pPr>
          </w:p>
        </w:tc>
        <w:tc>
          <w:tcPr>
            <w:tcW w:w="2217" w:type="dxa"/>
            <w:tcBorders>
              <w:top w:val="single" w:sz="4" w:space="0" w:color="auto"/>
              <w:left w:val="single" w:sz="4" w:space="0" w:color="auto"/>
              <w:bottom w:val="single" w:sz="4" w:space="0" w:color="auto"/>
              <w:right w:val="single" w:sz="4" w:space="0" w:color="auto"/>
            </w:tcBorders>
            <w:vAlign w:val="center"/>
            <w:hideMark/>
          </w:tcPr>
          <w:p w:rsidR="0004557D" w:rsidRPr="004F0202" w:rsidRDefault="0004557D" w:rsidP="0068078F">
            <w:pPr>
              <w:snapToGrid w:val="0"/>
              <w:spacing w:line="360" w:lineRule="atLeast"/>
              <w:ind w:left="28" w:right="-40"/>
              <w:jc w:val="center"/>
              <w:rPr>
                <w:rFonts w:eastAsia="標楷體"/>
                <w:color w:val="000000" w:themeColor="text1"/>
              </w:rPr>
            </w:pPr>
            <w:r w:rsidRPr="004F0202">
              <w:rPr>
                <w:rFonts w:eastAsia="標楷體"/>
                <w:color w:val="000000" w:themeColor="text1"/>
              </w:rPr>
              <w:t>金額</w:t>
            </w:r>
          </w:p>
          <w:p w:rsidR="0004557D" w:rsidRPr="004F0202" w:rsidRDefault="0004557D" w:rsidP="0068078F">
            <w:pPr>
              <w:snapToGrid w:val="0"/>
              <w:spacing w:line="360" w:lineRule="atLeast"/>
              <w:ind w:left="28" w:right="-40"/>
              <w:jc w:val="center"/>
              <w:rPr>
                <w:rFonts w:eastAsia="標楷體"/>
                <w:color w:val="000000" w:themeColor="text1"/>
              </w:rPr>
            </w:pPr>
            <w:r w:rsidRPr="004F0202">
              <w:rPr>
                <w:rFonts w:eastAsia="標楷體"/>
                <w:color w:val="000000" w:themeColor="text1"/>
              </w:rPr>
              <w:t>(</w:t>
            </w:r>
            <w:r w:rsidRPr="004F0202">
              <w:rPr>
                <w:rFonts w:eastAsia="標楷體"/>
                <w:color w:val="000000" w:themeColor="text1"/>
              </w:rPr>
              <w:t>億美元</w:t>
            </w:r>
            <w:r w:rsidRPr="004F0202">
              <w:rPr>
                <w:rFonts w:eastAsia="標楷體"/>
                <w:color w:val="000000" w:themeColor="text1"/>
              </w:rPr>
              <w:t>)</w:t>
            </w:r>
          </w:p>
        </w:tc>
        <w:tc>
          <w:tcPr>
            <w:tcW w:w="2877" w:type="dxa"/>
            <w:tcBorders>
              <w:top w:val="single" w:sz="4" w:space="0" w:color="auto"/>
              <w:left w:val="single" w:sz="4" w:space="0" w:color="auto"/>
              <w:bottom w:val="single" w:sz="4" w:space="0" w:color="auto"/>
              <w:right w:val="nil"/>
            </w:tcBorders>
            <w:vAlign w:val="center"/>
            <w:hideMark/>
          </w:tcPr>
          <w:p w:rsidR="0004557D" w:rsidRPr="004F0202" w:rsidRDefault="0004557D" w:rsidP="0068078F">
            <w:pPr>
              <w:snapToGrid w:val="0"/>
              <w:spacing w:line="360" w:lineRule="atLeast"/>
              <w:ind w:left="28" w:right="-40"/>
              <w:jc w:val="center"/>
              <w:rPr>
                <w:rFonts w:eastAsia="標楷體"/>
                <w:color w:val="000000" w:themeColor="text1"/>
              </w:rPr>
            </w:pPr>
            <w:r w:rsidRPr="004F0202">
              <w:rPr>
                <w:rFonts w:eastAsia="標楷體" w:hint="eastAsia"/>
                <w:color w:val="000000" w:themeColor="text1"/>
              </w:rPr>
              <w:t>較</w:t>
            </w:r>
            <w:r w:rsidRPr="004F0202">
              <w:rPr>
                <w:rFonts w:eastAsia="標楷體" w:hint="eastAsia"/>
                <w:color w:val="000000" w:themeColor="text1"/>
              </w:rPr>
              <w:t>109</w:t>
            </w:r>
            <w:r w:rsidRPr="004F0202">
              <w:rPr>
                <w:rFonts w:eastAsia="標楷體" w:hint="eastAsia"/>
                <w:color w:val="000000" w:themeColor="text1"/>
              </w:rPr>
              <w:t>年同月增減率</w:t>
            </w:r>
            <w:r w:rsidRPr="004F0202">
              <w:rPr>
                <w:rFonts w:eastAsia="標楷體" w:hint="eastAsia"/>
                <w:color w:val="000000" w:themeColor="text1"/>
              </w:rPr>
              <w:t>(</w:t>
            </w:r>
            <w:r w:rsidRPr="004F0202">
              <w:rPr>
                <w:rFonts w:eastAsia="標楷體"/>
                <w:color w:val="000000" w:themeColor="text1"/>
                <w:spacing w:val="-20"/>
              </w:rPr>
              <w:t>%</w:t>
            </w:r>
            <w:r w:rsidRPr="004F0202">
              <w:rPr>
                <w:rFonts w:eastAsia="標楷體" w:hint="eastAsia"/>
                <w:color w:val="000000" w:themeColor="text1"/>
              </w:rPr>
              <w:t>)</w:t>
            </w:r>
          </w:p>
        </w:tc>
      </w:tr>
      <w:tr w:rsidR="0004557D" w:rsidRPr="004F0202" w:rsidTr="0068078F">
        <w:trPr>
          <w:trHeight w:val="331"/>
          <w:jc w:val="center"/>
        </w:trPr>
        <w:tc>
          <w:tcPr>
            <w:tcW w:w="2368" w:type="dxa"/>
            <w:tcBorders>
              <w:top w:val="single" w:sz="4" w:space="0" w:color="auto"/>
              <w:left w:val="nil"/>
              <w:bottom w:val="nil"/>
              <w:right w:val="single" w:sz="4" w:space="0" w:color="auto"/>
            </w:tcBorders>
            <w:hideMark/>
          </w:tcPr>
          <w:p w:rsidR="0004557D" w:rsidRPr="004F0202" w:rsidRDefault="0004557D" w:rsidP="0068078F">
            <w:pPr>
              <w:snapToGrid w:val="0"/>
              <w:spacing w:line="360" w:lineRule="atLeast"/>
              <w:ind w:left="28" w:right="-40"/>
              <w:jc w:val="center"/>
              <w:rPr>
                <w:rFonts w:eastAsia="標楷體"/>
                <w:color w:val="000000" w:themeColor="text1"/>
              </w:rPr>
            </w:pPr>
            <w:r w:rsidRPr="004F0202">
              <w:rPr>
                <w:rFonts w:eastAsia="標楷體"/>
                <w:color w:val="000000" w:themeColor="text1"/>
              </w:rPr>
              <w:t>美國</w:t>
            </w:r>
          </w:p>
        </w:tc>
        <w:tc>
          <w:tcPr>
            <w:tcW w:w="2217" w:type="dxa"/>
            <w:tcBorders>
              <w:top w:val="single" w:sz="4" w:space="0" w:color="auto"/>
              <w:left w:val="single" w:sz="4" w:space="0" w:color="auto"/>
              <w:bottom w:val="nil"/>
              <w:right w:val="nil"/>
            </w:tcBorders>
            <w:vAlign w:val="center"/>
          </w:tcPr>
          <w:p w:rsidR="0004557D" w:rsidRPr="00CD23A2" w:rsidRDefault="0004557D" w:rsidP="0068078F">
            <w:pPr>
              <w:jc w:val="center"/>
              <w:rPr>
                <w:color w:val="000000" w:themeColor="text1"/>
              </w:rPr>
            </w:pPr>
            <w:r w:rsidRPr="00CD23A2">
              <w:rPr>
                <w:rFonts w:hint="eastAsia"/>
                <w:color w:val="000000" w:themeColor="text1"/>
              </w:rPr>
              <w:t>122.1</w:t>
            </w:r>
          </w:p>
        </w:tc>
        <w:tc>
          <w:tcPr>
            <w:tcW w:w="2877" w:type="dxa"/>
            <w:tcBorders>
              <w:top w:val="single" w:sz="4" w:space="0" w:color="auto"/>
              <w:left w:val="single" w:sz="4" w:space="0" w:color="auto"/>
              <w:bottom w:val="nil"/>
              <w:right w:val="nil"/>
            </w:tcBorders>
            <w:vAlign w:val="center"/>
          </w:tcPr>
          <w:p w:rsidR="0004557D" w:rsidRPr="00CD23A2" w:rsidRDefault="0004557D" w:rsidP="0068078F">
            <w:pPr>
              <w:jc w:val="center"/>
              <w:rPr>
                <w:color w:val="000000" w:themeColor="text1"/>
              </w:rPr>
            </w:pPr>
            <w:r w:rsidRPr="00CD23A2">
              <w:rPr>
                <w:rFonts w:hint="eastAsia"/>
                <w:color w:val="000000" w:themeColor="text1"/>
              </w:rPr>
              <w:t>50.2</w:t>
            </w:r>
          </w:p>
        </w:tc>
      </w:tr>
      <w:tr w:rsidR="0004557D" w:rsidRPr="004F0202" w:rsidTr="0068078F">
        <w:trPr>
          <w:trHeight w:val="331"/>
          <w:jc w:val="center"/>
        </w:trPr>
        <w:tc>
          <w:tcPr>
            <w:tcW w:w="2368" w:type="dxa"/>
            <w:tcBorders>
              <w:top w:val="nil"/>
              <w:left w:val="nil"/>
              <w:bottom w:val="nil"/>
              <w:right w:val="single" w:sz="4" w:space="0" w:color="auto"/>
            </w:tcBorders>
          </w:tcPr>
          <w:p w:rsidR="0004557D" w:rsidRPr="004F0202" w:rsidRDefault="0004557D" w:rsidP="0068078F">
            <w:pPr>
              <w:snapToGrid w:val="0"/>
              <w:spacing w:line="360" w:lineRule="atLeast"/>
              <w:ind w:left="28" w:right="-40"/>
              <w:jc w:val="center"/>
              <w:rPr>
                <w:rFonts w:eastAsia="標楷體"/>
                <w:color w:val="000000" w:themeColor="text1"/>
              </w:rPr>
            </w:pPr>
            <w:r w:rsidRPr="004F0202">
              <w:rPr>
                <w:rFonts w:eastAsia="標楷體"/>
                <w:color w:val="000000" w:themeColor="text1"/>
              </w:rPr>
              <w:t>中國大陸（含香港）</w:t>
            </w:r>
          </w:p>
        </w:tc>
        <w:tc>
          <w:tcPr>
            <w:tcW w:w="2217" w:type="dxa"/>
            <w:tcBorders>
              <w:top w:val="nil"/>
              <w:left w:val="single" w:sz="4" w:space="0" w:color="auto"/>
              <w:bottom w:val="nil"/>
              <w:right w:val="nil"/>
            </w:tcBorders>
            <w:vAlign w:val="center"/>
          </w:tcPr>
          <w:p w:rsidR="0004557D" w:rsidRPr="00CD23A2" w:rsidRDefault="0004557D" w:rsidP="0068078F">
            <w:pPr>
              <w:jc w:val="center"/>
              <w:rPr>
                <w:color w:val="000000" w:themeColor="text1"/>
              </w:rPr>
            </w:pPr>
            <w:r w:rsidRPr="00CD23A2">
              <w:rPr>
                <w:rFonts w:hint="eastAsia"/>
                <w:color w:val="000000" w:themeColor="text1"/>
              </w:rPr>
              <w:t>109.1</w:t>
            </w:r>
          </w:p>
        </w:tc>
        <w:tc>
          <w:tcPr>
            <w:tcW w:w="2877" w:type="dxa"/>
            <w:tcBorders>
              <w:top w:val="nil"/>
              <w:left w:val="single" w:sz="4" w:space="0" w:color="auto"/>
              <w:bottom w:val="nil"/>
              <w:right w:val="nil"/>
            </w:tcBorders>
            <w:vAlign w:val="center"/>
          </w:tcPr>
          <w:p w:rsidR="0004557D" w:rsidRPr="00CD23A2" w:rsidRDefault="0004557D" w:rsidP="0068078F">
            <w:pPr>
              <w:jc w:val="center"/>
              <w:rPr>
                <w:color w:val="000000" w:themeColor="text1"/>
              </w:rPr>
            </w:pPr>
            <w:r w:rsidRPr="00CD23A2">
              <w:rPr>
                <w:rFonts w:hint="eastAsia"/>
                <w:color w:val="000000" w:themeColor="text1"/>
              </w:rPr>
              <w:t>48.6</w:t>
            </w:r>
          </w:p>
        </w:tc>
      </w:tr>
      <w:tr w:rsidR="0004557D" w:rsidRPr="004F0202" w:rsidTr="0068078F">
        <w:trPr>
          <w:trHeight w:val="331"/>
          <w:jc w:val="center"/>
        </w:trPr>
        <w:tc>
          <w:tcPr>
            <w:tcW w:w="2368" w:type="dxa"/>
            <w:tcBorders>
              <w:top w:val="nil"/>
              <w:left w:val="nil"/>
              <w:bottom w:val="nil"/>
              <w:right w:val="single" w:sz="4" w:space="0" w:color="auto"/>
            </w:tcBorders>
          </w:tcPr>
          <w:p w:rsidR="0004557D" w:rsidRPr="004F0202" w:rsidRDefault="0004557D" w:rsidP="0068078F">
            <w:pPr>
              <w:snapToGrid w:val="0"/>
              <w:spacing w:line="360" w:lineRule="atLeast"/>
              <w:ind w:left="28" w:right="-40"/>
              <w:jc w:val="center"/>
              <w:rPr>
                <w:rFonts w:eastAsia="標楷體"/>
                <w:color w:val="000000" w:themeColor="text1"/>
              </w:rPr>
            </w:pPr>
            <w:r w:rsidRPr="004F0202">
              <w:rPr>
                <w:rFonts w:eastAsia="標楷體"/>
                <w:color w:val="000000" w:themeColor="text1"/>
              </w:rPr>
              <w:t>歐洲</w:t>
            </w:r>
          </w:p>
        </w:tc>
        <w:tc>
          <w:tcPr>
            <w:tcW w:w="2217" w:type="dxa"/>
            <w:tcBorders>
              <w:top w:val="nil"/>
              <w:left w:val="single" w:sz="4" w:space="0" w:color="auto"/>
              <w:bottom w:val="nil"/>
              <w:right w:val="nil"/>
            </w:tcBorders>
            <w:vAlign w:val="center"/>
          </w:tcPr>
          <w:p w:rsidR="0004557D" w:rsidRPr="00CD23A2" w:rsidRDefault="0004557D" w:rsidP="0068078F">
            <w:pPr>
              <w:jc w:val="center"/>
              <w:rPr>
                <w:color w:val="000000" w:themeColor="text1"/>
              </w:rPr>
            </w:pPr>
            <w:r w:rsidRPr="00CD23A2">
              <w:rPr>
                <w:rFonts w:hint="eastAsia"/>
                <w:color w:val="000000" w:themeColor="text1"/>
              </w:rPr>
              <w:t>86.5</w:t>
            </w:r>
          </w:p>
        </w:tc>
        <w:tc>
          <w:tcPr>
            <w:tcW w:w="2877" w:type="dxa"/>
            <w:tcBorders>
              <w:top w:val="nil"/>
              <w:left w:val="single" w:sz="4" w:space="0" w:color="auto"/>
              <w:bottom w:val="nil"/>
              <w:right w:val="nil"/>
            </w:tcBorders>
            <w:vAlign w:val="center"/>
          </w:tcPr>
          <w:p w:rsidR="0004557D" w:rsidRPr="00CD23A2" w:rsidRDefault="0004557D" w:rsidP="0068078F">
            <w:pPr>
              <w:jc w:val="center"/>
              <w:rPr>
                <w:color w:val="000000" w:themeColor="text1"/>
              </w:rPr>
            </w:pPr>
            <w:r w:rsidRPr="00CD23A2">
              <w:rPr>
                <w:rFonts w:hint="eastAsia"/>
                <w:color w:val="000000" w:themeColor="text1"/>
              </w:rPr>
              <w:t>73.4</w:t>
            </w:r>
          </w:p>
        </w:tc>
      </w:tr>
      <w:tr w:rsidR="0004557D" w:rsidRPr="004F0202" w:rsidTr="0068078F">
        <w:trPr>
          <w:trHeight w:val="236"/>
          <w:jc w:val="center"/>
        </w:trPr>
        <w:tc>
          <w:tcPr>
            <w:tcW w:w="2368" w:type="dxa"/>
            <w:tcBorders>
              <w:top w:val="nil"/>
              <w:left w:val="nil"/>
              <w:bottom w:val="nil"/>
              <w:right w:val="single" w:sz="4" w:space="0" w:color="auto"/>
            </w:tcBorders>
            <w:hideMark/>
          </w:tcPr>
          <w:p w:rsidR="0004557D" w:rsidRPr="004F0202" w:rsidRDefault="0004557D" w:rsidP="0068078F">
            <w:pPr>
              <w:snapToGrid w:val="0"/>
              <w:spacing w:line="360" w:lineRule="atLeast"/>
              <w:ind w:left="28" w:right="-40"/>
              <w:jc w:val="center"/>
              <w:rPr>
                <w:rFonts w:eastAsia="標楷體"/>
                <w:color w:val="000000" w:themeColor="text1"/>
              </w:rPr>
            </w:pPr>
            <w:r w:rsidRPr="004F0202">
              <w:rPr>
                <w:rFonts w:eastAsia="標楷體"/>
                <w:color w:val="000000" w:themeColor="text1"/>
              </w:rPr>
              <w:t>東協</w:t>
            </w:r>
          </w:p>
        </w:tc>
        <w:tc>
          <w:tcPr>
            <w:tcW w:w="2217" w:type="dxa"/>
            <w:tcBorders>
              <w:top w:val="nil"/>
              <w:left w:val="single" w:sz="4" w:space="0" w:color="auto"/>
              <w:bottom w:val="nil"/>
              <w:right w:val="nil"/>
            </w:tcBorders>
            <w:vAlign w:val="center"/>
          </w:tcPr>
          <w:p w:rsidR="0004557D" w:rsidRPr="00CD23A2" w:rsidRDefault="0004557D" w:rsidP="0068078F">
            <w:pPr>
              <w:jc w:val="center"/>
              <w:rPr>
                <w:color w:val="000000" w:themeColor="text1"/>
              </w:rPr>
            </w:pPr>
            <w:r w:rsidRPr="00CD23A2">
              <w:rPr>
                <w:rFonts w:hint="eastAsia"/>
                <w:color w:val="000000" w:themeColor="text1"/>
              </w:rPr>
              <w:t>41.0</w:t>
            </w:r>
          </w:p>
        </w:tc>
        <w:tc>
          <w:tcPr>
            <w:tcW w:w="2877" w:type="dxa"/>
            <w:tcBorders>
              <w:top w:val="nil"/>
              <w:left w:val="single" w:sz="4" w:space="0" w:color="auto"/>
              <w:bottom w:val="nil"/>
              <w:right w:val="nil"/>
            </w:tcBorders>
            <w:vAlign w:val="center"/>
          </w:tcPr>
          <w:p w:rsidR="0004557D" w:rsidRPr="00CD23A2" w:rsidRDefault="0004557D" w:rsidP="0068078F">
            <w:pPr>
              <w:jc w:val="center"/>
              <w:rPr>
                <w:color w:val="000000" w:themeColor="text1"/>
              </w:rPr>
            </w:pPr>
            <w:r w:rsidRPr="00CD23A2">
              <w:rPr>
                <w:rFonts w:hint="eastAsia"/>
                <w:color w:val="000000" w:themeColor="text1"/>
              </w:rPr>
              <w:t>33.2</w:t>
            </w:r>
          </w:p>
        </w:tc>
      </w:tr>
      <w:tr w:rsidR="0004557D" w:rsidRPr="004F0202" w:rsidTr="0068078F">
        <w:trPr>
          <w:trHeight w:val="391"/>
          <w:jc w:val="center"/>
        </w:trPr>
        <w:tc>
          <w:tcPr>
            <w:tcW w:w="2368" w:type="dxa"/>
            <w:tcBorders>
              <w:top w:val="nil"/>
              <w:left w:val="nil"/>
              <w:bottom w:val="single" w:sz="4" w:space="0" w:color="auto"/>
              <w:right w:val="single" w:sz="4" w:space="0" w:color="auto"/>
            </w:tcBorders>
            <w:hideMark/>
          </w:tcPr>
          <w:p w:rsidR="0004557D" w:rsidRPr="004F0202" w:rsidRDefault="0004557D" w:rsidP="0068078F">
            <w:pPr>
              <w:snapToGrid w:val="0"/>
              <w:spacing w:line="360" w:lineRule="atLeast"/>
              <w:ind w:left="28" w:right="-40"/>
              <w:jc w:val="center"/>
              <w:rPr>
                <w:rFonts w:eastAsia="標楷體"/>
                <w:color w:val="000000" w:themeColor="text1"/>
              </w:rPr>
            </w:pPr>
            <w:r w:rsidRPr="004F0202">
              <w:rPr>
                <w:rFonts w:eastAsia="標楷體"/>
                <w:color w:val="000000" w:themeColor="text1"/>
              </w:rPr>
              <w:t>日本</w:t>
            </w:r>
          </w:p>
        </w:tc>
        <w:tc>
          <w:tcPr>
            <w:tcW w:w="2217" w:type="dxa"/>
            <w:tcBorders>
              <w:top w:val="nil"/>
              <w:left w:val="single" w:sz="4" w:space="0" w:color="auto"/>
              <w:bottom w:val="single" w:sz="4" w:space="0" w:color="auto"/>
              <w:right w:val="nil"/>
            </w:tcBorders>
            <w:vAlign w:val="center"/>
          </w:tcPr>
          <w:p w:rsidR="0004557D" w:rsidRPr="00CD23A2" w:rsidRDefault="0004557D" w:rsidP="0068078F">
            <w:pPr>
              <w:jc w:val="center"/>
              <w:rPr>
                <w:color w:val="000000" w:themeColor="text1"/>
              </w:rPr>
            </w:pPr>
            <w:r w:rsidRPr="00CD23A2">
              <w:rPr>
                <w:rFonts w:hint="eastAsia"/>
                <w:color w:val="000000" w:themeColor="text1"/>
              </w:rPr>
              <w:t>22.3</w:t>
            </w:r>
          </w:p>
        </w:tc>
        <w:tc>
          <w:tcPr>
            <w:tcW w:w="2877" w:type="dxa"/>
            <w:tcBorders>
              <w:top w:val="nil"/>
              <w:left w:val="single" w:sz="4" w:space="0" w:color="auto"/>
              <w:bottom w:val="single" w:sz="4" w:space="0" w:color="auto"/>
              <w:right w:val="nil"/>
            </w:tcBorders>
            <w:vAlign w:val="center"/>
          </w:tcPr>
          <w:p w:rsidR="0004557D" w:rsidRPr="00CD23A2" w:rsidRDefault="0004557D" w:rsidP="0068078F">
            <w:pPr>
              <w:jc w:val="center"/>
              <w:rPr>
                <w:color w:val="000000" w:themeColor="text1"/>
              </w:rPr>
            </w:pPr>
            <w:r w:rsidRPr="00CD23A2">
              <w:rPr>
                <w:rFonts w:hint="eastAsia"/>
                <w:color w:val="000000" w:themeColor="text1"/>
              </w:rPr>
              <w:t>45.3</w:t>
            </w:r>
          </w:p>
        </w:tc>
      </w:tr>
    </w:tbl>
    <w:p w:rsidR="009775A2" w:rsidRPr="004F0202" w:rsidRDefault="009775A2" w:rsidP="009775A2">
      <w:pPr>
        <w:widowControl/>
        <w:ind w:firstLineChars="280" w:firstLine="616"/>
        <w:rPr>
          <w:rFonts w:eastAsia="標楷體"/>
          <w:color w:val="000000" w:themeColor="text1"/>
          <w:kern w:val="0"/>
          <w:sz w:val="22"/>
          <w:szCs w:val="22"/>
        </w:rPr>
      </w:pPr>
      <w:r w:rsidRPr="004F0202">
        <w:rPr>
          <w:rFonts w:eastAsia="標楷體"/>
          <w:color w:val="000000" w:themeColor="text1"/>
          <w:kern w:val="0"/>
          <w:sz w:val="22"/>
          <w:szCs w:val="22"/>
        </w:rPr>
        <w:t>資料來源：經濟部統計處。</w:t>
      </w:r>
      <w:bookmarkEnd w:id="90"/>
      <w:bookmarkEnd w:id="91"/>
      <w:bookmarkEnd w:id="92"/>
      <w:bookmarkEnd w:id="93"/>
      <w:bookmarkEnd w:id="94"/>
      <w:bookmarkEnd w:id="95"/>
    </w:p>
    <w:p w:rsidR="00797AD9" w:rsidRPr="004F0202" w:rsidRDefault="00797AD9">
      <w:pPr>
        <w:widowControl/>
        <w:rPr>
          <w:rFonts w:eastAsia="標楷體"/>
          <w:color w:val="000000" w:themeColor="text1"/>
          <w:kern w:val="0"/>
          <w:sz w:val="22"/>
          <w:szCs w:val="22"/>
        </w:rPr>
      </w:pPr>
      <w:r w:rsidRPr="004F0202">
        <w:rPr>
          <w:rFonts w:eastAsia="標楷體"/>
          <w:color w:val="000000" w:themeColor="text1"/>
          <w:kern w:val="0"/>
          <w:sz w:val="22"/>
          <w:szCs w:val="22"/>
        </w:rPr>
        <w:br w:type="page"/>
      </w:r>
    </w:p>
    <w:p w:rsidR="00797AD9" w:rsidRPr="004F0202" w:rsidRDefault="00797AD9" w:rsidP="00797AD9">
      <w:pPr>
        <w:keepNext/>
        <w:snapToGrid w:val="0"/>
        <w:spacing w:beforeLines="50" w:before="180"/>
        <w:ind w:rightChars="-25" w:right="-60"/>
        <w:outlineLvl w:val="2"/>
        <w:rPr>
          <w:rFonts w:eastAsia="標楷體"/>
          <w:b/>
          <w:bCs/>
          <w:color w:val="000000" w:themeColor="text1"/>
          <w:sz w:val="32"/>
          <w:szCs w:val="32"/>
        </w:rPr>
      </w:pPr>
      <w:bookmarkStart w:id="96" w:name="_Toc67903768"/>
      <w:r w:rsidRPr="004F0202">
        <w:rPr>
          <w:rFonts w:eastAsia="標楷體"/>
          <w:b/>
          <w:bCs/>
          <w:color w:val="000000" w:themeColor="text1"/>
          <w:sz w:val="32"/>
          <w:szCs w:val="32"/>
        </w:rPr>
        <w:lastRenderedPageBreak/>
        <w:t>（六）投資</w:t>
      </w:r>
      <w:bookmarkEnd w:id="96"/>
    </w:p>
    <w:p w:rsidR="0035690A" w:rsidRPr="004F0202" w:rsidRDefault="00797AD9" w:rsidP="0035690A">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bookmarkStart w:id="97" w:name="_Toc187823737"/>
      <w:bookmarkStart w:id="98" w:name="_Toc201487790"/>
      <w:bookmarkStart w:id="99" w:name="_Toc230064843"/>
      <w:bookmarkStart w:id="100" w:name="_Toc279048482"/>
      <w:bookmarkStart w:id="101" w:name="_Toc349916587"/>
      <w:bookmarkStart w:id="102" w:name="_Toc401923800"/>
      <w:bookmarkStart w:id="103" w:name="_Toc402171717"/>
      <w:r w:rsidRPr="004F0202">
        <w:rPr>
          <w:rFonts w:eastAsia="標楷體"/>
          <w:b/>
          <w:bCs/>
          <w:color w:val="000000" w:themeColor="text1"/>
          <w:kern w:val="0"/>
          <w:sz w:val="28"/>
          <w:szCs w:val="20"/>
        </w:rPr>
        <w:t>１、</w:t>
      </w:r>
      <w:bookmarkEnd w:id="97"/>
      <w:bookmarkEnd w:id="98"/>
      <w:bookmarkEnd w:id="99"/>
      <w:bookmarkEnd w:id="100"/>
      <w:bookmarkEnd w:id="101"/>
      <w:bookmarkEnd w:id="102"/>
      <w:bookmarkEnd w:id="103"/>
      <w:r w:rsidR="0035690A" w:rsidRPr="004F0202">
        <w:rPr>
          <w:rFonts w:eastAsia="標楷體" w:hint="eastAsia"/>
          <w:b/>
          <w:bCs/>
          <w:color w:val="000000" w:themeColor="text1"/>
          <w:kern w:val="0"/>
          <w:sz w:val="28"/>
          <w:szCs w:val="20"/>
        </w:rPr>
        <w:t>110</w:t>
      </w:r>
      <w:r w:rsidR="0035690A" w:rsidRPr="004F0202">
        <w:rPr>
          <w:rFonts w:eastAsia="標楷體" w:hint="eastAsia"/>
          <w:b/>
          <w:bCs/>
          <w:color w:val="000000" w:themeColor="text1"/>
          <w:kern w:val="0"/>
          <w:sz w:val="28"/>
          <w:szCs w:val="20"/>
        </w:rPr>
        <w:t>年</w:t>
      </w:r>
      <w:r w:rsidR="0035690A" w:rsidRPr="004F0202">
        <w:rPr>
          <w:rFonts w:eastAsia="標楷體"/>
          <w:b/>
          <w:bCs/>
          <w:color w:val="000000" w:themeColor="text1"/>
          <w:kern w:val="0"/>
          <w:sz w:val="28"/>
          <w:szCs w:val="20"/>
        </w:rPr>
        <w:t>國內投資成長率預估為</w:t>
      </w:r>
      <w:r w:rsidR="0035690A" w:rsidRPr="004F0202">
        <w:rPr>
          <w:rFonts w:eastAsia="標楷體" w:hint="eastAsia"/>
          <w:b/>
          <w:bCs/>
          <w:color w:val="000000" w:themeColor="text1"/>
          <w:kern w:val="0"/>
          <w:sz w:val="28"/>
          <w:szCs w:val="20"/>
        </w:rPr>
        <w:t>3.50</w:t>
      </w:r>
      <w:r w:rsidR="0035690A" w:rsidRPr="004F0202">
        <w:rPr>
          <w:rFonts w:eastAsia="標楷體"/>
          <w:b/>
          <w:bCs/>
          <w:color w:val="000000" w:themeColor="text1"/>
          <w:kern w:val="0"/>
          <w:sz w:val="28"/>
          <w:szCs w:val="20"/>
        </w:rPr>
        <w:t>%</w:t>
      </w:r>
    </w:p>
    <w:p w:rsidR="0035690A" w:rsidRPr="004F0202" w:rsidRDefault="0035690A" w:rsidP="0035690A">
      <w:pPr>
        <w:numPr>
          <w:ilvl w:val="0"/>
          <w:numId w:val="8"/>
        </w:numPr>
        <w:snapToGrid w:val="0"/>
        <w:spacing w:beforeLines="50" w:before="180" w:line="440" w:lineRule="exact"/>
        <w:ind w:left="709" w:rightChars="-59" w:right="-142" w:hanging="482"/>
        <w:jc w:val="both"/>
        <w:rPr>
          <w:rFonts w:eastAsia="標楷體"/>
          <w:color w:val="000000" w:themeColor="text1"/>
          <w:sz w:val="28"/>
          <w:szCs w:val="28"/>
        </w:rPr>
      </w:pPr>
      <w:r w:rsidRPr="004F0202">
        <w:rPr>
          <w:rFonts w:eastAsia="標楷體"/>
          <w:color w:val="000000" w:themeColor="text1"/>
          <w:sz w:val="28"/>
          <w:szCs w:val="28"/>
        </w:rPr>
        <w:t>民間投資方面，半導體廠商加大投資規模，推進全球頂尖製程，</w:t>
      </w:r>
      <w:r w:rsidRPr="004F0202">
        <w:rPr>
          <w:rFonts w:eastAsia="標楷體"/>
          <w:color w:val="000000" w:themeColor="text1"/>
          <w:sz w:val="28"/>
          <w:szCs w:val="28"/>
        </w:rPr>
        <w:t xml:space="preserve"> </w:t>
      </w:r>
      <w:r w:rsidRPr="004F0202">
        <w:rPr>
          <w:rFonts w:eastAsia="標楷體"/>
          <w:color w:val="000000" w:themeColor="text1"/>
          <w:sz w:val="28"/>
          <w:szCs w:val="28"/>
        </w:rPr>
        <w:t>並帶動國內外相關供應鏈加深在地投資，加上</w:t>
      </w:r>
      <w:proofErr w:type="gramStart"/>
      <w:r w:rsidRPr="004F0202">
        <w:rPr>
          <w:rFonts w:eastAsia="標楷體"/>
          <w:color w:val="000000" w:themeColor="text1"/>
          <w:sz w:val="28"/>
          <w:szCs w:val="28"/>
        </w:rPr>
        <w:t>臺</w:t>
      </w:r>
      <w:proofErr w:type="gramEnd"/>
      <w:r w:rsidRPr="004F0202">
        <w:rPr>
          <w:rFonts w:eastAsia="標楷體"/>
          <w:color w:val="000000" w:themeColor="text1"/>
          <w:sz w:val="28"/>
          <w:szCs w:val="28"/>
        </w:rPr>
        <w:t>商回流國內設廠及增購設備</w:t>
      </w:r>
      <w:proofErr w:type="gramStart"/>
      <w:r w:rsidRPr="004F0202">
        <w:rPr>
          <w:rFonts w:eastAsia="標楷體"/>
          <w:color w:val="000000" w:themeColor="text1"/>
          <w:sz w:val="28"/>
          <w:szCs w:val="28"/>
        </w:rPr>
        <w:t>賡</w:t>
      </w:r>
      <w:proofErr w:type="gramEnd"/>
      <w:r w:rsidRPr="004F0202">
        <w:rPr>
          <w:rFonts w:eastAsia="標楷體"/>
          <w:color w:val="000000" w:themeColor="text1"/>
          <w:sz w:val="28"/>
          <w:szCs w:val="28"/>
        </w:rPr>
        <w:t>續落實，電信業者布建</w:t>
      </w:r>
      <w:r w:rsidRPr="004F0202">
        <w:rPr>
          <w:rFonts w:eastAsia="標楷體"/>
          <w:color w:val="000000" w:themeColor="text1"/>
          <w:sz w:val="28"/>
          <w:szCs w:val="28"/>
        </w:rPr>
        <w:t>5G</w:t>
      </w:r>
      <w:r w:rsidRPr="004F0202">
        <w:rPr>
          <w:rFonts w:eastAsia="標楷體"/>
          <w:color w:val="000000" w:themeColor="text1"/>
          <w:sz w:val="28"/>
          <w:szCs w:val="28"/>
        </w:rPr>
        <w:t>網路，離</w:t>
      </w:r>
      <w:proofErr w:type="gramStart"/>
      <w:r w:rsidRPr="004F0202">
        <w:rPr>
          <w:rFonts w:eastAsia="標楷體"/>
          <w:color w:val="000000" w:themeColor="text1"/>
          <w:sz w:val="28"/>
          <w:szCs w:val="28"/>
        </w:rPr>
        <w:t>岸風電與</w:t>
      </w:r>
      <w:proofErr w:type="gramEnd"/>
      <w:r w:rsidRPr="004F0202">
        <w:rPr>
          <w:rFonts w:eastAsia="標楷體"/>
          <w:color w:val="000000" w:themeColor="text1"/>
          <w:sz w:val="28"/>
          <w:szCs w:val="28"/>
        </w:rPr>
        <w:t>太陽光電</w:t>
      </w:r>
      <w:proofErr w:type="gramStart"/>
      <w:r w:rsidRPr="004F0202">
        <w:rPr>
          <w:rFonts w:eastAsia="標楷體"/>
          <w:color w:val="000000" w:themeColor="text1"/>
          <w:sz w:val="28"/>
          <w:szCs w:val="28"/>
        </w:rPr>
        <w:t>等綠能</w:t>
      </w:r>
      <w:proofErr w:type="gramEnd"/>
      <w:r w:rsidRPr="004F0202">
        <w:rPr>
          <w:rFonts w:eastAsia="標楷體"/>
          <w:color w:val="000000" w:themeColor="text1"/>
          <w:sz w:val="28"/>
          <w:szCs w:val="28"/>
        </w:rPr>
        <w:t>設施加速建置，</w:t>
      </w:r>
      <w:proofErr w:type="gramStart"/>
      <w:r w:rsidRPr="004F0202">
        <w:rPr>
          <w:rFonts w:eastAsia="標楷體"/>
          <w:color w:val="000000" w:themeColor="text1"/>
          <w:sz w:val="28"/>
          <w:szCs w:val="28"/>
        </w:rPr>
        <w:t>危老重建</w:t>
      </w:r>
      <w:proofErr w:type="gramEnd"/>
      <w:r w:rsidRPr="004F0202">
        <w:rPr>
          <w:rFonts w:eastAsia="標楷體"/>
          <w:color w:val="000000" w:themeColor="text1"/>
          <w:sz w:val="28"/>
          <w:szCs w:val="28"/>
        </w:rPr>
        <w:t>與</w:t>
      </w:r>
      <w:proofErr w:type="gramStart"/>
      <w:r w:rsidRPr="004F0202">
        <w:rPr>
          <w:rFonts w:eastAsia="標楷體"/>
          <w:color w:val="000000" w:themeColor="text1"/>
          <w:sz w:val="28"/>
          <w:szCs w:val="28"/>
        </w:rPr>
        <w:t>都更等投資</w:t>
      </w:r>
      <w:proofErr w:type="gramEnd"/>
      <w:r w:rsidRPr="004F0202">
        <w:rPr>
          <w:rFonts w:eastAsia="標楷體"/>
          <w:color w:val="000000" w:themeColor="text1"/>
          <w:sz w:val="28"/>
          <w:szCs w:val="28"/>
        </w:rPr>
        <w:t>活動積極推展，及航空業者</w:t>
      </w:r>
      <w:proofErr w:type="gramStart"/>
      <w:r w:rsidRPr="004F0202">
        <w:rPr>
          <w:rFonts w:eastAsia="標楷體"/>
          <w:color w:val="000000" w:themeColor="text1"/>
          <w:sz w:val="28"/>
          <w:szCs w:val="28"/>
        </w:rPr>
        <w:t>擴增機隊</w:t>
      </w:r>
      <w:proofErr w:type="gramEnd"/>
      <w:r w:rsidRPr="004F0202">
        <w:rPr>
          <w:rFonts w:eastAsia="標楷體"/>
          <w:color w:val="000000" w:themeColor="text1"/>
          <w:sz w:val="28"/>
          <w:szCs w:val="28"/>
        </w:rPr>
        <w:t>，可望延續投資動能，預測</w:t>
      </w:r>
      <w:r w:rsidRPr="004F0202">
        <w:rPr>
          <w:rFonts w:eastAsia="標楷體"/>
          <w:color w:val="000000" w:themeColor="text1"/>
          <w:sz w:val="28"/>
          <w:szCs w:val="28"/>
        </w:rPr>
        <w:t>110</w:t>
      </w:r>
      <w:r w:rsidRPr="004F0202">
        <w:rPr>
          <w:rFonts w:eastAsia="標楷體"/>
          <w:color w:val="000000" w:themeColor="text1"/>
          <w:sz w:val="28"/>
          <w:szCs w:val="28"/>
        </w:rPr>
        <w:t>年民間投資名目值達</w:t>
      </w:r>
      <w:r w:rsidRPr="004F0202">
        <w:rPr>
          <w:rFonts w:eastAsia="標楷體"/>
          <w:color w:val="000000" w:themeColor="text1"/>
          <w:sz w:val="28"/>
          <w:szCs w:val="28"/>
        </w:rPr>
        <w:t>4</w:t>
      </w:r>
      <w:r w:rsidRPr="004F0202">
        <w:rPr>
          <w:rFonts w:eastAsia="標楷體"/>
          <w:color w:val="000000" w:themeColor="text1"/>
          <w:sz w:val="28"/>
          <w:szCs w:val="28"/>
        </w:rPr>
        <w:t>兆元，實質成長</w:t>
      </w:r>
      <w:r w:rsidRPr="004F0202">
        <w:rPr>
          <w:rFonts w:eastAsia="標楷體"/>
          <w:color w:val="000000" w:themeColor="text1"/>
          <w:sz w:val="28"/>
          <w:szCs w:val="28"/>
        </w:rPr>
        <w:t>3.91</w:t>
      </w:r>
      <w:r w:rsidR="009C4D31">
        <w:rPr>
          <w:rFonts w:eastAsia="標楷體" w:hint="eastAsia"/>
          <w:color w:val="000000" w:themeColor="text1"/>
          <w:sz w:val="28"/>
          <w:szCs w:val="28"/>
        </w:rPr>
        <w:t>%</w:t>
      </w:r>
      <w:r w:rsidRPr="004F0202">
        <w:rPr>
          <w:rFonts w:eastAsia="標楷體"/>
          <w:color w:val="000000" w:themeColor="text1"/>
          <w:sz w:val="28"/>
          <w:szCs w:val="28"/>
        </w:rPr>
        <w:t>。</w:t>
      </w:r>
    </w:p>
    <w:p w:rsidR="00797AD9" w:rsidRDefault="0035690A" w:rsidP="0035690A">
      <w:pPr>
        <w:numPr>
          <w:ilvl w:val="0"/>
          <w:numId w:val="8"/>
        </w:numPr>
        <w:snapToGrid w:val="0"/>
        <w:spacing w:beforeLines="50" w:before="180" w:line="440" w:lineRule="exact"/>
        <w:ind w:left="709" w:rightChars="-59" w:right="-142" w:hanging="482"/>
        <w:jc w:val="both"/>
        <w:rPr>
          <w:rFonts w:eastAsia="標楷體"/>
          <w:color w:val="000000" w:themeColor="text1"/>
          <w:sz w:val="28"/>
          <w:szCs w:val="28"/>
        </w:rPr>
      </w:pPr>
      <w:r w:rsidRPr="004F0202">
        <w:rPr>
          <w:rFonts w:eastAsia="標楷體"/>
          <w:color w:val="000000" w:themeColor="text1"/>
          <w:sz w:val="28"/>
          <w:szCs w:val="28"/>
        </w:rPr>
        <w:t>公共投資方面，</w:t>
      </w:r>
      <w:r w:rsidRPr="004F0202">
        <w:rPr>
          <w:rFonts w:eastAsia="標楷體" w:hint="eastAsia"/>
          <w:color w:val="000000" w:themeColor="text1"/>
          <w:sz w:val="28"/>
          <w:szCs w:val="28"/>
        </w:rPr>
        <w:t>政府持續執行前瞻基礎建設計畫及加速推動公共建設，預測</w:t>
      </w:r>
      <w:r w:rsidRPr="004F0202">
        <w:rPr>
          <w:rFonts w:eastAsia="標楷體"/>
          <w:color w:val="000000" w:themeColor="text1"/>
          <w:sz w:val="28"/>
          <w:szCs w:val="28"/>
        </w:rPr>
        <w:t>1</w:t>
      </w:r>
      <w:r w:rsidRPr="004F0202">
        <w:rPr>
          <w:rFonts w:eastAsia="標楷體" w:hint="eastAsia"/>
          <w:color w:val="000000" w:themeColor="text1"/>
          <w:sz w:val="28"/>
          <w:szCs w:val="28"/>
        </w:rPr>
        <w:t>10</w:t>
      </w:r>
      <w:r w:rsidRPr="004F0202">
        <w:rPr>
          <w:rFonts w:eastAsia="標楷體"/>
          <w:color w:val="000000" w:themeColor="text1"/>
          <w:sz w:val="28"/>
          <w:szCs w:val="28"/>
        </w:rPr>
        <w:t>年政府及公營事業</w:t>
      </w:r>
      <w:r w:rsidRPr="004F0202">
        <w:rPr>
          <w:rFonts w:eastAsia="標楷體" w:hint="eastAsia"/>
          <w:color w:val="000000" w:themeColor="text1"/>
          <w:sz w:val="28"/>
          <w:szCs w:val="28"/>
        </w:rPr>
        <w:t>投資</w:t>
      </w:r>
      <w:r w:rsidRPr="004F0202">
        <w:rPr>
          <w:rFonts w:eastAsia="標楷體"/>
          <w:color w:val="000000" w:themeColor="text1"/>
          <w:sz w:val="28"/>
          <w:szCs w:val="28"/>
        </w:rPr>
        <w:t>分別實質成長</w:t>
      </w:r>
      <w:r w:rsidRPr="004F0202">
        <w:rPr>
          <w:rFonts w:eastAsia="標楷體" w:hint="eastAsia"/>
          <w:color w:val="000000" w:themeColor="text1"/>
          <w:sz w:val="28"/>
          <w:szCs w:val="28"/>
        </w:rPr>
        <w:t>1.01</w:t>
      </w:r>
      <w:r w:rsidR="009C4D31">
        <w:rPr>
          <w:rFonts w:eastAsia="標楷體" w:hint="eastAsia"/>
          <w:color w:val="000000" w:themeColor="text1"/>
          <w:sz w:val="28"/>
          <w:szCs w:val="28"/>
        </w:rPr>
        <w:t>%</w:t>
      </w:r>
      <w:r w:rsidRPr="004F0202">
        <w:rPr>
          <w:rFonts w:eastAsia="標楷體"/>
          <w:color w:val="000000" w:themeColor="text1"/>
          <w:sz w:val="28"/>
          <w:szCs w:val="28"/>
        </w:rPr>
        <w:t>及</w:t>
      </w:r>
      <w:r w:rsidRPr="004F0202">
        <w:rPr>
          <w:rFonts w:eastAsia="標楷體" w:hint="eastAsia"/>
          <w:color w:val="000000" w:themeColor="text1"/>
          <w:sz w:val="28"/>
          <w:szCs w:val="28"/>
        </w:rPr>
        <w:t>3.43</w:t>
      </w:r>
      <w:r w:rsidR="009C4D31">
        <w:rPr>
          <w:rFonts w:eastAsia="標楷體" w:hint="eastAsia"/>
          <w:color w:val="000000" w:themeColor="text1"/>
          <w:sz w:val="28"/>
          <w:szCs w:val="28"/>
        </w:rPr>
        <w:t>%</w:t>
      </w:r>
      <w:r w:rsidRPr="004F0202">
        <w:rPr>
          <w:rFonts w:eastAsia="標楷體"/>
          <w:color w:val="000000" w:themeColor="text1"/>
          <w:sz w:val="28"/>
          <w:szCs w:val="28"/>
        </w:rPr>
        <w:t>。</w:t>
      </w:r>
    </w:p>
    <w:p w:rsidR="00567D77" w:rsidRDefault="00567D77" w:rsidP="00567D77">
      <w:pPr>
        <w:snapToGrid w:val="0"/>
        <w:spacing w:beforeLines="50" w:before="180" w:line="440" w:lineRule="exact"/>
        <w:ind w:left="227" w:rightChars="-59" w:right="-142"/>
        <w:jc w:val="both"/>
        <w:rPr>
          <w:rFonts w:eastAsia="標楷體"/>
          <w:color w:val="000000" w:themeColor="text1"/>
          <w:sz w:val="28"/>
          <w:szCs w:val="28"/>
        </w:rPr>
      </w:pPr>
    </w:p>
    <w:p w:rsidR="00797AD9" w:rsidRPr="004F0202" w:rsidRDefault="00797AD9" w:rsidP="00797AD9">
      <w:pPr>
        <w:snapToGrid w:val="0"/>
        <w:spacing w:line="400" w:lineRule="exact"/>
        <w:ind w:left="482" w:firstLineChars="650" w:firstLine="1822"/>
        <w:jc w:val="both"/>
        <w:rPr>
          <w:rFonts w:eastAsia="標楷體"/>
          <w:b/>
          <w:bCs/>
          <w:color w:val="000000" w:themeColor="text1"/>
          <w:sz w:val="28"/>
          <w:szCs w:val="22"/>
        </w:rPr>
      </w:pPr>
      <w:r w:rsidRPr="004F0202">
        <w:rPr>
          <w:rFonts w:eastAsia="標楷體"/>
          <w:b/>
          <w:bCs/>
          <w:color w:val="000000" w:themeColor="text1"/>
          <w:sz w:val="28"/>
          <w:szCs w:val="22"/>
        </w:rPr>
        <w:t>表</w:t>
      </w:r>
      <w:r w:rsidRPr="004F0202">
        <w:rPr>
          <w:rFonts w:eastAsia="標楷體"/>
          <w:b/>
          <w:bCs/>
          <w:color w:val="000000" w:themeColor="text1"/>
          <w:sz w:val="28"/>
          <w:szCs w:val="22"/>
        </w:rPr>
        <w:t xml:space="preserve"> 2-6-1  </w:t>
      </w:r>
      <w:r w:rsidRPr="004F0202">
        <w:rPr>
          <w:rFonts w:eastAsia="標楷體"/>
          <w:b/>
          <w:bCs/>
          <w:color w:val="000000" w:themeColor="text1"/>
          <w:sz w:val="28"/>
          <w:szCs w:val="22"/>
        </w:rPr>
        <w:t>國內固定資本形成毛額</w:t>
      </w:r>
    </w:p>
    <w:p w:rsidR="00797AD9" w:rsidRPr="004F0202" w:rsidRDefault="00797AD9" w:rsidP="00797AD9">
      <w:pPr>
        <w:snapToGrid w:val="0"/>
        <w:spacing w:beforeLines="50" w:before="180" w:line="240" w:lineRule="atLeast"/>
        <w:ind w:left="480" w:rightChars="13" w:right="31"/>
        <w:jc w:val="right"/>
        <w:rPr>
          <w:rFonts w:eastAsia="標楷體"/>
          <w:color w:val="000000" w:themeColor="text1"/>
          <w:szCs w:val="22"/>
        </w:rPr>
      </w:pPr>
      <w:r w:rsidRPr="004F0202">
        <w:rPr>
          <w:rFonts w:eastAsia="標楷體"/>
          <w:color w:val="000000" w:themeColor="text1"/>
          <w:szCs w:val="22"/>
        </w:rPr>
        <w:t>單位：億元；</w:t>
      </w:r>
      <w:r w:rsidRPr="004F0202">
        <w:rPr>
          <w:rFonts w:eastAsia="標楷體"/>
          <w:color w:val="000000" w:themeColor="text1"/>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4F0202" w:rsidRPr="004F0202" w:rsidTr="002D5328">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rsidR="0035690A" w:rsidRPr="004F0202" w:rsidRDefault="0035690A" w:rsidP="002D5328">
            <w:pPr>
              <w:snapToGrid w:val="0"/>
              <w:spacing w:line="300" w:lineRule="exact"/>
              <w:jc w:val="center"/>
              <w:rPr>
                <w:rFonts w:eastAsia="標楷體"/>
                <w:color w:val="000000" w:themeColor="text1"/>
              </w:rPr>
            </w:pPr>
            <w:r w:rsidRPr="004F0202">
              <w:rPr>
                <w:rFonts w:eastAsia="標楷體"/>
                <w:color w:val="000000" w:themeColor="text1"/>
              </w:rPr>
              <w:t>年</w:t>
            </w:r>
            <w:r w:rsidRPr="004F0202">
              <w:rPr>
                <w:rFonts w:eastAsia="標楷體"/>
                <w:color w:val="000000" w:themeColor="text1"/>
              </w:rPr>
              <w:t>(</w:t>
            </w:r>
            <w:r w:rsidRPr="004F0202">
              <w:rPr>
                <w:rFonts w:eastAsia="標楷體"/>
                <w:color w:val="000000" w:themeColor="text1"/>
              </w:rPr>
              <w:t>月</w:t>
            </w:r>
            <w:r w:rsidRPr="004F0202">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35690A" w:rsidRPr="004F0202" w:rsidRDefault="0035690A" w:rsidP="002D5328">
            <w:pPr>
              <w:snapToGrid w:val="0"/>
              <w:spacing w:line="300" w:lineRule="exact"/>
              <w:jc w:val="center"/>
              <w:rPr>
                <w:rFonts w:eastAsia="標楷體"/>
                <w:color w:val="000000" w:themeColor="text1"/>
              </w:rPr>
            </w:pPr>
            <w:r w:rsidRPr="004F0202">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35690A" w:rsidRPr="004F0202" w:rsidRDefault="0035690A" w:rsidP="002D5328">
            <w:pPr>
              <w:tabs>
                <w:tab w:val="left" w:pos="1590"/>
              </w:tabs>
              <w:snapToGrid w:val="0"/>
              <w:spacing w:line="300" w:lineRule="exact"/>
              <w:jc w:val="center"/>
              <w:rPr>
                <w:rFonts w:eastAsia="標楷體"/>
                <w:color w:val="000000" w:themeColor="text1"/>
              </w:rPr>
            </w:pPr>
            <w:r w:rsidRPr="004F0202">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35690A" w:rsidRPr="004F0202" w:rsidRDefault="0035690A" w:rsidP="002D5328">
            <w:pPr>
              <w:snapToGrid w:val="0"/>
              <w:spacing w:line="300" w:lineRule="exact"/>
              <w:jc w:val="center"/>
              <w:rPr>
                <w:rFonts w:eastAsia="標楷體"/>
                <w:color w:val="000000" w:themeColor="text1"/>
              </w:rPr>
            </w:pPr>
            <w:r w:rsidRPr="004F0202">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tcPr>
          <w:p w:rsidR="0035690A" w:rsidRPr="004F0202" w:rsidRDefault="0035690A" w:rsidP="002D5328">
            <w:pPr>
              <w:snapToGrid w:val="0"/>
              <w:spacing w:line="300" w:lineRule="exact"/>
              <w:jc w:val="center"/>
              <w:rPr>
                <w:rFonts w:eastAsia="標楷體"/>
                <w:color w:val="000000" w:themeColor="text1"/>
              </w:rPr>
            </w:pPr>
            <w:r w:rsidRPr="004F0202">
              <w:rPr>
                <w:rFonts w:eastAsia="標楷體"/>
                <w:color w:val="000000" w:themeColor="text1"/>
              </w:rPr>
              <w:t>政府投資</w:t>
            </w:r>
          </w:p>
        </w:tc>
      </w:tr>
      <w:tr w:rsidR="004F0202" w:rsidRPr="004F0202" w:rsidTr="002D5328">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35690A" w:rsidRPr="004F0202" w:rsidRDefault="0035690A" w:rsidP="002D5328">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35690A" w:rsidRPr="004F0202" w:rsidRDefault="0035690A" w:rsidP="002D5328">
            <w:pPr>
              <w:snapToGrid w:val="0"/>
              <w:spacing w:line="300" w:lineRule="exact"/>
              <w:jc w:val="center"/>
              <w:rPr>
                <w:rFonts w:eastAsia="標楷體"/>
                <w:color w:val="000000" w:themeColor="text1"/>
              </w:rPr>
            </w:pPr>
            <w:r w:rsidRPr="004F0202">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35690A" w:rsidRPr="004F0202" w:rsidRDefault="0035690A" w:rsidP="002D5328">
            <w:pPr>
              <w:snapToGrid w:val="0"/>
              <w:spacing w:line="300" w:lineRule="exact"/>
              <w:jc w:val="center"/>
              <w:rPr>
                <w:rFonts w:eastAsia="標楷體"/>
                <w:color w:val="000000" w:themeColor="text1"/>
              </w:rPr>
            </w:pPr>
            <w:r w:rsidRPr="004F0202">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35690A" w:rsidRPr="004F0202" w:rsidRDefault="0035690A" w:rsidP="002D5328">
            <w:pPr>
              <w:snapToGrid w:val="0"/>
              <w:spacing w:line="300" w:lineRule="exact"/>
              <w:jc w:val="center"/>
              <w:rPr>
                <w:rFonts w:eastAsia="標楷體"/>
                <w:color w:val="000000" w:themeColor="text1"/>
              </w:rPr>
            </w:pPr>
            <w:r w:rsidRPr="004F0202">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35690A" w:rsidRPr="004F0202" w:rsidRDefault="0035690A" w:rsidP="002D5328">
            <w:pPr>
              <w:snapToGrid w:val="0"/>
              <w:spacing w:line="300" w:lineRule="exact"/>
              <w:jc w:val="center"/>
              <w:rPr>
                <w:rFonts w:eastAsia="標楷體"/>
                <w:color w:val="000000" w:themeColor="text1"/>
              </w:rPr>
            </w:pPr>
            <w:r w:rsidRPr="004F0202">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35690A" w:rsidRPr="004F0202" w:rsidRDefault="0035690A" w:rsidP="002D5328">
            <w:pPr>
              <w:snapToGrid w:val="0"/>
              <w:spacing w:line="300" w:lineRule="exact"/>
              <w:jc w:val="center"/>
              <w:rPr>
                <w:rFonts w:eastAsia="標楷體"/>
                <w:color w:val="000000" w:themeColor="text1"/>
              </w:rPr>
            </w:pPr>
            <w:r w:rsidRPr="004F0202">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35690A" w:rsidRPr="004F0202" w:rsidRDefault="0035690A" w:rsidP="002D5328">
            <w:pPr>
              <w:snapToGrid w:val="0"/>
              <w:spacing w:line="300" w:lineRule="exact"/>
              <w:jc w:val="center"/>
              <w:rPr>
                <w:rFonts w:eastAsia="標楷體"/>
                <w:color w:val="000000" w:themeColor="text1"/>
              </w:rPr>
            </w:pPr>
            <w:r w:rsidRPr="004F0202">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35690A" w:rsidRPr="004F0202" w:rsidRDefault="0035690A" w:rsidP="002D5328">
            <w:pPr>
              <w:snapToGrid w:val="0"/>
              <w:spacing w:line="300" w:lineRule="exact"/>
              <w:jc w:val="center"/>
              <w:rPr>
                <w:rFonts w:eastAsia="標楷體"/>
                <w:color w:val="000000" w:themeColor="text1"/>
              </w:rPr>
            </w:pPr>
            <w:r w:rsidRPr="004F0202">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rsidR="0035690A" w:rsidRPr="004F0202" w:rsidRDefault="0035690A" w:rsidP="002D5328">
            <w:pPr>
              <w:snapToGrid w:val="0"/>
              <w:spacing w:line="300" w:lineRule="exact"/>
              <w:jc w:val="center"/>
              <w:rPr>
                <w:rFonts w:eastAsia="標楷體"/>
                <w:color w:val="000000" w:themeColor="text1"/>
              </w:rPr>
            </w:pPr>
            <w:r w:rsidRPr="004F0202">
              <w:rPr>
                <w:rFonts w:eastAsia="標楷體"/>
                <w:color w:val="000000" w:themeColor="text1"/>
              </w:rPr>
              <w:t>成長率</w:t>
            </w:r>
          </w:p>
        </w:tc>
      </w:tr>
      <w:tr w:rsidR="004F0202" w:rsidRPr="004F0202" w:rsidTr="002D5328">
        <w:trPr>
          <w:trHeight w:val="355"/>
          <w:jc w:val="center"/>
        </w:trPr>
        <w:tc>
          <w:tcPr>
            <w:tcW w:w="1370" w:type="dxa"/>
            <w:tcBorders>
              <w:top w:val="nil"/>
              <w:left w:val="nil"/>
              <w:bottom w:val="nil"/>
              <w:right w:val="single" w:sz="4" w:space="0" w:color="auto"/>
            </w:tcBorders>
            <w:vAlign w:val="center"/>
            <w:hideMark/>
          </w:tcPr>
          <w:p w:rsidR="0035690A" w:rsidRPr="004F0202" w:rsidRDefault="0035690A" w:rsidP="002D5328">
            <w:pPr>
              <w:adjustRightInd w:val="0"/>
              <w:snapToGrid w:val="0"/>
              <w:spacing w:line="240" w:lineRule="exact"/>
              <w:jc w:val="both"/>
              <w:rPr>
                <w:rFonts w:eastAsia="標楷體"/>
                <w:b/>
                <w:snapToGrid w:val="0"/>
                <w:color w:val="000000" w:themeColor="text1"/>
                <w:kern w:val="0"/>
              </w:rPr>
            </w:pPr>
            <w:r w:rsidRPr="004F0202">
              <w:rPr>
                <w:rFonts w:eastAsia="標楷體"/>
                <w:b/>
                <w:snapToGrid w:val="0"/>
                <w:color w:val="000000" w:themeColor="text1"/>
                <w:kern w:val="0"/>
              </w:rPr>
              <w:t>105</w:t>
            </w:r>
            <w:r w:rsidRPr="004F0202">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38,076</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3.44</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31,728</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4.08</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1,866</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-3.89</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4,481</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1.75</w:t>
            </w:r>
          </w:p>
        </w:tc>
      </w:tr>
      <w:tr w:rsidR="004F0202" w:rsidRPr="004F0202" w:rsidTr="002D5328">
        <w:trPr>
          <w:trHeight w:val="355"/>
          <w:jc w:val="center"/>
        </w:trPr>
        <w:tc>
          <w:tcPr>
            <w:tcW w:w="1370" w:type="dxa"/>
            <w:tcBorders>
              <w:top w:val="nil"/>
              <w:left w:val="nil"/>
              <w:bottom w:val="nil"/>
              <w:right w:val="single" w:sz="4" w:space="0" w:color="auto"/>
            </w:tcBorders>
            <w:vAlign w:val="center"/>
            <w:hideMark/>
          </w:tcPr>
          <w:p w:rsidR="0035690A" w:rsidRPr="004F0202" w:rsidRDefault="0035690A" w:rsidP="002D5328">
            <w:pPr>
              <w:adjustRightInd w:val="0"/>
              <w:snapToGrid w:val="0"/>
              <w:spacing w:line="240" w:lineRule="exact"/>
              <w:jc w:val="both"/>
              <w:rPr>
                <w:rFonts w:eastAsia="標楷體"/>
                <w:b/>
                <w:snapToGrid w:val="0"/>
                <w:color w:val="000000" w:themeColor="text1"/>
                <w:kern w:val="0"/>
              </w:rPr>
            </w:pPr>
            <w:r w:rsidRPr="004F0202">
              <w:rPr>
                <w:rFonts w:eastAsia="標楷體"/>
                <w:b/>
                <w:snapToGrid w:val="0"/>
                <w:color w:val="000000" w:themeColor="text1"/>
                <w:kern w:val="0"/>
              </w:rPr>
              <w:t>106</w:t>
            </w:r>
            <w:r w:rsidRPr="004F0202">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37,959</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-0.26</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31,322</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-1.16</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1,843</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0.51</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4,794</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5.82</w:t>
            </w:r>
          </w:p>
        </w:tc>
      </w:tr>
      <w:tr w:rsidR="004F0202" w:rsidRPr="004F0202" w:rsidTr="002D5328">
        <w:trPr>
          <w:trHeight w:val="370"/>
          <w:jc w:val="center"/>
        </w:trPr>
        <w:tc>
          <w:tcPr>
            <w:tcW w:w="1370" w:type="dxa"/>
            <w:tcBorders>
              <w:top w:val="nil"/>
              <w:left w:val="nil"/>
              <w:bottom w:val="nil"/>
              <w:right w:val="single" w:sz="4" w:space="0" w:color="auto"/>
            </w:tcBorders>
            <w:vAlign w:val="center"/>
            <w:hideMark/>
          </w:tcPr>
          <w:p w:rsidR="0035690A" w:rsidRPr="004F0202" w:rsidRDefault="0035690A" w:rsidP="002D5328">
            <w:pPr>
              <w:adjustRightInd w:val="0"/>
              <w:snapToGrid w:val="0"/>
              <w:spacing w:line="240" w:lineRule="exact"/>
              <w:jc w:val="both"/>
              <w:rPr>
                <w:rFonts w:eastAsia="標楷體"/>
                <w:snapToGrid w:val="0"/>
                <w:color w:val="000000" w:themeColor="text1"/>
                <w:kern w:val="0"/>
              </w:rPr>
            </w:pPr>
            <w:r w:rsidRPr="004F0202">
              <w:rPr>
                <w:rFonts w:eastAsia="標楷體"/>
                <w:b/>
                <w:snapToGrid w:val="0"/>
                <w:color w:val="000000" w:themeColor="text1"/>
                <w:kern w:val="0"/>
              </w:rPr>
              <w:t>107</w:t>
            </w:r>
            <w:r w:rsidRPr="004F0202">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40,011</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3.19</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32,783</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2.45</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2,133</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14.23</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5,095</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3.78</w:t>
            </w:r>
          </w:p>
        </w:tc>
      </w:tr>
      <w:tr w:rsidR="004F0202" w:rsidRPr="004F0202" w:rsidTr="002D5328">
        <w:trPr>
          <w:trHeight w:val="370"/>
          <w:jc w:val="center"/>
        </w:trPr>
        <w:tc>
          <w:tcPr>
            <w:tcW w:w="1370" w:type="dxa"/>
            <w:tcBorders>
              <w:top w:val="nil"/>
              <w:left w:val="nil"/>
              <w:bottom w:val="nil"/>
              <w:right w:val="single" w:sz="4" w:space="0" w:color="auto"/>
            </w:tcBorders>
            <w:vAlign w:val="center"/>
          </w:tcPr>
          <w:p w:rsidR="0035690A" w:rsidRPr="004F0202" w:rsidRDefault="0035690A" w:rsidP="002D5328">
            <w:pPr>
              <w:adjustRightInd w:val="0"/>
              <w:snapToGrid w:val="0"/>
              <w:spacing w:line="240" w:lineRule="exact"/>
              <w:jc w:val="both"/>
              <w:rPr>
                <w:rFonts w:eastAsia="標楷體"/>
                <w:snapToGrid w:val="0"/>
                <w:color w:val="000000" w:themeColor="text1"/>
                <w:kern w:val="0"/>
              </w:rPr>
            </w:pPr>
            <w:r w:rsidRPr="004F0202">
              <w:rPr>
                <w:rFonts w:eastAsia="標楷體"/>
                <w:b/>
                <w:snapToGrid w:val="0"/>
                <w:color w:val="000000" w:themeColor="text1"/>
                <w:kern w:val="0"/>
              </w:rPr>
              <w:t>108</w:t>
            </w:r>
            <w:r w:rsidRPr="004F0202">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44,900</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10.17</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37,075</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11.00</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2,198</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1.75</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5,627</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8.35</w:t>
            </w:r>
          </w:p>
        </w:tc>
      </w:tr>
      <w:tr w:rsidR="004F0202" w:rsidRPr="004F0202" w:rsidTr="002D5328">
        <w:trPr>
          <w:trHeight w:val="370"/>
          <w:jc w:val="center"/>
        </w:trPr>
        <w:tc>
          <w:tcPr>
            <w:tcW w:w="1370" w:type="dxa"/>
            <w:tcBorders>
              <w:top w:val="nil"/>
              <w:left w:val="nil"/>
              <w:bottom w:val="nil"/>
              <w:right w:val="single" w:sz="4" w:space="0" w:color="auto"/>
            </w:tcBorders>
            <w:vAlign w:val="center"/>
          </w:tcPr>
          <w:p w:rsidR="0035690A" w:rsidRPr="004F0202" w:rsidRDefault="0035690A" w:rsidP="002D5328">
            <w:pPr>
              <w:adjustRightInd w:val="0"/>
              <w:snapToGrid w:val="0"/>
              <w:spacing w:line="240" w:lineRule="exact"/>
              <w:jc w:val="both"/>
              <w:rPr>
                <w:rFonts w:eastAsia="標楷體"/>
                <w:snapToGrid w:val="0"/>
                <w:color w:val="000000" w:themeColor="text1"/>
                <w:kern w:val="0"/>
              </w:rPr>
            </w:pPr>
            <w:r w:rsidRPr="004F0202">
              <w:rPr>
                <w:rFonts w:eastAsia="標楷體"/>
                <w:b/>
                <w:snapToGrid w:val="0"/>
                <w:color w:val="000000" w:themeColor="text1"/>
                <w:kern w:val="0"/>
              </w:rPr>
              <w:t>109</w:t>
            </w:r>
            <w:r w:rsidRPr="004F0202">
              <w:rPr>
                <w:rFonts w:eastAsia="標楷體"/>
                <w:b/>
                <w:snapToGrid w:val="0"/>
                <w:color w:val="000000" w:themeColor="text1"/>
                <w:kern w:val="0"/>
              </w:rPr>
              <w:t>年</w:t>
            </w:r>
            <w:r w:rsidRPr="004F0202">
              <w:rPr>
                <w:rFonts w:eastAsia="標楷體"/>
                <w:b/>
                <w:snapToGrid w:val="0"/>
                <w:color w:val="000000" w:themeColor="text1"/>
                <w:kern w:val="0"/>
              </w:rPr>
              <w:t>(</w:t>
            </w:r>
            <w:r w:rsidRPr="004F0202">
              <w:rPr>
                <w:rFonts w:eastAsia="標楷體" w:hint="eastAsia"/>
                <w:b/>
                <w:snapToGrid w:val="0"/>
                <w:color w:val="000000" w:themeColor="text1"/>
                <w:kern w:val="0"/>
              </w:rPr>
              <w:t>p</w:t>
            </w:r>
            <w:r w:rsidRPr="004F0202">
              <w:rPr>
                <w:rFonts w:eastAsia="標楷體"/>
                <w:b/>
                <w:snapToGrid w:val="0"/>
                <w:color w:val="000000" w:themeColor="text1"/>
                <w:kern w:val="0"/>
              </w:rPr>
              <w:t>)</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47,006</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4.96</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38,137</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3.23</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2,771</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28.06</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6,098</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7.30</w:t>
            </w:r>
          </w:p>
        </w:tc>
      </w:tr>
      <w:tr w:rsidR="004F0202" w:rsidRPr="004F0202" w:rsidTr="002D5328">
        <w:trPr>
          <w:trHeight w:val="370"/>
          <w:jc w:val="center"/>
        </w:trPr>
        <w:tc>
          <w:tcPr>
            <w:tcW w:w="1370" w:type="dxa"/>
            <w:tcBorders>
              <w:top w:val="nil"/>
              <w:left w:val="nil"/>
              <w:bottom w:val="nil"/>
              <w:right w:val="single" w:sz="4" w:space="0" w:color="auto"/>
            </w:tcBorders>
            <w:vAlign w:val="center"/>
          </w:tcPr>
          <w:p w:rsidR="0035690A" w:rsidRPr="004F0202" w:rsidRDefault="0035690A" w:rsidP="002D5328">
            <w:pPr>
              <w:adjustRightInd w:val="0"/>
              <w:snapToGrid w:val="0"/>
              <w:spacing w:line="240" w:lineRule="exact"/>
              <w:ind w:leftChars="59" w:left="142"/>
              <w:rPr>
                <w:rFonts w:eastAsia="標楷體"/>
                <w:snapToGrid w:val="0"/>
                <w:color w:val="000000" w:themeColor="text1"/>
                <w:kern w:val="0"/>
              </w:rPr>
            </w:pPr>
            <w:r w:rsidRPr="004F0202">
              <w:rPr>
                <w:rFonts w:eastAsia="標楷體"/>
                <w:snapToGrid w:val="0"/>
                <w:color w:val="000000" w:themeColor="text1"/>
                <w:kern w:val="0"/>
              </w:rPr>
              <w:t>第</w:t>
            </w:r>
            <w:r w:rsidRPr="004F0202">
              <w:rPr>
                <w:rFonts w:eastAsia="標楷體"/>
                <w:snapToGrid w:val="0"/>
                <w:color w:val="000000" w:themeColor="text1"/>
                <w:kern w:val="0"/>
              </w:rPr>
              <w:t>1</w:t>
            </w:r>
            <w:r w:rsidRPr="004F0202">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11,357</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6.95</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9,784</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5.62</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387</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20.42</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1,187</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14.73</w:t>
            </w:r>
          </w:p>
        </w:tc>
      </w:tr>
      <w:tr w:rsidR="004F0202" w:rsidRPr="004F0202" w:rsidTr="002D5328">
        <w:trPr>
          <w:trHeight w:val="370"/>
          <w:jc w:val="center"/>
        </w:trPr>
        <w:tc>
          <w:tcPr>
            <w:tcW w:w="1370" w:type="dxa"/>
            <w:tcBorders>
              <w:top w:val="nil"/>
              <w:left w:val="nil"/>
              <w:bottom w:val="nil"/>
              <w:right w:val="single" w:sz="4" w:space="0" w:color="auto"/>
            </w:tcBorders>
            <w:vAlign w:val="center"/>
          </w:tcPr>
          <w:p w:rsidR="0035690A" w:rsidRPr="004F0202" w:rsidRDefault="0035690A" w:rsidP="002D5328">
            <w:pPr>
              <w:adjustRightInd w:val="0"/>
              <w:snapToGrid w:val="0"/>
              <w:spacing w:line="240" w:lineRule="exact"/>
              <w:ind w:leftChars="59" w:left="142"/>
              <w:rPr>
                <w:rFonts w:eastAsia="標楷體"/>
                <w:snapToGrid w:val="0"/>
                <w:color w:val="000000" w:themeColor="text1"/>
                <w:kern w:val="0"/>
              </w:rPr>
            </w:pPr>
            <w:r w:rsidRPr="004F0202">
              <w:rPr>
                <w:rFonts w:eastAsia="標楷體"/>
                <w:snapToGrid w:val="0"/>
                <w:color w:val="000000" w:themeColor="text1"/>
                <w:kern w:val="0"/>
              </w:rPr>
              <w:t>第</w:t>
            </w:r>
            <w:r w:rsidRPr="004F0202">
              <w:rPr>
                <w:rFonts w:eastAsia="標楷體"/>
                <w:snapToGrid w:val="0"/>
                <w:color w:val="000000" w:themeColor="text1"/>
                <w:kern w:val="0"/>
              </w:rPr>
              <w:t>2</w:t>
            </w:r>
            <w:r w:rsidRPr="004F0202">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11,277</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4.11</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9,139</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1.56</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746</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46.22</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1,393</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5.27</w:t>
            </w:r>
          </w:p>
        </w:tc>
      </w:tr>
      <w:tr w:rsidR="004F0202" w:rsidRPr="004F0202" w:rsidTr="002D5328">
        <w:trPr>
          <w:trHeight w:val="370"/>
          <w:jc w:val="center"/>
        </w:trPr>
        <w:tc>
          <w:tcPr>
            <w:tcW w:w="1370" w:type="dxa"/>
            <w:tcBorders>
              <w:top w:val="nil"/>
              <w:left w:val="nil"/>
              <w:bottom w:val="nil"/>
              <w:right w:val="single" w:sz="4" w:space="0" w:color="auto"/>
            </w:tcBorders>
            <w:vAlign w:val="center"/>
          </w:tcPr>
          <w:p w:rsidR="0035690A" w:rsidRPr="004F0202" w:rsidRDefault="0035690A" w:rsidP="002D5328">
            <w:pPr>
              <w:adjustRightInd w:val="0"/>
              <w:snapToGrid w:val="0"/>
              <w:spacing w:line="240" w:lineRule="exact"/>
              <w:ind w:leftChars="59" w:left="142"/>
              <w:rPr>
                <w:rFonts w:eastAsia="標楷體"/>
                <w:snapToGrid w:val="0"/>
                <w:color w:val="000000" w:themeColor="text1"/>
                <w:kern w:val="0"/>
              </w:rPr>
            </w:pPr>
            <w:r w:rsidRPr="004F0202">
              <w:rPr>
                <w:rFonts w:eastAsia="標楷體"/>
                <w:snapToGrid w:val="0"/>
                <w:color w:val="000000" w:themeColor="text1"/>
                <w:kern w:val="0"/>
              </w:rPr>
              <w:t>第</w:t>
            </w:r>
            <w:r w:rsidRPr="004F0202">
              <w:rPr>
                <w:rFonts w:eastAsia="標楷體"/>
                <w:snapToGrid w:val="0"/>
                <w:color w:val="000000" w:themeColor="text1"/>
                <w:kern w:val="0"/>
              </w:rPr>
              <w:t>3</w:t>
            </w:r>
            <w:r w:rsidRPr="004F0202">
              <w:rPr>
                <w:rFonts w:eastAsia="標楷體"/>
                <w:snapToGrid w:val="0"/>
                <w:color w:val="000000" w:themeColor="text1"/>
                <w:kern w:val="0"/>
              </w:rPr>
              <w:t>季</w:t>
            </w:r>
            <w:r w:rsidRPr="004F0202">
              <w:rPr>
                <w:rFonts w:eastAsia="標楷體"/>
                <w:snapToGrid w:val="0"/>
                <w:color w:val="000000" w:themeColor="text1"/>
                <w:kern w:val="0"/>
              </w:rPr>
              <w:t>(</w:t>
            </w:r>
            <w:r w:rsidRPr="004F0202">
              <w:rPr>
                <w:rFonts w:eastAsia="標楷體" w:hint="eastAsia"/>
                <w:snapToGrid w:val="0"/>
                <w:color w:val="000000" w:themeColor="text1"/>
                <w:kern w:val="0"/>
              </w:rPr>
              <w:t>r</w:t>
            </w:r>
            <w:r w:rsidRPr="004F0202">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11,922</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6.12</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9,864</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4.63</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569</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31.78</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1,489</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8.28</w:t>
            </w:r>
          </w:p>
        </w:tc>
      </w:tr>
      <w:tr w:rsidR="004F0202" w:rsidRPr="004F0202" w:rsidTr="002D5328">
        <w:trPr>
          <w:trHeight w:val="370"/>
          <w:jc w:val="center"/>
        </w:trPr>
        <w:tc>
          <w:tcPr>
            <w:tcW w:w="1370" w:type="dxa"/>
            <w:tcBorders>
              <w:top w:val="nil"/>
              <w:left w:val="nil"/>
              <w:bottom w:val="nil"/>
              <w:right w:val="single" w:sz="4" w:space="0" w:color="auto"/>
            </w:tcBorders>
            <w:vAlign w:val="center"/>
          </w:tcPr>
          <w:p w:rsidR="0035690A" w:rsidRPr="004F0202" w:rsidRDefault="0035690A" w:rsidP="002D5328">
            <w:pPr>
              <w:adjustRightInd w:val="0"/>
              <w:snapToGrid w:val="0"/>
              <w:spacing w:line="240" w:lineRule="exact"/>
              <w:ind w:leftChars="59" w:left="142"/>
              <w:rPr>
                <w:rFonts w:eastAsia="標楷體"/>
                <w:snapToGrid w:val="0"/>
                <w:color w:val="000000" w:themeColor="text1"/>
                <w:kern w:val="0"/>
              </w:rPr>
            </w:pPr>
            <w:r w:rsidRPr="004F0202">
              <w:rPr>
                <w:rFonts w:eastAsia="標楷體"/>
                <w:snapToGrid w:val="0"/>
                <w:color w:val="000000" w:themeColor="text1"/>
                <w:kern w:val="0"/>
              </w:rPr>
              <w:t>第</w:t>
            </w:r>
            <w:r w:rsidRPr="004F0202">
              <w:rPr>
                <w:rFonts w:eastAsia="標楷體"/>
                <w:snapToGrid w:val="0"/>
                <w:color w:val="000000" w:themeColor="text1"/>
                <w:kern w:val="0"/>
              </w:rPr>
              <w:t>4</w:t>
            </w:r>
            <w:r w:rsidRPr="004F0202">
              <w:rPr>
                <w:rFonts w:eastAsia="標楷體"/>
                <w:snapToGrid w:val="0"/>
                <w:color w:val="000000" w:themeColor="text1"/>
                <w:kern w:val="0"/>
              </w:rPr>
              <w:t>季</w:t>
            </w:r>
            <w:r w:rsidRPr="004F0202">
              <w:rPr>
                <w:rFonts w:eastAsia="標楷體"/>
                <w:snapToGrid w:val="0"/>
                <w:color w:val="000000" w:themeColor="text1"/>
                <w:kern w:val="0"/>
              </w:rPr>
              <w:t>(</w:t>
            </w:r>
            <w:r w:rsidRPr="004F0202">
              <w:rPr>
                <w:rFonts w:eastAsia="標楷體" w:hint="eastAsia"/>
                <w:snapToGrid w:val="0"/>
                <w:color w:val="000000" w:themeColor="text1"/>
                <w:kern w:val="0"/>
              </w:rPr>
              <w:t>p</w:t>
            </w:r>
            <w:r w:rsidRPr="004F0202">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12,449</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2.96</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9,350</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1.13</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1,069</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18.78</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2,030</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4.20</w:t>
            </w:r>
          </w:p>
        </w:tc>
      </w:tr>
      <w:tr w:rsidR="004F0202" w:rsidRPr="004F0202" w:rsidTr="002D5328">
        <w:trPr>
          <w:trHeight w:val="370"/>
          <w:jc w:val="center"/>
        </w:trPr>
        <w:tc>
          <w:tcPr>
            <w:tcW w:w="1370" w:type="dxa"/>
            <w:tcBorders>
              <w:top w:val="nil"/>
              <w:left w:val="nil"/>
              <w:bottom w:val="nil"/>
              <w:right w:val="single" w:sz="4" w:space="0" w:color="auto"/>
            </w:tcBorders>
            <w:vAlign w:val="center"/>
          </w:tcPr>
          <w:p w:rsidR="0035690A" w:rsidRPr="004F0202" w:rsidRDefault="0035690A" w:rsidP="002D5328">
            <w:pPr>
              <w:adjustRightInd w:val="0"/>
              <w:snapToGrid w:val="0"/>
              <w:spacing w:line="240" w:lineRule="exact"/>
              <w:ind w:leftChars="13" w:left="142" w:hangingChars="46" w:hanging="111"/>
              <w:rPr>
                <w:rFonts w:eastAsia="標楷體"/>
                <w:b/>
                <w:snapToGrid w:val="0"/>
                <w:color w:val="000000" w:themeColor="text1"/>
                <w:kern w:val="0"/>
              </w:rPr>
            </w:pPr>
            <w:r w:rsidRPr="004F0202">
              <w:rPr>
                <w:rFonts w:eastAsia="標楷體" w:hint="eastAsia"/>
                <w:b/>
                <w:snapToGrid w:val="0"/>
                <w:color w:val="000000" w:themeColor="text1"/>
                <w:kern w:val="0"/>
              </w:rPr>
              <w:t>110</w:t>
            </w:r>
            <w:r w:rsidRPr="004F0202">
              <w:rPr>
                <w:rFonts w:eastAsia="標楷體" w:hint="eastAsia"/>
                <w:b/>
                <w:snapToGrid w:val="0"/>
                <w:color w:val="000000" w:themeColor="text1"/>
                <w:kern w:val="0"/>
              </w:rPr>
              <w:t>年</w:t>
            </w:r>
            <w:r w:rsidRPr="004F0202">
              <w:rPr>
                <w:rFonts w:eastAsia="標楷體" w:hint="eastAsia"/>
                <w:b/>
                <w:snapToGrid w:val="0"/>
                <w:color w:val="000000" w:themeColor="text1"/>
                <w:kern w:val="0"/>
              </w:rPr>
              <w:t>(f)</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49,119</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3.50</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40,006</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3.91</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2,888</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3.43</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6,225</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b/>
                <w:color w:val="000000" w:themeColor="text1"/>
              </w:rPr>
            </w:pPr>
            <w:r w:rsidRPr="004F0202">
              <w:rPr>
                <w:rFonts w:eastAsia="標楷體" w:hint="eastAsia"/>
                <w:b/>
                <w:color w:val="000000" w:themeColor="text1"/>
              </w:rPr>
              <w:t>1.01</w:t>
            </w:r>
          </w:p>
        </w:tc>
      </w:tr>
      <w:tr w:rsidR="004F0202" w:rsidRPr="004F0202" w:rsidTr="002D5328">
        <w:trPr>
          <w:trHeight w:val="370"/>
          <w:jc w:val="center"/>
        </w:trPr>
        <w:tc>
          <w:tcPr>
            <w:tcW w:w="1370" w:type="dxa"/>
            <w:tcBorders>
              <w:top w:val="nil"/>
              <w:left w:val="nil"/>
              <w:bottom w:val="nil"/>
              <w:right w:val="single" w:sz="4" w:space="0" w:color="auto"/>
            </w:tcBorders>
            <w:vAlign w:val="center"/>
          </w:tcPr>
          <w:p w:rsidR="0035690A" w:rsidRPr="004F0202" w:rsidRDefault="0035690A" w:rsidP="002D5328">
            <w:pPr>
              <w:adjustRightInd w:val="0"/>
              <w:snapToGrid w:val="0"/>
              <w:spacing w:line="240" w:lineRule="exact"/>
              <w:ind w:leftChars="59" w:left="142"/>
              <w:rPr>
                <w:rFonts w:eastAsia="標楷體"/>
                <w:snapToGrid w:val="0"/>
                <w:color w:val="000000" w:themeColor="text1"/>
                <w:kern w:val="0"/>
              </w:rPr>
            </w:pPr>
            <w:r w:rsidRPr="004F0202">
              <w:rPr>
                <w:rFonts w:eastAsia="標楷體"/>
                <w:snapToGrid w:val="0"/>
                <w:color w:val="000000" w:themeColor="text1"/>
                <w:kern w:val="0"/>
              </w:rPr>
              <w:t>第</w:t>
            </w:r>
            <w:r w:rsidRPr="004F0202">
              <w:rPr>
                <w:rFonts w:eastAsia="標楷體"/>
                <w:snapToGrid w:val="0"/>
                <w:color w:val="000000" w:themeColor="text1"/>
                <w:kern w:val="0"/>
              </w:rPr>
              <w:t>1</w:t>
            </w:r>
            <w:r w:rsidRPr="004F0202">
              <w:rPr>
                <w:rFonts w:eastAsia="標楷體"/>
                <w:snapToGrid w:val="0"/>
                <w:color w:val="000000" w:themeColor="text1"/>
                <w:kern w:val="0"/>
              </w:rPr>
              <w:t>季</w:t>
            </w:r>
            <w:r w:rsidRPr="004F0202">
              <w:rPr>
                <w:rFonts w:eastAsia="標楷體"/>
                <w:snapToGrid w:val="0"/>
                <w:color w:val="000000" w:themeColor="text1"/>
                <w:kern w:val="0"/>
              </w:rPr>
              <w:t>(</w:t>
            </w:r>
            <w:r w:rsidRPr="004F0202">
              <w:rPr>
                <w:rFonts w:eastAsia="標楷體" w:hint="eastAsia"/>
                <w:snapToGrid w:val="0"/>
                <w:color w:val="000000" w:themeColor="text1"/>
                <w:kern w:val="0"/>
              </w:rPr>
              <w:t>f</w:t>
            </w:r>
            <w:r w:rsidRPr="004F0202">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11,645</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1.49</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10,108</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2.27</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419</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7.58</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1,118</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w:t>
            </w:r>
            <w:r w:rsidRPr="004F0202">
              <w:rPr>
                <w:rFonts w:eastAsia="標楷體" w:hint="eastAsia"/>
                <w:color w:val="000000" w:themeColor="text1"/>
              </w:rPr>
              <w:t>6.94</w:t>
            </w:r>
          </w:p>
        </w:tc>
      </w:tr>
      <w:tr w:rsidR="004F0202" w:rsidRPr="004F0202" w:rsidTr="002D5328">
        <w:trPr>
          <w:trHeight w:val="370"/>
          <w:jc w:val="center"/>
        </w:trPr>
        <w:tc>
          <w:tcPr>
            <w:tcW w:w="1370" w:type="dxa"/>
            <w:tcBorders>
              <w:top w:val="nil"/>
              <w:left w:val="nil"/>
              <w:bottom w:val="nil"/>
              <w:right w:val="single" w:sz="4" w:space="0" w:color="auto"/>
            </w:tcBorders>
            <w:vAlign w:val="center"/>
          </w:tcPr>
          <w:p w:rsidR="0035690A" w:rsidRPr="004F0202" w:rsidRDefault="0035690A" w:rsidP="002D5328">
            <w:pPr>
              <w:adjustRightInd w:val="0"/>
              <w:snapToGrid w:val="0"/>
              <w:spacing w:line="240" w:lineRule="exact"/>
              <w:ind w:leftChars="59" w:left="142"/>
              <w:rPr>
                <w:rFonts w:eastAsia="標楷體"/>
                <w:snapToGrid w:val="0"/>
                <w:color w:val="000000" w:themeColor="text1"/>
                <w:kern w:val="0"/>
              </w:rPr>
            </w:pPr>
            <w:r w:rsidRPr="004F0202">
              <w:rPr>
                <w:rFonts w:eastAsia="標楷體"/>
                <w:snapToGrid w:val="0"/>
                <w:color w:val="000000" w:themeColor="text1"/>
                <w:kern w:val="0"/>
              </w:rPr>
              <w:t>第</w:t>
            </w:r>
            <w:r w:rsidRPr="004F0202">
              <w:rPr>
                <w:rFonts w:eastAsia="標楷體"/>
                <w:snapToGrid w:val="0"/>
                <w:color w:val="000000" w:themeColor="text1"/>
                <w:kern w:val="0"/>
              </w:rPr>
              <w:t>2</w:t>
            </w:r>
            <w:r w:rsidRPr="004F0202">
              <w:rPr>
                <w:rFonts w:eastAsia="標楷體"/>
                <w:snapToGrid w:val="0"/>
                <w:color w:val="000000" w:themeColor="text1"/>
                <w:kern w:val="0"/>
              </w:rPr>
              <w:t>季</w:t>
            </w:r>
            <w:r w:rsidRPr="004F0202">
              <w:rPr>
                <w:rFonts w:eastAsia="標楷體"/>
                <w:snapToGrid w:val="0"/>
                <w:color w:val="000000" w:themeColor="text1"/>
                <w:kern w:val="0"/>
              </w:rPr>
              <w:t>(</w:t>
            </w:r>
            <w:r w:rsidRPr="004F0202">
              <w:rPr>
                <w:rFonts w:eastAsia="標楷體" w:hint="eastAsia"/>
                <w:snapToGrid w:val="0"/>
                <w:color w:val="000000" w:themeColor="text1"/>
                <w:kern w:val="0"/>
              </w:rPr>
              <w:t>f</w:t>
            </w:r>
            <w:r w:rsidRPr="004F0202">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11,887</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4.25</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9,764</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5.70</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690</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w:t>
            </w:r>
            <w:r w:rsidRPr="004F0202">
              <w:rPr>
                <w:rFonts w:eastAsia="標楷體" w:hint="eastAsia"/>
                <w:color w:val="000000" w:themeColor="text1"/>
              </w:rPr>
              <w:t>8.37</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1,433</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1.58</w:t>
            </w:r>
          </w:p>
        </w:tc>
      </w:tr>
      <w:tr w:rsidR="004F0202" w:rsidRPr="004F0202" w:rsidTr="002D5328">
        <w:trPr>
          <w:trHeight w:val="370"/>
          <w:jc w:val="center"/>
        </w:trPr>
        <w:tc>
          <w:tcPr>
            <w:tcW w:w="1370" w:type="dxa"/>
            <w:tcBorders>
              <w:top w:val="nil"/>
              <w:left w:val="nil"/>
              <w:bottom w:val="nil"/>
              <w:right w:val="single" w:sz="4" w:space="0" w:color="auto"/>
            </w:tcBorders>
            <w:vAlign w:val="center"/>
          </w:tcPr>
          <w:p w:rsidR="0035690A" w:rsidRPr="004F0202" w:rsidRDefault="0035690A" w:rsidP="002D5328">
            <w:pPr>
              <w:adjustRightInd w:val="0"/>
              <w:snapToGrid w:val="0"/>
              <w:spacing w:line="240" w:lineRule="exact"/>
              <w:ind w:leftChars="59" w:left="142"/>
              <w:rPr>
                <w:rFonts w:eastAsia="標楷體"/>
                <w:snapToGrid w:val="0"/>
                <w:color w:val="000000" w:themeColor="text1"/>
                <w:kern w:val="0"/>
              </w:rPr>
            </w:pPr>
            <w:r w:rsidRPr="004F0202">
              <w:rPr>
                <w:rFonts w:eastAsia="標楷體"/>
                <w:snapToGrid w:val="0"/>
                <w:color w:val="000000" w:themeColor="text1"/>
                <w:kern w:val="0"/>
              </w:rPr>
              <w:t>第</w:t>
            </w:r>
            <w:r w:rsidRPr="004F0202">
              <w:rPr>
                <w:rFonts w:eastAsia="標楷體"/>
                <w:snapToGrid w:val="0"/>
                <w:color w:val="000000" w:themeColor="text1"/>
                <w:kern w:val="0"/>
              </w:rPr>
              <w:t>3</w:t>
            </w:r>
            <w:r w:rsidRPr="004F0202">
              <w:rPr>
                <w:rFonts w:eastAsia="標楷體"/>
                <w:snapToGrid w:val="0"/>
                <w:color w:val="000000" w:themeColor="text1"/>
                <w:kern w:val="0"/>
              </w:rPr>
              <w:t>季</w:t>
            </w:r>
            <w:r w:rsidRPr="004F0202">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12,578</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4.32</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10,442</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4.69</w:t>
            </w:r>
          </w:p>
        </w:tc>
        <w:tc>
          <w:tcPr>
            <w:tcW w:w="871"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605</w:t>
            </w:r>
          </w:p>
        </w:tc>
        <w:tc>
          <w:tcPr>
            <w:tcW w:w="942"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5.06</w:t>
            </w:r>
          </w:p>
        </w:tc>
        <w:tc>
          <w:tcPr>
            <w:tcW w:w="906"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1,531</w:t>
            </w:r>
          </w:p>
        </w:tc>
        <w:tc>
          <w:tcPr>
            <w:tcW w:w="974" w:type="dxa"/>
            <w:tcBorders>
              <w:top w:val="nil"/>
              <w:left w:val="nil"/>
              <w:bottom w:val="nil"/>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1.55</w:t>
            </w:r>
          </w:p>
        </w:tc>
      </w:tr>
      <w:tr w:rsidR="004F0202" w:rsidRPr="004F0202" w:rsidTr="002D5328">
        <w:trPr>
          <w:trHeight w:val="370"/>
          <w:jc w:val="center"/>
        </w:trPr>
        <w:tc>
          <w:tcPr>
            <w:tcW w:w="1370" w:type="dxa"/>
            <w:tcBorders>
              <w:top w:val="nil"/>
              <w:left w:val="nil"/>
              <w:bottom w:val="single" w:sz="4" w:space="0" w:color="auto"/>
              <w:right w:val="single" w:sz="4" w:space="0" w:color="auto"/>
            </w:tcBorders>
            <w:vAlign w:val="center"/>
          </w:tcPr>
          <w:p w:rsidR="0035690A" w:rsidRPr="004F0202" w:rsidRDefault="0035690A" w:rsidP="002D5328">
            <w:pPr>
              <w:adjustRightInd w:val="0"/>
              <w:snapToGrid w:val="0"/>
              <w:spacing w:line="240" w:lineRule="exact"/>
              <w:ind w:leftChars="59" w:left="142"/>
              <w:rPr>
                <w:rFonts w:eastAsia="標楷體"/>
                <w:snapToGrid w:val="0"/>
                <w:color w:val="000000" w:themeColor="text1"/>
                <w:kern w:val="0"/>
              </w:rPr>
            </w:pPr>
            <w:r w:rsidRPr="004F0202">
              <w:rPr>
                <w:rFonts w:eastAsia="標楷體"/>
                <w:snapToGrid w:val="0"/>
                <w:color w:val="000000" w:themeColor="text1"/>
                <w:kern w:val="0"/>
              </w:rPr>
              <w:t>第</w:t>
            </w:r>
            <w:r w:rsidRPr="004F0202">
              <w:rPr>
                <w:rFonts w:eastAsia="標楷體"/>
                <w:snapToGrid w:val="0"/>
                <w:color w:val="000000" w:themeColor="text1"/>
                <w:kern w:val="0"/>
              </w:rPr>
              <w:t>4</w:t>
            </w:r>
            <w:r w:rsidRPr="004F0202">
              <w:rPr>
                <w:rFonts w:eastAsia="標楷體"/>
                <w:snapToGrid w:val="0"/>
                <w:color w:val="000000" w:themeColor="text1"/>
                <w:kern w:val="0"/>
              </w:rPr>
              <w:t>季</w:t>
            </w:r>
            <w:r w:rsidRPr="004F0202">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13,009</w:t>
            </w:r>
          </w:p>
        </w:tc>
        <w:tc>
          <w:tcPr>
            <w:tcW w:w="906" w:type="dxa"/>
            <w:tcBorders>
              <w:top w:val="nil"/>
              <w:left w:val="nil"/>
              <w:bottom w:val="single" w:sz="4" w:space="0" w:color="auto"/>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3.81</w:t>
            </w:r>
          </w:p>
        </w:tc>
        <w:tc>
          <w:tcPr>
            <w:tcW w:w="871" w:type="dxa"/>
            <w:tcBorders>
              <w:top w:val="nil"/>
              <w:left w:val="nil"/>
              <w:bottom w:val="single" w:sz="4" w:space="0" w:color="auto"/>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9,693</w:t>
            </w:r>
          </w:p>
        </w:tc>
        <w:tc>
          <w:tcPr>
            <w:tcW w:w="942" w:type="dxa"/>
            <w:tcBorders>
              <w:top w:val="nil"/>
              <w:left w:val="nil"/>
              <w:bottom w:val="single" w:sz="4" w:space="0" w:color="auto"/>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2.98</w:t>
            </w:r>
          </w:p>
        </w:tc>
        <w:tc>
          <w:tcPr>
            <w:tcW w:w="871" w:type="dxa"/>
            <w:tcBorders>
              <w:top w:val="nil"/>
              <w:left w:val="nil"/>
              <w:bottom w:val="single" w:sz="4" w:space="0" w:color="auto"/>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1,174</w:t>
            </w:r>
          </w:p>
        </w:tc>
        <w:tc>
          <w:tcPr>
            <w:tcW w:w="942" w:type="dxa"/>
            <w:tcBorders>
              <w:top w:val="nil"/>
              <w:left w:val="nil"/>
              <w:bottom w:val="single" w:sz="4" w:space="0" w:color="auto"/>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9.</w:t>
            </w:r>
            <w:r w:rsidRPr="004F0202">
              <w:rPr>
                <w:rFonts w:eastAsia="標楷體" w:hint="eastAsia"/>
                <w:color w:val="000000" w:themeColor="text1"/>
              </w:rPr>
              <w:t>27</w:t>
            </w:r>
          </w:p>
        </w:tc>
        <w:tc>
          <w:tcPr>
            <w:tcW w:w="906" w:type="dxa"/>
            <w:tcBorders>
              <w:top w:val="nil"/>
              <w:left w:val="nil"/>
              <w:bottom w:val="single" w:sz="4" w:space="0" w:color="auto"/>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color w:val="000000" w:themeColor="text1"/>
              </w:rPr>
              <w:t>2,142</w:t>
            </w:r>
          </w:p>
        </w:tc>
        <w:tc>
          <w:tcPr>
            <w:tcW w:w="974" w:type="dxa"/>
            <w:tcBorders>
              <w:top w:val="nil"/>
              <w:left w:val="nil"/>
              <w:bottom w:val="single" w:sz="4" w:space="0" w:color="auto"/>
              <w:right w:val="nil"/>
            </w:tcBorders>
            <w:vAlign w:val="center"/>
          </w:tcPr>
          <w:p w:rsidR="0035690A" w:rsidRPr="004F0202" w:rsidRDefault="0035690A" w:rsidP="002D5328">
            <w:pPr>
              <w:snapToGrid w:val="0"/>
              <w:spacing w:line="240" w:lineRule="exact"/>
              <w:jc w:val="center"/>
              <w:rPr>
                <w:rFonts w:eastAsia="標楷體"/>
                <w:color w:val="000000" w:themeColor="text1"/>
              </w:rPr>
            </w:pPr>
            <w:r w:rsidRPr="004F0202">
              <w:rPr>
                <w:rFonts w:eastAsia="標楷體" w:hint="eastAsia"/>
                <w:color w:val="000000" w:themeColor="text1"/>
              </w:rPr>
              <w:t>4.72</w:t>
            </w:r>
          </w:p>
        </w:tc>
      </w:tr>
    </w:tbl>
    <w:p w:rsidR="0035690A" w:rsidRPr="004F0202" w:rsidRDefault="0035690A" w:rsidP="0035690A">
      <w:pPr>
        <w:widowControl/>
        <w:snapToGrid w:val="0"/>
        <w:spacing w:line="240" w:lineRule="atLeast"/>
        <w:ind w:left="350" w:hanging="200"/>
        <w:jc w:val="both"/>
        <w:rPr>
          <w:rFonts w:eastAsia="標楷體"/>
          <w:color w:val="000000" w:themeColor="text1"/>
          <w:kern w:val="0"/>
          <w:sz w:val="22"/>
        </w:rPr>
      </w:pPr>
      <w:proofErr w:type="gramStart"/>
      <w:r w:rsidRPr="004F0202">
        <w:rPr>
          <w:rFonts w:eastAsia="標楷體"/>
          <w:color w:val="000000" w:themeColor="text1"/>
          <w:kern w:val="0"/>
          <w:sz w:val="22"/>
        </w:rPr>
        <w:t>註</w:t>
      </w:r>
      <w:proofErr w:type="gramEnd"/>
      <w:r w:rsidRPr="004F0202">
        <w:rPr>
          <w:rFonts w:eastAsia="標楷體"/>
          <w:color w:val="000000" w:themeColor="text1"/>
          <w:kern w:val="0"/>
          <w:sz w:val="22"/>
        </w:rPr>
        <w:t>：金額為當期價格；</w:t>
      </w:r>
      <w:r w:rsidRPr="004F0202">
        <w:rPr>
          <w:rFonts w:eastAsia="標楷體"/>
          <w:color w:val="000000" w:themeColor="text1"/>
          <w:kern w:val="0"/>
          <w:sz w:val="22"/>
        </w:rPr>
        <w:t>(r)</w:t>
      </w:r>
      <w:r w:rsidRPr="004F0202">
        <w:rPr>
          <w:rFonts w:eastAsia="標楷體"/>
          <w:color w:val="000000" w:themeColor="text1"/>
          <w:kern w:val="0"/>
          <w:sz w:val="22"/>
        </w:rPr>
        <w:t>表修正數，</w:t>
      </w:r>
      <w:r w:rsidRPr="004F0202">
        <w:rPr>
          <w:rFonts w:eastAsia="標楷體"/>
          <w:color w:val="000000" w:themeColor="text1"/>
          <w:kern w:val="0"/>
          <w:sz w:val="22"/>
        </w:rPr>
        <w:t>(p)</w:t>
      </w:r>
      <w:r w:rsidRPr="004F0202">
        <w:rPr>
          <w:rFonts w:eastAsia="標楷體"/>
          <w:color w:val="000000" w:themeColor="text1"/>
          <w:kern w:val="0"/>
          <w:sz w:val="22"/>
        </w:rPr>
        <w:t>表初步統計數，</w:t>
      </w:r>
      <w:r w:rsidRPr="004F0202">
        <w:rPr>
          <w:rFonts w:eastAsia="標楷體"/>
          <w:color w:val="000000" w:themeColor="text1"/>
          <w:kern w:val="0"/>
          <w:sz w:val="22"/>
        </w:rPr>
        <w:t>(f)</w:t>
      </w:r>
      <w:r w:rsidRPr="004F0202">
        <w:rPr>
          <w:rFonts w:eastAsia="標楷體"/>
          <w:color w:val="000000" w:themeColor="text1"/>
          <w:kern w:val="0"/>
          <w:sz w:val="22"/>
        </w:rPr>
        <w:t>表預測數。</w:t>
      </w:r>
    </w:p>
    <w:p w:rsidR="00797AD9" w:rsidRPr="004F0202" w:rsidRDefault="0035690A" w:rsidP="0035690A">
      <w:pPr>
        <w:widowControl/>
        <w:snapToGrid w:val="0"/>
        <w:spacing w:line="240" w:lineRule="atLeast"/>
        <w:ind w:left="350" w:hanging="200"/>
        <w:jc w:val="both"/>
        <w:rPr>
          <w:rFonts w:eastAsia="標楷體"/>
          <w:color w:val="000000" w:themeColor="text1"/>
          <w:kern w:val="0"/>
          <w:sz w:val="22"/>
        </w:rPr>
      </w:pPr>
      <w:r w:rsidRPr="004F0202">
        <w:rPr>
          <w:rFonts w:eastAsia="標楷體"/>
          <w:color w:val="000000" w:themeColor="text1"/>
          <w:kern w:val="0"/>
          <w:sz w:val="22"/>
        </w:rPr>
        <w:t>資料來源：行政院主計總處，</w:t>
      </w:r>
      <w:r w:rsidRPr="004F0202">
        <w:rPr>
          <w:rFonts w:eastAsia="標楷體"/>
          <w:color w:val="000000" w:themeColor="text1"/>
          <w:kern w:val="0"/>
          <w:sz w:val="22"/>
        </w:rPr>
        <w:t>1</w:t>
      </w:r>
      <w:r w:rsidRPr="004F0202">
        <w:rPr>
          <w:rFonts w:eastAsia="標楷體" w:hint="eastAsia"/>
          <w:color w:val="000000" w:themeColor="text1"/>
          <w:kern w:val="0"/>
          <w:sz w:val="22"/>
        </w:rPr>
        <w:t>10</w:t>
      </w:r>
      <w:r w:rsidRPr="004F0202">
        <w:rPr>
          <w:rFonts w:eastAsia="標楷體"/>
          <w:color w:val="000000" w:themeColor="text1"/>
          <w:kern w:val="0"/>
          <w:sz w:val="22"/>
        </w:rPr>
        <w:t>年</w:t>
      </w:r>
      <w:r w:rsidRPr="004F0202">
        <w:rPr>
          <w:rFonts w:eastAsia="標楷體" w:hint="eastAsia"/>
          <w:color w:val="000000" w:themeColor="text1"/>
          <w:kern w:val="0"/>
          <w:sz w:val="22"/>
        </w:rPr>
        <w:t>2</w:t>
      </w:r>
      <w:r w:rsidRPr="004F0202">
        <w:rPr>
          <w:rFonts w:eastAsia="標楷體"/>
          <w:color w:val="000000" w:themeColor="text1"/>
          <w:kern w:val="0"/>
          <w:sz w:val="22"/>
        </w:rPr>
        <w:t>月</w:t>
      </w:r>
      <w:r w:rsidRPr="004F0202">
        <w:rPr>
          <w:rFonts w:eastAsia="標楷體" w:hint="eastAsia"/>
          <w:color w:val="000000" w:themeColor="text1"/>
          <w:kern w:val="0"/>
          <w:sz w:val="22"/>
        </w:rPr>
        <w:t>20</w:t>
      </w:r>
      <w:r w:rsidRPr="004F0202">
        <w:rPr>
          <w:rFonts w:eastAsia="標楷體"/>
          <w:color w:val="000000" w:themeColor="text1"/>
          <w:kern w:val="0"/>
          <w:sz w:val="22"/>
        </w:rPr>
        <w:t>日。</w:t>
      </w:r>
      <w:r w:rsidRPr="004F0202">
        <w:rPr>
          <w:rFonts w:eastAsia="標楷體"/>
          <w:color w:val="000000" w:themeColor="text1"/>
          <w:kern w:val="0"/>
          <w:sz w:val="22"/>
        </w:rPr>
        <w:br w:type="page"/>
      </w:r>
    </w:p>
    <w:p w:rsidR="0035690A" w:rsidRPr="002F6C9D" w:rsidRDefault="009B0536" w:rsidP="0035690A">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4F0202">
        <w:rPr>
          <w:rFonts w:eastAsia="標楷體"/>
          <w:b/>
          <w:bCs/>
          <w:color w:val="000000" w:themeColor="text1"/>
          <w:kern w:val="0"/>
          <w:sz w:val="28"/>
          <w:szCs w:val="20"/>
        </w:rPr>
        <w:lastRenderedPageBreak/>
        <w:t>２、</w:t>
      </w:r>
      <w:r w:rsidR="0035690A" w:rsidRPr="004F0202">
        <w:rPr>
          <w:rFonts w:eastAsia="標楷體" w:hint="eastAsia"/>
          <w:b/>
          <w:bCs/>
          <w:color w:val="000000" w:themeColor="text1"/>
          <w:kern w:val="0"/>
          <w:sz w:val="28"/>
          <w:szCs w:val="20"/>
        </w:rPr>
        <w:t>110</w:t>
      </w:r>
      <w:r w:rsidR="0035690A" w:rsidRPr="004F0202">
        <w:rPr>
          <w:rFonts w:eastAsia="標楷體"/>
          <w:b/>
          <w:bCs/>
          <w:color w:val="000000" w:themeColor="text1"/>
          <w:kern w:val="0"/>
          <w:sz w:val="28"/>
          <w:szCs w:val="20"/>
        </w:rPr>
        <w:t>年</w:t>
      </w:r>
      <w:r w:rsidR="00933C8A">
        <w:rPr>
          <w:rFonts w:eastAsia="標楷體" w:hint="eastAsia"/>
          <w:b/>
          <w:bCs/>
          <w:color w:val="000000" w:themeColor="text1"/>
          <w:kern w:val="0"/>
          <w:sz w:val="28"/>
          <w:szCs w:val="20"/>
        </w:rPr>
        <w:t>2</w:t>
      </w:r>
      <w:r w:rsidR="0035690A" w:rsidRPr="004F0202">
        <w:rPr>
          <w:rFonts w:eastAsia="標楷體" w:hint="eastAsia"/>
          <w:b/>
          <w:bCs/>
          <w:color w:val="000000" w:themeColor="text1"/>
          <w:kern w:val="0"/>
          <w:sz w:val="28"/>
          <w:szCs w:val="20"/>
        </w:rPr>
        <w:t>月</w:t>
      </w:r>
      <w:r w:rsidR="0035690A" w:rsidRPr="004F0202">
        <w:rPr>
          <w:rFonts w:eastAsia="標楷體"/>
          <w:b/>
          <w:bCs/>
          <w:color w:val="000000" w:themeColor="text1"/>
          <w:kern w:val="0"/>
          <w:sz w:val="28"/>
          <w:szCs w:val="20"/>
        </w:rPr>
        <w:t>僑外直</w:t>
      </w:r>
      <w:r w:rsidR="0035690A" w:rsidRPr="000979E0">
        <w:rPr>
          <w:rFonts w:eastAsia="標楷體"/>
          <w:b/>
          <w:bCs/>
          <w:color w:val="000000" w:themeColor="text1"/>
          <w:kern w:val="0"/>
          <w:sz w:val="28"/>
          <w:szCs w:val="20"/>
        </w:rPr>
        <w:t>接投資金額</w:t>
      </w:r>
      <w:r w:rsidR="007E112C" w:rsidRPr="000979E0">
        <w:rPr>
          <w:rFonts w:eastAsia="標楷體" w:hint="eastAsia"/>
          <w:b/>
          <w:bCs/>
          <w:color w:val="000000" w:themeColor="text1"/>
          <w:kern w:val="0"/>
          <w:sz w:val="28"/>
          <w:szCs w:val="20"/>
        </w:rPr>
        <w:t>3</w:t>
      </w:r>
      <w:r w:rsidR="0035690A" w:rsidRPr="000979E0">
        <w:rPr>
          <w:rFonts w:eastAsia="標楷體" w:hint="eastAsia"/>
          <w:b/>
          <w:bCs/>
          <w:color w:val="000000" w:themeColor="text1"/>
          <w:kern w:val="0"/>
          <w:sz w:val="28"/>
          <w:szCs w:val="20"/>
        </w:rPr>
        <w:t>.</w:t>
      </w:r>
      <w:r w:rsidR="007E112C" w:rsidRPr="000979E0">
        <w:rPr>
          <w:rFonts w:eastAsia="標楷體" w:hint="eastAsia"/>
          <w:b/>
          <w:bCs/>
          <w:color w:val="000000" w:themeColor="text1"/>
          <w:kern w:val="0"/>
          <w:sz w:val="28"/>
          <w:szCs w:val="20"/>
        </w:rPr>
        <w:t>66</w:t>
      </w:r>
      <w:r w:rsidR="0035690A" w:rsidRPr="000979E0">
        <w:rPr>
          <w:rFonts w:eastAsia="標楷體"/>
          <w:b/>
          <w:bCs/>
          <w:color w:val="000000" w:themeColor="text1"/>
          <w:kern w:val="0"/>
          <w:sz w:val="28"/>
          <w:szCs w:val="20"/>
        </w:rPr>
        <w:t>億美元，</w:t>
      </w:r>
      <w:r w:rsidR="0035690A" w:rsidRPr="002F6C9D">
        <w:rPr>
          <w:rFonts w:eastAsia="標楷體" w:hint="eastAsia"/>
          <w:b/>
          <w:bCs/>
          <w:color w:val="000000" w:themeColor="text1"/>
          <w:kern w:val="0"/>
          <w:sz w:val="28"/>
          <w:szCs w:val="20"/>
        </w:rPr>
        <w:t>減少</w:t>
      </w:r>
      <w:r w:rsidR="000979E0" w:rsidRPr="002F6C9D">
        <w:rPr>
          <w:rFonts w:eastAsia="標楷體" w:hint="eastAsia"/>
          <w:b/>
          <w:bCs/>
          <w:color w:val="000000" w:themeColor="text1"/>
          <w:kern w:val="0"/>
          <w:sz w:val="28"/>
          <w:szCs w:val="20"/>
        </w:rPr>
        <w:t>22</w:t>
      </w:r>
      <w:r w:rsidR="0035690A" w:rsidRPr="002F6C9D">
        <w:rPr>
          <w:rFonts w:eastAsia="標楷體" w:hint="eastAsia"/>
          <w:b/>
          <w:bCs/>
          <w:color w:val="000000" w:themeColor="text1"/>
          <w:kern w:val="0"/>
          <w:sz w:val="28"/>
          <w:szCs w:val="20"/>
        </w:rPr>
        <w:t>.</w:t>
      </w:r>
      <w:r w:rsidR="002F6C9D" w:rsidRPr="002F6C9D">
        <w:rPr>
          <w:rFonts w:eastAsia="標楷體" w:hint="eastAsia"/>
          <w:b/>
          <w:bCs/>
          <w:color w:val="000000" w:themeColor="text1"/>
          <w:kern w:val="0"/>
          <w:sz w:val="28"/>
          <w:szCs w:val="20"/>
        </w:rPr>
        <w:t>37</w:t>
      </w:r>
      <w:r w:rsidR="0035690A" w:rsidRPr="002F6C9D">
        <w:rPr>
          <w:rFonts w:eastAsia="標楷體"/>
          <w:b/>
          <w:bCs/>
          <w:color w:val="000000" w:themeColor="text1"/>
          <w:kern w:val="0"/>
          <w:sz w:val="28"/>
          <w:szCs w:val="20"/>
        </w:rPr>
        <w:t>%</w:t>
      </w:r>
    </w:p>
    <w:p w:rsidR="00933C8A" w:rsidRDefault="0035690A" w:rsidP="0035690A">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4F0202">
        <w:rPr>
          <w:rFonts w:eastAsia="標楷體" w:hint="eastAsia"/>
          <w:color w:val="000000" w:themeColor="text1"/>
          <w:kern w:val="0"/>
          <w:sz w:val="28"/>
          <w:szCs w:val="28"/>
        </w:rPr>
        <w:t>110</w:t>
      </w:r>
      <w:r w:rsidRPr="004F0202">
        <w:rPr>
          <w:rFonts w:eastAsia="標楷體"/>
          <w:color w:val="000000" w:themeColor="text1"/>
          <w:kern w:val="0"/>
          <w:sz w:val="28"/>
          <w:szCs w:val="28"/>
        </w:rPr>
        <w:t>年</w:t>
      </w:r>
      <w:r w:rsidR="00933C8A">
        <w:rPr>
          <w:rFonts w:eastAsia="標楷體" w:hint="eastAsia"/>
          <w:color w:val="000000" w:themeColor="text1"/>
          <w:kern w:val="0"/>
          <w:sz w:val="28"/>
          <w:szCs w:val="28"/>
        </w:rPr>
        <w:t>2</w:t>
      </w:r>
      <w:r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核准僑外直接投資件數為</w:t>
      </w:r>
      <w:r w:rsidR="00933C8A">
        <w:rPr>
          <w:rFonts w:eastAsia="標楷體" w:hint="eastAsia"/>
          <w:color w:val="000000" w:themeColor="text1"/>
          <w:kern w:val="0"/>
          <w:sz w:val="28"/>
          <w:szCs w:val="28"/>
        </w:rPr>
        <w:t>154</w:t>
      </w:r>
      <w:r w:rsidRPr="004F0202">
        <w:rPr>
          <w:rFonts w:eastAsia="標楷體"/>
          <w:color w:val="000000" w:themeColor="text1"/>
          <w:kern w:val="0"/>
          <w:sz w:val="28"/>
          <w:szCs w:val="28"/>
        </w:rPr>
        <w:t>件，核准投資金額</w:t>
      </w:r>
      <w:r w:rsidR="00933C8A">
        <w:rPr>
          <w:rFonts w:eastAsia="標楷體" w:hint="eastAsia"/>
          <w:color w:val="000000" w:themeColor="text1"/>
          <w:kern w:val="0"/>
          <w:sz w:val="28"/>
          <w:szCs w:val="28"/>
        </w:rPr>
        <w:t>3</w:t>
      </w:r>
      <w:r w:rsidRPr="004F0202">
        <w:rPr>
          <w:rFonts w:eastAsia="標楷體" w:hint="eastAsia"/>
          <w:color w:val="000000" w:themeColor="text1"/>
          <w:kern w:val="0"/>
          <w:sz w:val="28"/>
          <w:szCs w:val="28"/>
        </w:rPr>
        <w:t>.</w:t>
      </w:r>
      <w:r w:rsidR="00933C8A">
        <w:rPr>
          <w:rFonts w:eastAsia="標楷體" w:hint="eastAsia"/>
          <w:color w:val="000000" w:themeColor="text1"/>
          <w:kern w:val="0"/>
          <w:sz w:val="28"/>
          <w:szCs w:val="28"/>
        </w:rPr>
        <w:t>66</w:t>
      </w:r>
      <w:r w:rsidRPr="004F0202">
        <w:rPr>
          <w:rFonts w:eastAsia="標楷體"/>
          <w:color w:val="000000" w:themeColor="text1"/>
          <w:kern w:val="0"/>
          <w:sz w:val="28"/>
          <w:szCs w:val="28"/>
        </w:rPr>
        <w:t>億美元，較上年同</w:t>
      </w:r>
      <w:r w:rsidRPr="002F6C9D">
        <w:rPr>
          <w:rFonts w:eastAsia="標楷體"/>
          <w:color w:val="000000" w:themeColor="text1"/>
          <w:kern w:val="0"/>
          <w:sz w:val="28"/>
          <w:szCs w:val="28"/>
        </w:rPr>
        <w:t>月</w:t>
      </w:r>
      <w:r w:rsidRPr="002F6C9D">
        <w:rPr>
          <w:rFonts w:eastAsia="標楷體" w:hint="eastAsia"/>
          <w:color w:val="000000" w:themeColor="text1"/>
          <w:kern w:val="0"/>
          <w:sz w:val="28"/>
          <w:szCs w:val="28"/>
        </w:rPr>
        <w:t>減少</w:t>
      </w:r>
      <w:r w:rsidR="000979E0" w:rsidRPr="002F6C9D">
        <w:rPr>
          <w:rFonts w:eastAsia="標楷體" w:hint="eastAsia"/>
          <w:color w:val="000000" w:themeColor="text1"/>
          <w:kern w:val="0"/>
          <w:sz w:val="28"/>
          <w:szCs w:val="28"/>
        </w:rPr>
        <w:t>22</w:t>
      </w:r>
      <w:r w:rsidRPr="002F6C9D">
        <w:rPr>
          <w:rFonts w:eastAsia="標楷體" w:hint="eastAsia"/>
          <w:color w:val="000000" w:themeColor="text1"/>
          <w:kern w:val="0"/>
          <w:sz w:val="28"/>
          <w:szCs w:val="28"/>
        </w:rPr>
        <w:t>.</w:t>
      </w:r>
      <w:r w:rsidR="002F6C9D" w:rsidRPr="002F6C9D">
        <w:rPr>
          <w:rFonts w:eastAsia="標楷體" w:hint="eastAsia"/>
          <w:color w:val="000000" w:themeColor="text1"/>
          <w:kern w:val="0"/>
          <w:sz w:val="28"/>
          <w:szCs w:val="28"/>
        </w:rPr>
        <w:t>37</w:t>
      </w:r>
      <w:r w:rsidRPr="002F6C9D">
        <w:rPr>
          <w:rFonts w:eastAsia="標楷體"/>
          <w:color w:val="000000" w:themeColor="text1"/>
          <w:kern w:val="0"/>
          <w:sz w:val="28"/>
          <w:szCs w:val="28"/>
        </w:rPr>
        <w:t>%</w:t>
      </w:r>
      <w:r w:rsidR="00933C8A" w:rsidRPr="002F6C9D">
        <w:rPr>
          <w:rFonts w:eastAsia="標楷體" w:hint="eastAsia"/>
          <w:color w:val="000000" w:themeColor="text1"/>
          <w:kern w:val="0"/>
          <w:sz w:val="28"/>
          <w:szCs w:val="28"/>
        </w:rPr>
        <w:t>。</w:t>
      </w:r>
      <w:r w:rsidR="00933C8A" w:rsidRPr="00933C8A">
        <w:rPr>
          <w:rFonts w:eastAsia="標楷體" w:hint="eastAsia"/>
          <w:color w:val="000000" w:themeColor="text1"/>
          <w:kern w:val="0"/>
          <w:sz w:val="28"/>
          <w:szCs w:val="28"/>
        </w:rPr>
        <w:t>累計</w:t>
      </w:r>
      <w:r w:rsidR="00933C8A" w:rsidRPr="00933C8A">
        <w:rPr>
          <w:rFonts w:eastAsia="標楷體" w:hint="eastAsia"/>
          <w:color w:val="000000" w:themeColor="text1"/>
          <w:kern w:val="0"/>
          <w:sz w:val="28"/>
          <w:szCs w:val="28"/>
        </w:rPr>
        <w:t>1</w:t>
      </w:r>
      <w:r w:rsidR="00933C8A" w:rsidRPr="00933C8A">
        <w:rPr>
          <w:rFonts w:eastAsia="標楷體" w:hint="eastAsia"/>
          <w:color w:val="000000" w:themeColor="text1"/>
          <w:kern w:val="0"/>
          <w:sz w:val="28"/>
          <w:szCs w:val="28"/>
        </w:rPr>
        <w:t>至</w:t>
      </w:r>
      <w:r w:rsidR="00933C8A" w:rsidRPr="00933C8A">
        <w:rPr>
          <w:rFonts w:eastAsia="標楷體" w:hint="eastAsia"/>
          <w:color w:val="000000" w:themeColor="text1"/>
          <w:kern w:val="0"/>
          <w:sz w:val="28"/>
          <w:szCs w:val="28"/>
        </w:rPr>
        <w:t>2</w:t>
      </w:r>
      <w:r w:rsidR="00933C8A" w:rsidRPr="00933C8A">
        <w:rPr>
          <w:rFonts w:eastAsia="標楷體" w:hint="eastAsia"/>
          <w:color w:val="000000" w:themeColor="text1"/>
          <w:kern w:val="0"/>
          <w:sz w:val="28"/>
          <w:szCs w:val="28"/>
        </w:rPr>
        <w:t>月</w:t>
      </w:r>
      <w:r w:rsidR="00933C8A" w:rsidRPr="00933C8A">
        <w:rPr>
          <w:rFonts w:eastAsia="標楷體"/>
          <w:color w:val="000000" w:themeColor="text1"/>
          <w:kern w:val="0"/>
          <w:sz w:val="28"/>
          <w:szCs w:val="28"/>
        </w:rPr>
        <w:t>核准僑外直接投資件數為</w:t>
      </w:r>
      <w:r w:rsidR="00933C8A" w:rsidRPr="00933C8A">
        <w:rPr>
          <w:rFonts w:eastAsia="標楷體" w:hint="eastAsia"/>
          <w:color w:val="000000" w:themeColor="text1"/>
          <w:kern w:val="0"/>
          <w:sz w:val="28"/>
          <w:szCs w:val="28"/>
        </w:rPr>
        <w:t>382</w:t>
      </w:r>
      <w:r w:rsidR="00933C8A" w:rsidRPr="00933C8A">
        <w:rPr>
          <w:rFonts w:eastAsia="標楷體"/>
          <w:color w:val="000000" w:themeColor="text1"/>
          <w:kern w:val="0"/>
          <w:sz w:val="28"/>
          <w:szCs w:val="28"/>
        </w:rPr>
        <w:t>件，核准投資金額</w:t>
      </w:r>
      <w:r w:rsidR="00933C8A" w:rsidRPr="00933C8A">
        <w:rPr>
          <w:rFonts w:eastAsia="標楷體" w:hint="eastAsia"/>
          <w:color w:val="000000" w:themeColor="text1"/>
          <w:kern w:val="0"/>
          <w:sz w:val="28"/>
          <w:szCs w:val="28"/>
        </w:rPr>
        <w:t>8.74</w:t>
      </w:r>
      <w:r w:rsidR="00933C8A">
        <w:rPr>
          <w:rFonts w:eastAsia="標楷體"/>
          <w:color w:val="000000" w:themeColor="text1"/>
          <w:kern w:val="0"/>
          <w:sz w:val="28"/>
          <w:szCs w:val="28"/>
        </w:rPr>
        <w:t>億美元，較上年同</w:t>
      </w:r>
      <w:r w:rsidR="00933C8A">
        <w:rPr>
          <w:rFonts w:eastAsia="標楷體" w:hint="eastAsia"/>
          <w:color w:val="000000" w:themeColor="text1"/>
          <w:kern w:val="0"/>
          <w:sz w:val="28"/>
          <w:szCs w:val="28"/>
        </w:rPr>
        <w:t>期</w:t>
      </w:r>
      <w:r w:rsidR="00933C8A" w:rsidRPr="00933C8A">
        <w:rPr>
          <w:rFonts w:eastAsia="標楷體" w:hint="eastAsia"/>
          <w:color w:val="000000" w:themeColor="text1"/>
          <w:kern w:val="0"/>
          <w:sz w:val="28"/>
          <w:szCs w:val="28"/>
        </w:rPr>
        <w:t>減少</w:t>
      </w:r>
      <w:r w:rsidR="00933C8A" w:rsidRPr="00933C8A">
        <w:rPr>
          <w:rFonts w:eastAsia="標楷體" w:hint="eastAsia"/>
          <w:color w:val="000000" w:themeColor="text1"/>
          <w:kern w:val="0"/>
          <w:sz w:val="28"/>
          <w:szCs w:val="28"/>
        </w:rPr>
        <w:t>40.50</w:t>
      </w:r>
      <w:r w:rsidR="00933C8A" w:rsidRPr="00933C8A">
        <w:rPr>
          <w:rFonts w:eastAsia="標楷體"/>
          <w:color w:val="000000" w:themeColor="text1"/>
          <w:kern w:val="0"/>
          <w:sz w:val="28"/>
          <w:szCs w:val="28"/>
        </w:rPr>
        <w:t>%</w:t>
      </w:r>
      <w:r w:rsidR="00933C8A" w:rsidRPr="00933C8A">
        <w:rPr>
          <w:rFonts w:eastAsia="標楷體" w:hint="eastAsia"/>
          <w:color w:val="000000" w:themeColor="text1"/>
          <w:kern w:val="0"/>
          <w:sz w:val="28"/>
          <w:szCs w:val="28"/>
        </w:rPr>
        <w:t>，</w:t>
      </w:r>
      <w:r w:rsidR="00933C8A" w:rsidRPr="000979E0">
        <w:rPr>
          <w:rFonts w:eastAsia="標楷體" w:hint="eastAsia"/>
          <w:color w:val="000000" w:themeColor="text1"/>
          <w:kern w:val="0"/>
          <w:sz w:val="28"/>
          <w:szCs w:val="28"/>
        </w:rPr>
        <w:t>主因</w:t>
      </w:r>
      <w:r w:rsidR="00933C8A">
        <w:rPr>
          <w:rFonts w:eastAsia="標楷體"/>
          <w:color w:val="000000" w:themeColor="text1"/>
          <w:kern w:val="0"/>
          <w:sz w:val="28"/>
          <w:szCs w:val="28"/>
        </w:rPr>
        <w:t>上年同</w:t>
      </w:r>
      <w:r w:rsidR="00933C8A">
        <w:rPr>
          <w:rFonts w:eastAsia="標楷體" w:hint="eastAsia"/>
          <w:color w:val="000000" w:themeColor="text1"/>
          <w:kern w:val="0"/>
          <w:sz w:val="28"/>
          <w:szCs w:val="28"/>
        </w:rPr>
        <w:t>期</w:t>
      </w:r>
      <w:r w:rsidR="00933C8A" w:rsidRPr="004F0202">
        <w:rPr>
          <w:rFonts w:eastAsia="標楷體" w:hint="eastAsia"/>
          <w:color w:val="000000" w:themeColor="text1"/>
          <w:kern w:val="0"/>
          <w:sz w:val="28"/>
          <w:szCs w:val="28"/>
        </w:rPr>
        <w:t>核准</w:t>
      </w:r>
      <w:r w:rsidR="00933C8A" w:rsidRPr="004F0202">
        <w:rPr>
          <w:rFonts w:eastAsia="標楷體"/>
          <w:color w:val="000000" w:themeColor="text1"/>
          <w:kern w:val="0"/>
          <w:sz w:val="28"/>
          <w:szCs w:val="28"/>
        </w:rPr>
        <w:t>離岸風力發電</w:t>
      </w:r>
      <w:r w:rsidR="007E112C" w:rsidRPr="004F0202">
        <w:rPr>
          <w:rFonts w:eastAsia="標楷體" w:hint="eastAsia"/>
          <w:color w:val="000000" w:themeColor="text1"/>
          <w:kern w:val="0"/>
          <w:sz w:val="28"/>
          <w:szCs w:val="28"/>
        </w:rPr>
        <w:t>大型</w:t>
      </w:r>
      <w:r w:rsidR="00933C8A" w:rsidRPr="004F0202">
        <w:rPr>
          <w:rFonts w:eastAsia="標楷體" w:hint="eastAsia"/>
          <w:color w:val="000000" w:themeColor="text1"/>
          <w:kern w:val="0"/>
          <w:sz w:val="28"/>
          <w:szCs w:val="28"/>
        </w:rPr>
        <w:t>投資案，比較基期偏高所</w:t>
      </w:r>
      <w:r w:rsidR="00933C8A" w:rsidRPr="00933C8A">
        <w:rPr>
          <w:rFonts w:eastAsia="標楷體" w:hint="eastAsia"/>
          <w:color w:val="000000" w:themeColor="text1"/>
          <w:kern w:val="0"/>
          <w:sz w:val="28"/>
          <w:szCs w:val="28"/>
        </w:rPr>
        <w:t>致。</w:t>
      </w:r>
      <w:r w:rsidR="00933C8A" w:rsidRPr="004F0202">
        <w:rPr>
          <w:rFonts w:eastAsia="標楷體"/>
          <w:color w:val="000000" w:themeColor="text1"/>
          <w:kern w:val="0"/>
          <w:sz w:val="28"/>
          <w:szCs w:val="28"/>
        </w:rPr>
        <w:t>若就地區觀之，</w:t>
      </w:r>
      <w:r w:rsidR="00933C8A" w:rsidRPr="004F0202">
        <w:rPr>
          <w:rFonts w:eastAsia="標楷體" w:hint="eastAsia"/>
          <w:color w:val="000000" w:themeColor="text1"/>
          <w:kern w:val="0"/>
          <w:sz w:val="28"/>
          <w:szCs w:val="28"/>
        </w:rPr>
        <w:t>以德國</w:t>
      </w:r>
      <w:r w:rsidR="00933C8A" w:rsidRPr="004F0202">
        <w:rPr>
          <w:rFonts w:eastAsia="標楷體" w:hint="eastAsia"/>
          <w:color w:val="000000" w:themeColor="text1"/>
          <w:kern w:val="0"/>
          <w:sz w:val="28"/>
          <w:szCs w:val="28"/>
        </w:rPr>
        <w:t>(</w:t>
      </w:r>
      <w:r w:rsidR="007E112C">
        <w:rPr>
          <w:rFonts w:eastAsia="標楷體" w:hint="eastAsia"/>
          <w:color w:val="000000" w:themeColor="text1"/>
          <w:kern w:val="0"/>
          <w:sz w:val="28"/>
          <w:szCs w:val="28"/>
        </w:rPr>
        <w:t>23</w:t>
      </w:r>
      <w:r w:rsidR="00933C8A" w:rsidRPr="004F0202">
        <w:rPr>
          <w:rFonts w:eastAsia="標楷體" w:hint="eastAsia"/>
          <w:color w:val="000000" w:themeColor="text1"/>
          <w:kern w:val="0"/>
          <w:sz w:val="28"/>
          <w:szCs w:val="28"/>
        </w:rPr>
        <w:t>.</w:t>
      </w:r>
      <w:r w:rsidR="007E112C">
        <w:rPr>
          <w:rFonts w:eastAsia="標楷體" w:hint="eastAsia"/>
          <w:color w:val="000000" w:themeColor="text1"/>
          <w:kern w:val="0"/>
          <w:sz w:val="28"/>
          <w:szCs w:val="28"/>
        </w:rPr>
        <w:t>61</w:t>
      </w:r>
      <w:r w:rsidR="00933C8A" w:rsidRPr="004F0202">
        <w:rPr>
          <w:rFonts w:eastAsia="標楷體" w:hint="eastAsia"/>
          <w:color w:val="000000" w:themeColor="text1"/>
          <w:kern w:val="0"/>
          <w:sz w:val="28"/>
          <w:szCs w:val="28"/>
        </w:rPr>
        <w:t>%)</w:t>
      </w:r>
      <w:r w:rsidR="00933C8A" w:rsidRPr="004F0202">
        <w:rPr>
          <w:rFonts w:eastAsia="標楷體" w:hint="eastAsia"/>
          <w:color w:val="000000" w:themeColor="text1"/>
          <w:kern w:val="0"/>
          <w:sz w:val="28"/>
          <w:szCs w:val="28"/>
        </w:rPr>
        <w:t>、加勒比海英國屬地</w:t>
      </w:r>
      <w:r w:rsidR="00933C8A" w:rsidRPr="004F0202">
        <w:rPr>
          <w:rFonts w:eastAsia="標楷體" w:hint="eastAsia"/>
          <w:color w:val="000000" w:themeColor="text1"/>
          <w:kern w:val="0"/>
          <w:sz w:val="28"/>
          <w:szCs w:val="28"/>
        </w:rPr>
        <w:t>(</w:t>
      </w:r>
      <w:r w:rsidR="007E112C">
        <w:rPr>
          <w:rFonts w:eastAsia="標楷體" w:hint="eastAsia"/>
          <w:color w:val="000000" w:themeColor="text1"/>
          <w:kern w:val="0"/>
          <w:sz w:val="28"/>
          <w:szCs w:val="28"/>
        </w:rPr>
        <w:t>21</w:t>
      </w:r>
      <w:r w:rsidR="00933C8A" w:rsidRPr="004F0202">
        <w:rPr>
          <w:rFonts w:eastAsia="標楷體" w:hint="eastAsia"/>
          <w:color w:val="000000" w:themeColor="text1"/>
          <w:kern w:val="0"/>
          <w:sz w:val="28"/>
          <w:szCs w:val="28"/>
        </w:rPr>
        <w:t>.</w:t>
      </w:r>
      <w:r w:rsidR="007E112C">
        <w:rPr>
          <w:rFonts w:eastAsia="標楷體" w:hint="eastAsia"/>
          <w:color w:val="000000" w:themeColor="text1"/>
          <w:kern w:val="0"/>
          <w:sz w:val="28"/>
          <w:szCs w:val="28"/>
        </w:rPr>
        <w:t>35</w:t>
      </w:r>
      <w:r w:rsidR="00933C8A" w:rsidRPr="004F0202">
        <w:rPr>
          <w:rFonts w:eastAsia="標楷體" w:hint="eastAsia"/>
          <w:color w:val="000000" w:themeColor="text1"/>
          <w:kern w:val="0"/>
          <w:sz w:val="28"/>
          <w:szCs w:val="28"/>
        </w:rPr>
        <w:t>%</w:t>
      </w:r>
      <w:r w:rsidR="00933C8A" w:rsidRPr="004F0202">
        <w:rPr>
          <w:rFonts w:eastAsia="標楷體" w:hint="eastAsia"/>
          <w:color w:val="000000" w:themeColor="text1"/>
          <w:kern w:val="0"/>
          <w:sz w:val="28"/>
          <w:szCs w:val="28"/>
        </w:rPr>
        <w:t>，主要為英屬開</w:t>
      </w:r>
      <w:proofErr w:type="gramStart"/>
      <w:r w:rsidR="00933C8A" w:rsidRPr="004F0202">
        <w:rPr>
          <w:rFonts w:eastAsia="標楷體" w:hint="eastAsia"/>
          <w:color w:val="000000" w:themeColor="text1"/>
          <w:kern w:val="0"/>
          <w:sz w:val="28"/>
          <w:szCs w:val="28"/>
        </w:rPr>
        <w:t>曼</w:t>
      </w:r>
      <w:proofErr w:type="gramEnd"/>
      <w:r w:rsidR="00933C8A" w:rsidRPr="004F0202">
        <w:rPr>
          <w:rFonts w:eastAsia="標楷體" w:hint="eastAsia"/>
          <w:color w:val="000000" w:themeColor="text1"/>
          <w:kern w:val="0"/>
          <w:sz w:val="28"/>
          <w:szCs w:val="28"/>
        </w:rPr>
        <w:t>群島、英屬維京群島</w:t>
      </w:r>
      <w:r w:rsidR="00933C8A" w:rsidRPr="004F0202">
        <w:rPr>
          <w:rFonts w:eastAsia="標楷體" w:hint="eastAsia"/>
          <w:color w:val="000000" w:themeColor="text1"/>
          <w:kern w:val="0"/>
          <w:sz w:val="28"/>
          <w:szCs w:val="28"/>
        </w:rPr>
        <w:t>)</w:t>
      </w:r>
      <w:r w:rsidR="00933C8A" w:rsidRPr="004F0202">
        <w:rPr>
          <w:rFonts w:eastAsia="標楷體" w:hint="eastAsia"/>
          <w:color w:val="000000" w:themeColor="text1"/>
          <w:kern w:val="0"/>
          <w:sz w:val="28"/>
          <w:szCs w:val="28"/>
        </w:rPr>
        <w:t>、日本</w:t>
      </w:r>
      <w:r w:rsidR="00933C8A" w:rsidRPr="004F0202">
        <w:rPr>
          <w:rFonts w:eastAsia="標楷體" w:hint="eastAsia"/>
          <w:color w:val="000000" w:themeColor="text1"/>
          <w:kern w:val="0"/>
          <w:sz w:val="28"/>
          <w:szCs w:val="28"/>
        </w:rPr>
        <w:t>(1</w:t>
      </w:r>
      <w:r w:rsidR="007E112C">
        <w:rPr>
          <w:rFonts w:eastAsia="標楷體" w:hint="eastAsia"/>
          <w:color w:val="000000" w:themeColor="text1"/>
          <w:kern w:val="0"/>
          <w:sz w:val="28"/>
          <w:szCs w:val="28"/>
        </w:rPr>
        <w:t>8</w:t>
      </w:r>
      <w:r w:rsidR="00933C8A" w:rsidRPr="004F0202">
        <w:rPr>
          <w:rFonts w:eastAsia="標楷體" w:hint="eastAsia"/>
          <w:color w:val="000000" w:themeColor="text1"/>
          <w:kern w:val="0"/>
          <w:sz w:val="28"/>
          <w:szCs w:val="28"/>
        </w:rPr>
        <w:t>.</w:t>
      </w:r>
      <w:r w:rsidR="007E112C">
        <w:rPr>
          <w:rFonts w:eastAsia="標楷體" w:hint="eastAsia"/>
          <w:color w:val="000000" w:themeColor="text1"/>
          <w:kern w:val="0"/>
          <w:sz w:val="28"/>
          <w:szCs w:val="28"/>
        </w:rPr>
        <w:t>86</w:t>
      </w:r>
      <w:r w:rsidR="00933C8A" w:rsidRPr="004F0202">
        <w:rPr>
          <w:rFonts w:eastAsia="標楷體" w:hint="eastAsia"/>
          <w:color w:val="000000" w:themeColor="text1"/>
          <w:kern w:val="0"/>
          <w:sz w:val="28"/>
          <w:szCs w:val="28"/>
        </w:rPr>
        <w:t>%)</w:t>
      </w:r>
      <w:r w:rsidR="00933C8A" w:rsidRPr="004F0202">
        <w:rPr>
          <w:rFonts w:eastAsia="標楷體" w:hint="eastAsia"/>
          <w:color w:val="000000" w:themeColor="text1"/>
          <w:kern w:val="0"/>
          <w:sz w:val="28"/>
          <w:szCs w:val="28"/>
        </w:rPr>
        <w:t>、</w:t>
      </w:r>
      <w:r w:rsidR="007E112C">
        <w:rPr>
          <w:rFonts w:eastAsia="標楷體" w:hint="eastAsia"/>
          <w:color w:val="000000" w:themeColor="text1"/>
          <w:kern w:val="0"/>
          <w:sz w:val="28"/>
          <w:szCs w:val="28"/>
        </w:rPr>
        <w:t>新加坡</w:t>
      </w:r>
      <w:r w:rsidR="007E112C" w:rsidRPr="004F0202">
        <w:rPr>
          <w:rFonts w:eastAsia="標楷體" w:hint="eastAsia"/>
          <w:color w:val="000000" w:themeColor="text1"/>
          <w:kern w:val="0"/>
          <w:sz w:val="28"/>
          <w:szCs w:val="28"/>
        </w:rPr>
        <w:t>(</w:t>
      </w:r>
      <w:r w:rsidR="007E112C">
        <w:rPr>
          <w:rFonts w:eastAsia="標楷體" w:hint="eastAsia"/>
          <w:color w:val="000000" w:themeColor="text1"/>
          <w:kern w:val="0"/>
          <w:sz w:val="28"/>
          <w:szCs w:val="28"/>
        </w:rPr>
        <w:t>7</w:t>
      </w:r>
      <w:r w:rsidR="007E112C" w:rsidRPr="004F0202">
        <w:rPr>
          <w:rFonts w:eastAsia="標楷體" w:hint="eastAsia"/>
          <w:color w:val="000000" w:themeColor="text1"/>
          <w:kern w:val="0"/>
          <w:sz w:val="28"/>
          <w:szCs w:val="28"/>
        </w:rPr>
        <w:t>.</w:t>
      </w:r>
      <w:r w:rsidR="007E112C">
        <w:rPr>
          <w:rFonts w:eastAsia="標楷體" w:hint="eastAsia"/>
          <w:color w:val="000000" w:themeColor="text1"/>
          <w:kern w:val="0"/>
          <w:sz w:val="28"/>
          <w:szCs w:val="28"/>
        </w:rPr>
        <w:t>92</w:t>
      </w:r>
      <w:r w:rsidR="007E112C" w:rsidRPr="004F0202">
        <w:rPr>
          <w:rFonts w:eastAsia="標楷體" w:hint="eastAsia"/>
          <w:color w:val="000000" w:themeColor="text1"/>
          <w:kern w:val="0"/>
          <w:sz w:val="28"/>
          <w:szCs w:val="28"/>
        </w:rPr>
        <w:t>%)</w:t>
      </w:r>
      <w:r w:rsidR="00933C8A" w:rsidRPr="004F0202">
        <w:rPr>
          <w:rFonts w:eastAsia="標楷體" w:hint="eastAsia"/>
          <w:color w:val="000000" w:themeColor="text1"/>
          <w:kern w:val="0"/>
          <w:sz w:val="28"/>
          <w:szCs w:val="28"/>
        </w:rPr>
        <w:t>及</w:t>
      </w:r>
      <w:proofErr w:type="gramStart"/>
      <w:r w:rsidR="007E112C" w:rsidRPr="004F0202">
        <w:rPr>
          <w:rFonts w:eastAsia="標楷體" w:hint="eastAsia"/>
          <w:color w:val="000000" w:themeColor="text1"/>
          <w:kern w:val="0"/>
          <w:sz w:val="28"/>
          <w:szCs w:val="28"/>
        </w:rPr>
        <w:t>薩</w:t>
      </w:r>
      <w:proofErr w:type="gramEnd"/>
      <w:r w:rsidR="007E112C" w:rsidRPr="004F0202">
        <w:rPr>
          <w:rFonts w:eastAsia="標楷體" w:hint="eastAsia"/>
          <w:color w:val="000000" w:themeColor="text1"/>
          <w:kern w:val="0"/>
          <w:sz w:val="28"/>
          <w:szCs w:val="28"/>
        </w:rPr>
        <w:t>摩亞</w:t>
      </w:r>
      <w:r w:rsidR="007E112C" w:rsidRPr="004F0202">
        <w:rPr>
          <w:rFonts w:eastAsia="標楷體" w:hint="eastAsia"/>
          <w:color w:val="000000" w:themeColor="text1"/>
          <w:kern w:val="0"/>
          <w:sz w:val="28"/>
          <w:szCs w:val="28"/>
        </w:rPr>
        <w:t>(</w:t>
      </w:r>
      <w:r w:rsidR="007E112C">
        <w:rPr>
          <w:rFonts w:eastAsia="標楷體" w:hint="eastAsia"/>
          <w:color w:val="000000" w:themeColor="text1"/>
          <w:kern w:val="0"/>
          <w:sz w:val="28"/>
          <w:szCs w:val="28"/>
        </w:rPr>
        <w:t>5</w:t>
      </w:r>
      <w:r w:rsidR="007E112C" w:rsidRPr="004F0202">
        <w:rPr>
          <w:rFonts w:eastAsia="標楷體" w:hint="eastAsia"/>
          <w:color w:val="000000" w:themeColor="text1"/>
          <w:kern w:val="0"/>
          <w:sz w:val="28"/>
          <w:szCs w:val="28"/>
        </w:rPr>
        <w:t>.</w:t>
      </w:r>
      <w:r w:rsidR="007E112C">
        <w:rPr>
          <w:rFonts w:eastAsia="標楷體" w:hint="eastAsia"/>
          <w:color w:val="000000" w:themeColor="text1"/>
          <w:kern w:val="0"/>
          <w:sz w:val="28"/>
          <w:szCs w:val="28"/>
        </w:rPr>
        <w:t>61</w:t>
      </w:r>
      <w:r w:rsidR="007E112C" w:rsidRPr="004F0202">
        <w:rPr>
          <w:rFonts w:eastAsia="標楷體" w:hint="eastAsia"/>
          <w:color w:val="000000" w:themeColor="text1"/>
          <w:kern w:val="0"/>
          <w:sz w:val="28"/>
          <w:szCs w:val="28"/>
        </w:rPr>
        <w:t>%)</w:t>
      </w:r>
      <w:r w:rsidR="00933C8A" w:rsidRPr="004F0202">
        <w:rPr>
          <w:rFonts w:eastAsia="標楷體" w:hint="eastAsia"/>
          <w:color w:val="000000" w:themeColor="text1"/>
          <w:kern w:val="0"/>
          <w:sz w:val="28"/>
          <w:szCs w:val="28"/>
        </w:rPr>
        <w:t>分居前</w:t>
      </w:r>
      <w:r w:rsidR="00933C8A" w:rsidRPr="004F0202">
        <w:rPr>
          <w:rFonts w:eastAsia="標楷體" w:hint="eastAsia"/>
          <w:color w:val="000000" w:themeColor="text1"/>
          <w:kern w:val="0"/>
          <w:sz w:val="28"/>
          <w:szCs w:val="28"/>
        </w:rPr>
        <w:t>5</w:t>
      </w:r>
      <w:r w:rsidR="00933C8A" w:rsidRPr="004F0202">
        <w:rPr>
          <w:rFonts w:eastAsia="標楷體" w:hint="eastAsia"/>
          <w:color w:val="000000" w:themeColor="text1"/>
          <w:kern w:val="0"/>
          <w:sz w:val="28"/>
          <w:szCs w:val="28"/>
        </w:rPr>
        <w:t>名，合計約</w:t>
      </w:r>
      <w:proofErr w:type="gramStart"/>
      <w:r w:rsidR="00933C8A" w:rsidRPr="004F0202">
        <w:rPr>
          <w:rFonts w:eastAsia="標楷體" w:hint="eastAsia"/>
          <w:color w:val="000000" w:themeColor="text1"/>
          <w:kern w:val="0"/>
          <w:sz w:val="28"/>
          <w:szCs w:val="28"/>
        </w:rPr>
        <w:t>占本期僑</w:t>
      </w:r>
      <w:proofErr w:type="gramEnd"/>
      <w:r w:rsidR="00933C8A" w:rsidRPr="004F0202">
        <w:rPr>
          <w:rFonts w:eastAsia="標楷體" w:hint="eastAsia"/>
          <w:color w:val="000000" w:themeColor="text1"/>
          <w:kern w:val="0"/>
          <w:sz w:val="28"/>
          <w:szCs w:val="28"/>
        </w:rPr>
        <w:t>外投資總額的</w:t>
      </w:r>
      <w:r w:rsidR="007E112C">
        <w:rPr>
          <w:rFonts w:eastAsia="標楷體" w:hint="eastAsia"/>
          <w:color w:val="000000" w:themeColor="text1"/>
          <w:kern w:val="0"/>
          <w:sz w:val="28"/>
          <w:szCs w:val="28"/>
        </w:rPr>
        <w:t>77</w:t>
      </w:r>
      <w:r w:rsidR="00933C8A" w:rsidRPr="004F0202">
        <w:rPr>
          <w:rFonts w:eastAsia="標楷體" w:hint="eastAsia"/>
          <w:color w:val="000000" w:themeColor="text1"/>
          <w:kern w:val="0"/>
          <w:sz w:val="28"/>
          <w:szCs w:val="28"/>
        </w:rPr>
        <w:t>.</w:t>
      </w:r>
      <w:r w:rsidR="007E112C">
        <w:rPr>
          <w:rFonts w:eastAsia="標楷體" w:hint="eastAsia"/>
          <w:color w:val="000000" w:themeColor="text1"/>
          <w:kern w:val="0"/>
          <w:sz w:val="28"/>
          <w:szCs w:val="28"/>
        </w:rPr>
        <w:t>3</w:t>
      </w:r>
      <w:r w:rsidR="00933C8A" w:rsidRPr="004F0202">
        <w:rPr>
          <w:rFonts w:eastAsia="標楷體" w:hint="eastAsia"/>
          <w:color w:val="000000" w:themeColor="text1"/>
          <w:kern w:val="0"/>
          <w:sz w:val="28"/>
          <w:szCs w:val="28"/>
        </w:rPr>
        <w:t>5%</w:t>
      </w:r>
      <w:r w:rsidR="00933C8A" w:rsidRPr="004F0202">
        <w:rPr>
          <w:rFonts w:eastAsia="標楷體" w:hint="eastAsia"/>
          <w:color w:val="000000" w:themeColor="text1"/>
          <w:kern w:val="0"/>
          <w:sz w:val="28"/>
          <w:szCs w:val="28"/>
        </w:rPr>
        <w:t>；若就業別觀之，僑外投資以批發及零售業</w:t>
      </w:r>
      <w:r w:rsidR="00933C8A" w:rsidRPr="004F0202">
        <w:rPr>
          <w:rFonts w:eastAsia="標楷體" w:hint="eastAsia"/>
          <w:color w:val="000000" w:themeColor="text1"/>
          <w:kern w:val="0"/>
          <w:sz w:val="28"/>
          <w:szCs w:val="28"/>
        </w:rPr>
        <w:t>(</w:t>
      </w:r>
      <w:r w:rsidR="007E112C">
        <w:rPr>
          <w:rFonts w:eastAsia="標楷體" w:hint="eastAsia"/>
          <w:color w:val="000000" w:themeColor="text1"/>
          <w:kern w:val="0"/>
          <w:sz w:val="28"/>
          <w:szCs w:val="28"/>
        </w:rPr>
        <w:t>32</w:t>
      </w:r>
      <w:r w:rsidR="00933C8A" w:rsidRPr="004F0202">
        <w:rPr>
          <w:rFonts w:eastAsia="標楷體" w:hint="eastAsia"/>
          <w:color w:val="000000" w:themeColor="text1"/>
          <w:kern w:val="0"/>
          <w:sz w:val="28"/>
          <w:szCs w:val="28"/>
        </w:rPr>
        <w:t>.</w:t>
      </w:r>
      <w:r w:rsidR="007E112C">
        <w:rPr>
          <w:rFonts w:eastAsia="標楷體" w:hint="eastAsia"/>
          <w:color w:val="000000" w:themeColor="text1"/>
          <w:kern w:val="0"/>
          <w:sz w:val="28"/>
          <w:szCs w:val="28"/>
        </w:rPr>
        <w:t>47</w:t>
      </w:r>
      <w:r w:rsidR="00933C8A" w:rsidRPr="004F0202">
        <w:rPr>
          <w:rFonts w:eastAsia="標楷體" w:hint="eastAsia"/>
          <w:color w:val="000000" w:themeColor="text1"/>
          <w:kern w:val="0"/>
          <w:sz w:val="28"/>
          <w:szCs w:val="28"/>
        </w:rPr>
        <w:t>%)</w:t>
      </w:r>
      <w:r w:rsidR="00933C8A" w:rsidRPr="004F0202">
        <w:rPr>
          <w:rFonts w:eastAsia="標楷體" w:hint="eastAsia"/>
          <w:color w:val="000000" w:themeColor="text1"/>
          <w:kern w:val="0"/>
          <w:sz w:val="28"/>
          <w:szCs w:val="28"/>
        </w:rPr>
        <w:t>、金融及保險業</w:t>
      </w:r>
      <w:r w:rsidR="00933C8A" w:rsidRPr="004F0202">
        <w:rPr>
          <w:rFonts w:eastAsia="標楷體" w:hint="eastAsia"/>
          <w:color w:val="000000" w:themeColor="text1"/>
          <w:kern w:val="0"/>
          <w:sz w:val="28"/>
          <w:szCs w:val="28"/>
        </w:rPr>
        <w:t>(2</w:t>
      </w:r>
      <w:r w:rsidR="007E112C">
        <w:rPr>
          <w:rFonts w:eastAsia="標楷體" w:hint="eastAsia"/>
          <w:color w:val="000000" w:themeColor="text1"/>
          <w:kern w:val="0"/>
          <w:sz w:val="28"/>
          <w:szCs w:val="28"/>
        </w:rPr>
        <w:t>5</w:t>
      </w:r>
      <w:r w:rsidR="00933C8A" w:rsidRPr="004F0202">
        <w:rPr>
          <w:rFonts w:eastAsia="標楷體" w:hint="eastAsia"/>
          <w:color w:val="000000" w:themeColor="text1"/>
          <w:kern w:val="0"/>
          <w:sz w:val="28"/>
          <w:szCs w:val="28"/>
        </w:rPr>
        <w:t>.</w:t>
      </w:r>
      <w:r w:rsidR="007E112C">
        <w:rPr>
          <w:rFonts w:eastAsia="標楷體" w:hint="eastAsia"/>
          <w:color w:val="000000" w:themeColor="text1"/>
          <w:kern w:val="0"/>
          <w:sz w:val="28"/>
          <w:szCs w:val="28"/>
        </w:rPr>
        <w:t>75</w:t>
      </w:r>
      <w:r w:rsidR="00933C8A" w:rsidRPr="004F0202">
        <w:rPr>
          <w:rFonts w:eastAsia="標楷體" w:hint="eastAsia"/>
          <w:color w:val="000000" w:themeColor="text1"/>
          <w:kern w:val="0"/>
          <w:sz w:val="28"/>
          <w:szCs w:val="28"/>
        </w:rPr>
        <w:t>%)</w:t>
      </w:r>
      <w:r w:rsidR="00933C8A" w:rsidRPr="004F0202">
        <w:rPr>
          <w:rFonts w:eastAsia="標楷體" w:hint="eastAsia"/>
          <w:color w:val="000000" w:themeColor="text1"/>
          <w:kern w:val="0"/>
          <w:sz w:val="28"/>
          <w:szCs w:val="28"/>
        </w:rPr>
        <w:t>、</w:t>
      </w:r>
      <w:r w:rsidR="007E112C" w:rsidRPr="007E112C">
        <w:rPr>
          <w:rFonts w:eastAsia="標楷體" w:hint="eastAsia"/>
          <w:color w:val="000000" w:themeColor="text1"/>
          <w:kern w:val="0"/>
          <w:sz w:val="28"/>
          <w:szCs w:val="28"/>
        </w:rPr>
        <w:t>化學材料製造業</w:t>
      </w:r>
      <w:r w:rsidR="00933C8A" w:rsidRPr="004F0202">
        <w:rPr>
          <w:rFonts w:eastAsia="標楷體" w:hint="eastAsia"/>
          <w:color w:val="000000" w:themeColor="text1"/>
          <w:kern w:val="0"/>
          <w:sz w:val="28"/>
          <w:szCs w:val="28"/>
        </w:rPr>
        <w:t>(</w:t>
      </w:r>
      <w:r w:rsidR="007E112C">
        <w:rPr>
          <w:rFonts w:eastAsia="標楷體" w:hint="eastAsia"/>
          <w:color w:val="000000" w:themeColor="text1"/>
          <w:kern w:val="0"/>
          <w:sz w:val="28"/>
          <w:szCs w:val="28"/>
        </w:rPr>
        <w:t>8</w:t>
      </w:r>
      <w:r w:rsidR="00933C8A" w:rsidRPr="004F0202">
        <w:rPr>
          <w:rFonts w:eastAsia="標楷體" w:hint="eastAsia"/>
          <w:color w:val="000000" w:themeColor="text1"/>
          <w:kern w:val="0"/>
          <w:sz w:val="28"/>
          <w:szCs w:val="28"/>
        </w:rPr>
        <w:t>.</w:t>
      </w:r>
      <w:r w:rsidR="007E112C">
        <w:rPr>
          <w:rFonts w:eastAsia="標楷體" w:hint="eastAsia"/>
          <w:color w:val="000000" w:themeColor="text1"/>
          <w:kern w:val="0"/>
          <w:sz w:val="28"/>
          <w:szCs w:val="28"/>
        </w:rPr>
        <w:t>12</w:t>
      </w:r>
      <w:r w:rsidR="00933C8A" w:rsidRPr="004F0202">
        <w:rPr>
          <w:rFonts w:eastAsia="標楷體" w:hint="eastAsia"/>
          <w:color w:val="000000" w:themeColor="text1"/>
          <w:kern w:val="0"/>
          <w:sz w:val="28"/>
          <w:szCs w:val="28"/>
        </w:rPr>
        <w:t>%)</w:t>
      </w:r>
      <w:r w:rsidR="00933C8A" w:rsidRPr="004F0202">
        <w:rPr>
          <w:rFonts w:eastAsia="標楷體" w:hint="eastAsia"/>
          <w:color w:val="000000" w:themeColor="text1"/>
          <w:kern w:val="0"/>
          <w:sz w:val="28"/>
          <w:szCs w:val="28"/>
        </w:rPr>
        <w:t>、專業、科學及技術服務業</w:t>
      </w:r>
      <w:r w:rsidR="007E112C">
        <w:rPr>
          <w:rFonts w:eastAsia="標楷體" w:hint="eastAsia"/>
          <w:color w:val="000000" w:themeColor="text1"/>
          <w:kern w:val="0"/>
          <w:sz w:val="28"/>
          <w:szCs w:val="28"/>
        </w:rPr>
        <w:t>(6</w:t>
      </w:r>
      <w:r w:rsidR="00933C8A" w:rsidRPr="004F0202">
        <w:rPr>
          <w:rFonts w:eastAsia="標楷體" w:hint="eastAsia"/>
          <w:color w:val="000000" w:themeColor="text1"/>
          <w:kern w:val="0"/>
          <w:sz w:val="28"/>
          <w:szCs w:val="28"/>
        </w:rPr>
        <w:t>.</w:t>
      </w:r>
      <w:r w:rsidR="007E112C">
        <w:rPr>
          <w:rFonts w:eastAsia="標楷體" w:hint="eastAsia"/>
          <w:color w:val="000000" w:themeColor="text1"/>
          <w:kern w:val="0"/>
          <w:sz w:val="28"/>
          <w:szCs w:val="28"/>
        </w:rPr>
        <w:t>55</w:t>
      </w:r>
      <w:r w:rsidR="00933C8A" w:rsidRPr="004F0202">
        <w:rPr>
          <w:rFonts w:eastAsia="標楷體" w:hint="eastAsia"/>
          <w:color w:val="000000" w:themeColor="text1"/>
          <w:kern w:val="0"/>
          <w:sz w:val="28"/>
          <w:szCs w:val="28"/>
        </w:rPr>
        <w:t>%)</w:t>
      </w:r>
      <w:r w:rsidR="00933C8A" w:rsidRPr="004F0202">
        <w:rPr>
          <w:rFonts w:eastAsia="標楷體" w:hint="eastAsia"/>
          <w:color w:val="000000" w:themeColor="text1"/>
          <w:kern w:val="0"/>
          <w:sz w:val="28"/>
          <w:szCs w:val="28"/>
        </w:rPr>
        <w:t>及不動產業</w:t>
      </w:r>
      <w:r w:rsidR="00933C8A" w:rsidRPr="004F0202">
        <w:rPr>
          <w:rFonts w:eastAsia="標楷體" w:hint="eastAsia"/>
          <w:color w:val="000000" w:themeColor="text1"/>
          <w:kern w:val="0"/>
          <w:sz w:val="28"/>
          <w:szCs w:val="28"/>
        </w:rPr>
        <w:t>(</w:t>
      </w:r>
      <w:r w:rsidR="007E112C">
        <w:rPr>
          <w:rFonts w:eastAsia="標楷體" w:hint="eastAsia"/>
          <w:color w:val="000000" w:themeColor="text1"/>
          <w:kern w:val="0"/>
          <w:sz w:val="28"/>
          <w:szCs w:val="28"/>
        </w:rPr>
        <w:t>5</w:t>
      </w:r>
      <w:r w:rsidR="00933C8A" w:rsidRPr="004F0202">
        <w:rPr>
          <w:rFonts w:eastAsia="標楷體" w:hint="eastAsia"/>
          <w:color w:val="000000" w:themeColor="text1"/>
          <w:kern w:val="0"/>
          <w:sz w:val="28"/>
          <w:szCs w:val="28"/>
        </w:rPr>
        <w:t>.</w:t>
      </w:r>
      <w:r w:rsidR="007E112C">
        <w:rPr>
          <w:rFonts w:eastAsia="標楷體" w:hint="eastAsia"/>
          <w:color w:val="000000" w:themeColor="text1"/>
          <w:kern w:val="0"/>
          <w:sz w:val="28"/>
          <w:szCs w:val="28"/>
        </w:rPr>
        <w:t>5</w:t>
      </w:r>
      <w:r w:rsidR="00933C8A" w:rsidRPr="004F0202">
        <w:rPr>
          <w:rFonts w:eastAsia="標楷體" w:hint="eastAsia"/>
          <w:color w:val="000000" w:themeColor="text1"/>
          <w:kern w:val="0"/>
          <w:sz w:val="28"/>
          <w:szCs w:val="28"/>
        </w:rPr>
        <w:t>2%)</w:t>
      </w:r>
      <w:r w:rsidR="00933C8A" w:rsidRPr="004F0202">
        <w:rPr>
          <w:rFonts w:eastAsia="標楷體" w:hint="eastAsia"/>
          <w:color w:val="000000" w:themeColor="text1"/>
          <w:kern w:val="0"/>
          <w:sz w:val="28"/>
          <w:szCs w:val="28"/>
        </w:rPr>
        <w:t>分居前</w:t>
      </w:r>
      <w:r w:rsidR="00933C8A" w:rsidRPr="004F0202">
        <w:rPr>
          <w:rFonts w:eastAsia="標楷體" w:hint="eastAsia"/>
          <w:color w:val="000000" w:themeColor="text1"/>
          <w:kern w:val="0"/>
          <w:sz w:val="28"/>
          <w:szCs w:val="28"/>
        </w:rPr>
        <w:t>5</w:t>
      </w:r>
      <w:r w:rsidR="00933C8A" w:rsidRPr="004F0202">
        <w:rPr>
          <w:rFonts w:eastAsia="標楷體" w:hint="eastAsia"/>
          <w:color w:val="000000" w:themeColor="text1"/>
          <w:kern w:val="0"/>
          <w:sz w:val="28"/>
          <w:szCs w:val="28"/>
        </w:rPr>
        <w:t>名，合計約</w:t>
      </w:r>
      <w:proofErr w:type="gramStart"/>
      <w:r w:rsidR="00933C8A" w:rsidRPr="004F0202">
        <w:rPr>
          <w:rFonts w:eastAsia="標楷體" w:hint="eastAsia"/>
          <w:color w:val="000000" w:themeColor="text1"/>
          <w:kern w:val="0"/>
          <w:sz w:val="28"/>
          <w:szCs w:val="28"/>
        </w:rPr>
        <w:t>占本期僑</w:t>
      </w:r>
      <w:proofErr w:type="gramEnd"/>
      <w:r w:rsidR="00933C8A" w:rsidRPr="004F0202">
        <w:rPr>
          <w:rFonts w:eastAsia="標楷體" w:hint="eastAsia"/>
          <w:color w:val="000000" w:themeColor="text1"/>
          <w:kern w:val="0"/>
          <w:sz w:val="28"/>
          <w:szCs w:val="28"/>
        </w:rPr>
        <w:t>外投資總額的</w:t>
      </w:r>
      <w:r w:rsidR="007E112C">
        <w:rPr>
          <w:rFonts w:eastAsia="標楷體" w:hint="eastAsia"/>
          <w:color w:val="000000" w:themeColor="text1"/>
          <w:kern w:val="0"/>
          <w:sz w:val="28"/>
          <w:szCs w:val="28"/>
        </w:rPr>
        <w:t>78</w:t>
      </w:r>
      <w:r w:rsidR="00933C8A" w:rsidRPr="004F0202">
        <w:rPr>
          <w:rFonts w:eastAsia="標楷體" w:hint="eastAsia"/>
          <w:color w:val="000000" w:themeColor="text1"/>
          <w:kern w:val="0"/>
          <w:sz w:val="28"/>
          <w:szCs w:val="28"/>
        </w:rPr>
        <w:t>.</w:t>
      </w:r>
      <w:r w:rsidR="007E112C">
        <w:rPr>
          <w:rFonts w:eastAsia="標楷體" w:hint="eastAsia"/>
          <w:color w:val="000000" w:themeColor="text1"/>
          <w:kern w:val="0"/>
          <w:sz w:val="28"/>
          <w:szCs w:val="28"/>
        </w:rPr>
        <w:t>41</w:t>
      </w:r>
      <w:r w:rsidR="00933C8A" w:rsidRPr="004F0202">
        <w:rPr>
          <w:rFonts w:eastAsia="標楷體" w:hint="eastAsia"/>
          <w:color w:val="000000" w:themeColor="text1"/>
          <w:kern w:val="0"/>
          <w:sz w:val="28"/>
          <w:szCs w:val="28"/>
        </w:rPr>
        <w:t>%</w:t>
      </w:r>
      <w:r w:rsidR="00933C8A" w:rsidRPr="004F0202">
        <w:rPr>
          <w:rFonts w:eastAsia="標楷體" w:hint="eastAsia"/>
          <w:color w:val="000000" w:themeColor="text1"/>
          <w:kern w:val="0"/>
          <w:sz w:val="28"/>
          <w:szCs w:val="28"/>
        </w:rPr>
        <w:t>。</w:t>
      </w:r>
    </w:p>
    <w:p w:rsidR="009B0536" w:rsidRPr="00121625" w:rsidRDefault="0035690A" w:rsidP="0068369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我國外人投資的方式除了僑外投資外，亦來自國內、外金融市場募集資金。依據金管會統計，</w:t>
      </w:r>
      <w:r w:rsidRPr="000979E0">
        <w:rPr>
          <w:rFonts w:eastAsia="標楷體" w:hint="eastAsia"/>
          <w:color w:val="000000" w:themeColor="text1"/>
          <w:kern w:val="0"/>
          <w:sz w:val="28"/>
          <w:szCs w:val="28"/>
        </w:rPr>
        <w:t>110</w:t>
      </w:r>
      <w:r w:rsidRPr="000979E0">
        <w:rPr>
          <w:rFonts w:eastAsia="標楷體"/>
          <w:color w:val="000000" w:themeColor="text1"/>
          <w:kern w:val="0"/>
          <w:sz w:val="28"/>
          <w:szCs w:val="28"/>
        </w:rPr>
        <w:t>年</w:t>
      </w:r>
      <w:r w:rsidR="000979E0" w:rsidRPr="000979E0">
        <w:rPr>
          <w:rFonts w:eastAsia="標楷體" w:hint="eastAsia"/>
          <w:color w:val="000000" w:themeColor="text1"/>
          <w:kern w:val="0"/>
          <w:sz w:val="28"/>
          <w:szCs w:val="28"/>
        </w:rPr>
        <w:t>2</w:t>
      </w:r>
      <w:r w:rsidRPr="000979E0">
        <w:rPr>
          <w:rFonts w:eastAsia="標楷體" w:hint="eastAsia"/>
          <w:color w:val="000000" w:themeColor="text1"/>
          <w:kern w:val="0"/>
          <w:sz w:val="28"/>
          <w:szCs w:val="28"/>
        </w:rPr>
        <w:t>月</w:t>
      </w:r>
      <w:r w:rsidRPr="000979E0">
        <w:rPr>
          <w:rFonts w:eastAsia="標楷體"/>
          <w:color w:val="000000" w:themeColor="text1"/>
          <w:kern w:val="0"/>
          <w:sz w:val="28"/>
          <w:szCs w:val="28"/>
        </w:rPr>
        <w:t>外資投資我國股市淨匯</w:t>
      </w:r>
      <w:r w:rsidR="00121625">
        <w:rPr>
          <w:rFonts w:eastAsia="標楷體" w:hint="eastAsia"/>
          <w:color w:val="000000" w:themeColor="text1"/>
          <w:kern w:val="0"/>
          <w:sz w:val="28"/>
          <w:szCs w:val="28"/>
        </w:rPr>
        <w:t>出</w:t>
      </w:r>
      <w:r w:rsidRPr="000979E0">
        <w:rPr>
          <w:rFonts w:eastAsia="標楷體"/>
          <w:color w:val="000000" w:themeColor="text1"/>
          <w:kern w:val="0"/>
          <w:sz w:val="28"/>
          <w:szCs w:val="28"/>
        </w:rPr>
        <w:t>金</w:t>
      </w:r>
      <w:r w:rsidRPr="00121625">
        <w:rPr>
          <w:rFonts w:eastAsia="標楷體"/>
          <w:color w:val="000000" w:themeColor="text1"/>
          <w:kern w:val="0"/>
          <w:sz w:val="28"/>
          <w:szCs w:val="28"/>
        </w:rPr>
        <w:t>額</w:t>
      </w:r>
      <w:r w:rsidR="00121625" w:rsidRPr="00121625">
        <w:rPr>
          <w:rFonts w:eastAsia="標楷體" w:hint="eastAsia"/>
          <w:color w:val="000000" w:themeColor="text1"/>
          <w:kern w:val="0"/>
          <w:sz w:val="28"/>
          <w:szCs w:val="28"/>
        </w:rPr>
        <w:t>0</w:t>
      </w:r>
      <w:r w:rsidRPr="00121625">
        <w:rPr>
          <w:rFonts w:eastAsia="標楷體" w:hint="eastAsia"/>
          <w:color w:val="000000" w:themeColor="text1"/>
          <w:kern w:val="0"/>
          <w:sz w:val="28"/>
          <w:szCs w:val="28"/>
        </w:rPr>
        <w:t>.</w:t>
      </w:r>
      <w:r w:rsidR="00121625" w:rsidRPr="00121625">
        <w:rPr>
          <w:rFonts w:eastAsia="標楷體" w:hint="eastAsia"/>
          <w:color w:val="000000" w:themeColor="text1"/>
          <w:kern w:val="0"/>
          <w:sz w:val="28"/>
          <w:szCs w:val="28"/>
        </w:rPr>
        <w:t>20</w:t>
      </w:r>
      <w:r w:rsidRPr="00121625">
        <w:rPr>
          <w:rFonts w:eastAsia="標楷體"/>
          <w:color w:val="000000" w:themeColor="text1"/>
          <w:kern w:val="0"/>
          <w:sz w:val="28"/>
          <w:szCs w:val="28"/>
        </w:rPr>
        <w:t>億美元</w:t>
      </w:r>
      <w:r w:rsidRPr="00121625">
        <w:rPr>
          <w:rFonts w:eastAsia="標楷體" w:hint="eastAsia"/>
          <w:color w:val="000000" w:themeColor="text1"/>
          <w:kern w:val="0"/>
          <w:sz w:val="28"/>
          <w:szCs w:val="28"/>
        </w:rPr>
        <w:t>。</w:t>
      </w:r>
    </w:p>
    <w:p w:rsidR="00797AD9" w:rsidRPr="004F0202" w:rsidRDefault="00797AD9" w:rsidP="00797AD9">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797AD9" w:rsidRPr="004F0202" w:rsidRDefault="00797AD9" w:rsidP="00797AD9">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4F0202">
        <w:rPr>
          <w:rFonts w:eastAsia="標楷體"/>
          <w:color w:val="000000" w:themeColor="text1"/>
          <w:kern w:val="0"/>
          <w:sz w:val="28"/>
          <w:szCs w:val="20"/>
        </w:rPr>
        <w:br w:type="page"/>
      </w:r>
    </w:p>
    <w:p w:rsidR="00CA73ED" w:rsidRPr="004F0202" w:rsidRDefault="00CA73ED" w:rsidP="00CA73ED">
      <w:pPr>
        <w:widowControl/>
        <w:topLinePunct/>
        <w:snapToGrid w:val="0"/>
        <w:spacing w:beforeLines="50" w:before="180" w:line="300" w:lineRule="auto"/>
        <w:ind w:rightChars="-59" w:right="-142"/>
        <w:jc w:val="right"/>
        <w:rPr>
          <w:rFonts w:eastAsia="標楷體"/>
          <w:color w:val="000000" w:themeColor="text1"/>
          <w:kern w:val="0"/>
          <w:sz w:val="28"/>
          <w:szCs w:val="20"/>
        </w:rPr>
      </w:pPr>
      <w:bookmarkStart w:id="104" w:name="_（七）物價"/>
      <w:bookmarkEnd w:id="104"/>
      <w:r w:rsidRPr="004F0202">
        <w:rPr>
          <w:rFonts w:eastAsia="標楷體"/>
          <w:b/>
          <w:bCs/>
          <w:color w:val="000000" w:themeColor="text1"/>
          <w:kern w:val="0"/>
          <w:sz w:val="28"/>
          <w:szCs w:val="20"/>
        </w:rPr>
        <w:lastRenderedPageBreak/>
        <w:t>表</w:t>
      </w:r>
      <w:r w:rsidRPr="004F0202">
        <w:rPr>
          <w:rFonts w:eastAsia="標楷體"/>
          <w:b/>
          <w:bCs/>
          <w:color w:val="000000" w:themeColor="text1"/>
          <w:kern w:val="0"/>
          <w:sz w:val="28"/>
          <w:szCs w:val="20"/>
        </w:rPr>
        <w:t xml:space="preserve"> 2-6-2  </w:t>
      </w:r>
      <w:r w:rsidRPr="004F0202">
        <w:rPr>
          <w:rFonts w:eastAsia="標楷體"/>
          <w:b/>
          <w:bCs/>
          <w:color w:val="000000" w:themeColor="text1"/>
          <w:kern w:val="0"/>
          <w:sz w:val="28"/>
          <w:szCs w:val="20"/>
        </w:rPr>
        <w:t>外資投入概況</w:t>
      </w:r>
      <w:r w:rsidRPr="004F0202">
        <w:rPr>
          <w:rFonts w:eastAsia="標楷體"/>
          <w:color w:val="000000" w:themeColor="text1"/>
          <w:kern w:val="0"/>
          <w:sz w:val="28"/>
          <w:szCs w:val="20"/>
        </w:rPr>
        <w:t xml:space="preserve">           </w:t>
      </w:r>
      <w:r w:rsidRPr="004F0202">
        <w:rPr>
          <w:rFonts w:eastAsia="標楷體"/>
          <w:color w:val="000000" w:themeColor="text1"/>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4F0202" w:rsidRPr="004F0202" w:rsidTr="002D5328">
        <w:trPr>
          <w:tblHeader/>
          <w:jc w:val="center"/>
        </w:trPr>
        <w:tc>
          <w:tcPr>
            <w:tcW w:w="1681" w:type="dxa"/>
            <w:tcBorders>
              <w:bottom w:val="single" w:sz="8" w:space="0" w:color="auto"/>
            </w:tcBorders>
          </w:tcPr>
          <w:p w:rsidR="0035690A" w:rsidRPr="004F0202" w:rsidRDefault="0035690A" w:rsidP="002D5328">
            <w:pPr>
              <w:snapToGrid w:val="0"/>
              <w:spacing w:line="400" w:lineRule="exact"/>
              <w:jc w:val="center"/>
              <w:rPr>
                <w:rFonts w:eastAsia="標楷體"/>
                <w:color w:val="000000" w:themeColor="text1"/>
              </w:rPr>
            </w:pPr>
            <w:r w:rsidRPr="004F0202">
              <w:rPr>
                <w:rFonts w:eastAsia="標楷體"/>
                <w:color w:val="000000" w:themeColor="text1"/>
              </w:rPr>
              <w:t>年</w:t>
            </w:r>
            <w:r w:rsidRPr="004F0202">
              <w:rPr>
                <w:rFonts w:eastAsia="標楷體"/>
                <w:color w:val="000000" w:themeColor="text1"/>
              </w:rPr>
              <w:t>(</w:t>
            </w:r>
            <w:r w:rsidRPr="004F0202">
              <w:rPr>
                <w:rFonts w:eastAsia="標楷體"/>
                <w:color w:val="000000" w:themeColor="text1"/>
              </w:rPr>
              <w:t>月</w:t>
            </w:r>
            <w:r w:rsidRPr="004F0202">
              <w:rPr>
                <w:rFonts w:eastAsia="標楷體"/>
                <w:color w:val="000000" w:themeColor="text1"/>
              </w:rPr>
              <w:t>)</w:t>
            </w:r>
          </w:p>
        </w:tc>
        <w:tc>
          <w:tcPr>
            <w:tcW w:w="1314" w:type="dxa"/>
            <w:tcBorders>
              <w:bottom w:val="single" w:sz="8" w:space="0" w:color="auto"/>
            </w:tcBorders>
          </w:tcPr>
          <w:p w:rsidR="0035690A" w:rsidRPr="004F0202" w:rsidRDefault="0035690A" w:rsidP="002D5328">
            <w:pPr>
              <w:snapToGrid w:val="0"/>
              <w:spacing w:line="400" w:lineRule="exact"/>
              <w:jc w:val="center"/>
              <w:rPr>
                <w:rFonts w:eastAsia="標楷體"/>
                <w:color w:val="000000" w:themeColor="text1"/>
              </w:rPr>
            </w:pPr>
            <w:r w:rsidRPr="004F0202">
              <w:rPr>
                <w:rFonts w:eastAsia="標楷體"/>
                <w:color w:val="000000" w:themeColor="text1"/>
              </w:rPr>
              <w:t>僑外投資</w:t>
            </w:r>
          </w:p>
          <w:p w:rsidR="0035690A" w:rsidRPr="004F0202" w:rsidRDefault="0035690A" w:rsidP="002D5328">
            <w:pPr>
              <w:snapToGrid w:val="0"/>
              <w:spacing w:line="400" w:lineRule="exact"/>
              <w:jc w:val="center"/>
              <w:rPr>
                <w:rFonts w:eastAsia="標楷體"/>
                <w:color w:val="000000" w:themeColor="text1"/>
              </w:rPr>
            </w:pPr>
            <w:r w:rsidRPr="004F0202">
              <w:rPr>
                <w:rFonts w:eastAsia="標楷體"/>
                <w:color w:val="000000" w:themeColor="text1"/>
              </w:rPr>
              <w:t>總額</w:t>
            </w:r>
          </w:p>
        </w:tc>
        <w:tc>
          <w:tcPr>
            <w:tcW w:w="1788" w:type="dxa"/>
            <w:tcBorders>
              <w:bottom w:val="single" w:sz="8" w:space="0" w:color="auto"/>
            </w:tcBorders>
          </w:tcPr>
          <w:p w:rsidR="0035690A" w:rsidRPr="004F0202" w:rsidRDefault="0035690A" w:rsidP="002D5328">
            <w:pPr>
              <w:snapToGrid w:val="0"/>
              <w:spacing w:line="400" w:lineRule="exact"/>
              <w:jc w:val="center"/>
              <w:rPr>
                <w:rFonts w:eastAsia="標楷體"/>
                <w:color w:val="000000" w:themeColor="text1"/>
              </w:rPr>
            </w:pPr>
            <w:r w:rsidRPr="004F0202">
              <w:rPr>
                <w:rFonts w:eastAsia="標楷體"/>
                <w:color w:val="000000" w:themeColor="text1"/>
              </w:rPr>
              <w:t>外資投入股市</w:t>
            </w:r>
          </w:p>
          <w:p w:rsidR="0035690A" w:rsidRPr="004F0202" w:rsidRDefault="0035690A" w:rsidP="002D5328">
            <w:pPr>
              <w:snapToGrid w:val="0"/>
              <w:spacing w:line="400" w:lineRule="exact"/>
              <w:jc w:val="center"/>
              <w:rPr>
                <w:rFonts w:eastAsia="標楷體"/>
                <w:color w:val="000000" w:themeColor="text1"/>
              </w:rPr>
            </w:pPr>
            <w:r w:rsidRPr="004F0202">
              <w:rPr>
                <w:rFonts w:eastAsia="標楷體"/>
                <w:color w:val="000000" w:themeColor="text1"/>
              </w:rPr>
              <w:t>匯入淨額</w:t>
            </w:r>
          </w:p>
        </w:tc>
        <w:tc>
          <w:tcPr>
            <w:tcW w:w="1782" w:type="dxa"/>
            <w:tcBorders>
              <w:bottom w:val="single" w:sz="8" w:space="0" w:color="auto"/>
            </w:tcBorders>
          </w:tcPr>
          <w:p w:rsidR="0035690A" w:rsidRPr="004F0202" w:rsidRDefault="0035690A" w:rsidP="002D5328">
            <w:pPr>
              <w:snapToGrid w:val="0"/>
              <w:spacing w:line="400" w:lineRule="exact"/>
              <w:jc w:val="center"/>
              <w:rPr>
                <w:rFonts w:eastAsia="標楷體"/>
                <w:color w:val="000000" w:themeColor="text1"/>
              </w:rPr>
            </w:pPr>
            <w:r w:rsidRPr="004F0202">
              <w:rPr>
                <w:rFonts w:eastAsia="標楷體"/>
                <w:color w:val="000000" w:themeColor="text1"/>
              </w:rPr>
              <w:t>企業發行海外</w:t>
            </w:r>
          </w:p>
          <w:p w:rsidR="0035690A" w:rsidRPr="004F0202" w:rsidRDefault="0035690A" w:rsidP="002D5328">
            <w:pPr>
              <w:snapToGrid w:val="0"/>
              <w:spacing w:line="400" w:lineRule="exact"/>
              <w:jc w:val="center"/>
              <w:rPr>
                <w:rFonts w:eastAsia="標楷體"/>
                <w:color w:val="000000" w:themeColor="text1"/>
              </w:rPr>
            </w:pPr>
            <w:r w:rsidRPr="004F0202">
              <w:rPr>
                <w:rFonts w:eastAsia="標楷體"/>
                <w:color w:val="000000" w:themeColor="text1"/>
              </w:rPr>
              <w:t>存託憑證金額</w:t>
            </w:r>
          </w:p>
        </w:tc>
        <w:tc>
          <w:tcPr>
            <w:tcW w:w="1782" w:type="dxa"/>
            <w:tcBorders>
              <w:bottom w:val="single" w:sz="8" w:space="0" w:color="auto"/>
            </w:tcBorders>
          </w:tcPr>
          <w:p w:rsidR="0035690A" w:rsidRPr="004F0202" w:rsidRDefault="0035690A" w:rsidP="002D5328">
            <w:pPr>
              <w:snapToGrid w:val="0"/>
              <w:spacing w:line="400" w:lineRule="exact"/>
              <w:jc w:val="center"/>
              <w:rPr>
                <w:rFonts w:eastAsia="標楷體"/>
                <w:color w:val="000000" w:themeColor="text1"/>
              </w:rPr>
            </w:pPr>
            <w:r w:rsidRPr="004F0202">
              <w:rPr>
                <w:rFonts w:eastAsia="標楷體"/>
                <w:color w:val="000000" w:themeColor="text1"/>
              </w:rPr>
              <w:t>企業發行海外</w:t>
            </w:r>
          </w:p>
          <w:p w:rsidR="0035690A" w:rsidRPr="004F0202" w:rsidRDefault="0035690A" w:rsidP="002D5328">
            <w:pPr>
              <w:snapToGrid w:val="0"/>
              <w:spacing w:line="400" w:lineRule="exact"/>
              <w:jc w:val="center"/>
              <w:rPr>
                <w:rFonts w:eastAsia="標楷體"/>
                <w:color w:val="000000" w:themeColor="text1"/>
              </w:rPr>
            </w:pPr>
            <w:r w:rsidRPr="004F0202">
              <w:rPr>
                <w:rFonts w:eastAsia="標楷體"/>
                <w:color w:val="000000" w:themeColor="text1"/>
              </w:rPr>
              <w:t>公司債金額</w:t>
            </w:r>
          </w:p>
        </w:tc>
      </w:tr>
      <w:tr w:rsidR="004F0202" w:rsidRPr="004F0202" w:rsidTr="002D5328">
        <w:trPr>
          <w:jc w:val="center"/>
        </w:trPr>
        <w:tc>
          <w:tcPr>
            <w:tcW w:w="1681" w:type="dxa"/>
            <w:tcBorders>
              <w:top w:val="nil"/>
              <w:bottom w:val="nil"/>
              <w:right w:val="single" w:sz="4" w:space="0" w:color="auto"/>
            </w:tcBorders>
          </w:tcPr>
          <w:p w:rsidR="0035690A" w:rsidRPr="004F0202" w:rsidRDefault="0035690A" w:rsidP="002D5328">
            <w:pPr>
              <w:snapToGrid w:val="0"/>
              <w:spacing w:line="400" w:lineRule="exact"/>
              <w:jc w:val="both"/>
              <w:rPr>
                <w:rFonts w:eastAsia="標楷體"/>
                <w:b/>
                <w:bCs/>
                <w:color w:val="000000" w:themeColor="text1"/>
              </w:rPr>
            </w:pPr>
            <w:r w:rsidRPr="004F0202">
              <w:rPr>
                <w:rFonts w:eastAsia="標楷體"/>
                <w:b/>
                <w:bCs/>
                <w:color w:val="000000" w:themeColor="text1"/>
              </w:rPr>
              <w:t xml:space="preserve"> 105</w:t>
            </w:r>
            <w:r w:rsidRPr="004F0202">
              <w:rPr>
                <w:rFonts w:eastAsia="標楷體"/>
                <w:b/>
                <w:bCs/>
                <w:color w:val="000000" w:themeColor="text1"/>
              </w:rPr>
              <w:t>年</w:t>
            </w:r>
          </w:p>
        </w:tc>
        <w:tc>
          <w:tcPr>
            <w:tcW w:w="1314" w:type="dxa"/>
            <w:tcBorders>
              <w:top w:val="nil"/>
              <w:left w:val="single" w:sz="4" w:space="0" w:color="auto"/>
              <w:bottom w:val="nil"/>
              <w:right w:val="nil"/>
            </w:tcBorders>
          </w:tcPr>
          <w:p w:rsidR="0035690A" w:rsidRPr="004F0202" w:rsidRDefault="0035690A" w:rsidP="002D5328">
            <w:pPr>
              <w:snapToGrid w:val="0"/>
              <w:spacing w:line="400" w:lineRule="exact"/>
              <w:ind w:rightChars="100" w:right="240"/>
              <w:jc w:val="right"/>
              <w:rPr>
                <w:rFonts w:eastAsia="標楷體"/>
                <w:b/>
                <w:bCs/>
                <w:color w:val="000000" w:themeColor="text1"/>
              </w:rPr>
            </w:pPr>
            <w:r w:rsidRPr="004F0202">
              <w:rPr>
                <w:rFonts w:eastAsia="標楷體"/>
                <w:b/>
                <w:bCs/>
                <w:color w:val="000000" w:themeColor="text1"/>
              </w:rPr>
              <w:t>110.37</w:t>
            </w:r>
          </w:p>
        </w:tc>
        <w:tc>
          <w:tcPr>
            <w:tcW w:w="1788" w:type="dxa"/>
            <w:tcBorders>
              <w:top w:val="nil"/>
              <w:left w:val="nil"/>
              <w:bottom w:val="nil"/>
              <w:right w:val="nil"/>
            </w:tcBorders>
          </w:tcPr>
          <w:p w:rsidR="0035690A" w:rsidRPr="004F0202" w:rsidRDefault="0035690A" w:rsidP="002D5328">
            <w:pPr>
              <w:snapToGrid w:val="0"/>
              <w:spacing w:line="400" w:lineRule="exact"/>
              <w:ind w:rightChars="153" w:right="367"/>
              <w:jc w:val="right"/>
              <w:rPr>
                <w:rFonts w:eastAsia="標楷體"/>
                <w:b/>
                <w:bCs/>
                <w:color w:val="000000" w:themeColor="text1"/>
              </w:rPr>
            </w:pPr>
            <w:r w:rsidRPr="004F0202">
              <w:rPr>
                <w:rFonts w:eastAsia="標楷體"/>
                <w:b/>
                <w:bCs/>
                <w:color w:val="000000" w:themeColor="text1"/>
              </w:rPr>
              <w:t>55.53</w:t>
            </w:r>
          </w:p>
        </w:tc>
        <w:tc>
          <w:tcPr>
            <w:tcW w:w="1782" w:type="dxa"/>
            <w:tcBorders>
              <w:top w:val="nil"/>
              <w:left w:val="nil"/>
              <w:bottom w:val="nil"/>
              <w:right w:val="nil"/>
            </w:tcBorders>
            <w:vAlign w:val="bottom"/>
          </w:tcPr>
          <w:p w:rsidR="0035690A" w:rsidRPr="004F0202" w:rsidRDefault="0035690A" w:rsidP="002D5328">
            <w:pPr>
              <w:tabs>
                <w:tab w:val="center" w:pos="572"/>
                <w:tab w:val="right" w:pos="1144"/>
              </w:tabs>
              <w:snapToGrid w:val="0"/>
              <w:spacing w:line="400" w:lineRule="exact"/>
              <w:ind w:rightChars="250" w:right="600"/>
              <w:jc w:val="right"/>
              <w:rPr>
                <w:rFonts w:eastAsia="標楷體"/>
                <w:b/>
                <w:color w:val="000000" w:themeColor="text1"/>
              </w:rPr>
            </w:pPr>
            <w:r w:rsidRPr="004F0202">
              <w:rPr>
                <w:rFonts w:eastAsia="標楷體"/>
                <w:b/>
                <w:color w:val="000000" w:themeColor="text1"/>
              </w:rPr>
              <w:t>4.25</w:t>
            </w:r>
          </w:p>
        </w:tc>
        <w:tc>
          <w:tcPr>
            <w:tcW w:w="1782" w:type="dxa"/>
            <w:tcBorders>
              <w:top w:val="nil"/>
              <w:left w:val="nil"/>
              <w:bottom w:val="nil"/>
            </w:tcBorders>
          </w:tcPr>
          <w:p w:rsidR="0035690A" w:rsidRPr="004F0202" w:rsidRDefault="0035690A" w:rsidP="002D5328">
            <w:pPr>
              <w:snapToGrid w:val="0"/>
              <w:spacing w:line="400" w:lineRule="exact"/>
              <w:ind w:rightChars="250" w:right="600"/>
              <w:jc w:val="right"/>
              <w:rPr>
                <w:rFonts w:eastAsia="標楷體"/>
                <w:b/>
                <w:color w:val="000000" w:themeColor="text1"/>
              </w:rPr>
            </w:pPr>
            <w:r w:rsidRPr="004F0202">
              <w:rPr>
                <w:rFonts w:eastAsia="標楷體"/>
                <w:b/>
                <w:color w:val="000000" w:themeColor="text1"/>
              </w:rPr>
              <w:t>11.20</w:t>
            </w:r>
          </w:p>
        </w:tc>
      </w:tr>
      <w:tr w:rsidR="004F0202" w:rsidRPr="004F0202" w:rsidTr="002D5328">
        <w:trPr>
          <w:jc w:val="center"/>
        </w:trPr>
        <w:tc>
          <w:tcPr>
            <w:tcW w:w="1681" w:type="dxa"/>
            <w:tcBorders>
              <w:top w:val="nil"/>
              <w:bottom w:val="nil"/>
              <w:right w:val="single" w:sz="4" w:space="0" w:color="auto"/>
            </w:tcBorders>
          </w:tcPr>
          <w:p w:rsidR="0035690A" w:rsidRPr="004F0202" w:rsidRDefault="0035690A" w:rsidP="002D5328">
            <w:pPr>
              <w:snapToGrid w:val="0"/>
              <w:spacing w:line="400" w:lineRule="exact"/>
              <w:jc w:val="both"/>
              <w:rPr>
                <w:rFonts w:eastAsia="標楷體"/>
                <w:b/>
                <w:bCs/>
                <w:color w:val="000000" w:themeColor="text1"/>
              </w:rPr>
            </w:pPr>
            <w:r w:rsidRPr="004F0202">
              <w:rPr>
                <w:rFonts w:eastAsia="標楷體"/>
                <w:b/>
                <w:bCs/>
                <w:color w:val="000000" w:themeColor="text1"/>
              </w:rPr>
              <w:t xml:space="preserve"> 106</w:t>
            </w:r>
            <w:r w:rsidRPr="004F0202">
              <w:rPr>
                <w:rFonts w:eastAsia="標楷體"/>
                <w:b/>
                <w:bCs/>
                <w:color w:val="000000" w:themeColor="text1"/>
              </w:rPr>
              <w:t>年</w:t>
            </w:r>
          </w:p>
        </w:tc>
        <w:tc>
          <w:tcPr>
            <w:tcW w:w="1314" w:type="dxa"/>
            <w:tcBorders>
              <w:top w:val="nil"/>
              <w:left w:val="single" w:sz="4" w:space="0" w:color="auto"/>
              <w:bottom w:val="nil"/>
              <w:right w:val="nil"/>
            </w:tcBorders>
          </w:tcPr>
          <w:p w:rsidR="0035690A" w:rsidRPr="004F0202" w:rsidRDefault="0035690A" w:rsidP="002D5328">
            <w:pPr>
              <w:snapToGrid w:val="0"/>
              <w:spacing w:line="400" w:lineRule="exact"/>
              <w:ind w:rightChars="100" w:right="240"/>
              <w:jc w:val="right"/>
              <w:rPr>
                <w:rFonts w:eastAsia="標楷體"/>
                <w:b/>
                <w:bCs/>
                <w:color w:val="000000" w:themeColor="text1"/>
              </w:rPr>
            </w:pPr>
            <w:r w:rsidRPr="004F0202">
              <w:rPr>
                <w:rFonts w:eastAsia="標楷體"/>
                <w:b/>
                <w:bCs/>
                <w:color w:val="000000" w:themeColor="text1"/>
              </w:rPr>
              <w:t>75.13</w:t>
            </w:r>
          </w:p>
        </w:tc>
        <w:tc>
          <w:tcPr>
            <w:tcW w:w="1788" w:type="dxa"/>
            <w:tcBorders>
              <w:top w:val="nil"/>
              <w:left w:val="nil"/>
              <w:bottom w:val="nil"/>
              <w:right w:val="nil"/>
            </w:tcBorders>
          </w:tcPr>
          <w:p w:rsidR="0035690A" w:rsidRPr="004F0202" w:rsidRDefault="0035690A" w:rsidP="002D5328">
            <w:pPr>
              <w:snapToGrid w:val="0"/>
              <w:spacing w:line="400" w:lineRule="exact"/>
              <w:ind w:rightChars="153" w:right="367"/>
              <w:jc w:val="right"/>
              <w:rPr>
                <w:rFonts w:eastAsia="標楷體"/>
                <w:b/>
                <w:bCs/>
                <w:color w:val="000000" w:themeColor="text1"/>
              </w:rPr>
            </w:pPr>
            <w:r w:rsidRPr="004F0202">
              <w:rPr>
                <w:rFonts w:eastAsia="標楷體"/>
                <w:b/>
                <w:bCs/>
                <w:color w:val="000000" w:themeColor="text1"/>
              </w:rPr>
              <w:t>85.25</w:t>
            </w:r>
          </w:p>
        </w:tc>
        <w:tc>
          <w:tcPr>
            <w:tcW w:w="1782" w:type="dxa"/>
            <w:tcBorders>
              <w:top w:val="nil"/>
              <w:left w:val="nil"/>
              <w:bottom w:val="nil"/>
              <w:right w:val="nil"/>
            </w:tcBorders>
            <w:vAlign w:val="bottom"/>
          </w:tcPr>
          <w:p w:rsidR="0035690A" w:rsidRPr="004F0202" w:rsidRDefault="0035690A" w:rsidP="002D5328">
            <w:pPr>
              <w:tabs>
                <w:tab w:val="center" w:pos="572"/>
                <w:tab w:val="right" w:pos="1144"/>
              </w:tabs>
              <w:snapToGrid w:val="0"/>
              <w:spacing w:line="400" w:lineRule="exact"/>
              <w:ind w:rightChars="250" w:right="600"/>
              <w:jc w:val="right"/>
              <w:rPr>
                <w:rFonts w:eastAsia="標楷體"/>
                <w:b/>
                <w:color w:val="000000" w:themeColor="text1"/>
              </w:rPr>
            </w:pPr>
            <w:r w:rsidRPr="004F0202">
              <w:rPr>
                <w:rFonts w:eastAsia="標楷體"/>
                <w:b/>
                <w:color w:val="000000" w:themeColor="text1"/>
              </w:rPr>
              <w:t>4.92</w:t>
            </w:r>
          </w:p>
        </w:tc>
        <w:tc>
          <w:tcPr>
            <w:tcW w:w="1782" w:type="dxa"/>
            <w:tcBorders>
              <w:top w:val="nil"/>
              <w:left w:val="nil"/>
              <w:bottom w:val="nil"/>
            </w:tcBorders>
          </w:tcPr>
          <w:p w:rsidR="0035690A" w:rsidRPr="004F0202" w:rsidRDefault="0035690A" w:rsidP="002D5328">
            <w:pPr>
              <w:snapToGrid w:val="0"/>
              <w:spacing w:line="400" w:lineRule="exact"/>
              <w:ind w:rightChars="250" w:right="600"/>
              <w:jc w:val="right"/>
              <w:rPr>
                <w:rFonts w:eastAsia="標楷體"/>
                <w:b/>
                <w:color w:val="000000" w:themeColor="text1"/>
              </w:rPr>
            </w:pPr>
            <w:r w:rsidRPr="004F0202">
              <w:rPr>
                <w:rFonts w:eastAsia="標楷體"/>
                <w:b/>
                <w:color w:val="000000" w:themeColor="text1"/>
              </w:rPr>
              <w:t>7.00</w:t>
            </w:r>
          </w:p>
        </w:tc>
      </w:tr>
      <w:tr w:rsidR="004F0202" w:rsidRPr="004F0202" w:rsidTr="002D5328">
        <w:trPr>
          <w:jc w:val="center"/>
        </w:trPr>
        <w:tc>
          <w:tcPr>
            <w:tcW w:w="1681" w:type="dxa"/>
            <w:tcBorders>
              <w:top w:val="nil"/>
              <w:bottom w:val="nil"/>
              <w:right w:val="single" w:sz="4" w:space="0" w:color="auto"/>
            </w:tcBorders>
          </w:tcPr>
          <w:p w:rsidR="0035690A" w:rsidRPr="004F0202" w:rsidRDefault="0035690A" w:rsidP="002D5328">
            <w:pPr>
              <w:snapToGrid w:val="0"/>
              <w:spacing w:line="400" w:lineRule="exact"/>
              <w:jc w:val="both"/>
              <w:rPr>
                <w:rFonts w:eastAsia="標楷體"/>
                <w:b/>
                <w:bCs/>
                <w:color w:val="000000" w:themeColor="text1"/>
              </w:rPr>
            </w:pPr>
            <w:r w:rsidRPr="004F0202">
              <w:rPr>
                <w:rFonts w:eastAsia="標楷體"/>
                <w:b/>
                <w:bCs/>
                <w:color w:val="000000" w:themeColor="text1"/>
              </w:rPr>
              <w:t xml:space="preserve"> 107</w:t>
            </w:r>
            <w:r w:rsidRPr="004F0202">
              <w:rPr>
                <w:rFonts w:eastAsia="標楷體"/>
                <w:b/>
                <w:bCs/>
                <w:color w:val="000000" w:themeColor="text1"/>
              </w:rPr>
              <w:t>年</w:t>
            </w:r>
          </w:p>
        </w:tc>
        <w:tc>
          <w:tcPr>
            <w:tcW w:w="1314" w:type="dxa"/>
            <w:tcBorders>
              <w:top w:val="nil"/>
              <w:left w:val="single" w:sz="4" w:space="0" w:color="auto"/>
              <w:bottom w:val="nil"/>
              <w:right w:val="nil"/>
            </w:tcBorders>
          </w:tcPr>
          <w:p w:rsidR="0035690A" w:rsidRPr="004F0202" w:rsidRDefault="0035690A" w:rsidP="002D5328">
            <w:pPr>
              <w:snapToGrid w:val="0"/>
              <w:spacing w:line="400" w:lineRule="exact"/>
              <w:ind w:rightChars="100" w:right="240"/>
              <w:jc w:val="right"/>
              <w:rPr>
                <w:rFonts w:eastAsia="標楷體"/>
                <w:b/>
                <w:bCs/>
                <w:color w:val="000000" w:themeColor="text1"/>
              </w:rPr>
            </w:pPr>
            <w:r w:rsidRPr="004F0202">
              <w:rPr>
                <w:rFonts w:eastAsia="標楷體"/>
                <w:b/>
                <w:bCs/>
                <w:color w:val="000000" w:themeColor="text1"/>
              </w:rPr>
              <w:t>114.40</w:t>
            </w:r>
          </w:p>
        </w:tc>
        <w:tc>
          <w:tcPr>
            <w:tcW w:w="1788" w:type="dxa"/>
            <w:tcBorders>
              <w:top w:val="nil"/>
              <w:left w:val="nil"/>
              <w:bottom w:val="nil"/>
              <w:right w:val="nil"/>
            </w:tcBorders>
          </w:tcPr>
          <w:p w:rsidR="0035690A" w:rsidRPr="004F0202" w:rsidRDefault="0035690A" w:rsidP="002D5328">
            <w:pPr>
              <w:snapToGrid w:val="0"/>
              <w:spacing w:line="400" w:lineRule="exact"/>
              <w:ind w:rightChars="153" w:right="367"/>
              <w:jc w:val="right"/>
              <w:rPr>
                <w:rFonts w:eastAsia="標楷體"/>
                <w:b/>
                <w:bCs/>
                <w:color w:val="000000" w:themeColor="text1"/>
              </w:rPr>
            </w:pPr>
            <w:r w:rsidRPr="004F0202">
              <w:rPr>
                <w:rFonts w:eastAsia="標楷體"/>
                <w:b/>
                <w:bCs/>
                <w:color w:val="000000" w:themeColor="text1"/>
              </w:rPr>
              <w:t>-100.91</w:t>
            </w:r>
          </w:p>
        </w:tc>
        <w:tc>
          <w:tcPr>
            <w:tcW w:w="1782" w:type="dxa"/>
            <w:tcBorders>
              <w:top w:val="nil"/>
              <w:left w:val="nil"/>
              <w:bottom w:val="nil"/>
              <w:right w:val="nil"/>
            </w:tcBorders>
            <w:vAlign w:val="bottom"/>
          </w:tcPr>
          <w:p w:rsidR="0035690A" w:rsidRPr="004F0202" w:rsidRDefault="0035690A" w:rsidP="002D5328">
            <w:pPr>
              <w:tabs>
                <w:tab w:val="center" w:pos="572"/>
                <w:tab w:val="right" w:pos="1144"/>
              </w:tabs>
              <w:snapToGrid w:val="0"/>
              <w:spacing w:line="400" w:lineRule="exact"/>
              <w:ind w:rightChars="250" w:right="600"/>
              <w:jc w:val="right"/>
              <w:rPr>
                <w:rFonts w:eastAsia="標楷體"/>
                <w:b/>
                <w:color w:val="000000" w:themeColor="text1"/>
              </w:rPr>
            </w:pPr>
            <w:r w:rsidRPr="004F0202">
              <w:rPr>
                <w:rFonts w:eastAsia="標楷體"/>
                <w:b/>
                <w:color w:val="000000" w:themeColor="text1"/>
              </w:rPr>
              <w:t>5.98</w:t>
            </w:r>
          </w:p>
        </w:tc>
        <w:tc>
          <w:tcPr>
            <w:tcW w:w="1782" w:type="dxa"/>
            <w:tcBorders>
              <w:top w:val="nil"/>
              <w:left w:val="nil"/>
              <w:bottom w:val="nil"/>
            </w:tcBorders>
          </w:tcPr>
          <w:p w:rsidR="0035690A" w:rsidRPr="004F0202" w:rsidRDefault="0035690A" w:rsidP="002D5328">
            <w:pPr>
              <w:snapToGrid w:val="0"/>
              <w:spacing w:line="400" w:lineRule="exact"/>
              <w:ind w:rightChars="250" w:right="600"/>
              <w:jc w:val="right"/>
              <w:rPr>
                <w:rFonts w:eastAsia="標楷體"/>
                <w:b/>
                <w:color w:val="000000" w:themeColor="text1"/>
              </w:rPr>
            </w:pPr>
            <w:r w:rsidRPr="004F0202">
              <w:rPr>
                <w:rFonts w:eastAsia="標楷體"/>
                <w:b/>
                <w:color w:val="000000" w:themeColor="text1"/>
              </w:rPr>
              <w:t>11.20</w:t>
            </w:r>
          </w:p>
        </w:tc>
      </w:tr>
      <w:tr w:rsidR="004F0202" w:rsidRPr="004F0202" w:rsidTr="002D5328">
        <w:trPr>
          <w:jc w:val="center"/>
        </w:trPr>
        <w:tc>
          <w:tcPr>
            <w:tcW w:w="1681" w:type="dxa"/>
            <w:tcBorders>
              <w:top w:val="nil"/>
              <w:bottom w:val="nil"/>
              <w:right w:val="single" w:sz="4" w:space="0" w:color="auto"/>
            </w:tcBorders>
          </w:tcPr>
          <w:p w:rsidR="0035690A" w:rsidRPr="004F0202" w:rsidRDefault="0035690A" w:rsidP="002D5328">
            <w:pPr>
              <w:snapToGrid w:val="0"/>
              <w:spacing w:line="400" w:lineRule="exact"/>
              <w:jc w:val="both"/>
              <w:rPr>
                <w:rFonts w:eastAsia="標楷體"/>
                <w:color w:val="000000" w:themeColor="text1"/>
              </w:rPr>
            </w:pPr>
            <w:r w:rsidRPr="004F0202">
              <w:rPr>
                <w:rFonts w:eastAsia="標楷體" w:hint="eastAsia"/>
                <w:b/>
                <w:bCs/>
                <w:color w:val="000000" w:themeColor="text1"/>
              </w:rPr>
              <w:t xml:space="preserve"> </w:t>
            </w:r>
            <w:r w:rsidRPr="004F0202">
              <w:rPr>
                <w:rFonts w:eastAsia="標楷體"/>
                <w:b/>
                <w:bCs/>
                <w:color w:val="000000" w:themeColor="text1"/>
              </w:rPr>
              <w:t>108</w:t>
            </w:r>
            <w:r w:rsidRPr="004F0202">
              <w:rPr>
                <w:rFonts w:eastAsia="標楷體"/>
                <w:b/>
                <w:bCs/>
                <w:color w:val="000000" w:themeColor="text1"/>
              </w:rPr>
              <w:t>年</w:t>
            </w:r>
          </w:p>
        </w:tc>
        <w:tc>
          <w:tcPr>
            <w:tcW w:w="1314" w:type="dxa"/>
            <w:tcBorders>
              <w:top w:val="nil"/>
              <w:left w:val="single" w:sz="4" w:space="0" w:color="auto"/>
              <w:bottom w:val="nil"/>
              <w:right w:val="nil"/>
            </w:tcBorders>
          </w:tcPr>
          <w:p w:rsidR="0035690A" w:rsidRPr="004F0202" w:rsidRDefault="0035690A" w:rsidP="002D5328">
            <w:pPr>
              <w:snapToGrid w:val="0"/>
              <w:spacing w:line="400" w:lineRule="exact"/>
              <w:ind w:rightChars="100" w:right="240"/>
              <w:jc w:val="right"/>
              <w:rPr>
                <w:rFonts w:eastAsia="標楷體"/>
                <w:b/>
                <w:color w:val="000000" w:themeColor="text1"/>
              </w:rPr>
            </w:pPr>
            <w:r w:rsidRPr="004F0202">
              <w:rPr>
                <w:rFonts w:eastAsia="標楷體" w:hint="eastAsia"/>
                <w:b/>
                <w:color w:val="000000" w:themeColor="text1"/>
              </w:rPr>
              <w:t>111.96</w:t>
            </w:r>
          </w:p>
        </w:tc>
        <w:tc>
          <w:tcPr>
            <w:tcW w:w="1788" w:type="dxa"/>
            <w:tcBorders>
              <w:top w:val="nil"/>
              <w:left w:val="nil"/>
              <w:bottom w:val="nil"/>
              <w:right w:val="nil"/>
            </w:tcBorders>
          </w:tcPr>
          <w:p w:rsidR="0035690A" w:rsidRPr="004F0202" w:rsidRDefault="0035690A" w:rsidP="002D5328">
            <w:pPr>
              <w:snapToGrid w:val="0"/>
              <w:spacing w:line="400" w:lineRule="exact"/>
              <w:ind w:rightChars="153" w:right="367"/>
              <w:jc w:val="right"/>
              <w:rPr>
                <w:rFonts w:eastAsia="標楷體"/>
                <w:b/>
                <w:color w:val="000000" w:themeColor="text1"/>
              </w:rPr>
            </w:pPr>
            <w:r w:rsidRPr="004F0202">
              <w:rPr>
                <w:rFonts w:eastAsia="標楷體" w:hint="eastAsia"/>
                <w:b/>
                <w:color w:val="000000" w:themeColor="text1"/>
              </w:rPr>
              <w:t>158.88</w:t>
            </w:r>
          </w:p>
        </w:tc>
        <w:tc>
          <w:tcPr>
            <w:tcW w:w="1782" w:type="dxa"/>
            <w:tcBorders>
              <w:top w:val="nil"/>
              <w:left w:val="nil"/>
              <w:bottom w:val="nil"/>
              <w:right w:val="nil"/>
            </w:tcBorders>
            <w:vAlign w:val="bottom"/>
          </w:tcPr>
          <w:p w:rsidR="0035690A" w:rsidRPr="004F0202" w:rsidRDefault="0035690A" w:rsidP="002D5328">
            <w:pPr>
              <w:tabs>
                <w:tab w:val="center" w:pos="572"/>
                <w:tab w:val="right" w:pos="1144"/>
              </w:tabs>
              <w:snapToGrid w:val="0"/>
              <w:spacing w:line="400" w:lineRule="exact"/>
              <w:ind w:rightChars="250" w:right="600"/>
              <w:jc w:val="right"/>
              <w:rPr>
                <w:rFonts w:eastAsia="標楷體"/>
                <w:b/>
                <w:color w:val="000000" w:themeColor="text1"/>
              </w:rPr>
            </w:pPr>
            <w:r w:rsidRPr="004F0202">
              <w:rPr>
                <w:rFonts w:eastAsia="標楷體" w:hint="eastAsia"/>
                <w:b/>
                <w:color w:val="000000" w:themeColor="text1"/>
              </w:rPr>
              <w:t>1.60</w:t>
            </w:r>
          </w:p>
        </w:tc>
        <w:tc>
          <w:tcPr>
            <w:tcW w:w="1782" w:type="dxa"/>
            <w:tcBorders>
              <w:top w:val="nil"/>
              <w:left w:val="nil"/>
              <w:bottom w:val="nil"/>
            </w:tcBorders>
          </w:tcPr>
          <w:p w:rsidR="0035690A" w:rsidRPr="004F0202" w:rsidRDefault="0035690A" w:rsidP="002D5328">
            <w:pPr>
              <w:snapToGrid w:val="0"/>
              <w:spacing w:line="400" w:lineRule="exact"/>
              <w:ind w:rightChars="250" w:right="600"/>
              <w:jc w:val="right"/>
              <w:rPr>
                <w:rFonts w:eastAsia="標楷體"/>
                <w:b/>
                <w:color w:val="000000" w:themeColor="text1"/>
              </w:rPr>
            </w:pPr>
            <w:r w:rsidRPr="004F0202">
              <w:rPr>
                <w:rFonts w:eastAsia="標楷體" w:hint="eastAsia"/>
                <w:b/>
                <w:color w:val="000000" w:themeColor="text1"/>
              </w:rPr>
              <w:t>0.50</w:t>
            </w:r>
          </w:p>
        </w:tc>
      </w:tr>
      <w:tr w:rsidR="004F0202" w:rsidRPr="004F0202" w:rsidTr="002D5328">
        <w:trPr>
          <w:jc w:val="center"/>
        </w:trPr>
        <w:tc>
          <w:tcPr>
            <w:tcW w:w="1681" w:type="dxa"/>
            <w:tcBorders>
              <w:top w:val="nil"/>
              <w:bottom w:val="nil"/>
              <w:right w:val="single" w:sz="4" w:space="0" w:color="auto"/>
            </w:tcBorders>
          </w:tcPr>
          <w:p w:rsidR="0035690A" w:rsidRPr="004F0202" w:rsidRDefault="0035690A" w:rsidP="002D5328">
            <w:pPr>
              <w:snapToGrid w:val="0"/>
              <w:spacing w:line="400" w:lineRule="exact"/>
              <w:jc w:val="both"/>
              <w:rPr>
                <w:rFonts w:eastAsia="標楷體"/>
                <w:color w:val="000000" w:themeColor="text1"/>
              </w:rPr>
            </w:pPr>
            <w:r w:rsidRPr="004F0202">
              <w:rPr>
                <w:rFonts w:eastAsia="標楷體" w:hint="eastAsia"/>
                <w:b/>
                <w:bCs/>
                <w:color w:val="000000" w:themeColor="text1"/>
              </w:rPr>
              <w:t xml:space="preserve"> </w:t>
            </w:r>
            <w:r w:rsidRPr="004F0202">
              <w:rPr>
                <w:rFonts w:eastAsia="標楷體"/>
                <w:b/>
                <w:bCs/>
                <w:color w:val="000000" w:themeColor="text1"/>
              </w:rPr>
              <w:t>10</w:t>
            </w:r>
            <w:r w:rsidRPr="004F0202">
              <w:rPr>
                <w:rFonts w:eastAsia="標楷體" w:hint="eastAsia"/>
                <w:b/>
                <w:bCs/>
                <w:color w:val="000000" w:themeColor="text1"/>
              </w:rPr>
              <w:t>9</w:t>
            </w:r>
            <w:r w:rsidRPr="004F0202">
              <w:rPr>
                <w:rFonts w:eastAsia="標楷體"/>
                <w:b/>
                <w:bCs/>
                <w:color w:val="000000" w:themeColor="text1"/>
              </w:rPr>
              <w:t>年</w:t>
            </w:r>
          </w:p>
        </w:tc>
        <w:tc>
          <w:tcPr>
            <w:tcW w:w="1314" w:type="dxa"/>
            <w:tcBorders>
              <w:top w:val="nil"/>
              <w:left w:val="single" w:sz="4" w:space="0" w:color="auto"/>
              <w:bottom w:val="nil"/>
              <w:right w:val="nil"/>
            </w:tcBorders>
          </w:tcPr>
          <w:p w:rsidR="0035690A" w:rsidRPr="004F0202" w:rsidRDefault="0035690A" w:rsidP="002D5328">
            <w:pPr>
              <w:snapToGrid w:val="0"/>
              <w:spacing w:line="400" w:lineRule="exact"/>
              <w:ind w:rightChars="100" w:right="240"/>
              <w:jc w:val="right"/>
              <w:rPr>
                <w:rFonts w:eastAsia="標楷體"/>
                <w:b/>
                <w:color w:val="000000" w:themeColor="text1"/>
              </w:rPr>
            </w:pPr>
            <w:r w:rsidRPr="004F0202">
              <w:rPr>
                <w:rFonts w:eastAsia="標楷體" w:hint="eastAsia"/>
                <w:b/>
                <w:color w:val="000000" w:themeColor="text1"/>
              </w:rPr>
              <w:t>91.44</w:t>
            </w:r>
          </w:p>
        </w:tc>
        <w:tc>
          <w:tcPr>
            <w:tcW w:w="1788" w:type="dxa"/>
            <w:tcBorders>
              <w:top w:val="nil"/>
              <w:left w:val="nil"/>
              <w:bottom w:val="nil"/>
              <w:right w:val="nil"/>
            </w:tcBorders>
          </w:tcPr>
          <w:p w:rsidR="0035690A" w:rsidRPr="004F0202" w:rsidRDefault="0035690A" w:rsidP="002D5328">
            <w:pPr>
              <w:snapToGrid w:val="0"/>
              <w:spacing w:line="400" w:lineRule="exact"/>
              <w:ind w:rightChars="153" w:right="367"/>
              <w:jc w:val="right"/>
              <w:rPr>
                <w:rFonts w:eastAsia="標楷體"/>
                <w:b/>
                <w:color w:val="000000" w:themeColor="text1"/>
              </w:rPr>
            </w:pPr>
            <w:r w:rsidRPr="004F0202">
              <w:rPr>
                <w:rFonts w:eastAsia="標楷體" w:hint="eastAsia"/>
                <w:b/>
                <w:color w:val="000000" w:themeColor="text1"/>
              </w:rPr>
              <w:t>-50.47</w:t>
            </w:r>
          </w:p>
        </w:tc>
        <w:tc>
          <w:tcPr>
            <w:tcW w:w="1782" w:type="dxa"/>
            <w:tcBorders>
              <w:top w:val="nil"/>
              <w:left w:val="nil"/>
              <w:bottom w:val="nil"/>
              <w:right w:val="nil"/>
            </w:tcBorders>
            <w:vAlign w:val="bottom"/>
          </w:tcPr>
          <w:p w:rsidR="0035690A" w:rsidRPr="004F0202" w:rsidRDefault="0035690A" w:rsidP="002D5328">
            <w:pPr>
              <w:tabs>
                <w:tab w:val="center" w:pos="572"/>
                <w:tab w:val="right" w:pos="1144"/>
              </w:tabs>
              <w:snapToGrid w:val="0"/>
              <w:spacing w:line="400" w:lineRule="exact"/>
              <w:ind w:rightChars="250" w:right="600"/>
              <w:jc w:val="right"/>
              <w:rPr>
                <w:rFonts w:eastAsia="標楷體"/>
                <w:b/>
                <w:color w:val="000000" w:themeColor="text1"/>
              </w:rPr>
            </w:pPr>
            <w:r w:rsidRPr="004F0202">
              <w:rPr>
                <w:rFonts w:eastAsia="標楷體" w:hint="eastAsia"/>
                <w:b/>
                <w:color w:val="000000" w:themeColor="text1"/>
              </w:rPr>
              <w:t>11.95</w:t>
            </w:r>
          </w:p>
        </w:tc>
        <w:tc>
          <w:tcPr>
            <w:tcW w:w="1782" w:type="dxa"/>
            <w:tcBorders>
              <w:top w:val="nil"/>
              <w:left w:val="nil"/>
              <w:bottom w:val="nil"/>
            </w:tcBorders>
          </w:tcPr>
          <w:p w:rsidR="0035690A" w:rsidRPr="004F0202" w:rsidRDefault="0035690A" w:rsidP="002D5328">
            <w:pPr>
              <w:snapToGrid w:val="0"/>
              <w:spacing w:line="400" w:lineRule="exact"/>
              <w:ind w:rightChars="250" w:right="600"/>
              <w:jc w:val="right"/>
              <w:rPr>
                <w:rFonts w:eastAsia="標楷體"/>
                <w:b/>
                <w:color w:val="000000" w:themeColor="text1"/>
              </w:rPr>
            </w:pPr>
            <w:r w:rsidRPr="004F0202">
              <w:rPr>
                <w:rFonts w:eastAsia="標楷體" w:hint="eastAsia"/>
                <w:b/>
                <w:color w:val="000000" w:themeColor="text1"/>
              </w:rPr>
              <w:t>14.50</w:t>
            </w:r>
          </w:p>
        </w:tc>
      </w:tr>
      <w:tr w:rsidR="000925D7" w:rsidRPr="004F0202" w:rsidTr="002D5328">
        <w:trPr>
          <w:jc w:val="center"/>
        </w:trPr>
        <w:tc>
          <w:tcPr>
            <w:tcW w:w="1681" w:type="dxa"/>
            <w:tcBorders>
              <w:top w:val="nil"/>
              <w:bottom w:val="nil"/>
              <w:right w:val="single" w:sz="4" w:space="0" w:color="auto"/>
            </w:tcBorders>
          </w:tcPr>
          <w:p w:rsidR="000925D7" w:rsidRPr="004F0202" w:rsidRDefault="000925D7" w:rsidP="002F6C9D">
            <w:pPr>
              <w:snapToGrid w:val="0"/>
              <w:spacing w:line="400" w:lineRule="exact"/>
              <w:ind w:rightChars="150" w:right="360"/>
              <w:jc w:val="right"/>
              <w:rPr>
                <w:rFonts w:eastAsia="標楷體"/>
                <w:color w:val="000000" w:themeColor="text1"/>
              </w:rPr>
            </w:pPr>
            <w:r w:rsidRPr="004F0202">
              <w:rPr>
                <w:rFonts w:eastAsia="標楷體"/>
                <w:color w:val="000000" w:themeColor="text1"/>
              </w:rPr>
              <w:t>2</w:t>
            </w:r>
            <w:r w:rsidRPr="004F0202">
              <w:rPr>
                <w:rFonts w:eastAsia="標楷體"/>
                <w:color w:val="000000" w:themeColor="text1"/>
              </w:rPr>
              <w:t>月</w:t>
            </w:r>
          </w:p>
        </w:tc>
        <w:tc>
          <w:tcPr>
            <w:tcW w:w="1314" w:type="dxa"/>
            <w:tcBorders>
              <w:top w:val="nil"/>
              <w:left w:val="single" w:sz="4" w:space="0" w:color="auto"/>
              <w:bottom w:val="nil"/>
              <w:right w:val="nil"/>
            </w:tcBorders>
          </w:tcPr>
          <w:p w:rsidR="000925D7" w:rsidRPr="004F0202" w:rsidRDefault="000925D7" w:rsidP="002F6C9D">
            <w:pPr>
              <w:snapToGrid w:val="0"/>
              <w:spacing w:line="400" w:lineRule="exact"/>
              <w:ind w:rightChars="100" w:right="240"/>
              <w:jc w:val="right"/>
              <w:rPr>
                <w:rFonts w:eastAsia="標楷體"/>
                <w:color w:val="000000" w:themeColor="text1"/>
              </w:rPr>
            </w:pPr>
            <w:r w:rsidRPr="004F0202">
              <w:rPr>
                <w:rFonts w:eastAsia="標楷體" w:hint="eastAsia"/>
                <w:color w:val="000000" w:themeColor="text1"/>
              </w:rPr>
              <w:t>4.71</w:t>
            </w:r>
          </w:p>
        </w:tc>
        <w:tc>
          <w:tcPr>
            <w:tcW w:w="1788" w:type="dxa"/>
            <w:tcBorders>
              <w:top w:val="nil"/>
              <w:left w:val="nil"/>
              <w:bottom w:val="nil"/>
              <w:right w:val="nil"/>
            </w:tcBorders>
          </w:tcPr>
          <w:p w:rsidR="000925D7" w:rsidRPr="004F0202" w:rsidRDefault="000925D7" w:rsidP="002F6C9D">
            <w:pPr>
              <w:snapToGrid w:val="0"/>
              <w:spacing w:line="400" w:lineRule="exact"/>
              <w:ind w:rightChars="153" w:right="367"/>
              <w:jc w:val="right"/>
              <w:rPr>
                <w:rFonts w:eastAsia="標楷體"/>
                <w:color w:val="000000" w:themeColor="text1"/>
              </w:rPr>
            </w:pPr>
            <w:r w:rsidRPr="004F0202">
              <w:rPr>
                <w:rFonts w:eastAsia="標楷體" w:hint="eastAsia"/>
                <w:color w:val="000000" w:themeColor="text1"/>
              </w:rPr>
              <w:t>-38.95</w:t>
            </w:r>
          </w:p>
        </w:tc>
        <w:tc>
          <w:tcPr>
            <w:tcW w:w="1782" w:type="dxa"/>
            <w:tcBorders>
              <w:top w:val="nil"/>
              <w:left w:val="nil"/>
              <w:bottom w:val="nil"/>
              <w:right w:val="nil"/>
            </w:tcBorders>
            <w:vAlign w:val="bottom"/>
          </w:tcPr>
          <w:p w:rsidR="000925D7" w:rsidRPr="004F0202"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c>
          <w:tcPr>
            <w:tcW w:w="1782" w:type="dxa"/>
            <w:tcBorders>
              <w:top w:val="nil"/>
              <w:left w:val="nil"/>
              <w:bottom w:val="nil"/>
            </w:tcBorders>
          </w:tcPr>
          <w:p w:rsidR="000925D7" w:rsidRPr="004F0202" w:rsidRDefault="000925D7" w:rsidP="002F6C9D">
            <w:pPr>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r>
      <w:tr w:rsidR="000925D7" w:rsidRPr="004F0202" w:rsidTr="002D5328">
        <w:trPr>
          <w:jc w:val="center"/>
        </w:trPr>
        <w:tc>
          <w:tcPr>
            <w:tcW w:w="1681" w:type="dxa"/>
            <w:tcBorders>
              <w:top w:val="nil"/>
              <w:bottom w:val="nil"/>
              <w:right w:val="single" w:sz="4" w:space="0" w:color="auto"/>
            </w:tcBorders>
          </w:tcPr>
          <w:p w:rsidR="000925D7" w:rsidRPr="004F0202" w:rsidRDefault="000925D7" w:rsidP="002F6C9D">
            <w:pPr>
              <w:snapToGrid w:val="0"/>
              <w:spacing w:line="400" w:lineRule="exact"/>
              <w:ind w:rightChars="150" w:right="360"/>
              <w:jc w:val="right"/>
              <w:rPr>
                <w:rFonts w:eastAsia="標楷體"/>
                <w:color w:val="000000" w:themeColor="text1"/>
              </w:rPr>
            </w:pPr>
            <w:r w:rsidRPr="004F0202">
              <w:rPr>
                <w:rFonts w:eastAsia="標楷體" w:hint="eastAsia"/>
                <w:color w:val="000000" w:themeColor="text1"/>
              </w:rPr>
              <w:t>3</w:t>
            </w:r>
            <w:r w:rsidRPr="004F0202">
              <w:rPr>
                <w:rFonts w:eastAsia="標楷體" w:hint="eastAsia"/>
                <w:color w:val="000000" w:themeColor="text1"/>
              </w:rPr>
              <w:t>月</w:t>
            </w:r>
          </w:p>
        </w:tc>
        <w:tc>
          <w:tcPr>
            <w:tcW w:w="1314" w:type="dxa"/>
            <w:tcBorders>
              <w:top w:val="nil"/>
              <w:left w:val="single" w:sz="4" w:space="0" w:color="auto"/>
              <w:bottom w:val="nil"/>
              <w:right w:val="nil"/>
            </w:tcBorders>
          </w:tcPr>
          <w:p w:rsidR="000925D7" w:rsidRPr="004F0202" w:rsidRDefault="000925D7" w:rsidP="002F6C9D">
            <w:pPr>
              <w:snapToGrid w:val="0"/>
              <w:spacing w:line="400" w:lineRule="exact"/>
              <w:ind w:rightChars="100" w:right="240"/>
              <w:jc w:val="right"/>
              <w:rPr>
                <w:rFonts w:eastAsia="標楷體"/>
                <w:color w:val="000000" w:themeColor="text1"/>
              </w:rPr>
            </w:pPr>
            <w:r w:rsidRPr="004F0202">
              <w:rPr>
                <w:rFonts w:eastAsia="標楷體" w:hint="eastAsia"/>
                <w:color w:val="000000" w:themeColor="text1"/>
              </w:rPr>
              <w:t>9.53</w:t>
            </w:r>
          </w:p>
        </w:tc>
        <w:tc>
          <w:tcPr>
            <w:tcW w:w="1788" w:type="dxa"/>
            <w:tcBorders>
              <w:top w:val="nil"/>
              <w:left w:val="nil"/>
              <w:bottom w:val="nil"/>
              <w:right w:val="nil"/>
            </w:tcBorders>
          </w:tcPr>
          <w:p w:rsidR="000925D7" w:rsidRPr="004F0202" w:rsidRDefault="000925D7" w:rsidP="002F6C9D">
            <w:pPr>
              <w:snapToGrid w:val="0"/>
              <w:spacing w:line="400" w:lineRule="exact"/>
              <w:ind w:rightChars="153" w:right="367"/>
              <w:jc w:val="right"/>
              <w:rPr>
                <w:rFonts w:eastAsia="標楷體"/>
                <w:color w:val="000000" w:themeColor="text1"/>
              </w:rPr>
            </w:pPr>
            <w:r w:rsidRPr="004F0202">
              <w:rPr>
                <w:rFonts w:eastAsia="標楷體" w:hint="eastAsia"/>
                <w:color w:val="000000" w:themeColor="text1"/>
              </w:rPr>
              <w:t>-103.95</w:t>
            </w:r>
          </w:p>
        </w:tc>
        <w:tc>
          <w:tcPr>
            <w:tcW w:w="1782" w:type="dxa"/>
            <w:tcBorders>
              <w:top w:val="nil"/>
              <w:left w:val="nil"/>
              <w:bottom w:val="nil"/>
              <w:right w:val="nil"/>
            </w:tcBorders>
            <w:vAlign w:val="bottom"/>
          </w:tcPr>
          <w:p w:rsidR="000925D7" w:rsidRPr="004F0202"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9.10</w:t>
            </w:r>
          </w:p>
        </w:tc>
        <w:tc>
          <w:tcPr>
            <w:tcW w:w="1782" w:type="dxa"/>
            <w:tcBorders>
              <w:top w:val="nil"/>
              <w:left w:val="nil"/>
              <w:bottom w:val="nil"/>
            </w:tcBorders>
          </w:tcPr>
          <w:p w:rsidR="000925D7" w:rsidRPr="004F0202" w:rsidRDefault="000925D7" w:rsidP="002F6C9D">
            <w:pPr>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2.00</w:t>
            </w:r>
          </w:p>
        </w:tc>
      </w:tr>
      <w:tr w:rsidR="000925D7" w:rsidRPr="004F0202" w:rsidTr="002D5328">
        <w:trPr>
          <w:jc w:val="center"/>
        </w:trPr>
        <w:tc>
          <w:tcPr>
            <w:tcW w:w="1681" w:type="dxa"/>
            <w:tcBorders>
              <w:top w:val="nil"/>
              <w:bottom w:val="nil"/>
              <w:right w:val="single" w:sz="4" w:space="0" w:color="auto"/>
            </w:tcBorders>
          </w:tcPr>
          <w:p w:rsidR="000925D7" w:rsidRPr="004F0202" w:rsidRDefault="000925D7" w:rsidP="002F6C9D">
            <w:pPr>
              <w:snapToGrid w:val="0"/>
              <w:spacing w:line="400" w:lineRule="exact"/>
              <w:ind w:rightChars="150" w:right="360"/>
              <w:jc w:val="right"/>
              <w:rPr>
                <w:rFonts w:eastAsia="標楷體"/>
                <w:color w:val="000000" w:themeColor="text1"/>
              </w:rPr>
            </w:pPr>
            <w:r w:rsidRPr="004F0202">
              <w:rPr>
                <w:rFonts w:eastAsia="標楷體" w:hint="eastAsia"/>
                <w:color w:val="000000" w:themeColor="text1"/>
              </w:rPr>
              <w:t>4</w:t>
            </w:r>
            <w:r w:rsidRPr="004F0202">
              <w:rPr>
                <w:rFonts w:eastAsia="標楷體" w:hint="eastAsia"/>
                <w:color w:val="000000" w:themeColor="text1"/>
              </w:rPr>
              <w:t>月</w:t>
            </w:r>
          </w:p>
        </w:tc>
        <w:tc>
          <w:tcPr>
            <w:tcW w:w="1314" w:type="dxa"/>
            <w:tcBorders>
              <w:top w:val="nil"/>
              <w:left w:val="single" w:sz="4" w:space="0" w:color="auto"/>
              <w:bottom w:val="nil"/>
              <w:right w:val="nil"/>
            </w:tcBorders>
          </w:tcPr>
          <w:p w:rsidR="000925D7" w:rsidRPr="004F0202" w:rsidRDefault="000925D7" w:rsidP="002F6C9D">
            <w:pPr>
              <w:snapToGrid w:val="0"/>
              <w:spacing w:line="400" w:lineRule="exact"/>
              <w:ind w:rightChars="100" w:right="240"/>
              <w:jc w:val="right"/>
              <w:rPr>
                <w:rFonts w:eastAsia="標楷體"/>
                <w:color w:val="000000" w:themeColor="text1"/>
              </w:rPr>
            </w:pPr>
            <w:r w:rsidRPr="004F0202">
              <w:rPr>
                <w:rFonts w:eastAsia="標楷體" w:hint="eastAsia"/>
                <w:color w:val="000000" w:themeColor="text1"/>
              </w:rPr>
              <w:t>5.45</w:t>
            </w:r>
          </w:p>
        </w:tc>
        <w:tc>
          <w:tcPr>
            <w:tcW w:w="1788" w:type="dxa"/>
            <w:tcBorders>
              <w:top w:val="nil"/>
              <w:left w:val="nil"/>
              <w:bottom w:val="nil"/>
              <w:right w:val="nil"/>
            </w:tcBorders>
          </w:tcPr>
          <w:p w:rsidR="000925D7" w:rsidRPr="004F0202" w:rsidRDefault="000925D7" w:rsidP="002F6C9D">
            <w:pPr>
              <w:snapToGrid w:val="0"/>
              <w:spacing w:line="400" w:lineRule="exact"/>
              <w:ind w:rightChars="153" w:right="367"/>
              <w:jc w:val="right"/>
              <w:rPr>
                <w:rFonts w:eastAsia="標楷體"/>
                <w:color w:val="000000" w:themeColor="text1"/>
              </w:rPr>
            </w:pPr>
            <w:r w:rsidRPr="004F0202">
              <w:rPr>
                <w:rFonts w:eastAsia="標楷體" w:hint="eastAsia"/>
                <w:color w:val="000000" w:themeColor="text1"/>
              </w:rPr>
              <w:t>-4.29</w:t>
            </w:r>
          </w:p>
        </w:tc>
        <w:tc>
          <w:tcPr>
            <w:tcW w:w="1782" w:type="dxa"/>
            <w:tcBorders>
              <w:top w:val="nil"/>
              <w:left w:val="nil"/>
              <w:bottom w:val="nil"/>
              <w:right w:val="nil"/>
            </w:tcBorders>
            <w:vAlign w:val="bottom"/>
          </w:tcPr>
          <w:p w:rsidR="000925D7" w:rsidRPr="004F0202"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c>
          <w:tcPr>
            <w:tcW w:w="1782" w:type="dxa"/>
            <w:tcBorders>
              <w:top w:val="nil"/>
              <w:left w:val="nil"/>
              <w:bottom w:val="nil"/>
            </w:tcBorders>
          </w:tcPr>
          <w:p w:rsidR="000925D7" w:rsidRPr="004F0202" w:rsidRDefault="000925D7" w:rsidP="002F6C9D">
            <w:pPr>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r>
      <w:tr w:rsidR="000925D7" w:rsidRPr="004F0202" w:rsidTr="002D5328">
        <w:trPr>
          <w:jc w:val="center"/>
        </w:trPr>
        <w:tc>
          <w:tcPr>
            <w:tcW w:w="1681" w:type="dxa"/>
            <w:tcBorders>
              <w:top w:val="nil"/>
              <w:bottom w:val="nil"/>
              <w:right w:val="single" w:sz="4" w:space="0" w:color="auto"/>
            </w:tcBorders>
          </w:tcPr>
          <w:p w:rsidR="000925D7" w:rsidRPr="004F0202" w:rsidRDefault="000925D7" w:rsidP="002F6C9D">
            <w:pPr>
              <w:snapToGrid w:val="0"/>
              <w:spacing w:line="400" w:lineRule="exact"/>
              <w:ind w:rightChars="150" w:right="360"/>
              <w:jc w:val="right"/>
              <w:rPr>
                <w:rFonts w:eastAsia="標楷體"/>
                <w:color w:val="000000" w:themeColor="text1"/>
              </w:rPr>
            </w:pPr>
            <w:r w:rsidRPr="004F0202">
              <w:rPr>
                <w:rFonts w:eastAsia="標楷體" w:hint="eastAsia"/>
                <w:color w:val="000000" w:themeColor="text1"/>
              </w:rPr>
              <w:t>5</w:t>
            </w:r>
            <w:r w:rsidRPr="004F0202">
              <w:rPr>
                <w:rFonts w:eastAsia="標楷體" w:hint="eastAsia"/>
                <w:color w:val="000000" w:themeColor="text1"/>
              </w:rPr>
              <w:t>月</w:t>
            </w:r>
          </w:p>
        </w:tc>
        <w:tc>
          <w:tcPr>
            <w:tcW w:w="1314" w:type="dxa"/>
            <w:tcBorders>
              <w:top w:val="nil"/>
              <w:left w:val="single" w:sz="4" w:space="0" w:color="auto"/>
              <w:bottom w:val="nil"/>
              <w:right w:val="nil"/>
            </w:tcBorders>
          </w:tcPr>
          <w:p w:rsidR="000925D7" w:rsidRPr="004F0202" w:rsidRDefault="000925D7" w:rsidP="002F6C9D">
            <w:pPr>
              <w:snapToGrid w:val="0"/>
              <w:spacing w:line="400" w:lineRule="exact"/>
              <w:ind w:rightChars="100" w:right="240"/>
              <w:jc w:val="right"/>
              <w:rPr>
                <w:rFonts w:eastAsia="標楷體"/>
                <w:color w:val="000000" w:themeColor="text1"/>
              </w:rPr>
            </w:pPr>
            <w:r w:rsidRPr="004F0202">
              <w:rPr>
                <w:rFonts w:eastAsia="標楷體" w:hint="eastAsia"/>
                <w:color w:val="000000" w:themeColor="text1"/>
              </w:rPr>
              <w:t>4.53</w:t>
            </w:r>
          </w:p>
        </w:tc>
        <w:tc>
          <w:tcPr>
            <w:tcW w:w="1788" w:type="dxa"/>
            <w:tcBorders>
              <w:top w:val="nil"/>
              <w:left w:val="nil"/>
              <w:bottom w:val="nil"/>
              <w:right w:val="nil"/>
            </w:tcBorders>
          </w:tcPr>
          <w:p w:rsidR="000925D7" w:rsidRPr="004F0202" w:rsidRDefault="000925D7" w:rsidP="002F6C9D">
            <w:pPr>
              <w:snapToGrid w:val="0"/>
              <w:spacing w:line="400" w:lineRule="exact"/>
              <w:ind w:rightChars="153" w:right="367"/>
              <w:jc w:val="right"/>
              <w:rPr>
                <w:rFonts w:eastAsia="標楷體"/>
                <w:color w:val="000000" w:themeColor="text1"/>
              </w:rPr>
            </w:pPr>
            <w:r w:rsidRPr="004F0202">
              <w:rPr>
                <w:rFonts w:eastAsia="標楷體" w:hint="eastAsia"/>
                <w:color w:val="000000" w:themeColor="text1"/>
              </w:rPr>
              <w:t>-33.99</w:t>
            </w:r>
          </w:p>
        </w:tc>
        <w:tc>
          <w:tcPr>
            <w:tcW w:w="1782" w:type="dxa"/>
            <w:tcBorders>
              <w:top w:val="nil"/>
              <w:left w:val="nil"/>
              <w:bottom w:val="nil"/>
              <w:right w:val="nil"/>
            </w:tcBorders>
            <w:vAlign w:val="bottom"/>
          </w:tcPr>
          <w:p w:rsidR="000925D7" w:rsidRPr="004F0202"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c>
          <w:tcPr>
            <w:tcW w:w="1782" w:type="dxa"/>
            <w:tcBorders>
              <w:top w:val="nil"/>
              <w:left w:val="nil"/>
              <w:bottom w:val="nil"/>
            </w:tcBorders>
          </w:tcPr>
          <w:p w:rsidR="000925D7" w:rsidRPr="004F0202" w:rsidRDefault="000925D7" w:rsidP="002F6C9D">
            <w:pPr>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r>
      <w:tr w:rsidR="000925D7" w:rsidRPr="004F0202" w:rsidTr="002D5328">
        <w:trPr>
          <w:jc w:val="center"/>
        </w:trPr>
        <w:tc>
          <w:tcPr>
            <w:tcW w:w="1681" w:type="dxa"/>
            <w:tcBorders>
              <w:top w:val="nil"/>
              <w:bottom w:val="nil"/>
              <w:right w:val="single" w:sz="4" w:space="0" w:color="auto"/>
            </w:tcBorders>
          </w:tcPr>
          <w:p w:rsidR="000925D7" w:rsidRPr="004F0202" w:rsidRDefault="000925D7" w:rsidP="002F6C9D">
            <w:pPr>
              <w:snapToGrid w:val="0"/>
              <w:spacing w:line="400" w:lineRule="exact"/>
              <w:ind w:rightChars="150" w:right="360"/>
              <w:jc w:val="right"/>
              <w:rPr>
                <w:rFonts w:eastAsia="標楷體"/>
                <w:color w:val="000000" w:themeColor="text1"/>
              </w:rPr>
            </w:pPr>
            <w:r w:rsidRPr="004F0202">
              <w:rPr>
                <w:rFonts w:eastAsia="標楷體" w:hint="eastAsia"/>
                <w:color w:val="000000" w:themeColor="text1"/>
              </w:rPr>
              <w:t>6</w:t>
            </w:r>
            <w:r w:rsidRPr="004F0202">
              <w:rPr>
                <w:rFonts w:eastAsia="標楷體" w:hint="eastAsia"/>
                <w:color w:val="000000" w:themeColor="text1"/>
              </w:rPr>
              <w:t>月</w:t>
            </w:r>
          </w:p>
        </w:tc>
        <w:tc>
          <w:tcPr>
            <w:tcW w:w="1314" w:type="dxa"/>
            <w:tcBorders>
              <w:top w:val="nil"/>
              <w:left w:val="single" w:sz="4" w:space="0" w:color="auto"/>
              <w:bottom w:val="nil"/>
              <w:right w:val="nil"/>
            </w:tcBorders>
          </w:tcPr>
          <w:p w:rsidR="000925D7" w:rsidRPr="004F0202" w:rsidRDefault="000925D7" w:rsidP="002F6C9D">
            <w:pPr>
              <w:snapToGrid w:val="0"/>
              <w:spacing w:line="400" w:lineRule="exact"/>
              <w:ind w:rightChars="100" w:right="240"/>
              <w:jc w:val="right"/>
              <w:rPr>
                <w:rFonts w:eastAsia="標楷體"/>
                <w:color w:val="000000" w:themeColor="text1"/>
              </w:rPr>
            </w:pPr>
            <w:r w:rsidRPr="004F0202">
              <w:rPr>
                <w:rFonts w:eastAsia="標楷體" w:hint="eastAsia"/>
                <w:color w:val="000000" w:themeColor="text1"/>
              </w:rPr>
              <w:t>4.18</w:t>
            </w:r>
          </w:p>
        </w:tc>
        <w:tc>
          <w:tcPr>
            <w:tcW w:w="1788" w:type="dxa"/>
            <w:tcBorders>
              <w:top w:val="nil"/>
              <w:left w:val="nil"/>
              <w:bottom w:val="nil"/>
              <w:right w:val="nil"/>
            </w:tcBorders>
          </w:tcPr>
          <w:p w:rsidR="000925D7" w:rsidRPr="004F0202" w:rsidRDefault="000925D7" w:rsidP="002F6C9D">
            <w:pPr>
              <w:snapToGrid w:val="0"/>
              <w:spacing w:line="400" w:lineRule="exact"/>
              <w:ind w:rightChars="153" w:right="367"/>
              <w:jc w:val="right"/>
              <w:rPr>
                <w:rFonts w:eastAsia="標楷體"/>
                <w:color w:val="000000" w:themeColor="text1"/>
              </w:rPr>
            </w:pPr>
            <w:r w:rsidRPr="004F0202">
              <w:rPr>
                <w:rFonts w:eastAsia="標楷體" w:hint="eastAsia"/>
                <w:color w:val="000000" w:themeColor="text1"/>
              </w:rPr>
              <w:t>41.48</w:t>
            </w:r>
          </w:p>
        </w:tc>
        <w:tc>
          <w:tcPr>
            <w:tcW w:w="1782" w:type="dxa"/>
            <w:tcBorders>
              <w:top w:val="nil"/>
              <w:left w:val="nil"/>
              <w:bottom w:val="nil"/>
              <w:right w:val="nil"/>
            </w:tcBorders>
            <w:vAlign w:val="bottom"/>
          </w:tcPr>
          <w:p w:rsidR="000925D7" w:rsidRPr="004F0202"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c>
          <w:tcPr>
            <w:tcW w:w="1782" w:type="dxa"/>
            <w:tcBorders>
              <w:top w:val="nil"/>
              <w:left w:val="nil"/>
              <w:bottom w:val="nil"/>
            </w:tcBorders>
          </w:tcPr>
          <w:p w:rsidR="000925D7" w:rsidRPr="004F0202" w:rsidRDefault="000925D7" w:rsidP="002F6C9D">
            <w:pPr>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r>
      <w:tr w:rsidR="000925D7" w:rsidRPr="004F0202" w:rsidTr="002D5328">
        <w:trPr>
          <w:jc w:val="center"/>
        </w:trPr>
        <w:tc>
          <w:tcPr>
            <w:tcW w:w="1681" w:type="dxa"/>
            <w:tcBorders>
              <w:top w:val="nil"/>
              <w:bottom w:val="nil"/>
              <w:right w:val="single" w:sz="4" w:space="0" w:color="auto"/>
            </w:tcBorders>
          </w:tcPr>
          <w:p w:rsidR="000925D7" w:rsidRPr="004F0202" w:rsidRDefault="000925D7" w:rsidP="002F6C9D">
            <w:pPr>
              <w:snapToGrid w:val="0"/>
              <w:spacing w:line="400" w:lineRule="exact"/>
              <w:ind w:rightChars="150" w:right="360"/>
              <w:jc w:val="right"/>
              <w:rPr>
                <w:rFonts w:eastAsia="標楷體"/>
                <w:color w:val="000000" w:themeColor="text1"/>
              </w:rPr>
            </w:pPr>
            <w:r w:rsidRPr="004F0202">
              <w:rPr>
                <w:rFonts w:eastAsia="標楷體" w:hint="eastAsia"/>
                <w:color w:val="000000" w:themeColor="text1"/>
              </w:rPr>
              <w:t>7</w:t>
            </w:r>
            <w:r w:rsidRPr="004F0202">
              <w:rPr>
                <w:rFonts w:eastAsia="標楷體" w:hint="eastAsia"/>
                <w:color w:val="000000" w:themeColor="text1"/>
              </w:rPr>
              <w:t>月</w:t>
            </w:r>
          </w:p>
        </w:tc>
        <w:tc>
          <w:tcPr>
            <w:tcW w:w="1314" w:type="dxa"/>
            <w:tcBorders>
              <w:top w:val="nil"/>
              <w:left w:val="single" w:sz="4" w:space="0" w:color="auto"/>
              <w:bottom w:val="nil"/>
              <w:right w:val="nil"/>
            </w:tcBorders>
          </w:tcPr>
          <w:p w:rsidR="000925D7" w:rsidRPr="004F0202" w:rsidRDefault="000925D7" w:rsidP="002F6C9D">
            <w:pPr>
              <w:snapToGrid w:val="0"/>
              <w:spacing w:line="400" w:lineRule="exact"/>
              <w:ind w:rightChars="100" w:right="240"/>
              <w:jc w:val="right"/>
              <w:rPr>
                <w:rFonts w:eastAsia="標楷體"/>
                <w:color w:val="000000" w:themeColor="text1"/>
              </w:rPr>
            </w:pPr>
            <w:r w:rsidRPr="004F0202">
              <w:rPr>
                <w:rFonts w:eastAsia="標楷體" w:hint="eastAsia"/>
                <w:color w:val="000000" w:themeColor="text1"/>
              </w:rPr>
              <w:t>5.64</w:t>
            </w:r>
          </w:p>
        </w:tc>
        <w:tc>
          <w:tcPr>
            <w:tcW w:w="1788" w:type="dxa"/>
            <w:tcBorders>
              <w:top w:val="nil"/>
              <w:left w:val="nil"/>
              <w:bottom w:val="nil"/>
              <w:right w:val="nil"/>
            </w:tcBorders>
          </w:tcPr>
          <w:p w:rsidR="000925D7" w:rsidRPr="004F0202" w:rsidRDefault="000925D7" w:rsidP="002F6C9D">
            <w:pPr>
              <w:snapToGrid w:val="0"/>
              <w:spacing w:line="400" w:lineRule="exact"/>
              <w:ind w:rightChars="153" w:right="367"/>
              <w:jc w:val="right"/>
              <w:rPr>
                <w:rFonts w:eastAsia="標楷體"/>
                <w:color w:val="000000" w:themeColor="text1"/>
              </w:rPr>
            </w:pPr>
            <w:r w:rsidRPr="004F0202">
              <w:rPr>
                <w:rFonts w:eastAsia="標楷體" w:hint="eastAsia"/>
                <w:color w:val="000000" w:themeColor="text1"/>
              </w:rPr>
              <w:t>9.30</w:t>
            </w:r>
          </w:p>
        </w:tc>
        <w:tc>
          <w:tcPr>
            <w:tcW w:w="1782" w:type="dxa"/>
            <w:tcBorders>
              <w:top w:val="nil"/>
              <w:left w:val="nil"/>
              <w:bottom w:val="nil"/>
              <w:right w:val="nil"/>
            </w:tcBorders>
            <w:vAlign w:val="bottom"/>
          </w:tcPr>
          <w:p w:rsidR="000925D7" w:rsidRPr="004F0202"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c>
          <w:tcPr>
            <w:tcW w:w="1782" w:type="dxa"/>
            <w:tcBorders>
              <w:top w:val="nil"/>
              <w:left w:val="nil"/>
              <w:bottom w:val="nil"/>
            </w:tcBorders>
          </w:tcPr>
          <w:p w:rsidR="000925D7" w:rsidRPr="004F0202" w:rsidRDefault="000925D7" w:rsidP="002F6C9D">
            <w:pPr>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r>
      <w:tr w:rsidR="000925D7" w:rsidRPr="004F0202" w:rsidTr="002D5328">
        <w:trPr>
          <w:jc w:val="center"/>
        </w:trPr>
        <w:tc>
          <w:tcPr>
            <w:tcW w:w="1681" w:type="dxa"/>
            <w:tcBorders>
              <w:top w:val="nil"/>
              <w:bottom w:val="nil"/>
              <w:right w:val="single" w:sz="4" w:space="0" w:color="auto"/>
            </w:tcBorders>
          </w:tcPr>
          <w:p w:rsidR="000925D7" w:rsidRPr="004F0202" w:rsidRDefault="000925D7" w:rsidP="002F6C9D">
            <w:pPr>
              <w:snapToGrid w:val="0"/>
              <w:spacing w:line="400" w:lineRule="exact"/>
              <w:ind w:rightChars="150" w:right="360"/>
              <w:jc w:val="right"/>
              <w:rPr>
                <w:rFonts w:eastAsia="標楷體"/>
                <w:color w:val="000000" w:themeColor="text1"/>
              </w:rPr>
            </w:pPr>
            <w:r w:rsidRPr="004F0202">
              <w:rPr>
                <w:rFonts w:eastAsia="標楷體" w:hint="eastAsia"/>
                <w:color w:val="000000" w:themeColor="text1"/>
              </w:rPr>
              <w:t>8</w:t>
            </w:r>
            <w:r w:rsidRPr="004F0202">
              <w:rPr>
                <w:rFonts w:eastAsia="標楷體" w:hint="eastAsia"/>
                <w:color w:val="000000" w:themeColor="text1"/>
              </w:rPr>
              <w:t>月</w:t>
            </w:r>
          </w:p>
        </w:tc>
        <w:tc>
          <w:tcPr>
            <w:tcW w:w="1314" w:type="dxa"/>
            <w:tcBorders>
              <w:top w:val="nil"/>
              <w:left w:val="single" w:sz="4" w:space="0" w:color="auto"/>
              <w:bottom w:val="nil"/>
              <w:right w:val="nil"/>
            </w:tcBorders>
          </w:tcPr>
          <w:p w:rsidR="000925D7" w:rsidRPr="004F0202" w:rsidRDefault="000925D7" w:rsidP="002F6C9D">
            <w:pPr>
              <w:snapToGrid w:val="0"/>
              <w:spacing w:line="400" w:lineRule="exact"/>
              <w:ind w:rightChars="100" w:right="240"/>
              <w:jc w:val="right"/>
              <w:rPr>
                <w:rFonts w:eastAsia="標楷體"/>
                <w:color w:val="000000" w:themeColor="text1"/>
              </w:rPr>
            </w:pPr>
            <w:r w:rsidRPr="004F0202">
              <w:rPr>
                <w:rFonts w:eastAsia="標楷體" w:hint="eastAsia"/>
                <w:color w:val="000000" w:themeColor="text1"/>
              </w:rPr>
              <w:t>13.13</w:t>
            </w:r>
          </w:p>
        </w:tc>
        <w:tc>
          <w:tcPr>
            <w:tcW w:w="1788" w:type="dxa"/>
            <w:tcBorders>
              <w:top w:val="nil"/>
              <w:left w:val="nil"/>
              <w:bottom w:val="nil"/>
              <w:right w:val="nil"/>
            </w:tcBorders>
          </w:tcPr>
          <w:p w:rsidR="000925D7" w:rsidRPr="004F0202" w:rsidRDefault="000925D7" w:rsidP="002F6C9D">
            <w:pPr>
              <w:snapToGrid w:val="0"/>
              <w:spacing w:line="400" w:lineRule="exact"/>
              <w:ind w:rightChars="153" w:right="367"/>
              <w:jc w:val="right"/>
              <w:rPr>
                <w:rFonts w:eastAsia="標楷體"/>
                <w:color w:val="000000" w:themeColor="text1"/>
              </w:rPr>
            </w:pPr>
            <w:r w:rsidRPr="004F0202">
              <w:rPr>
                <w:rFonts w:eastAsia="標楷體" w:hint="eastAsia"/>
                <w:color w:val="000000" w:themeColor="text1"/>
              </w:rPr>
              <w:t>-39.73</w:t>
            </w:r>
          </w:p>
        </w:tc>
        <w:tc>
          <w:tcPr>
            <w:tcW w:w="1782" w:type="dxa"/>
            <w:tcBorders>
              <w:top w:val="nil"/>
              <w:left w:val="nil"/>
              <w:bottom w:val="nil"/>
              <w:right w:val="nil"/>
            </w:tcBorders>
            <w:vAlign w:val="bottom"/>
          </w:tcPr>
          <w:p w:rsidR="000925D7" w:rsidRPr="004F0202"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c>
          <w:tcPr>
            <w:tcW w:w="1782" w:type="dxa"/>
            <w:tcBorders>
              <w:top w:val="nil"/>
              <w:left w:val="nil"/>
              <w:bottom w:val="nil"/>
            </w:tcBorders>
          </w:tcPr>
          <w:p w:rsidR="000925D7" w:rsidRPr="004F0202" w:rsidRDefault="000925D7" w:rsidP="002F6C9D">
            <w:pPr>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3.00</w:t>
            </w:r>
          </w:p>
        </w:tc>
      </w:tr>
      <w:tr w:rsidR="000925D7" w:rsidRPr="004F0202" w:rsidTr="002D5328">
        <w:trPr>
          <w:jc w:val="center"/>
        </w:trPr>
        <w:tc>
          <w:tcPr>
            <w:tcW w:w="1681" w:type="dxa"/>
            <w:tcBorders>
              <w:top w:val="nil"/>
              <w:bottom w:val="nil"/>
              <w:right w:val="single" w:sz="4" w:space="0" w:color="auto"/>
            </w:tcBorders>
          </w:tcPr>
          <w:p w:rsidR="000925D7" w:rsidRPr="004F0202" w:rsidRDefault="000925D7" w:rsidP="002F6C9D">
            <w:pPr>
              <w:snapToGrid w:val="0"/>
              <w:spacing w:line="400" w:lineRule="exact"/>
              <w:ind w:rightChars="150" w:right="360"/>
              <w:jc w:val="right"/>
              <w:rPr>
                <w:rFonts w:eastAsia="標楷體"/>
                <w:color w:val="000000" w:themeColor="text1"/>
              </w:rPr>
            </w:pPr>
            <w:r w:rsidRPr="004F0202">
              <w:rPr>
                <w:rFonts w:eastAsia="標楷體" w:hint="eastAsia"/>
                <w:color w:val="000000" w:themeColor="text1"/>
              </w:rPr>
              <w:t>9</w:t>
            </w:r>
            <w:r w:rsidRPr="004F0202">
              <w:rPr>
                <w:rFonts w:eastAsia="標楷體" w:hint="eastAsia"/>
                <w:color w:val="000000" w:themeColor="text1"/>
              </w:rPr>
              <w:t>月</w:t>
            </w:r>
          </w:p>
        </w:tc>
        <w:tc>
          <w:tcPr>
            <w:tcW w:w="1314" w:type="dxa"/>
            <w:tcBorders>
              <w:top w:val="nil"/>
              <w:left w:val="single" w:sz="4" w:space="0" w:color="auto"/>
              <w:bottom w:val="nil"/>
              <w:right w:val="nil"/>
            </w:tcBorders>
          </w:tcPr>
          <w:p w:rsidR="000925D7" w:rsidRPr="004F0202" w:rsidRDefault="000925D7" w:rsidP="002F6C9D">
            <w:pPr>
              <w:snapToGrid w:val="0"/>
              <w:spacing w:line="400" w:lineRule="exact"/>
              <w:ind w:rightChars="100" w:right="240"/>
              <w:jc w:val="right"/>
              <w:rPr>
                <w:rFonts w:eastAsia="標楷體"/>
                <w:color w:val="000000" w:themeColor="text1"/>
              </w:rPr>
            </w:pPr>
            <w:r w:rsidRPr="004F0202">
              <w:rPr>
                <w:rFonts w:eastAsia="標楷體" w:hint="eastAsia"/>
                <w:color w:val="000000" w:themeColor="text1"/>
              </w:rPr>
              <w:t>6.04</w:t>
            </w:r>
          </w:p>
        </w:tc>
        <w:tc>
          <w:tcPr>
            <w:tcW w:w="1788" w:type="dxa"/>
            <w:tcBorders>
              <w:top w:val="nil"/>
              <w:left w:val="nil"/>
              <w:bottom w:val="nil"/>
              <w:right w:val="nil"/>
            </w:tcBorders>
          </w:tcPr>
          <w:p w:rsidR="000925D7" w:rsidRPr="004F0202" w:rsidRDefault="000925D7" w:rsidP="002F6C9D">
            <w:pPr>
              <w:snapToGrid w:val="0"/>
              <w:spacing w:line="400" w:lineRule="exact"/>
              <w:ind w:rightChars="153" w:right="367"/>
              <w:jc w:val="right"/>
              <w:rPr>
                <w:rFonts w:eastAsia="標楷體"/>
                <w:color w:val="000000" w:themeColor="text1"/>
              </w:rPr>
            </w:pPr>
            <w:r w:rsidRPr="004F0202">
              <w:rPr>
                <w:rFonts w:eastAsia="標楷體" w:hint="eastAsia"/>
                <w:color w:val="000000" w:themeColor="text1"/>
              </w:rPr>
              <w:t>-17.89</w:t>
            </w:r>
          </w:p>
        </w:tc>
        <w:tc>
          <w:tcPr>
            <w:tcW w:w="1782" w:type="dxa"/>
            <w:tcBorders>
              <w:top w:val="nil"/>
              <w:left w:val="nil"/>
              <w:bottom w:val="nil"/>
              <w:right w:val="nil"/>
            </w:tcBorders>
            <w:vAlign w:val="bottom"/>
          </w:tcPr>
          <w:p w:rsidR="000925D7" w:rsidRPr="004F0202"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2.85</w:t>
            </w:r>
          </w:p>
        </w:tc>
        <w:tc>
          <w:tcPr>
            <w:tcW w:w="1782" w:type="dxa"/>
            <w:tcBorders>
              <w:top w:val="nil"/>
              <w:left w:val="nil"/>
              <w:bottom w:val="nil"/>
            </w:tcBorders>
          </w:tcPr>
          <w:p w:rsidR="000925D7" w:rsidRPr="004F0202" w:rsidRDefault="000925D7" w:rsidP="002F6C9D">
            <w:pPr>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r>
      <w:tr w:rsidR="000925D7" w:rsidRPr="004F0202" w:rsidTr="002D5328">
        <w:trPr>
          <w:jc w:val="center"/>
        </w:trPr>
        <w:tc>
          <w:tcPr>
            <w:tcW w:w="1681" w:type="dxa"/>
            <w:tcBorders>
              <w:top w:val="nil"/>
              <w:bottom w:val="nil"/>
              <w:right w:val="single" w:sz="4" w:space="0" w:color="auto"/>
            </w:tcBorders>
          </w:tcPr>
          <w:p w:rsidR="000925D7" w:rsidRPr="004F0202" w:rsidRDefault="000925D7" w:rsidP="002F6C9D">
            <w:pPr>
              <w:snapToGrid w:val="0"/>
              <w:spacing w:line="400" w:lineRule="exact"/>
              <w:ind w:rightChars="150" w:right="360"/>
              <w:jc w:val="right"/>
              <w:rPr>
                <w:rFonts w:eastAsia="標楷體"/>
                <w:color w:val="000000" w:themeColor="text1"/>
              </w:rPr>
            </w:pPr>
            <w:r w:rsidRPr="004F0202">
              <w:rPr>
                <w:rFonts w:eastAsia="標楷體"/>
                <w:color w:val="000000" w:themeColor="text1"/>
              </w:rPr>
              <w:t>10</w:t>
            </w:r>
            <w:r w:rsidRPr="004F0202">
              <w:rPr>
                <w:rFonts w:eastAsia="標楷體"/>
                <w:color w:val="000000" w:themeColor="text1"/>
              </w:rPr>
              <w:t>月</w:t>
            </w:r>
          </w:p>
        </w:tc>
        <w:tc>
          <w:tcPr>
            <w:tcW w:w="1314" w:type="dxa"/>
            <w:tcBorders>
              <w:top w:val="nil"/>
              <w:left w:val="single" w:sz="4" w:space="0" w:color="auto"/>
              <w:bottom w:val="nil"/>
              <w:right w:val="nil"/>
            </w:tcBorders>
          </w:tcPr>
          <w:p w:rsidR="000925D7" w:rsidRPr="004F0202" w:rsidRDefault="000925D7" w:rsidP="002F6C9D">
            <w:pPr>
              <w:snapToGrid w:val="0"/>
              <w:spacing w:line="400" w:lineRule="exact"/>
              <w:ind w:rightChars="100" w:right="240"/>
              <w:jc w:val="right"/>
              <w:rPr>
                <w:rFonts w:eastAsia="標楷體"/>
                <w:color w:val="000000" w:themeColor="text1"/>
              </w:rPr>
            </w:pPr>
            <w:r w:rsidRPr="004F0202">
              <w:rPr>
                <w:rFonts w:eastAsia="標楷體" w:hint="eastAsia"/>
                <w:color w:val="000000" w:themeColor="text1"/>
              </w:rPr>
              <w:t>9.91</w:t>
            </w:r>
          </w:p>
        </w:tc>
        <w:tc>
          <w:tcPr>
            <w:tcW w:w="1788" w:type="dxa"/>
            <w:tcBorders>
              <w:top w:val="nil"/>
              <w:left w:val="nil"/>
              <w:bottom w:val="nil"/>
              <w:right w:val="nil"/>
            </w:tcBorders>
          </w:tcPr>
          <w:p w:rsidR="000925D7" w:rsidRPr="004F0202" w:rsidRDefault="000925D7" w:rsidP="002F6C9D">
            <w:pPr>
              <w:snapToGrid w:val="0"/>
              <w:spacing w:line="400" w:lineRule="exact"/>
              <w:ind w:rightChars="153" w:right="367"/>
              <w:jc w:val="right"/>
              <w:rPr>
                <w:rFonts w:eastAsia="標楷體"/>
                <w:color w:val="000000" w:themeColor="text1"/>
              </w:rPr>
            </w:pPr>
            <w:r w:rsidRPr="004F0202">
              <w:rPr>
                <w:rFonts w:eastAsia="標楷體" w:hint="eastAsia"/>
                <w:color w:val="000000" w:themeColor="text1"/>
              </w:rPr>
              <w:t>20.67</w:t>
            </w:r>
          </w:p>
        </w:tc>
        <w:tc>
          <w:tcPr>
            <w:tcW w:w="1782" w:type="dxa"/>
            <w:tcBorders>
              <w:top w:val="nil"/>
              <w:left w:val="nil"/>
              <w:bottom w:val="nil"/>
              <w:right w:val="nil"/>
            </w:tcBorders>
            <w:vAlign w:val="bottom"/>
          </w:tcPr>
          <w:p w:rsidR="000925D7" w:rsidRPr="004F0202"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color w:val="000000" w:themeColor="text1"/>
              </w:rPr>
              <w:t>0.00</w:t>
            </w:r>
          </w:p>
        </w:tc>
        <w:tc>
          <w:tcPr>
            <w:tcW w:w="1782" w:type="dxa"/>
            <w:tcBorders>
              <w:top w:val="nil"/>
              <w:left w:val="nil"/>
              <w:bottom w:val="nil"/>
            </w:tcBorders>
          </w:tcPr>
          <w:p w:rsidR="000925D7" w:rsidRPr="004F0202" w:rsidRDefault="000925D7" w:rsidP="002F6C9D">
            <w:pPr>
              <w:snapToGrid w:val="0"/>
              <w:spacing w:line="400" w:lineRule="exact"/>
              <w:ind w:rightChars="250" w:right="600"/>
              <w:jc w:val="right"/>
              <w:rPr>
                <w:rFonts w:eastAsia="標楷體"/>
                <w:color w:val="000000" w:themeColor="text1"/>
              </w:rPr>
            </w:pPr>
            <w:r w:rsidRPr="004F0202">
              <w:rPr>
                <w:rFonts w:eastAsia="標楷體"/>
                <w:color w:val="000000" w:themeColor="text1"/>
              </w:rPr>
              <w:t>0.00</w:t>
            </w:r>
          </w:p>
        </w:tc>
      </w:tr>
      <w:tr w:rsidR="000925D7" w:rsidRPr="004F0202" w:rsidTr="002D5328">
        <w:trPr>
          <w:jc w:val="center"/>
        </w:trPr>
        <w:tc>
          <w:tcPr>
            <w:tcW w:w="1681" w:type="dxa"/>
            <w:tcBorders>
              <w:top w:val="nil"/>
              <w:bottom w:val="nil"/>
              <w:right w:val="single" w:sz="4" w:space="0" w:color="auto"/>
            </w:tcBorders>
          </w:tcPr>
          <w:p w:rsidR="000925D7" w:rsidRPr="004F0202" w:rsidRDefault="000925D7" w:rsidP="002F6C9D">
            <w:pPr>
              <w:snapToGrid w:val="0"/>
              <w:spacing w:line="400" w:lineRule="exact"/>
              <w:ind w:rightChars="150" w:right="360"/>
              <w:jc w:val="right"/>
              <w:rPr>
                <w:rFonts w:eastAsia="標楷體"/>
                <w:color w:val="000000" w:themeColor="text1"/>
              </w:rPr>
            </w:pPr>
            <w:r w:rsidRPr="004F0202">
              <w:rPr>
                <w:rFonts w:eastAsia="標楷體"/>
                <w:color w:val="000000" w:themeColor="text1"/>
              </w:rPr>
              <w:t>11</w:t>
            </w:r>
            <w:r w:rsidRPr="004F0202">
              <w:rPr>
                <w:rFonts w:eastAsia="標楷體"/>
                <w:color w:val="000000" w:themeColor="text1"/>
              </w:rPr>
              <w:t>月</w:t>
            </w:r>
          </w:p>
        </w:tc>
        <w:tc>
          <w:tcPr>
            <w:tcW w:w="1314" w:type="dxa"/>
            <w:tcBorders>
              <w:top w:val="nil"/>
              <w:left w:val="single" w:sz="4" w:space="0" w:color="auto"/>
              <w:bottom w:val="nil"/>
              <w:right w:val="nil"/>
            </w:tcBorders>
          </w:tcPr>
          <w:p w:rsidR="000925D7" w:rsidRPr="004F0202" w:rsidRDefault="000925D7" w:rsidP="002F6C9D">
            <w:pPr>
              <w:snapToGrid w:val="0"/>
              <w:spacing w:line="400" w:lineRule="exact"/>
              <w:ind w:rightChars="100" w:right="240"/>
              <w:jc w:val="right"/>
              <w:rPr>
                <w:rFonts w:eastAsia="標楷體"/>
                <w:color w:val="000000" w:themeColor="text1"/>
              </w:rPr>
            </w:pPr>
            <w:r w:rsidRPr="004F0202">
              <w:rPr>
                <w:rFonts w:eastAsia="標楷體" w:hint="eastAsia"/>
                <w:color w:val="000000" w:themeColor="text1"/>
              </w:rPr>
              <w:t>8.05</w:t>
            </w:r>
          </w:p>
        </w:tc>
        <w:tc>
          <w:tcPr>
            <w:tcW w:w="1788" w:type="dxa"/>
            <w:tcBorders>
              <w:top w:val="nil"/>
              <w:left w:val="nil"/>
              <w:bottom w:val="nil"/>
              <w:right w:val="nil"/>
            </w:tcBorders>
          </w:tcPr>
          <w:p w:rsidR="000925D7" w:rsidRPr="004F0202" w:rsidRDefault="000925D7" w:rsidP="002F6C9D">
            <w:pPr>
              <w:snapToGrid w:val="0"/>
              <w:spacing w:line="400" w:lineRule="exact"/>
              <w:ind w:rightChars="153" w:right="367"/>
              <w:jc w:val="right"/>
              <w:rPr>
                <w:rFonts w:eastAsia="標楷體"/>
                <w:color w:val="000000" w:themeColor="text1"/>
              </w:rPr>
            </w:pPr>
            <w:r w:rsidRPr="004F0202">
              <w:rPr>
                <w:rFonts w:eastAsia="標楷體" w:hint="eastAsia"/>
                <w:color w:val="000000" w:themeColor="text1"/>
              </w:rPr>
              <w:t>58.90</w:t>
            </w:r>
          </w:p>
        </w:tc>
        <w:tc>
          <w:tcPr>
            <w:tcW w:w="1782" w:type="dxa"/>
            <w:tcBorders>
              <w:top w:val="nil"/>
              <w:left w:val="nil"/>
              <w:bottom w:val="nil"/>
              <w:right w:val="nil"/>
            </w:tcBorders>
            <w:vAlign w:val="bottom"/>
          </w:tcPr>
          <w:p w:rsidR="000925D7" w:rsidRPr="004F0202"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color w:val="000000" w:themeColor="text1"/>
              </w:rPr>
              <w:t>0.00</w:t>
            </w:r>
          </w:p>
        </w:tc>
        <w:tc>
          <w:tcPr>
            <w:tcW w:w="1782" w:type="dxa"/>
            <w:tcBorders>
              <w:top w:val="nil"/>
              <w:left w:val="nil"/>
              <w:bottom w:val="nil"/>
            </w:tcBorders>
          </w:tcPr>
          <w:p w:rsidR="000925D7" w:rsidRPr="004F0202" w:rsidRDefault="000925D7" w:rsidP="002F6C9D">
            <w:pPr>
              <w:snapToGrid w:val="0"/>
              <w:spacing w:line="400" w:lineRule="exact"/>
              <w:ind w:rightChars="250" w:right="600"/>
              <w:jc w:val="right"/>
              <w:rPr>
                <w:rFonts w:eastAsia="標楷體"/>
                <w:color w:val="000000" w:themeColor="text1"/>
              </w:rPr>
            </w:pPr>
            <w:r w:rsidRPr="004F0202">
              <w:rPr>
                <w:rFonts w:eastAsia="標楷體"/>
                <w:color w:val="000000" w:themeColor="text1"/>
              </w:rPr>
              <w:t>0.00</w:t>
            </w:r>
          </w:p>
        </w:tc>
      </w:tr>
      <w:tr w:rsidR="000925D7" w:rsidRPr="004F0202" w:rsidTr="002D5328">
        <w:trPr>
          <w:jc w:val="center"/>
        </w:trPr>
        <w:tc>
          <w:tcPr>
            <w:tcW w:w="1681" w:type="dxa"/>
            <w:tcBorders>
              <w:top w:val="nil"/>
              <w:bottom w:val="nil"/>
              <w:right w:val="single" w:sz="4" w:space="0" w:color="auto"/>
            </w:tcBorders>
          </w:tcPr>
          <w:p w:rsidR="000925D7" w:rsidRPr="004F0202" w:rsidRDefault="000925D7" w:rsidP="002F6C9D">
            <w:pPr>
              <w:snapToGrid w:val="0"/>
              <w:spacing w:line="400" w:lineRule="exact"/>
              <w:ind w:rightChars="150" w:right="360"/>
              <w:jc w:val="right"/>
              <w:rPr>
                <w:rFonts w:eastAsia="標楷體"/>
                <w:color w:val="000000" w:themeColor="text1"/>
              </w:rPr>
            </w:pPr>
            <w:r w:rsidRPr="004F0202">
              <w:rPr>
                <w:rFonts w:eastAsia="標楷體" w:hint="eastAsia"/>
                <w:color w:val="000000" w:themeColor="text1"/>
              </w:rPr>
              <w:t>12</w:t>
            </w:r>
            <w:r w:rsidRPr="004F0202">
              <w:rPr>
                <w:rFonts w:eastAsia="標楷體" w:hint="eastAsia"/>
                <w:color w:val="000000" w:themeColor="text1"/>
              </w:rPr>
              <w:t>月</w:t>
            </w:r>
          </w:p>
        </w:tc>
        <w:tc>
          <w:tcPr>
            <w:tcW w:w="1314" w:type="dxa"/>
            <w:tcBorders>
              <w:top w:val="nil"/>
              <w:left w:val="single" w:sz="4" w:space="0" w:color="auto"/>
              <w:bottom w:val="nil"/>
              <w:right w:val="nil"/>
            </w:tcBorders>
          </w:tcPr>
          <w:p w:rsidR="000925D7" w:rsidRPr="004F0202" w:rsidRDefault="000925D7" w:rsidP="002F6C9D">
            <w:pPr>
              <w:snapToGrid w:val="0"/>
              <w:spacing w:line="400" w:lineRule="exact"/>
              <w:ind w:rightChars="100" w:right="240"/>
              <w:jc w:val="right"/>
              <w:rPr>
                <w:rFonts w:eastAsia="標楷體"/>
                <w:color w:val="000000" w:themeColor="text1"/>
              </w:rPr>
            </w:pPr>
            <w:r w:rsidRPr="004F0202">
              <w:rPr>
                <w:rFonts w:eastAsia="標楷體" w:hint="eastAsia"/>
                <w:color w:val="000000" w:themeColor="text1"/>
              </w:rPr>
              <w:t>9.94</w:t>
            </w:r>
          </w:p>
        </w:tc>
        <w:tc>
          <w:tcPr>
            <w:tcW w:w="1788" w:type="dxa"/>
            <w:tcBorders>
              <w:top w:val="nil"/>
              <w:left w:val="nil"/>
              <w:bottom w:val="nil"/>
              <w:right w:val="nil"/>
            </w:tcBorders>
          </w:tcPr>
          <w:p w:rsidR="000925D7" w:rsidRPr="004F0202" w:rsidRDefault="000925D7" w:rsidP="002F6C9D">
            <w:pPr>
              <w:snapToGrid w:val="0"/>
              <w:spacing w:line="400" w:lineRule="exact"/>
              <w:ind w:rightChars="153" w:right="367"/>
              <w:jc w:val="right"/>
              <w:rPr>
                <w:rFonts w:eastAsia="標楷體"/>
                <w:color w:val="000000" w:themeColor="text1"/>
              </w:rPr>
            </w:pPr>
            <w:r w:rsidRPr="004F0202">
              <w:rPr>
                <w:rFonts w:eastAsia="標楷體" w:hint="eastAsia"/>
                <w:color w:val="000000" w:themeColor="text1"/>
              </w:rPr>
              <w:t>45.17</w:t>
            </w:r>
          </w:p>
        </w:tc>
        <w:tc>
          <w:tcPr>
            <w:tcW w:w="1782" w:type="dxa"/>
            <w:tcBorders>
              <w:top w:val="nil"/>
              <w:left w:val="nil"/>
              <w:bottom w:val="nil"/>
              <w:right w:val="nil"/>
            </w:tcBorders>
            <w:vAlign w:val="bottom"/>
          </w:tcPr>
          <w:p w:rsidR="000925D7" w:rsidRPr="004F0202"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c>
          <w:tcPr>
            <w:tcW w:w="1782" w:type="dxa"/>
            <w:tcBorders>
              <w:top w:val="nil"/>
              <w:left w:val="nil"/>
              <w:bottom w:val="nil"/>
            </w:tcBorders>
          </w:tcPr>
          <w:p w:rsidR="000925D7" w:rsidRPr="004F0202" w:rsidRDefault="000925D7" w:rsidP="002F6C9D">
            <w:pPr>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6.50</w:t>
            </w:r>
          </w:p>
        </w:tc>
      </w:tr>
      <w:tr w:rsidR="000925D7" w:rsidRPr="004F0202" w:rsidTr="002D5328">
        <w:trPr>
          <w:jc w:val="center"/>
        </w:trPr>
        <w:tc>
          <w:tcPr>
            <w:tcW w:w="1681" w:type="dxa"/>
            <w:tcBorders>
              <w:top w:val="nil"/>
              <w:bottom w:val="nil"/>
              <w:right w:val="single" w:sz="4" w:space="0" w:color="auto"/>
            </w:tcBorders>
          </w:tcPr>
          <w:p w:rsidR="000925D7" w:rsidRPr="004F0202" w:rsidRDefault="000925D7" w:rsidP="002F6C9D">
            <w:pPr>
              <w:snapToGrid w:val="0"/>
              <w:spacing w:line="400" w:lineRule="exact"/>
              <w:jc w:val="both"/>
              <w:rPr>
                <w:rFonts w:eastAsia="標楷體"/>
                <w:color w:val="000000" w:themeColor="text1"/>
              </w:rPr>
            </w:pPr>
            <w:r w:rsidRPr="004F0202">
              <w:rPr>
                <w:rFonts w:eastAsia="標楷體"/>
                <w:b/>
                <w:bCs/>
                <w:color w:val="000000" w:themeColor="text1"/>
              </w:rPr>
              <w:t>1</w:t>
            </w:r>
            <w:r w:rsidRPr="004F0202">
              <w:rPr>
                <w:rFonts w:eastAsia="標楷體" w:hint="eastAsia"/>
                <w:b/>
                <w:bCs/>
                <w:color w:val="000000" w:themeColor="text1"/>
              </w:rPr>
              <w:t>10</w:t>
            </w:r>
            <w:r w:rsidRPr="004F0202">
              <w:rPr>
                <w:rFonts w:eastAsia="標楷體"/>
                <w:b/>
                <w:bCs/>
                <w:color w:val="000000" w:themeColor="text1"/>
              </w:rPr>
              <w:t>年</w:t>
            </w:r>
            <w:r>
              <w:rPr>
                <w:rFonts w:eastAsia="標楷體" w:hint="eastAsia"/>
                <w:b/>
                <w:bCs/>
                <w:color w:val="000000" w:themeColor="text1"/>
              </w:rPr>
              <w:t>1~2</w:t>
            </w:r>
            <w:r>
              <w:rPr>
                <w:rFonts w:eastAsia="標楷體" w:hint="eastAsia"/>
                <w:b/>
                <w:bCs/>
                <w:color w:val="000000" w:themeColor="text1"/>
              </w:rPr>
              <w:t>月</w:t>
            </w:r>
          </w:p>
        </w:tc>
        <w:tc>
          <w:tcPr>
            <w:tcW w:w="1314" w:type="dxa"/>
            <w:tcBorders>
              <w:top w:val="nil"/>
              <w:left w:val="single" w:sz="4" w:space="0" w:color="auto"/>
              <w:bottom w:val="nil"/>
              <w:right w:val="nil"/>
            </w:tcBorders>
          </w:tcPr>
          <w:p w:rsidR="000925D7" w:rsidRPr="004F0202" w:rsidRDefault="000925D7" w:rsidP="002F6C9D">
            <w:pPr>
              <w:snapToGrid w:val="0"/>
              <w:spacing w:line="400" w:lineRule="exact"/>
              <w:ind w:rightChars="100" w:right="240"/>
              <w:jc w:val="right"/>
              <w:rPr>
                <w:rFonts w:eastAsia="標楷體"/>
                <w:color w:val="000000" w:themeColor="text1"/>
              </w:rPr>
            </w:pPr>
            <w:r>
              <w:rPr>
                <w:rFonts w:eastAsia="標楷體" w:hint="eastAsia"/>
                <w:color w:val="000000" w:themeColor="text1"/>
              </w:rPr>
              <w:t>8.74</w:t>
            </w:r>
          </w:p>
        </w:tc>
        <w:tc>
          <w:tcPr>
            <w:tcW w:w="1788" w:type="dxa"/>
            <w:tcBorders>
              <w:top w:val="nil"/>
              <w:left w:val="nil"/>
              <w:bottom w:val="nil"/>
              <w:right w:val="nil"/>
            </w:tcBorders>
          </w:tcPr>
          <w:p w:rsidR="000925D7" w:rsidRPr="004F0202" w:rsidRDefault="00A568AF" w:rsidP="002F6C9D">
            <w:pPr>
              <w:snapToGrid w:val="0"/>
              <w:spacing w:line="400" w:lineRule="exact"/>
              <w:ind w:rightChars="153" w:right="367"/>
              <w:jc w:val="right"/>
              <w:rPr>
                <w:rFonts w:eastAsia="標楷體"/>
                <w:color w:val="000000" w:themeColor="text1"/>
              </w:rPr>
            </w:pPr>
            <w:r>
              <w:rPr>
                <w:rFonts w:eastAsia="標楷體" w:hint="eastAsia"/>
                <w:color w:val="000000" w:themeColor="text1"/>
              </w:rPr>
              <w:t>48.88</w:t>
            </w:r>
          </w:p>
        </w:tc>
        <w:tc>
          <w:tcPr>
            <w:tcW w:w="1782" w:type="dxa"/>
            <w:tcBorders>
              <w:top w:val="nil"/>
              <w:left w:val="nil"/>
              <w:bottom w:val="nil"/>
              <w:right w:val="nil"/>
            </w:tcBorders>
            <w:vAlign w:val="bottom"/>
          </w:tcPr>
          <w:p w:rsidR="000925D7" w:rsidRPr="004F0202" w:rsidRDefault="002F6C9D" w:rsidP="002F6C9D">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0925D7" w:rsidRPr="004F0202" w:rsidRDefault="002F6C9D" w:rsidP="002F6C9D">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r w:rsidR="000925D7" w:rsidRPr="004F0202" w:rsidTr="002F6C9D">
        <w:trPr>
          <w:jc w:val="center"/>
        </w:trPr>
        <w:tc>
          <w:tcPr>
            <w:tcW w:w="1681" w:type="dxa"/>
            <w:tcBorders>
              <w:top w:val="nil"/>
              <w:bottom w:val="nil"/>
              <w:right w:val="single" w:sz="4" w:space="0" w:color="auto"/>
            </w:tcBorders>
          </w:tcPr>
          <w:p w:rsidR="000925D7" w:rsidRPr="004F0202" w:rsidRDefault="000925D7" w:rsidP="002F6C9D">
            <w:pPr>
              <w:snapToGrid w:val="0"/>
              <w:spacing w:line="400" w:lineRule="exact"/>
              <w:ind w:rightChars="150" w:right="360"/>
              <w:jc w:val="right"/>
              <w:rPr>
                <w:rFonts w:eastAsia="標楷體"/>
                <w:color w:val="000000" w:themeColor="text1"/>
              </w:rPr>
            </w:pPr>
            <w:r w:rsidRPr="004F0202">
              <w:rPr>
                <w:rFonts w:eastAsia="標楷體"/>
                <w:color w:val="000000" w:themeColor="text1"/>
              </w:rPr>
              <w:t>1</w:t>
            </w:r>
            <w:r w:rsidRPr="004F0202">
              <w:rPr>
                <w:rFonts w:eastAsia="標楷體"/>
                <w:color w:val="000000" w:themeColor="text1"/>
              </w:rPr>
              <w:t>月</w:t>
            </w:r>
          </w:p>
        </w:tc>
        <w:tc>
          <w:tcPr>
            <w:tcW w:w="1314" w:type="dxa"/>
            <w:tcBorders>
              <w:top w:val="nil"/>
              <w:left w:val="single" w:sz="4" w:space="0" w:color="auto"/>
              <w:bottom w:val="nil"/>
              <w:right w:val="nil"/>
            </w:tcBorders>
          </w:tcPr>
          <w:p w:rsidR="000925D7" w:rsidRPr="004F0202" w:rsidRDefault="000925D7" w:rsidP="002F6C9D">
            <w:pPr>
              <w:snapToGrid w:val="0"/>
              <w:spacing w:line="400" w:lineRule="exact"/>
              <w:ind w:rightChars="100" w:right="240"/>
              <w:jc w:val="right"/>
              <w:rPr>
                <w:rFonts w:eastAsia="標楷體"/>
                <w:color w:val="000000" w:themeColor="text1"/>
              </w:rPr>
            </w:pPr>
            <w:r w:rsidRPr="004F0202">
              <w:rPr>
                <w:rFonts w:eastAsia="標楷體" w:hint="eastAsia"/>
                <w:color w:val="000000" w:themeColor="text1"/>
              </w:rPr>
              <w:t>5.</w:t>
            </w:r>
            <w:r>
              <w:rPr>
                <w:rFonts w:eastAsia="標楷體" w:hint="eastAsia"/>
                <w:color w:val="000000" w:themeColor="text1"/>
              </w:rPr>
              <w:t>08</w:t>
            </w:r>
          </w:p>
        </w:tc>
        <w:tc>
          <w:tcPr>
            <w:tcW w:w="1788" w:type="dxa"/>
            <w:tcBorders>
              <w:top w:val="nil"/>
              <w:left w:val="nil"/>
              <w:bottom w:val="nil"/>
              <w:right w:val="nil"/>
            </w:tcBorders>
          </w:tcPr>
          <w:p w:rsidR="000925D7" w:rsidRPr="004F0202" w:rsidRDefault="000925D7" w:rsidP="002F6C9D">
            <w:pPr>
              <w:snapToGrid w:val="0"/>
              <w:spacing w:line="400" w:lineRule="exact"/>
              <w:ind w:rightChars="153" w:right="367"/>
              <w:jc w:val="right"/>
              <w:rPr>
                <w:rFonts w:eastAsia="標楷體"/>
                <w:color w:val="000000" w:themeColor="text1"/>
              </w:rPr>
            </w:pPr>
            <w:r w:rsidRPr="004F0202">
              <w:rPr>
                <w:rFonts w:eastAsia="標楷體" w:hint="eastAsia"/>
                <w:color w:val="000000" w:themeColor="text1"/>
              </w:rPr>
              <w:t>49.08</w:t>
            </w:r>
          </w:p>
        </w:tc>
        <w:tc>
          <w:tcPr>
            <w:tcW w:w="1782" w:type="dxa"/>
            <w:tcBorders>
              <w:top w:val="nil"/>
              <w:left w:val="nil"/>
              <w:bottom w:val="nil"/>
              <w:right w:val="nil"/>
            </w:tcBorders>
          </w:tcPr>
          <w:p w:rsidR="000925D7" w:rsidRPr="004F0202"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c>
          <w:tcPr>
            <w:tcW w:w="1782" w:type="dxa"/>
            <w:tcBorders>
              <w:top w:val="nil"/>
              <w:left w:val="nil"/>
              <w:bottom w:val="nil"/>
            </w:tcBorders>
          </w:tcPr>
          <w:p w:rsidR="000925D7" w:rsidRPr="004F0202"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r>
      <w:tr w:rsidR="000925D7" w:rsidRPr="004F0202" w:rsidTr="002F6C9D">
        <w:trPr>
          <w:jc w:val="center"/>
        </w:trPr>
        <w:tc>
          <w:tcPr>
            <w:tcW w:w="1681" w:type="dxa"/>
            <w:tcBorders>
              <w:top w:val="nil"/>
              <w:bottom w:val="single" w:sz="4" w:space="0" w:color="auto"/>
              <w:right w:val="single" w:sz="4" w:space="0" w:color="auto"/>
            </w:tcBorders>
          </w:tcPr>
          <w:p w:rsidR="000925D7" w:rsidRPr="004F0202" w:rsidRDefault="000925D7" w:rsidP="002F6C9D">
            <w:pPr>
              <w:snapToGrid w:val="0"/>
              <w:spacing w:line="400" w:lineRule="exact"/>
              <w:ind w:rightChars="150" w:right="360"/>
              <w:jc w:val="right"/>
              <w:rPr>
                <w:rFonts w:eastAsia="標楷體"/>
                <w:color w:val="000000" w:themeColor="text1"/>
              </w:rPr>
            </w:pPr>
            <w:r w:rsidRPr="004F0202">
              <w:rPr>
                <w:rFonts w:eastAsia="標楷體"/>
                <w:color w:val="000000" w:themeColor="text1"/>
              </w:rPr>
              <w:t>2</w:t>
            </w:r>
            <w:r w:rsidRPr="004F0202">
              <w:rPr>
                <w:rFonts w:eastAsia="標楷體"/>
                <w:color w:val="000000" w:themeColor="text1"/>
              </w:rPr>
              <w:t>月</w:t>
            </w:r>
          </w:p>
        </w:tc>
        <w:tc>
          <w:tcPr>
            <w:tcW w:w="1314" w:type="dxa"/>
            <w:tcBorders>
              <w:top w:val="nil"/>
              <w:left w:val="single" w:sz="4" w:space="0" w:color="auto"/>
              <w:bottom w:val="single" w:sz="4" w:space="0" w:color="auto"/>
              <w:right w:val="nil"/>
            </w:tcBorders>
          </w:tcPr>
          <w:p w:rsidR="000925D7" w:rsidRPr="004F0202" w:rsidRDefault="000925D7" w:rsidP="000925D7">
            <w:pPr>
              <w:snapToGrid w:val="0"/>
              <w:spacing w:line="400" w:lineRule="exact"/>
              <w:ind w:rightChars="100" w:right="240"/>
              <w:jc w:val="right"/>
              <w:rPr>
                <w:rFonts w:eastAsia="標楷體"/>
                <w:color w:val="000000" w:themeColor="text1"/>
              </w:rPr>
            </w:pPr>
            <w:r>
              <w:rPr>
                <w:rFonts w:eastAsia="標楷體" w:hint="eastAsia"/>
                <w:color w:val="000000" w:themeColor="text1"/>
              </w:rPr>
              <w:t>3</w:t>
            </w:r>
            <w:r w:rsidRPr="004F0202">
              <w:rPr>
                <w:rFonts w:eastAsia="標楷體" w:hint="eastAsia"/>
                <w:color w:val="000000" w:themeColor="text1"/>
              </w:rPr>
              <w:t>.</w:t>
            </w:r>
            <w:r>
              <w:rPr>
                <w:rFonts w:eastAsia="標楷體" w:hint="eastAsia"/>
                <w:color w:val="000000" w:themeColor="text1"/>
              </w:rPr>
              <w:t>66</w:t>
            </w:r>
          </w:p>
        </w:tc>
        <w:tc>
          <w:tcPr>
            <w:tcW w:w="1788" w:type="dxa"/>
            <w:tcBorders>
              <w:top w:val="nil"/>
              <w:left w:val="nil"/>
              <w:bottom w:val="single" w:sz="4" w:space="0" w:color="auto"/>
              <w:right w:val="nil"/>
            </w:tcBorders>
          </w:tcPr>
          <w:p w:rsidR="000925D7" w:rsidRPr="004F0202" w:rsidRDefault="002F6C9D" w:rsidP="00A568AF">
            <w:pPr>
              <w:snapToGrid w:val="0"/>
              <w:spacing w:line="400" w:lineRule="exact"/>
              <w:ind w:rightChars="153" w:right="367"/>
              <w:jc w:val="right"/>
              <w:rPr>
                <w:rFonts w:eastAsia="標楷體"/>
                <w:color w:val="000000" w:themeColor="text1"/>
              </w:rPr>
            </w:pPr>
            <w:r>
              <w:rPr>
                <w:rFonts w:eastAsia="標楷體" w:hint="eastAsia"/>
                <w:color w:val="000000" w:themeColor="text1"/>
              </w:rPr>
              <w:t>-0.20</w:t>
            </w:r>
          </w:p>
        </w:tc>
        <w:tc>
          <w:tcPr>
            <w:tcW w:w="1782" w:type="dxa"/>
            <w:tcBorders>
              <w:top w:val="nil"/>
              <w:left w:val="nil"/>
              <w:bottom w:val="single" w:sz="4" w:space="0" w:color="auto"/>
              <w:right w:val="nil"/>
            </w:tcBorders>
            <w:vAlign w:val="bottom"/>
          </w:tcPr>
          <w:p w:rsidR="000925D7" w:rsidRPr="004F0202"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c>
          <w:tcPr>
            <w:tcW w:w="1782" w:type="dxa"/>
            <w:tcBorders>
              <w:top w:val="nil"/>
              <w:left w:val="nil"/>
              <w:bottom w:val="single" w:sz="4" w:space="0" w:color="auto"/>
            </w:tcBorders>
          </w:tcPr>
          <w:p w:rsidR="000925D7" w:rsidRPr="004F0202" w:rsidRDefault="000925D7" w:rsidP="002F6C9D">
            <w:pPr>
              <w:snapToGrid w:val="0"/>
              <w:spacing w:line="400" w:lineRule="exact"/>
              <w:ind w:rightChars="250" w:right="600"/>
              <w:jc w:val="right"/>
              <w:rPr>
                <w:rFonts w:eastAsia="標楷體"/>
                <w:color w:val="000000" w:themeColor="text1"/>
              </w:rPr>
            </w:pPr>
            <w:r w:rsidRPr="004F0202">
              <w:rPr>
                <w:rFonts w:eastAsia="標楷體" w:hint="eastAsia"/>
                <w:color w:val="000000" w:themeColor="text1"/>
              </w:rPr>
              <w:t>0.00</w:t>
            </w:r>
          </w:p>
        </w:tc>
      </w:tr>
    </w:tbl>
    <w:p w:rsidR="00CA73ED" w:rsidRPr="004F0202" w:rsidRDefault="00CA73ED" w:rsidP="00797AD9">
      <w:pPr>
        <w:widowControl/>
        <w:snapToGrid w:val="0"/>
        <w:spacing w:line="240" w:lineRule="atLeast"/>
        <w:jc w:val="both"/>
        <w:rPr>
          <w:rFonts w:eastAsia="標楷體"/>
          <w:color w:val="000000" w:themeColor="text1"/>
          <w:kern w:val="0"/>
          <w:sz w:val="22"/>
          <w:szCs w:val="22"/>
        </w:rPr>
      </w:pPr>
      <w:r w:rsidRPr="004F0202">
        <w:rPr>
          <w:rFonts w:eastAsia="標楷體"/>
          <w:color w:val="000000" w:themeColor="text1"/>
          <w:kern w:val="0"/>
          <w:sz w:val="22"/>
          <w:szCs w:val="22"/>
        </w:rPr>
        <w:t>資料來源：金管會、經濟部投審會。</w:t>
      </w:r>
    </w:p>
    <w:p w:rsidR="00797AD9" w:rsidRPr="004F0202" w:rsidRDefault="00CA73ED" w:rsidP="00CA73ED">
      <w:pPr>
        <w:widowControl/>
        <w:rPr>
          <w:rFonts w:eastAsia="標楷體"/>
          <w:color w:val="000000" w:themeColor="text1"/>
          <w:kern w:val="0"/>
          <w:sz w:val="22"/>
          <w:szCs w:val="22"/>
        </w:rPr>
      </w:pPr>
      <w:r w:rsidRPr="004F0202">
        <w:rPr>
          <w:rFonts w:eastAsia="標楷體"/>
          <w:color w:val="000000" w:themeColor="text1"/>
          <w:kern w:val="0"/>
          <w:sz w:val="22"/>
          <w:szCs w:val="22"/>
        </w:rPr>
        <w:br w:type="page"/>
      </w:r>
    </w:p>
    <w:p w:rsidR="00797AD9" w:rsidRPr="004F0202" w:rsidRDefault="00797AD9" w:rsidP="00797AD9">
      <w:pPr>
        <w:keepNext/>
        <w:snapToGrid w:val="0"/>
        <w:spacing w:beforeLines="50" w:before="180" w:line="300" w:lineRule="auto"/>
        <w:ind w:rightChars="-25" w:right="-60"/>
        <w:outlineLvl w:val="2"/>
        <w:rPr>
          <w:rFonts w:eastAsia="標楷體"/>
          <w:b/>
          <w:bCs/>
          <w:color w:val="000000" w:themeColor="text1"/>
          <w:sz w:val="32"/>
          <w:szCs w:val="32"/>
        </w:rPr>
      </w:pPr>
      <w:bookmarkStart w:id="105" w:name="_Toc525744854"/>
      <w:bookmarkStart w:id="106" w:name="_Toc67903769"/>
      <w:bookmarkStart w:id="107" w:name="_Toc401923801"/>
      <w:bookmarkStart w:id="108" w:name="_Toc402171718"/>
      <w:bookmarkStart w:id="109" w:name="_Toc187823739"/>
      <w:bookmarkStart w:id="110" w:name="_Toc187823740"/>
      <w:bookmarkStart w:id="111" w:name="_Toc201487793"/>
      <w:bookmarkStart w:id="112" w:name="_Toc230064845"/>
      <w:bookmarkStart w:id="113" w:name="_Toc279048484"/>
      <w:bookmarkStart w:id="114" w:name="_Toc337122137"/>
      <w:bookmarkStart w:id="115" w:name="_Toc349916589"/>
      <w:r w:rsidRPr="004F0202">
        <w:rPr>
          <w:rFonts w:eastAsia="標楷體"/>
          <w:b/>
          <w:bCs/>
          <w:color w:val="000000" w:themeColor="text1"/>
          <w:sz w:val="32"/>
          <w:szCs w:val="32"/>
        </w:rPr>
        <w:lastRenderedPageBreak/>
        <w:t>（七）物價</w:t>
      </w:r>
      <w:bookmarkEnd w:id="105"/>
      <w:bookmarkEnd w:id="106"/>
    </w:p>
    <w:p w:rsidR="0035690A" w:rsidRPr="004F0202" w:rsidRDefault="009B0536" w:rsidP="0035690A">
      <w:pPr>
        <w:widowControl/>
        <w:tabs>
          <w:tab w:val="left" w:pos="540"/>
        </w:tabs>
        <w:snapToGrid w:val="0"/>
        <w:spacing w:line="300" w:lineRule="auto"/>
        <w:jc w:val="both"/>
        <w:rPr>
          <w:rFonts w:eastAsia="標楷體"/>
          <w:b/>
          <w:bCs/>
          <w:color w:val="000000" w:themeColor="text1"/>
          <w:kern w:val="0"/>
          <w:sz w:val="28"/>
          <w:szCs w:val="20"/>
        </w:rPr>
      </w:pPr>
      <w:bookmarkStart w:id="116" w:name="_（八）金融"/>
      <w:bookmarkStart w:id="117" w:name="_Toc187823738"/>
      <w:bookmarkStart w:id="118" w:name="_Toc201487792"/>
      <w:bookmarkStart w:id="119" w:name="_Toc230064844"/>
      <w:bookmarkStart w:id="120" w:name="_Toc279048483"/>
      <w:bookmarkStart w:id="121" w:name="_Toc337122136"/>
      <w:bookmarkStart w:id="122" w:name="_Toc349916588"/>
      <w:bookmarkEnd w:id="116"/>
      <w:r w:rsidRPr="004F0202">
        <w:rPr>
          <w:rFonts w:eastAsia="標楷體"/>
          <w:b/>
          <w:bCs/>
          <w:color w:val="000000" w:themeColor="text1"/>
          <w:kern w:val="0"/>
          <w:sz w:val="28"/>
          <w:szCs w:val="20"/>
        </w:rPr>
        <w:t>１、</w:t>
      </w:r>
      <w:r w:rsidR="0035690A" w:rsidRPr="004F0202">
        <w:rPr>
          <w:rFonts w:eastAsia="標楷體"/>
          <w:b/>
          <w:bCs/>
          <w:color w:val="000000" w:themeColor="text1"/>
          <w:kern w:val="0"/>
          <w:sz w:val="28"/>
          <w:szCs w:val="20"/>
        </w:rPr>
        <w:t>1</w:t>
      </w:r>
      <w:r w:rsidR="0035690A" w:rsidRPr="004F0202">
        <w:rPr>
          <w:rFonts w:eastAsia="標楷體" w:hint="eastAsia"/>
          <w:b/>
          <w:bCs/>
          <w:color w:val="000000" w:themeColor="text1"/>
          <w:kern w:val="0"/>
          <w:sz w:val="28"/>
          <w:szCs w:val="20"/>
        </w:rPr>
        <w:t>10</w:t>
      </w:r>
      <w:r w:rsidR="0035690A" w:rsidRPr="004F0202">
        <w:rPr>
          <w:rFonts w:eastAsia="標楷體"/>
          <w:b/>
          <w:bCs/>
          <w:color w:val="000000" w:themeColor="text1"/>
          <w:kern w:val="0"/>
          <w:sz w:val="28"/>
          <w:szCs w:val="20"/>
        </w:rPr>
        <w:t>年</w:t>
      </w:r>
      <w:r w:rsidR="00B400FF">
        <w:rPr>
          <w:rFonts w:eastAsia="標楷體" w:hint="eastAsia"/>
          <w:b/>
          <w:bCs/>
          <w:color w:val="000000" w:themeColor="text1"/>
          <w:kern w:val="0"/>
          <w:sz w:val="28"/>
          <w:szCs w:val="20"/>
        </w:rPr>
        <w:t>2</w:t>
      </w:r>
      <w:r w:rsidR="0035690A" w:rsidRPr="004F0202">
        <w:rPr>
          <w:rFonts w:eastAsia="標楷體" w:hint="eastAsia"/>
          <w:b/>
          <w:bCs/>
          <w:color w:val="000000" w:themeColor="text1"/>
          <w:kern w:val="0"/>
          <w:sz w:val="28"/>
          <w:szCs w:val="20"/>
        </w:rPr>
        <w:t>月</w:t>
      </w:r>
      <w:r w:rsidR="0035690A" w:rsidRPr="004F0202">
        <w:rPr>
          <w:rFonts w:eastAsia="標楷體"/>
          <w:b/>
          <w:bCs/>
          <w:color w:val="000000" w:themeColor="text1"/>
          <w:kern w:val="0"/>
          <w:sz w:val="28"/>
          <w:szCs w:val="20"/>
        </w:rPr>
        <w:t>CPI</w:t>
      </w:r>
      <w:r w:rsidR="00B400FF">
        <w:rPr>
          <w:rFonts w:eastAsia="標楷體" w:hint="eastAsia"/>
          <w:b/>
          <w:bCs/>
          <w:color w:val="000000" w:themeColor="text1"/>
          <w:kern w:val="0"/>
          <w:sz w:val="28"/>
          <w:szCs w:val="20"/>
        </w:rPr>
        <w:t>上漲</w:t>
      </w:r>
      <w:r w:rsidR="00B400FF">
        <w:rPr>
          <w:rFonts w:eastAsia="標楷體" w:hint="eastAsia"/>
          <w:b/>
          <w:bCs/>
          <w:color w:val="000000" w:themeColor="text1"/>
          <w:kern w:val="0"/>
          <w:sz w:val="28"/>
          <w:szCs w:val="20"/>
        </w:rPr>
        <w:t>1</w:t>
      </w:r>
      <w:r w:rsidR="0035690A" w:rsidRPr="004F0202">
        <w:rPr>
          <w:rFonts w:eastAsia="標楷體" w:hint="eastAsia"/>
          <w:b/>
          <w:bCs/>
          <w:color w:val="000000" w:themeColor="text1"/>
          <w:kern w:val="0"/>
          <w:sz w:val="28"/>
          <w:szCs w:val="20"/>
        </w:rPr>
        <w:t>.</w:t>
      </w:r>
      <w:r w:rsidR="00B400FF">
        <w:rPr>
          <w:rFonts w:eastAsia="標楷體" w:hint="eastAsia"/>
          <w:b/>
          <w:bCs/>
          <w:color w:val="000000" w:themeColor="text1"/>
          <w:kern w:val="0"/>
          <w:sz w:val="28"/>
          <w:szCs w:val="20"/>
        </w:rPr>
        <w:t>37</w:t>
      </w:r>
      <w:r w:rsidR="0035690A" w:rsidRPr="004F0202">
        <w:rPr>
          <w:rFonts w:eastAsia="標楷體"/>
          <w:b/>
          <w:bCs/>
          <w:color w:val="000000" w:themeColor="text1"/>
          <w:kern w:val="0"/>
          <w:sz w:val="28"/>
          <w:szCs w:val="20"/>
        </w:rPr>
        <w:t>%</w:t>
      </w:r>
      <w:r w:rsidR="0035690A" w:rsidRPr="004F0202">
        <w:rPr>
          <w:rFonts w:eastAsia="標楷體"/>
          <w:b/>
          <w:bCs/>
          <w:color w:val="000000" w:themeColor="text1"/>
          <w:kern w:val="0"/>
          <w:sz w:val="28"/>
          <w:szCs w:val="20"/>
        </w:rPr>
        <w:t>，</w:t>
      </w:r>
      <w:r w:rsidR="0035690A" w:rsidRPr="004F0202">
        <w:rPr>
          <w:rFonts w:eastAsia="標楷體"/>
          <w:b/>
          <w:bCs/>
          <w:color w:val="000000" w:themeColor="text1"/>
          <w:kern w:val="0"/>
          <w:sz w:val="28"/>
          <w:szCs w:val="20"/>
        </w:rPr>
        <w:t>WPI</w:t>
      </w:r>
      <w:r w:rsidR="0035690A" w:rsidRPr="004F0202">
        <w:rPr>
          <w:rFonts w:eastAsia="標楷體"/>
          <w:b/>
          <w:bCs/>
          <w:color w:val="000000" w:themeColor="text1"/>
          <w:kern w:val="0"/>
          <w:sz w:val="28"/>
          <w:szCs w:val="20"/>
        </w:rPr>
        <w:t>下</w:t>
      </w:r>
      <w:r w:rsidR="0035690A" w:rsidRPr="004F0202">
        <w:rPr>
          <w:rFonts w:eastAsia="標楷體" w:hint="eastAsia"/>
          <w:b/>
          <w:bCs/>
          <w:color w:val="000000" w:themeColor="text1"/>
          <w:kern w:val="0"/>
          <w:sz w:val="28"/>
          <w:szCs w:val="20"/>
        </w:rPr>
        <w:t>跌</w:t>
      </w:r>
      <w:r w:rsidR="00B400FF">
        <w:rPr>
          <w:rFonts w:eastAsia="標楷體" w:hint="eastAsia"/>
          <w:b/>
          <w:bCs/>
          <w:color w:val="000000" w:themeColor="text1"/>
          <w:kern w:val="0"/>
          <w:sz w:val="28"/>
          <w:szCs w:val="20"/>
        </w:rPr>
        <w:t>0.35</w:t>
      </w:r>
      <w:r w:rsidR="0035690A" w:rsidRPr="004F0202">
        <w:rPr>
          <w:rFonts w:eastAsia="標楷體"/>
          <w:b/>
          <w:bCs/>
          <w:color w:val="000000" w:themeColor="text1"/>
          <w:kern w:val="0"/>
          <w:sz w:val="28"/>
          <w:szCs w:val="20"/>
        </w:rPr>
        <w:t>%</w:t>
      </w:r>
    </w:p>
    <w:p w:rsidR="0035690A" w:rsidRPr="004F0202"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1</w:t>
      </w:r>
      <w:r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sidR="00B400FF">
        <w:rPr>
          <w:rFonts w:eastAsia="標楷體" w:hint="eastAsia"/>
          <w:color w:val="000000" w:themeColor="text1"/>
          <w:kern w:val="0"/>
          <w:sz w:val="28"/>
          <w:szCs w:val="28"/>
        </w:rPr>
        <w:t>2</w:t>
      </w:r>
      <w:r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CPI</w:t>
      </w:r>
      <w:r w:rsidRPr="004F0202">
        <w:rPr>
          <w:rFonts w:eastAsia="標楷體"/>
          <w:color w:val="000000" w:themeColor="text1"/>
          <w:kern w:val="0"/>
          <w:sz w:val="28"/>
          <w:szCs w:val="28"/>
        </w:rPr>
        <w:t>較上年同月</w:t>
      </w:r>
      <w:r w:rsidR="00B400FF">
        <w:rPr>
          <w:rFonts w:eastAsia="標楷體" w:hint="eastAsia"/>
          <w:color w:val="000000" w:themeColor="text1"/>
          <w:kern w:val="0"/>
          <w:sz w:val="28"/>
          <w:szCs w:val="28"/>
        </w:rPr>
        <w:t>上漲</w:t>
      </w:r>
      <w:r w:rsidR="00B400FF">
        <w:rPr>
          <w:rFonts w:eastAsia="標楷體" w:hint="eastAsia"/>
          <w:color w:val="000000" w:themeColor="text1"/>
          <w:kern w:val="0"/>
          <w:sz w:val="28"/>
          <w:szCs w:val="28"/>
        </w:rPr>
        <w:t>1</w:t>
      </w:r>
      <w:r w:rsidRPr="004F0202">
        <w:rPr>
          <w:rFonts w:eastAsia="標楷體" w:hint="eastAsia"/>
          <w:color w:val="000000" w:themeColor="text1"/>
          <w:kern w:val="0"/>
          <w:sz w:val="28"/>
          <w:szCs w:val="28"/>
        </w:rPr>
        <w:t>.</w:t>
      </w:r>
      <w:r w:rsidR="00B400FF">
        <w:rPr>
          <w:rFonts w:eastAsia="標楷體" w:hint="eastAsia"/>
          <w:color w:val="000000" w:themeColor="text1"/>
          <w:kern w:val="0"/>
          <w:sz w:val="28"/>
          <w:szCs w:val="28"/>
        </w:rPr>
        <w:t>37</w:t>
      </w:r>
      <w:r w:rsidRPr="004F0202">
        <w:rPr>
          <w:rFonts w:eastAsia="標楷體"/>
          <w:color w:val="000000" w:themeColor="text1"/>
          <w:kern w:val="0"/>
          <w:sz w:val="28"/>
          <w:szCs w:val="28"/>
        </w:rPr>
        <w:t>%</w:t>
      </w:r>
      <w:r w:rsidRPr="004F0202">
        <w:rPr>
          <w:rFonts w:eastAsia="標楷體"/>
          <w:color w:val="000000" w:themeColor="text1"/>
          <w:kern w:val="0"/>
          <w:sz w:val="28"/>
          <w:szCs w:val="28"/>
        </w:rPr>
        <w:t>，主因</w:t>
      </w:r>
      <w:r w:rsidR="00B400FF" w:rsidRPr="00B400FF">
        <w:rPr>
          <w:rFonts w:eastAsia="標楷體" w:hint="eastAsia"/>
          <w:color w:val="000000" w:themeColor="text1"/>
          <w:kern w:val="0"/>
          <w:sz w:val="28"/>
          <w:szCs w:val="28"/>
        </w:rPr>
        <w:t>部分服務費用受春節所在月份不同影響</w:t>
      </w:r>
      <w:r w:rsidR="00B400FF" w:rsidRPr="00B400FF">
        <w:rPr>
          <w:rFonts w:eastAsia="標楷體" w:hint="eastAsia"/>
          <w:color w:val="000000" w:themeColor="text1"/>
          <w:kern w:val="0"/>
          <w:sz w:val="28"/>
          <w:szCs w:val="28"/>
        </w:rPr>
        <w:t>(</w:t>
      </w:r>
      <w:r w:rsidR="00B400FF" w:rsidRPr="00B400FF">
        <w:rPr>
          <w:rFonts w:eastAsia="標楷體" w:hint="eastAsia"/>
          <w:color w:val="000000" w:themeColor="text1"/>
          <w:kern w:val="0"/>
          <w:sz w:val="28"/>
          <w:szCs w:val="28"/>
        </w:rPr>
        <w:t>上年於</w:t>
      </w:r>
      <w:r w:rsidR="00B400FF" w:rsidRPr="00B400FF">
        <w:rPr>
          <w:rFonts w:eastAsia="標楷體" w:hint="eastAsia"/>
          <w:color w:val="000000" w:themeColor="text1"/>
          <w:kern w:val="0"/>
          <w:sz w:val="28"/>
          <w:szCs w:val="28"/>
        </w:rPr>
        <w:t>1</w:t>
      </w:r>
      <w:r w:rsidR="00B400FF" w:rsidRPr="00B400FF">
        <w:rPr>
          <w:rFonts w:eastAsia="標楷體" w:hint="eastAsia"/>
          <w:color w:val="000000" w:themeColor="text1"/>
          <w:kern w:val="0"/>
          <w:sz w:val="28"/>
          <w:szCs w:val="28"/>
        </w:rPr>
        <w:t>月</w:t>
      </w:r>
      <w:r w:rsidR="00B400FF" w:rsidRPr="00B400FF">
        <w:rPr>
          <w:rFonts w:eastAsia="標楷體" w:hint="eastAsia"/>
          <w:color w:val="000000" w:themeColor="text1"/>
          <w:kern w:val="0"/>
          <w:sz w:val="28"/>
          <w:szCs w:val="28"/>
        </w:rPr>
        <w:t>)</w:t>
      </w:r>
      <w:r w:rsidR="00B400FF" w:rsidRPr="00B400FF">
        <w:rPr>
          <w:rFonts w:eastAsia="標楷體" w:hint="eastAsia"/>
          <w:color w:val="000000" w:themeColor="text1"/>
          <w:kern w:val="0"/>
          <w:sz w:val="28"/>
          <w:szCs w:val="28"/>
        </w:rPr>
        <w:t>，價格相對上揚，加以機票、成衣及個人隨身用品</w:t>
      </w:r>
      <w:proofErr w:type="gramStart"/>
      <w:r w:rsidR="00B400FF" w:rsidRPr="00B400FF">
        <w:rPr>
          <w:rFonts w:eastAsia="標楷體" w:hint="eastAsia"/>
          <w:color w:val="000000" w:themeColor="text1"/>
          <w:kern w:val="0"/>
          <w:sz w:val="28"/>
          <w:szCs w:val="28"/>
        </w:rPr>
        <w:t>價格亦漲所</w:t>
      </w:r>
      <w:proofErr w:type="gramEnd"/>
      <w:r w:rsidR="00B400FF" w:rsidRPr="00B400FF">
        <w:rPr>
          <w:rFonts w:eastAsia="標楷體" w:hint="eastAsia"/>
          <w:color w:val="000000" w:themeColor="text1"/>
          <w:kern w:val="0"/>
          <w:sz w:val="28"/>
          <w:szCs w:val="28"/>
        </w:rPr>
        <w:t>致，惟水果及燃氣價格下跌，</w:t>
      </w:r>
      <w:r w:rsidR="00B400FF">
        <w:rPr>
          <w:rFonts w:eastAsia="標楷體" w:hint="eastAsia"/>
          <w:color w:val="000000" w:themeColor="text1"/>
          <w:kern w:val="0"/>
          <w:sz w:val="28"/>
          <w:szCs w:val="28"/>
        </w:rPr>
        <w:t>抵銷部分漲幅</w:t>
      </w:r>
      <w:r w:rsidRPr="004F0202">
        <w:rPr>
          <w:rFonts w:eastAsia="標楷體"/>
          <w:color w:val="000000" w:themeColor="text1"/>
          <w:kern w:val="0"/>
          <w:sz w:val="28"/>
          <w:szCs w:val="28"/>
        </w:rPr>
        <w:t>；若扣除</w:t>
      </w:r>
      <w:r w:rsidR="006A347A">
        <w:rPr>
          <w:rFonts w:eastAsia="標楷體" w:hint="eastAsia"/>
          <w:color w:val="000000" w:themeColor="text1"/>
          <w:kern w:val="0"/>
          <w:sz w:val="28"/>
          <w:szCs w:val="28"/>
        </w:rPr>
        <w:t>食物，</w:t>
      </w:r>
      <w:r w:rsidR="00B400FF">
        <w:rPr>
          <w:rFonts w:eastAsia="標楷體" w:hint="eastAsia"/>
          <w:color w:val="000000" w:themeColor="text1"/>
          <w:kern w:val="0"/>
          <w:sz w:val="28"/>
          <w:szCs w:val="28"/>
        </w:rPr>
        <w:t>漲</w:t>
      </w:r>
      <w:r w:rsidR="00B400FF">
        <w:rPr>
          <w:rFonts w:eastAsia="標楷體" w:hint="eastAsia"/>
          <w:color w:val="000000" w:themeColor="text1"/>
          <w:kern w:val="0"/>
          <w:sz w:val="28"/>
          <w:szCs w:val="28"/>
        </w:rPr>
        <w:t>1</w:t>
      </w:r>
      <w:r w:rsidR="006A347A">
        <w:rPr>
          <w:rFonts w:eastAsia="標楷體" w:hint="eastAsia"/>
          <w:color w:val="000000" w:themeColor="text1"/>
          <w:kern w:val="0"/>
          <w:sz w:val="28"/>
          <w:szCs w:val="28"/>
        </w:rPr>
        <w:t>.6</w:t>
      </w:r>
      <w:r w:rsidR="00B400FF">
        <w:rPr>
          <w:rFonts w:eastAsia="標楷體" w:hint="eastAsia"/>
          <w:color w:val="000000" w:themeColor="text1"/>
          <w:kern w:val="0"/>
          <w:sz w:val="28"/>
          <w:szCs w:val="28"/>
        </w:rPr>
        <w:t>8</w:t>
      </w:r>
      <w:r w:rsidR="006A347A">
        <w:rPr>
          <w:rFonts w:eastAsia="標楷體" w:hint="eastAsia"/>
          <w:color w:val="000000" w:themeColor="text1"/>
          <w:kern w:val="0"/>
          <w:sz w:val="28"/>
          <w:szCs w:val="28"/>
        </w:rPr>
        <w:t>%</w:t>
      </w:r>
      <w:r w:rsidRPr="004F0202">
        <w:rPr>
          <w:rFonts w:eastAsia="標楷體"/>
          <w:color w:val="000000" w:themeColor="text1"/>
          <w:kern w:val="0"/>
          <w:sz w:val="28"/>
          <w:szCs w:val="28"/>
        </w:rPr>
        <w:t>，</w:t>
      </w:r>
      <w:r w:rsidR="006A347A">
        <w:rPr>
          <w:rFonts w:eastAsia="標楷體" w:hint="eastAsia"/>
          <w:color w:val="000000" w:themeColor="text1"/>
          <w:kern w:val="0"/>
          <w:sz w:val="28"/>
          <w:szCs w:val="28"/>
        </w:rPr>
        <w:t>若</w:t>
      </w:r>
      <w:r w:rsidRPr="004F0202">
        <w:rPr>
          <w:rFonts w:eastAsia="標楷體"/>
          <w:color w:val="000000" w:themeColor="text1"/>
          <w:kern w:val="0"/>
          <w:sz w:val="28"/>
          <w:szCs w:val="28"/>
        </w:rPr>
        <w:t>剔除</w:t>
      </w:r>
      <w:r w:rsidR="006A347A">
        <w:rPr>
          <w:rFonts w:eastAsia="標楷體" w:hint="eastAsia"/>
          <w:color w:val="000000" w:themeColor="text1"/>
          <w:kern w:val="0"/>
          <w:sz w:val="28"/>
          <w:szCs w:val="28"/>
        </w:rPr>
        <w:t>蔬果及</w:t>
      </w:r>
      <w:r w:rsidRPr="004F0202">
        <w:rPr>
          <w:rFonts w:eastAsia="標楷體"/>
          <w:color w:val="000000" w:themeColor="text1"/>
          <w:kern w:val="0"/>
          <w:sz w:val="28"/>
          <w:szCs w:val="28"/>
        </w:rPr>
        <w:t>能源後之總指數</w:t>
      </w:r>
      <w:r w:rsidRPr="004F0202">
        <w:rPr>
          <w:rFonts w:eastAsia="標楷體"/>
          <w:color w:val="000000" w:themeColor="text1"/>
          <w:kern w:val="0"/>
          <w:sz w:val="28"/>
          <w:szCs w:val="28"/>
        </w:rPr>
        <w:t>(</w:t>
      </w:r>
      <w:r w:rsidRPr="004F0202">
        <w:rPr>
          <w:rFonts w:eastAsia="標楷體"/>
          <w:color w:val="000000" w:themeColor="text1"/>
          <w:kern w:val="0"/>
          <w:sz w:val="28"/>
          <w:szCs w:val="28"/>
        </w:rPr>
        <w:t>即核心</w:t>
      </w:r>
      <w:r w:rsidRPr="004F0202">
        <w:rPr>
          <w:rFonts w:eastAsia="標楷體"/>
          <w:color w:val="000000" w:themeColor="text1"/>
          <w:kern w:val="0"/>
          <w:sz w:val="28"/>
          <w:szCs w:val="28"/>
        </w:rPr>
        <w:t xml:space="preserve"> CPI)</w:t>
      </w:r>
      <w:r w:rsidRPr="004F0202">
        <w:rPr>
          <w:rFonts w:eastAsia="標楷體"/>
          <w:color w:val="000000" w:themeColor="text1"/>
          <w:kern w:val="0"/>
          <w:sz w:val="28"/>
          <w:szCs w:val="28"/>
        </w:rPr>
        <w:t>則漲</w:t>
      </w:r>
      <w:r w:rsidR="00B400FF">
        <w:rPr>
          <w:rFonts w:eastAsia="標楷體" w:hint="eastAsia"/>
          <w:color w:val="000000" w:themeColor="text1"/>
          <w:kern w:val="0"/>
          <w:sz w:val="28"/>
          <w:szCs w:val="28"/>
        </w:rPr>
        <w:t>1</w:t>
      </w:r>
      <w:r w:rsidRPr="004F0202">
        <w:rPr>
          <w:rFonts w:eastAsia="標楷體"/>
          <w:color w:val="000000" w:themeColor="text1"/>
          <w:kern w:val="0"/>
          <w:sz w:val="28"/>
          <w:szCs w:val="28"/>
        </w:rPr>
        <w:t>.</w:t>
      </w:r>
      <w:r w:rsidR="00B400FF">
        <w:rPr>
          <w:rFonts w:eastAsia="標楷體" w:hint="eastAsia"/>
          <w:color w:val="000000" w:themeColor="text1"/>
          <w:kern w:val="0"/>
          <w:sz w:val="28"/>
          <w:szCs w:val="28"/>
        </w:rPr>
        <w:t>63</w:t>
      </w:r>
      <w:r w:rsidRPr="004F0202">
        <w:rPr>
          <w:rFonts w:eastAsia="標楷體"/>
          <w:color w:val="000000" w:themeColor="text1"/>
          <w:kern w:val="0"/>
          <w:sz w:val="28"/>
          <w:szCs w:val="28"/>
        </w:rPr>
        <w:t>%</w:t>
      </w:r>
      <w:r w:rsidRPr="004F0202">
        <w:rPr>
          <w:rFonts w:eastAsia="標楷體"/>
          <w:color w:val="000000" w:themeColor="text1"/>
          <w:kern w:val="0"/>
          <w:sz w:val="28"/>
          <w:szCs w:val="28"/>
        </w:rPr>
        <w:t>。</w:t>
      </w:r>
      <w:r w:rsidR="00B400FF">
        <w:rPr>
          <w:rFonts w:eastAsia="標楷體" w:hint="eastAsia"/>
          <w:color w:val="000000" w:themeColor="text1"/>
          <w:kern w:val="0"/>
          <w:sz w:val="28"/>
          <w:szCs w:val="28"/>
        </w:rPr>
        <w:t>累計</w:t>
      </w:r>
      <w:r w:rsidR="00B400FF">
        <w:rPr>
          <w:rFonts w:eastAsia="標楷體" w:hint="eastAsia"/>
          <w:color w:val="000000" w:themeColor="text1"/>
          <w:kern w:val="0"/>
          <w:sz w:val="28"/>
          <w:szCs w:val="28"/>
        </w:rPr>
        <w:t>1</w:t>
      </w:r>
      <w:r w:rsidR="00B400FF">
        <w:rPr>
          <w:rFonts w:eastAsia="標楷體" w:hint="eastAsia"/>
          <w:color w:val="000000" w:themeColor="text1"/>
          <w:kern w:val="0"/>
          <w:sz w:val="28"/>
          <w:szCs w:val="28"/>
        </w:rPr>
        <w:t>至</w:t>
      </w:r>
      <w:r w:rsidR="00B400FF">
        <w:rPr>
          <w:rFonts w:eastAsia="標楷體" w:hint="eastAsia"/>
          <w:color w:val="000000" w:themeColor="text1"/>
          <w:kern w:val="0"/>
          <w:sz w:val="28"/>
          <w:szCs w:val="28"/>
        </w:rPr>
        <w:t>2</w:t>
      </w:r>
      <w:r w:rsidR="00B400FF">
        <w:rPr>
          <w:rFonts w:eastAsia="標楷體" w:hint="eastAsia"/>
          <w:color w:val="000000" w:themeColor="text1"/>
          <w:kern w:val="0"/>
          <w:sz w:val="28"/>
          <w:szCs w:val="28"/>
        </w:rPr>
        <w:t>月</w:t>
      </w:r>
      <w:r w:rsidR="00B400FF">
        <w:rPr>
          <w:rFonts w:eastAsia="標楷體" w:hint="eastAsia"/>
          <w:color w:val="000000" w:themeColor="text1"/>
          <w:kern w:val="0"/>
          <w:sz w:val="28"/>
          <w:szCs w:val="28"/>
        </w:rPr>
        <w:t>CPI</w:t>
      </w:r>
      <w:r w:rsidR="00B400FF">
        <w:rPr>
          <w:rFonts w:eastAsia="標楷體" w:hint="eastAsia"/>
          <w:color w:val="000000" w:themeColor="text1"/>
          <w:kern w:val="0"/>
          <w:sz w:val="28"/>
          <w:szCs w:val="28"/>
        </w:rPr>
        <w:t>較上年同期上漲</w:t>
      </w:r>
      <w:r w:rsidR="00B400FF">
        <w:rPr>
          <w:rFonts w:eastAsia="標楷體" w:hint="eastAsia"/>
          <w:color w:val="000000" w:themeColor="text1"/>
          <w:kern w:val="0"/>
          <w:sz w:val="28"/>
          <w:szCs w:val="28"/>
        </w:rPr>
        <w:t>0.59</w:t>
      </w:r>
      <w:r w:rsidR="00B400FF" w:rsidRPr="004F0202">
        <w:rPr>
          <w:rFonts w:eastAsia="標楷體"/>
          <w:color w:val="000000" w:themeColor="text1"/>
          <w:kern w:val="0"/>
          <w:sz w:val="28"/>
          <w:szCs w:val="28"/>
        </w:rPr>
        <w:t>%</w:t>
      </w:r>
      <w:r w:rsidR="00B400FF" w:rsidRPr="004F0202">
        <w:rPr>
          <w:rFonts w:eastAsia="標楷體"/>
          <w:color w:val="000000" w:themeColor="text1"/>
          <w:kern w:val="0"/>
          <w:sz w:val="28"/>
          <w:szCs w:val="28"/>
        </w:rPr>
        <w:t>。</w:t>
      </w:r>
    </w:p>
    <w:p w:rsidR="0035690A" w:rsidRPr="004F0202"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1</w:t>
      </w:r>
      <w:r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sidR="00B400FF">
        <w:rPr>
          <w:rFonts w:eastAsia="標楷體" w:hint="eastAsia"/>
          <w:color w:val="000000" w:themeColor="text1"/>
          <w:kern w:val="0"/>
          <w:sz w:val="28"/>
          <w:szCs w:val="28"/>
        </w:rPr>
        <w:t>2</w:t>
      </w:r>
      <w:r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WPI</w:t>
      </w:r>
      <w:r w:rsidRPr="004F0202">
        <w:rPr>
          <w:rFonts w:eastAsia="標楷體"/>
          <w:color w:val="000000" w:themeColor="text1"/>
          <w:kern w:val="0"/>
          <w:sz w:val="28"/>
          <w:szCs w:val="28"/>
        </w:rPr>
        <w:t>較上年同月</w:t>
      </w:r>
      <w:r w:rsidRPr="004F0202">
        <w:rPr>
          <w:rFonts w:eastAsia="標楷體" w:hint="eastAsia"/>
          <w:color w:val="000000" w:themeColor="text1"/>
          <w:kern w:val="0"/>
          <w:sz w:val="28"/>
          <w:szCs w:val="28"/>
        </w:rPr>
        <w:t>下跌</w:t>
      </w:r>
      <w:r w:rsidR="00B400FF">
        <w:rPr>
          <w:rFonts w:eastAsia="標楷體" w:hint="eastAsia"/>
          <w:color w:val="000000" w:themeColor="text1"/>
          <w:kern w:val="0"/>
          <w:sz w:val="28"/>
          <w:szCs w:val="28"/>
        </w:rPr>
        <w:t>0</w:t>
      </w:r>
      <w:r w:rsidRPr="004F0202">
        <w:rPr>
          <w:rFonts w:eastAsia="標楷體" w:hint="eastAsia"/>
          <w:color w:val="000000" w:themeColor="text1"/>
          <w:kern w:val="0"/>
          <w:sz w:val="28"/>
          <w:szCs w:val="28"/>
        </w:rPr>
        <w:t>.</w:t>
      </w:r>
      <w:r w:rsidR="00B400FF">
        <w:rPr>
          <w:rFonts w:eastAsia="標楷體" w:hint="eastAsia"/>
          <w:color w:val="000000" w:themeColor="text1"/>
          <w:kern w:val="0"/>
          <w:sz w:val="28"/>
          <w:szCs w:val="28"/>
        </w:rPr>
        <w:t>35</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w:t>
      </w:r>
      <w:r w:rsidR="00B400FF">
        <w:rPr>
          <w:rFonts w:eastAsia="標楷體" w:hint="eastAsia"/>
          <w:color w:val="000000" w:themeColor="text1"/>
          <w:kern w:val="0"/>
          <w:sz w:val="28"/>
          <w:szCs w:val="28"/>
        </w:rPr>
        <w:t>累計</w:t>
      </w:r>
      <w:r w:rsidR="00B400FF">
        <w:rPr>
          <w:rFonts w:eastAsia="標楷體" w:hint="eastAsia"/>
          <w:color w:val="000000" w:themeColor="text1"/>
          <w:kern w:val="0"/>
          <w:sz w:val="28"/>
          <w:szCs w:val="28"/>
        </w:rPr>
        <w:t>1</w:t>
      </w:r>
      <w:r w:rsidR="00B400FF">
        <w:rPr>
          <w:rFonts w:eastAsia="標楷體" w:hint="eastAsia"/>
          <w:color w:val="000000" w:themeColor="text1"/>
          <w:kern w:val="0"/>
          <w:sz w:val="28"/>
          <w:szCs w:val="28"/>
        </w:rPr>
        <w:t>至</w:t>
      </w:r>
      <w:r w:rsidR="00B400FF">
        <w:rPr>
          <w:rFonts w:eastAsia="標楷體" w:hint="eastAsia"/>
          <w:color w:val="000000" w:themeColor="text1"/>
          <w:kern w:val="0"/>
          <w:sz w:val="28"/>
          <w:szCs w:val="28"/>
        </w:rPr>
        <w:t>2</w:t>
      </w:r>
      <w:r w:rsidR="00B400FF">
        <w:rPr>
          <w:rFonts w:eastAsia="標楷體" w:hint="eastAsia"/>
          <w:color w:val="000000" w:themeColor="text1"/>
          <w:kern w:val="0"/>
          <w:sz w:val="28"/>
          <w:szCs w:val="28"/>
        </w:rPr>
        <w:t>月</w:t>
      </w:r>
      <w:r w:rsidR="00B400FF">
        <w:rPr>
          <w:rFonts w:eastAsia="標楷體" w:hint="eastAsia"/>
          <w:color w:val="000000" w:themeColor="text1"/>
          <w:kern w:val="0"/>
          <w:sz w:val="28"/>
          <w:szCs w:val="28"/>
        </w:rPr>
        <w:t>WPI</w:t>
      </w:r>
      <w:r w:rsidR="00B400FF">
        <w:rPr>
          <w:rFonts w:eastAsia="標楷體" w:hint="eastAsia"/>
          <w:color w:val="000000" w:themeColor="text1"/>
          <w:kern w:val="0"/>
          <w:sz w:val="28"/>
          <w:szCs w:val="28"/>
        </w:rPr>
        <w:t>較上年同期下跌</w:t>
      </w:r>
      <w:r w:rsidR="008B5E40">
        <w:rPr>
          <w:rFonts w:eastAsia="標楷體" w:hint="eastAsia"/>
          <w:color w:val="000000" w:themeColor="text1"/>
          <w:kern w:val="0"/>
          <w:sz w:val="28"/>
          <w:szCs w:val="28"/>
        </w:rPr>
        <w:t>1</w:t>
      </w:r>
      <w:r w:rsidR="00B400FF">
        <w:rPr>
          <w:rFonts w:eastAsia="標楷體" w:hint="eastAsia"/>
          <w:color w:val="000000" w:themeColor="text1"/>
          <w:kern w:val="0"/>
          <w:sz w:val="28"/>
          <w:szCs w:val="28"/>
        </w:rPr>
        <w:t>.</w:t>
      </w:r>
      <w:r w:rsidR="008B5E40">
        <w:rPr>
          <w:rFonts w:eastAsia="標楷體" w:hint="eastAsia"/>
          <w:color w:val="000000" w:themeColor="text1"/>
          <w:kern w:val="0"/>
          <w:sz w:val="28"/>
          <w:szCs w:val="28"/>
        </w:rPr>
        <w:t>24</w:t>
      </w:r>
      <w:r w:rsidR="00B400FF" w:rsidRPr="004F0202">
        <w:rPr>
          <w:rFonts w:eastAsia="標楷體"/>
          <w:color w:val="000000" w:themeColor="text1"/>
          <w:kern w:val="0"/>
          <w:sz w:val="28"/>
          <w:szCs w:val="28"/>
        </w:rPr>
        <w:t>%</w:t>
      </w:r>
      <w:r w:rsidR="00B400FF" w:rsidRPr="004F0202">
        <w:rPr>
          <w:rFonts w:eastAsia="標楷體"/>
          <w:color w:val="000000" w:themeColor="text1"/>
          <w:kern w:val="0"/>
          <w:sz w:val="28"/>
          <w:szCs w:val="28"/>
        </w:rPr>
        <w:t>。</w:t>
      </w:r>
    </w:p>
    <w:p w:rsidR="0035690A" w:rsidRPr="004F0202" w:rsidRDefault="0035690A" w:rsidP="0035690A">
      <w:pPr>
        <w:widowControl/>
        <w:tabs>
          <w:tab w:val="left" w:pos="540"/>
        </w:tabs>
        <w:snapToGrid w:val="0"/>
        <w:spacing w:beforeLines="50" w:before="180" w:line="300" w:lineRule="auto"/>
        <w:jc w:val="both"/>
        <w:rPr>
          <w:rFonts w:eastAsia="標楷體"/>
          <w:b/>
          <w:bCs/>
          <w:color w:val="000000" w:themeColor="text1"/>
          <w:kern w:val="0"/>
          <w:sz w:val="28"/>
          <w:szCs w:val="20"/>
        </w:rPr>
      </w:pPr>
      <w:r w:rsidRPr="004F0202">
        <w:rPr>
          <w:rFonts w:eastAsia="標楷體"/>
          <w:b/>
          <w:bCs/>
          <w:color w:val="000000" w:themeColor="text1"/>
          <w:kern w:val="0"/>
          <w:sz w:val="28"/>
          <w:szCs w:val="20"/>
        </w:rPr>
        <w:t>２、</w:t>
      </w:r>
      <w:r w:rsidRPr="004F0202">
        <w:rPr>
          <w:rFonts w:eastAsia="標楷體" w:hint="eastAsia"/>
          <w:b/>
          <w:bCs/>
          <w:color w:val="000000" w:themeColor="text1"/>
          <w:kern w:val="0"/>
          <w:sz w:val="28"/>
          <w:szCs w:val="20"/>
        </w:rPr>
        <w:t>110</w:t>
      </w:r>
      <w:r w:rsidRPr="004F0202">
        <w:rPr>
          <w:rFonts w:eastAsia="標楷體"/>
          <w:b/>
          <w:bCs/>
          <w:color w:val="000000" w:themeColor="text1"/>
          <w:kern w:val="0"/>
          <w:sz w:val="28"/>
          <w:szCs w:val="20"/>
        </w:rPr>
        <w:t>年</w:t>
      </w:r>
      <w:r w:rsidR="005F71A4">
        <w:rPr>
          <w:rFonts w:eastAsia="標楷體" w:hint="eastAsia"/>
          <w:b/>
          <w:bCs/>
          <w:color w:val="000000" w:themeColor="text1"/>
          <w:kern w:val="0"/>
          <w:sz w:val="28"/>
          <w:szCs w:val="20"/>
        </w:rPr>
        <w:t>2</w:t>
      </w:r>
      <w:r w:rsidRPr="004F0202">
        <w:rPr>
          <w:rFonts w:eastAsia="標楷體" w:hint="eastAsia"/>
          <w:b/>
          <w:bCs/>
          <w:color w:val="000000" w:themeColor="text1"/>
          <w:kern w:val="0"/>
          <w:sz w:val="28"/>
          <w:szCs w:val="20"/>
        </w:rPr>
        <w:t>月</w:t>
      </w:r>
      <w:r w:rsidRPr="004F0202">
        <w:rPr>
          <w:rFonts w:eastAsia="標楷體"/>
          <w:b/>
          <w:bCs/>
          <w:color w:val="000000" w:themeColor="text1"/>
          <w:kern w:val="0"/>
          <w:sz w:val="28"/>
          <w:szCs w:val="20"/>
        </w:rPr>
        <w:t>進口物價下跌</w:t>
      </w:r>
      <w:r w:rsidR="005F71A4">
        <w:rPr>
          <w:rFonts w:eastAsia="標楷體" w:hint="eastAsia"/>
          <w:b/>
          <w:bCs/>
          <w:color w:val="000000" w:themeColor="text1"/>
          <w:kern w:val="0"/>
          <w:sz w:val="28"/>
          <w:szCs w:val="20"/>
        </w:rPr>
        <w:t>0</w:t>
      </w:r>
      <w:r w:rsidRPr="004F0202">
        <w:rPr>
          <w:rFonts w:eastAsia="標楷體" w:hint="eastAsia"/>
          <w:b/>
          <w:bCs/>
          <w:color w:val="000000" w:themeColor="text1"/>
          <w:kern w:val="0"/>
          <w:sz w:val="28"/>
          <w:szCs w:val="20"/>
        </w:rPr>
        <w:t>.</w:t>
      </w:r>
      <w:r w:rsidR="005F71A4">
        <w:rPr>
          <w:rFonts w:eastAsia="標楷體" w:hint="eastAsia"/>
          <w:b/>
          <w:bCs/>
          <w:color w:val="000000" w:themeColor="text1"/>
          <w:kern w:val="0"/>
          <w:sz w:val="28"/>
          <w:szCs w:val="20"/>
        </w:rPr>
        <w:t>61</w:t>
      </w:r>
      <w:r w:rsidRPr="004F0202">
        <w:rPr>
          <w:rFonts w:eastAsia="標楷體"/>
          <w:b/>
          <w:bCs/>
          <w:color w:val="000000" w:themeColor="text1"/>
          <w:kern w:val="0"/>
          <w:sz w:val="28"/>
          <w:szCs w:val="20"/>
        </w:rPr>
        <w:t>%</w:t>
      </w:r>
      <w:r w:rsidRPr="004F0202">
        <w:rPr>
          <w:rFonts w:eastAsia="標楷體" w:hint="eastAsia"/>
          <w:b/>
          <w:bCs/>
          <w:color w:val="000000" w:themeColor="text1"/>
          <w:kern w:val="0"/>
          <w:sz w:val="28"/>
          <w:szCs w:val="20"/>
        </w:rPr>
        <w:t>，</w:t>
      </w:r>
      <w:r w:rsidRPr="004F0202">
        <w:rPr>
          <w:rFonts w:eastAsia="標楷體"/>
          <w:b/>
          <w:bCs/>
          <w:color w:val="000000" w:themeColor="text1"/>
          <w:kern w:val="0"/>
          <w:sz w:val="28"/>
          <w:szCs w:val="20"/>
        </w:rPr>
        <w:t>出口物價下跌</w:t>
      </w:r>
      <w:r w:rsidR="005F71A4">
        <w:rPr>
          <w:rFonts w:eastAsia="標楷體" w:hint="eastAsia"/>
          <w:b/>
          <w:bCs/>
          <w:color w:val="000000" w:themeColor="text1"/>
          <w:kern w:val="0"/>
          <w:sz w:val="28"/>
          <w:szCs w:val="20"/>
        </w:rPr>
        <w:t>2</w:t>
      </w:r>
      <w:r w:rsidRPr="004F0202">
        <w:rPr>
          <w:rFonts w:eastAsia="標楷體" w:hint="eastAsia"/>
          <w:b/>
          <w:bCs/>
          <w:color w:val="000000" w:themeColor="text1"/>
          <w:kern w:val="0"/>
          <w:sz w:val="28"/>
          <w:szCs w:val="20"/>
        </w:rPr>
        <w:t>.</w:t>
      </w:r>
      <w:r w:rsidR="005F71A4">
        <w:rPr>
          <w:rFonts w:eastAsia="標楷體" w:hint="eastAsia"/>
          <w:b/>
          <w:bCs/>
          <w:color w:val="000000" w:themeColor="text1"/>
          <w:kern w:val="0"/>
          <w:sz w:val="28"/>
          <w:szCs w:val="20"/>
        </w:rPr>
        <w:t>61</w:t>
      </w:r>
      <w:r w:rsidRPr="004F0202">
        <w:rPr>
          <w:rFonts w:eastAsia="標楷體"/>
          <w:b/>
          <w:bCs/>
          <w:color w:val="000000" w:themeColor="text1"/>
          <w:kern w:val="0"/>
          <w:sz w:val="28"/>
          <w:szCs w:val="20"/>
        </w:rPr>
        <w:t>%</w:t>
      </w:r>
    </w:p>
    <w:p w:rsidR="0035690A" w:rsidRPr="004F0202"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hint="eastAsia"/>
          <w:color w:val="000000" w:themeColor="text1"/>
          <w:kern w:val="0"/>
          <w:sz w:val="28"/>
          <w:szCs w:val="28"/>
        </w:rPr>
        <w:t>110</w:t>
      </w:r>
      <w:r w:rsidRPr="004F0202">
        <w:rPr>
          <w:rFonts w:eastAsia="標楷體"/>
          <w:color w:val="000000" w:themeColor="text1"/>
          <w:kern w:val="0"/>
          <w:sz w:val="28"/>
          <w:szCs w:val="28"/>
        </w:rPr>
        <w:t>年</w:t>
      </w:r>
      <w:r w:rsidR="00666B82">
        <w:rPr>
          <w:rFonts w:eastAsia="標楷體" w:hint="eastAsia"/>
          <w:color w:val="000000" w:themeColor="text1"/>
          <w:kern w:val="0"/>
          <w:sz w:val="28"/>
          <w:szCs w:val="28"/>
        </w:rPr>
        <w:t>2</w:t>
      </w:r>
      <w:r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以新臺幣計價之進口物價指數，較上月</w:t>
      </w:r>
      <w:r w:rsidRPr="004F0202">
        <w:rPr>
          <w:rFonts w:eastAsia="標楷體" w:hint="eastAsia"/>
          <w:color w:val="000000" w:themeColor="text1"/>
          <w:kern w:val="0"/>
          <w:sz w:val="28"/>
          <w:szCs w:val="28"/>
        </w:rPr>
        <w:t>上漲</w:t>
      </w:r>
      <w:r w:rsidR="00D03F11">
        <w:rPr>
          <w:rFonts w:eastAsia="標楷體" w:hint="eastAsia"/>
          <w:color w:val="000000" w:themeColor="text1"/>
          <w:kern w:val="0"/>
          <w:sz w:val="28"/>
          <w:szCs w:val="28"/>
        </w:rPr>
        <w:t>1</w:t>
      </w:r>
      <w:r w:rsidRPr="004F0202">
        <w:rPr>
          <w:rFonts w:eastAsia="標楷體" w:hint="eastAsia"/>
          <w:color w:val="000000" w:themeColor="text1"/>
          <w:kern w:val="0"/>
          <w:sz w:val="28"/>
          <w:szCs w:val="28"/>
        </w:rPr>
        <w:t>.</w:t>
      </w:r>
      <w:r w:rsidR="00D03F11">
        <w:rPr>
          <w:rFonts w:eastAsia="標楷體" w:hint="eastAsia"/>
          <w:color w:val="000000" w:themeColor="text1"/>
          <w:kern w:val="0"/>
          <w:sz w:val="28"/>
          <w:szCs w:val="28"/>
        </w:rPr>
        <w:t>36</w:t>
      </w:r>
      <w:r w:rsidRPr="004F0202">
        <w:rPr>
          <w:rFonts w:eastAsia="標楷體"/>
          <w:color w:val="000000" w:themeColor="text1"/>
          <w:kern w:val="0"/>
          <w:sz w:val="28"/>
          <w:szCs w:val="28"/>
        </w:rPr>
        <w:t>%</w:t>
      </w:r>
      <w:r w:rsidRPr="004F0202">
        <w:rPr>
          <w:rFonts w:eastAsia="標楷體"/>
          <w:color w:val="000000" w:themeColor="text1"/>
          <w:kern w:val="0"/>
          <w:sz w:val="28"/>
          <w:szCs w:val="28"/>
        </w:rPr>
        <w:t>，較上年同月下跌</w:t>
      </w:r>
      <w:r w:rsidR="00D03F11">
        <w:rPr>
          <w:rFonts w:eastAsia="標楷體" w:hint="eastAsia"/>
          <w:color w:val="000000" w:themeColor="text1"/>
          <w:kern w:val="0"/>
          <w:sz w:val="28"/>
          <w:szCs w:val="28"/>
        </w:rPr>
        <w:t>0</w:t>
      </w:r>
      <w:r w:rsidRPr="004F0202">
        <w:rPr>
          <w:rFonts w:eastAsia="標楷體" w:hint="eastAsia"/>
          <w:color w:val="000000" w:themeColor="text1"/>
          <w:kern w:val="0"/>
          <w:sz w:val="28"/>
          <w:szCs w:val="28"/>
        </w:rPr>
        <w:t>.</w:t>
      </w:r>
      <w:r w:rsidR="00D03F11">
        <w:rPr>
          <w:rFonts w:eastAsia="標楷體" w:hint="eastAsia"/>
          <w:color w:val="000000" w:themeColor="text1"/>
          <w:kern w:val="0"/>
          <w:sz w:val="28"/>
          <w:szCs w:val="28"/>
        </w:rPr>
        <w:t>61</w:t>
      </w:r>
      <w:r w:rsidRPr="004F0202">
        <w:rPr>
          <w:rFonts w:eastAsia="標楷體"/>
          <w:color w:val="000000" w:themeColor="text1"/>
          <w:kern w:val="0"/>
          <w:sz w:val="28"/>
          <w:szCs w:val="28"/>
        </w:rPr>
        <w:t>%</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若剔除匯率變動因素</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新臺幣對美元較上年同月升值</w:t>
      </w:r>
      <w:r w:rsidR="00D03F11">
        <w:rPr>
          <w:rFonts w:eastAsia="標楷體" w:hint="eastAsia"/>
          <w:color w:val="000000" w:themeColor="text1"/>
          <w:kern w:val="0"/>
          <w:sz w:val="28"/>
          <w:szCs w:val="28"/>
        </w:rPr>
        <w:t>6</w:t>
      </w:r>
      <w:r w:rsidRPr="004F0202">
        <w:rPr>
          <w:rFonts w:eastAsia="標楷體" w:hint="eastAsia"/>
          <w:color w:val="000000" w:themeColor="text1"/>
          <w:kern w:val="0"/>
          <w:sz w:val="28"/>
          <w:szCs w:val="28"/>
        </w:rPr>
        <w:t>.</w:t>
      </w:r>
      <w:r w:rsidR="00D03F11">
        <w:rPr>
          <w:rFonts w:eastAsia="標楷體" w:hint="eastAsia"/>
          <w:color w:val="000000" w:themeColor="text1"/>
          <w:kern w:val="0"/>
          <w:sz w:val="28"/>
          <w:szCs w:val="28"/>
        </w:rPr>
        <w:t>46</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，以美元計價較上年</w:t>
      </w:r>
      <w:proofErr w:type="gramStart"/>
      <w:r w:rsidRPr="004F0202">
        <w:rPr>
          <w:rFonts w:eastAsia="標楷體" w:hint="eastAsia"/>
          <w:color w:val="000000" w:themeColor="text1"/>
          <w:kern w:val="0"/>
          <w:sz w:val="28"/>
          <w:szCs w:val="28"/>
        </w:rPr>
        <w:t>同月漲</w:t>
      </w:r>
      <w:proofErr w:type="gramEnd"/>
      <w:r w:rsidR="00D03F11">
        <w:rPr>
          <w:rFonts w:eastAsia="標楷體" w:hint="eastAsia"/>
          <w:color w:val="000000" w:themeColor="text1"/>
          <w:kern w:val="0"/>
          <w:sz w:val="28"/>
          <w:szCs w:val="28"/>
        </w:rPr>
        <w:t>5</w:t>
      </w:r>
      <w:r w:rsidRPr="004F0202">
        <w:rPr>
          <w:rFonts w:eastAsia="標楷體" w:hint="eastAsia"/>
          <w:color w:val="000000" w:themeColor="text1"/>
          <w:kern w:val="0"/>
          <w:sz w:val="28"/>
          <w:szCs w:val="28"/>
        </w:rPr>
        <w:t>.</w:t>
      </w:r>
      <w:r w:rsidR="00D03F11">
        <w:rPr>
          <w:rFonts w:eastAsia="標楷體" w:hint="eastAsia"/>
          <w:color w:val="000000" w:themeColor="text1"/>
          <w:kern w:val="0"/>
          <w:sz w:val="28"/>
          <w:szCs w:val="28"/>
        </w:rPr>
        <w:t>81</w:t>
      </w:r>
      <w:r w:rsidRPr="004F0202">
        <w:rPr>
          <w:rFonts w:eastAsia="標楷體" w:hint="eastAsia"/>
          <w:color w:val="000000" w:themeColor="text1"/>
          <w:kern w:val="0"/>
          <w:sz w:val="28"/>
          <w:szCs w:val="28"/>
        </w:rPr>
        <w:t>%</w:t>
      </w:r>
      <w:r w:rsidRPr="004F0202">
        <w:rPr>
          <w:rFonts w:eastAsia="標楷體" w:hint="eastAsia"/>
          <w:color w:val="000000" w:themeColor="text1"/>
          <w:kern w:val="0"/>
          <w:sz w:val="28"/>
          <w:szCs w:val="28"/>
        </w:rPr>
        <w:t>，</w:t>
      </w:r>
      <w:r w:rsidRPr="004F0202">
        <w:rPr>
          <w:rFonts w:eastAsia="標楷體"/>
          <w:color w:val="000000" w:themeColor="text1"/>
          <w:kern w:val="0"/>
          <w:sz w:val="28"/>
          <w:szCs w:val="28"/>
        </w:rPr>
        <w:t>主因基本金屬及其製品</w:t>
      </w:r>
      <w:r w:rsidR="00D03F11">
        <w:rPr>
          <w:rFonts w:eastAsia="標楷體" w:hint="eastAsia"/>
          <w:color w:val="000000" w:themeColor="text1"/>
          <w:kern w:val="0"/>
          <w:sz w:val="28"/>
          <w:szCs w:val="28"/>
        </w:rPr>
        <w:t>、</w:t>
      </w:r>
      <w:r w:rsidR="00D03F11" w:rsidRPr="004F0202">
        <w:rPr>
          <w:rFonts w:eastAsia="標楷體"/>
          <w:color w:val="000000" w:themeColor="text1"/>
          <w:kern w:val="0"/>
          <w:sz w:val="28"/>
          <w:szCs w:val="28"/>
        </w:rPr>
        <w:t>礦產品</w:t>
      </w:r>
      <w:r w:rsidR="00D03F11">
        <w:rPr>
          <w:rFonts w:eastAsia="標楷體" w:hint="eastAsia"/>
          <w:color w:val="000000" w:themeColor="text1"/>
          <w:kern w:val="0"/>
          <w:sz w:val="28"/>
          <w:szCs w:val="28"/>
        </w:rPr>
        <w:t>、化學或有關工業產品</w:t>
      </w:r>
      <w:r w:rsidRPr="004F0202">
        <w:rPr>
          <w:rFonts w:eastAsia="標楷體"/>
          <w:color w:val="000000" w:themeColor="text1"/>
          <w:kern w:val="0"/>
          <w:sz w:val="28"/>
          <w:szCs w:val="28"/>
        </w:rPr>
        <w:t>等價格上漲所致。</w:t>
      </w:r>
    </w:p>
    <w:p w:rsidR="009B0536" w:rsidRPr="004F0202" w:rsidRDefault="0035690A" w:rsidP="00D03F1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hint="eastAsia"/>
          <w:color w:val="000000" w:themeColor="text1"/>
          <w:kern w:val="0"/>
          <w:sz w:val="28"/>
          <w:szCs w:val="28"/>
        </w:rPr>
        <w:t>110</w:t>
      </w:r>
      <w:r w:rsidRPr="004F0202">
        <w:rPr>
          <w:rFonts w:eastAsia="標楷體"/>
          <w:color w:val="000000" w:themeColor="text1"/>
          <w:kern w:val="0"/>
          <w:sz w:val="28"/>
          <w:szCs w:val="28"/>
        </w:rPr>
        <w:t>年</w:t>
      </w:r>
      <w:r w:rsidR="00D03F11">
        <w:rPr>
          <w:rFonts w:eastAsia="標楷體" w:hint="eastAsia"/>
          <w:color w:val="000000" w:themeColor="text1"/>
          <w:kern w:val="0"/>
          <w:sz w:val="28"/>
          <w:szCs w:val="28"/>
        </w:rPr>
        <w:t>2</w:t>
      </w:r>
      <w:r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以新臺幣計價之出口物價指數，較上月</w:t>
      </w:r>
      <w:r w:rsidRPr="004F0202">
        <w:rPr>
          <w:rFonts w:eastAsia="標楷體" w:hint="eastAsia"/>
          <w:color w:val="000000" w:themeColor="text1"/>
          <w:kern w:val="0"/>
          <w:sz w:val="28"/>
          <w:szCs w:val="28"/>
        </w:rPr>
        <w:t>上漲</w:t>
      </w:r>
      <w:r w:rsidRPr="004F0202">
        <w:rPr>
          <w:rFonts w:eastAsia="標楷體" w:hint="eastAsia"/>
          <w:color w:val="000000" w:themeColor="text1"/>
          <w:kern w:val="0"/>
          <w:sz w:val="28"/>
          <w:szCs w:val="28"/>
        </w:rPr>
        <w:t>0.6</w:t>
      </w:r>
      <w:r w:rsidR="00D03F11">
        <w:rPr>
          <w:rFonts w:eastAsia="標楷體" w:hint="eastAsia"/>
          <w:color w:val="000000" w:themeColor="text1"/>
          <w:kern w:val="0"/>
          <w:sz w:val="28"/>
          <w:szCs w:val="28"/>
        </w:rPr>
        <w:t>0</w:t>
      </w:r>
      <w:r w:rsidRPr="004F0202">
        <w:rPr>
          <w:rFonts w:eastAsia="標楷體"/>
          <w:color w:val="000000" w:themeColor="text1"/>
          <w:kern w:val="0"/>
          <w:sz w:val="28"/>
          <w:szCs w:val="28"/>
        </w:rPr>
        <w:t>%</w:t>
      </w:r>
      <w:r w:rsidRPr="004F0202">
        <w:rPr>
          <w:rFonts w:eastAsia="標楷體"/>
          <w:color w:val="000000" w:themeColor="text1"/>
          <w:kern w:val="0"/>
          <w:sz w:val="28"/>
          <w:szCs w:val="28"/>
        </w:rPr>
        <w:t>，較上年同月下跌</w:t>
      </w:r>
      <w:r w:rsidR="00D03F11">
        <w:rPr>
          <w:rFonts w:eastAsia="標楷體" w:hint="eastAsia"/>
          <w:color w:val="000000" w:themeColor="text1"/>
          <w:kern w:val="0"/>
          <w:sz w:val="28"/>
          <w:szCs w:val="28"/>
        </w:rPr>
        <w:t>2</w:t>
      </w:r>
      <w:r w:rsidRPr="004F0202">
        <w:rPr>
          <w:rFonts w:eastAsia="標楷體" w:hint="eastAsia"/>
          <w:color w:val="000000" w:themeColor="text1"/>
          <w:kern w:val="0"/>
          <w:sz w:val="28"/>
          <w:szCs w:val="28"/>
        </w:rPr>
        <w:t>.</w:t>
      </w:r>
      <w:r w:rsidR="00D03F11">
        <w:rPr>
          <w:rFonts w:eastAsia="標楷體" w:hint="eastAsia"/>
          <w:color w:val="000000" w:themeColor="text1"/>
          <w:kern w:val="0"/>
          <w:sz w:val="28"/>
          <w:szCs w:val="28"/>
        </w:rPr>
        <w:t>61</w:t>
      </w:r>
      <w:r w:rsidRPr="004F0202">
        <w:rPr>
          <w:rFonts w:eastAsia="標楷體"/>
          <w:color w:val="000000" w:themeColor="text1"/>
          <w:kern w:val="0"/>
          <w:sz w:val="28"/>
          <w:szCs w:val="28"/>
        </w:rPr>
        <w:t>%</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若剔除匯率變動因素，</w:t>
      </w:r>
      <w:r w:rsidRPr="004F0202">
        <w:rPr>
          <w:rFonts w:eastAsia="標楷體"/>
          <w:color w:val="000000" w:themeColor="text1"/>
          <w:kern w:val="0"/>
          <w:sz w:val="28"/>
          <w:szCs w:val="28"/>
        </w:rPr>
        <w:t>以美元計價則較上年</w:t>
      </w:r>
      <w:proofErr w:type="gramStart"/>
      <w:r w:rsidRPr="004F0202">
        <w:rPr>
          <w:rFonts w:eastAsia="標楷體"/>
          <w:color w:val="000000" w:themeColor="text1"/>
          <w:kern w:val="0"/>
          <w:sz w:val="28"/>
          <w:szCs w:val="28"/>
        </w:rPr>
        <w:t>同月漲</w:t>
      </w:r>
      <w:proofErr w:type="gramEnd"/>
      <w:r w:rsidR="00D03F11">
        <w:rPr>
          <w:rFonts w:eastAsia="標楷體" w:hint="eastAsia"/>
          <w:color w:val="000000" w:themeColor="text1"/>
          <w:kern w:val="0"/>
          <w:sz w:val="28"/>
          <w:szCs w:val="28"/>
        </w:rPr>
        <w:t>3</w:t>
      </w:r>
      <w:r w:rsidRPr="004F0202">
        <w:rPr>
          <w:rFonts w:eastAsia="標楷體"/>
          <w:color w:val="000000" w:themeColor="text1"/>
          <w:kern w:val="0"/>
          <w:sz w:val="28"/>
          <w:szCs w:val="28"/>
        </w:rPr>
        <w:t>.6</w:t>
      </w:r>
      <w:r w:rsidR="00D03F11">
        <w:rPr>
          <w:rFonts w:eastAsia="標楷體" w:hint="eastAsia"/>
          <w:color w:val="000000" w:themeColor="text1"/>
          <w:kern w:val="0"/>
          <w:sz w:val="28"/>
          <w:szCs w:val="28"/>
        </w:rPr>
        <w:t>8</w:t>
      </w:r>
      <w:r w:rsidRPr="004F0202">
        <w:rPr>
          <w:rFonts w:eastAsia="標楷體"/>
          <w:color w:val="000000" w:themeColor="text1"/>
          <w:kern w:val="0"/>
          <w:sz w:val="28"/>
          <w:szCs w:val="28"/>
        </w:rPr>
        <w:t>%</w:t>
      </w:r>
      <w:r w:rsidRPr="004F0202">
        <w:rPr>
          <w:rFonts w:eastAsia="標楷體"/>
          <w:color w:val="000000" w:themeColor="text1"/>
          <w:kern w:val="0"/>
          <w:sz w:val="28"/>
          <w:szCs w:val="28"/>
        </w:rPr>
        <w:t>，</w:t>
      </w:r>
      <w:proofErr w:type="gramStart"/>
      <w:r w:rsidRPr="004F0202">
        <w:rPr>
          <w:rFonts w:eastAsia="標楷體"/>
          <w:color w:val="000000" w:themeColor="text1"/>
          <w:kern w:val="0"/>
          <w:sz w:val="28"/>
          <w:szCs w:val="28"/>
        </w:rPr>
        <w:t>主因</w:t>
      </w:r>
      <w:r w:rsidR="00D03F11">
        <w:rPr>
          <w:rFonts w:eastAsia="標楷體" w:hint="eastAsia"/>
          <w:color w:val="000000" w:themeColor="text1"/>
          <w:kern w:val="0"/>
          <w:sz w:val="28"/>
          <w:szCs w:val="28"/>
        </w:rPr>
        <w:t>塑</w:t>
      </w:r>
      <w:proofErr w:type="gramEnd"/>
      <w:r w:rsidR="00D03F11">
        <w:rPr>
          <w:rFonts w:eastAsia="標楷體" w:hint="eastAsia"/>
          <w:color w:val="000000" w:themeColor="text1"/>
          <w:kern w:val="0"/>
          <w:sz w:val="28"/>
          <w:szCs w:val="28"/>
        </w:rPr>
        <w:t>、橡膠及其製品、</w:t>
      </w:r>
      <w:r w:rsidR="00D03F11" w:rsidRPr="00D03F11">
        <w:rPr>
          <w:rFonts w:eastAsia="標楷體" w:hint="eastAsia"/>
          <w:color w:val="000000" w:themeColor="text1"/>
          <w:kern w:val="0"/>
          <w:sz w:val="28"/>
          <w:szCs w:val="28"/>
        </w:rPr>
        <w:t>基本金屬及其製品</w:t>
      </w:r>
      <w:r w:rsidR="00D03F11">
        <w:rPr>
          <w:rFonts w:eastAsia="標楷體" w:hint="eastAsia"/>
          <w:color w:val="000000" w:themeColor="text1"/>
          <w:kern w:val="0"/>
          <w:sz w:val="28"/>
          <w:szCs w:val="28"/>
        </w:rPr>
        <w:t>、</w:t>
      </w:r>
      <w:r w:rsidR="00D03F11" w:rsidRPr="00D03F11">
        <w:rPr>
          <w:rFonts w:eastAsia="標楷體" w:hint="eastAsia"/>
          <w:color w:val="000000" w:themeColor="text1"/>
          <w:kern w:val="0"/>
          <w:sz w:val="28"/>
          <w:szCs w:val="28"/>
        </w:rPr>
        <w:t>化學或有關工業產品等價格上漲所致，</w:t>
      </w:r>
      <w:proofErr w:type="gramStart"/>
      <w:r w:rsidR="00D03F11" w:rsidRPr="00D03F11">
        <w:rPr>
          <w:rFonts w:eastAsia="標楷體" w:hint="eastAsia"/>
          <w:color w:val="000000" w:themeColor="text1"/>
          <w:kern w:val="0"/>
          <w:sz w:val="28"/>
          <w:szCs w:val="28"/>
        </w:rPr>
        <w:t>惟礦產品</w:t>
      </w:r>
      <w:proofErr w:type="gramEnd"/>
      <w:r w:rsidR="00D03F11" w:rsidRPr="00D03F11">
        <w:rPr>
          <w:rFonts w:eastAsia="標楷體" w:hint="eastAsia"/>
          <w:color w:val="000000" w:themeColor="text1"/>
          <w:kern w:val="0"/>
          <w:sz w:val="28"/>
          <w:szCs w:val="28"/>
        </w:rPr>
        <w:t>價格相對仍低，抵銷部分漲幅。</w:t>
      </w:r>
    </w:p>
    <w:p w:rsidR="009B0536" w:rsidRPr="004F0202" w:rsidRDefault="009B0536" w:rsidP="009B0536">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9B0536" w:rsidRPr="004F0202" w:rsidRDefault="009B0536" w:rsidP="009B0536">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9B0536" w:rsidRPr="004F0202" w:rsidRDefault="009B0536" w:rsidP="009B0536">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9B0536" w:rsidRPr="004F0202" w:rsidRDefault="009B0536" w:rsidP="009B0536">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0"/>
        </w:rPr>
      </w:pPr>
    </w:p>
    <w:p w:rsidR="009B0536" w:rsidRPr="004F0202" w:rsidRDefault="009B0536" w:rsidP="009B0536">
      <w:pPr>
        <w:widowControl/>
        <w:rPr>
          <w:rFonts w:eastAsia="標楷體"/>
          <w:color w:val="000000" w:themeColor="text1"/>
          <w:kern w:val="0"/>
          <w:sz w:val="28"/>
          <w:szCs w:val="20"/>
        </w:rPr>
      </w:pPr>
      <w:r w:rsidRPr="004F0202">
        <w:rPr>
          <w:rFonts w:eastAsia="標楷體"/>
          <w:color w:val="000000" w:themeColor="text1"/>
        </w:rPr>
        <w:br w:type="page"/>
      </w:r>
    </w:p>
    <w:bookmarkEnd w:id="117"/>
    <w:bookmarkEnd w:id="118"/>
    <w:bookmarkEnd w:id="119"/>
    <w:bookmarkEnd w:id="120"/>
    <w:bookmarkEnd w:id="121"/>
    <w:bookmarkEnd w:id="122"/>
    <w:p w:rsidR="0035690A" w:rsidRPr="004F0202" w:rsidRDefault="0035690A" w:rsidP="0035690A">
      <w:pPr>
        <w:widowControl/>
        <w:jc w:val="center"/>
        <w:rPr>
          <w:rFonts w:eastAsia="標楷體"/>
          <w:b/>
          <w:bCs/>
          <w:color w:val="000000" w:themeColor="text1"/>
          <w:sz w:val="28"/>
        </w:rPr>
      </w:pPr>
      <w:r w:rsidRPr="004F0202">
        <w:rPr>
          <w:rFonts w:eastAsia="標楷體"/>
          <w:b/>
          <w:bCs/>
          <w:color w:val="000000" w:themeColor="text1"/>
          <w:sz w:val="28"/>
        </w:rPr>
        <w:lastRenderedPageBreak/>
        <w:t>圖</w:t>
      </w:r>
      <w:r w:rsidRPr="004F0202">
        <w:rPr>
          <w:rFonts w:eastAsia="標楷體"/>
          <w:b/>
          <w:bCs/>
          <w:color w:val="000000" w:themeColor="text1"/>
          <w:sz w:val="28"/>
        </w:rPr>
        <w:t xml:space="preserve"> 2-7-1  </w:t>
      </w:r>
      <w:r w:rsidRPr="004F0202">
        <w:rPr>
          <w:rFonts w:eastAsia="標楷體"/>
          <w:b/>
          <w:bCs/>
          <w:color w:val="000000" w:themeColor="text1"/>
          <w:sz w:val="28"/>
        </w:rPr>
        <w:t>消費者物價指數及躉售物價指數變化</w:t>
      </w:r>
    </w:p>
    <w:p w:rsidR="0035690A" w:rsidRPr="004F0202" w:rsidRDefault="002628F0" w:rsidP="0035690A">
      <w:pPr>
        <w:snapToGrid w:val="0"/>
        <w:spacing w:line="300" w:lineRule="auto"/>
        <w:ind w:rightChars="-59" w:right="-142"/>
        <w:jc w:val="center"/>
        <w:rPr>
          <w:rFonts w:eastAsia="標楷體"/>
          <w:noProof/>
          <w:color w:val="000000" w:themeColor="text1"/>
        </w:rPr>
      </w:pPr>
      <w:r w:rsidRPr="004F0202">
        <w:rPr>
          <w:rFonts w:eastAsia="標楷體"/>
          <w:b/>
          <w:noProof/>
          <w:snapToGrid w:val="0"/>
          <w:color w:val="000000" w:themeColor="text1"/>
          <w:sz w:val="28"/>
        </w:rPr>
        <mc:AlternateContent>
          <mc:Choice Requires="wps">
            <w:drawing>
              <wp:anchor distT="0" distB="0" distL="114300" distR="114300" simplePos="0" relativeHeight="253411840" behindDoc="0" locked="0" layoutInCell="1" allowOverlap="1" wp14:anchorId="1723ECB2" wp14:editId="583C2894">
                <wp:simplePos x="0" y="0"/>
                <wp:positionH relativeFrom="column">
                  <wp:posOffset>5128895</wp:posOffset>
                </wp:positionH>
                <wp:positionV relativeFrom="paragraph">
                  <wp:posOffset>638810</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870705" w:rsidRDefault="00870705" w:rsidP="0035690A">
                            <w:pPr>
                              <w:spacing w:line="240" w:lineRule="exact"/>
                              <w:jc w:val="center"/>
                              <w:rPr>
                                <w:b/>
                              </w:rPr>
                            </w:pPr>
                            <w:r>
                              <w:rPr>
                                <w:rFonts w:hint="eastAsia"/>
                                <w:b/>
                              </w:rPr>
                              <w:t>WPI</w:t>
                            </w:r>
                          </w:p>
                          <w:p w:rsidR="00870705" w:rsidRPr="00BE0B3C" w:rsidRDefault="00870705" w:rsidP="0035690A">
                            <w:pPr>
                              <w:spacing w:line="240" w:lineRule="exact"/>
                              <w:jc w:val="center"/>
                              <w:rPr>
                                <w:b/>
                              </w:rPr>
                            </w:pPr>
                            <w:r>
                              <w:rPr>
                                <w:rFonts w:hint="eastAsia"/>
                                <w:b/>
                              </w:rPr>
                              <w:t>-0.35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3.85pt;margin-top:50.3pt;width:55.1pt;height:36pt;z-index:2534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" filled="f" stroked="f">
                <v:textbox>
                  <w:txbxContent>
                    <w:p w:rsidR="00870705" w:rsidRDefault="00870705" w:rsidP="0035690A">
                      <w:pPr>
                        <w:spacing w:line="240" w:lineRule="exact"/>
                        <w:jc w:val="center"/>
                        <w:rPr>
                          <w:b/>
                        </w:rPr>
                      </w:pPr>
                      <w:r>
                        <w:rPr>
                          <w:rFonts w:hint="eastAsia"/>
                          <w:b/>
                        </w:rPr>
                        <w:t>WPI</w:t>
                      </w:r>
                    </w:p>
                    <w:p w:rsidR="00870705" w:rsidRPr="00BE0B3C" w:rsidRDefault="00870705" w:rsidP="0035690A">
                      <w:pPr>
                        <w:spacing w:line="240" w:lineRule="exact"/>
                        <w:jc w:val="center"/>
                        <w:rPr>
                          <w:b/>
                        </w:rPr>
                      </w:pPr>
                      <w:r>
                        <w:rPr>
                          <w:rFonts w:hint="eastAsia"/>
                          <w:b/>
                        </w:rPr>
                        <w:t>-0.35</w:t>
                      </w:r>
                    </w:p>
                  </w:txbxContent>
                </v:textbox>
              </v:shape>
            </w:pict>
          </mc:Fallback>
        </mc:AlternateContent>
      </w:r>
      <w:r w:rsidR="0035690A" w:rsidRPr="004F0202">
        <w:rPr>
          <w:rFonts w:eastAsia="標楷體"/>
          <w:b/>
          <w:noProof/>
          <w:snapToGrid w:val="0"/>
          <w:color w:val="000000" w:themeColor="text1"/>
          <w:sz w:val="28"/>
        </w:rPr>
        <mc:AlternateContent>
          <mc:Choice Requires="wps">
            <w:drawing>
              <wp:anchor distT="0" distB="0" distL="114300" distR="114300" simplePos="0" relativeHeight="253410816" behindDoc="0" locked="0" layoutInCell="1" allowOverlap="1" wp14:anchorId="16ED8D49" wp14:editId="3251E2FE">
                <wp:simplePos x="0" y="0"/>
                <wp:positionH relativeFrom="column">
                  <wp:posOffset>5064760</wp:posOffset>
                </wp:positionH>
                <wp:positionV relativeFrom="paragraph">
                  <wp:posOffset>146685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870705" w:rsidRPr="000B3D15" w:rsidRDefault="00870705" w:rsidP="0035690A">
                            <w:pPr>
                              <w:spacing w:line="260" w:lineRule="exact"/>
                              <w:jc w:val="center"/>
                              <w:rPr>
                                <w:b/>
                              </w:rPr>
                            </w:pPr>
                            <w:r w:rsidRPr="000B3D15">
                              <w:rPr>
                                <w:b/>
                              </w:rPr>
                              <w:t>CPI</w:t>
                            </w:r>
                          </w:p>
                          <w:p w:rsidR="00870705" w:rsidRPr="000B3D15" w:rsidRDefault="00870705" w:rsidP="0035690A">
                            <w:pPr>
                              <w:spacing w:line="260" w:lineRule="exact"/>
                              <w:jc w:val="center"/>
                              <w:rPr>
                                <w:b/>
                              </w:rPr>
                            </w:pPr>
                            <w:r>
                              <w:rPr>
                                <w:rFonts w:hint="eastAsia"/>
                                <w:b/>
                              </w:rPr>
                              <w:t>1.37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98.8pt;margin-top:11.55pt;width:54.35pt;height:42.05pt;z-index:2534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" filled="f" stroked="f">
                <v:textbox>
                  <w:txbxContent>
                    <w:p w:rsidR="00870705" w:rsidRPr="000B3D15" w:rsidRDefault="00870705" w:rsidP="0035690A">
                      <w:pPr>
                        <w:spacing w:line="260" w:lineRule="exact"/>
                        <w:jc w:val="center"/>
                        <w:rPr>
                          <w:b/>
                        </w:rPr>
                      </w:pPr>
                      <w:r w:rsidRPr="000B3D15">
                        <w:rPr>
                          <w:b/>
                        </w:rPr>
                        <w:t>CPI</w:t>
                      </w:r>
                    </w:p>
                    <w:p w:rsidR="00870705" w:rsidRPr="000B3D15" w:rsidRDefault="00870705" w:rsidP="0035690A">
                      <w:pPr>
                        <w:spacing w:line="260" w:lineRule="exact"/>
                        <w:jc w:val="center"/>
                        <w:rPr>
                          <w:b/>
                        </w:rPr>
                      </w:pPr>
                      <w:r>
                        <w:rPr>
                          <w:rFonts w:hint="eastAsia"/>
                          <w:b/>
                        </w:rPr>
                        <w:t>1.37</w:t>
                      </w:r>
                    </w:p>
                  </w:txbxContent>
                </v:textbox>
              </v:shape>
            </w:pict>
          </mc:Fallback>
        </mc:AlternateContent>
      </w:r>
      <w:r w:rsidR="0035690A" w:rsidRPr="004F0202">
        <w:rPr>
          <w:rFonts w:eastAsia="標楷體"/>
          <w:noProof/>
          <w:color w:val="000000" w:themeColor="text1"/>
        </w:rPr>
        <w:drawing>
          <wp:inline distT="0" distB="0" distL="0" distR="0" wp14:anchorId="0A7DE9F7" wp14:editId="1B856B58">
            <wp:extent cx="5400040" cy="2280920"/>
            <wp:effectExtent l="0" t="0" r="0" b="508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5690A" w:rsidRPr="004F0202" w:rsidRDefault="0035690A" w:rsidP="0035690A">
      <w:pPr>
        <w:snapToGrid w:val="0"/>
        <w:ind w:rightChars="-59" w:right="-142"/>
        <w:jc w:val="center"/>
        <w:rPr>
          <w:rFonts w:eastAsia="標楷體"/>
          <w:b/>
          <w:snapToGrid w:val="0"/>
          <w:color w:val="000000" w:themeColor="text1"/>
          <w:sz w:val="28"/>
        </w:rPr>
      </w:pPr>
      <w:r w:rsidRPr="004F0202">
        <w:rPr>
          <w:rFonts w:eastAsia="標楷體"/>
          <w:b/>
          <w:snapToGrid w:val="0"/>
          <w:color w:val="000000" w:themeColor="text1"/>
          <w:sz w:val="28"/>
        </w:rPr>
        <w:t>表</w:t>
      </w:r>
      <w:r w:rsidRPr="004F0202">
        <w:rPr>
          <w:rFonts w:eastAsia="標楷體"/>
          <w:b/>
          <w:snapToGrid w:val="0"/>
          <w:color w:val="000000" w:themeColor="text1"/>
          <w:sz w:val="28"/>
        </w:rPr>
        <w:t xml:space="preserve"> 2-7-1  </w:t>
      </w:r>
      <w:r w:rsidRPr="004F0202">
        <w:rPr>
          <w:rFonts w:eastAsia="標楷體"/>
          <w:b/>
          <w:snapToGrid w:val="0"/>
          <w:color w:val="000000" w:themeColor="text1"/>
          <w:sz w:val="28"/>
        </w:rPr>
        <w:t>物價變動</w:t>
      </w:r>
    </w:p>
    <w:p w:rsidR="0035690A" w:rsidRPr="004F0202" w:rsidRDefault="0035690A" w:rsidP="0035690A">
      <w:pPr>
        <w:snapToGrid w:val="0"/>
        <w:ind w:rightChars="-59" w:right="-142"/>
        <w:jc w:val="right"/>
        <w:rPr>
          <w:rFonts w:eastAsia="標楷體"/>
          <w:snapToGrid w:val="0"/>
          <w:color w:val="000000" w:themeColor="text1"/>
          <w:sz w:val="22"/>
          <w:szCs w:val="22"/>
        </w:rPr>
      </w:pPr>
      <w:r w:rsidRPr="004F0202">
        <w:rPr>
          <w:rFonts w:eastAsia="標楷體"/>
          <w:snapToGrid w:val="0"/>
          <w:color w:val="000000" w:themeColor="text1"/>
          <w:sz w:val="22"/>
          <w:szCs w:val="22"/>
        </w:rPr>
        <w:t>單位：</w:t>
      </w:r>
      <w:r w:rsidRPr="004F0202">
        <w:rPr>
          <w:rFonts w:eastAsia="標楷體"/>
          <w:snapToGrid w:val="0"/>
          <w:color w:val="000000" w:themeColor="text1"/>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4F0202" w:rsidRPr="004F0202" w:rsidTr="002D5328">
        <w:trPr>
          <w:cantSplit/>
          <w:jc w:val="center"/>
        </w:trPr>
        <w:tc>
          <w:tcPr>
            <w:tcW w:w="1793" w:type="dxa"/>
            <w:vMerge w:val="restart"/>
            <w:tcBorders>
              <w:left w:val="nil"/>
            </w:tcBorders>
            <w:vAlign w:val="center"/>
          </w:tcPr>
          <w:p w:rsidR="0035690A" w:rsidRPr="004F0202" w:rsidRDefault="0035690A" w:rsidP="002D5328">
            <w:pPr>
              <w:spacing w:line="360" w:lineRule="exact"/>
              <w:jc w:val="center"/>
              <w:rPr>
                <w:rFonts w:eastAsia="標楷體"/>
                <w:color w:val="000000" w:themeColor="text1"/>
              </w:rPr>
            </w:pPr>
            <w:r w:rsidRPr="004F0202">
              <w:rPr>
                <w:rFonts w:eastAsia="標楷體"/>
                <w:color w:val="000000" w:themeColor="text1"/>
              </w:rPr>
              <w:t>年</w:t>
            </w:r>
            <w:r w:rsidRPr="004F0202">
              <w:rPr>
                <w:rFonts w:eastAsia="標楷體"/>
                <w:color w:val="000000" w:themeColor="text1"/>
              </w:rPr>
              <w:t>(</w:t>
            </w:r>
            <w:r w:rsidRPr="004F0202">
              <w:rPr>
                <w:rFonts w:eastAsia="標楷體"/>
                <w:color w:val="000000" w:themeColor="text1"/>
              </w:rPr>
              <w:t>月</w:t>
            </w:r>
            <w:r w:rsidRPr="004F0202">
              <w:rPr>
                <w:rFonts w:eastAsia="標楷體"/>
                <w:color w:val="000000" w:themeColor="text1"/>
              </w:rPr>
              <w:t>)</w:t>
            </w:r>
          </w:p>
        </w:tc>
        <w:tc>
          <w:tcPr>
            <w:tcW w:w="3302" w:type="dxa"/>
            <w:gridSpan w:val="3"/>
            <w:tcBorders>
              <w:bottom w:val="nil"/>
            </w:tcBorders>
          </w:tcPr>
          <w:p w:rsidR="0035690A" w:rsidRPr="004F0202" w:rsidRDefault="0035690A" w:rsidP="002D5328">
            <w:pPr>
              <w:spacing w:line="360" w:lineRule="exact"/>
              <w:jc w:val="center"/>
              <w:rPr>
                <w:rFonts w:eastAsia="標楷體"/>
                <w:color w:val="000000" w:themeColor="text1"/>
              </w:rPr>
            </w:pPr>
            <w:r w:rsidRPr="004F0202">
              <w:rPr>
                <w:rFonts w:eastAsia="標楷體"/>
                <w:color w:val="000000" w:themeColor="text1"/>
              </w:rPr>
              <w:t>消費者物價指數（</w:t>
            </w:r>
            <w:r w:rsidRPr="004F0202">
              <w:rPr>
                <w:rFonts w:eastAsia="標楷體"/>
                <w:color w:val="000000" w:themeColor="text1"/>
              </w:rPr>
              <w:t>CPI</w:t>
            </w:r>
            <w:r w:rsidRPr="004F0202">
              <w:rPr>
                <w:rFonts w:eastAsia="標楷體"/>
                <w:color w:val="000000" w:themeColor="text1"/>
              </w:rPr>
              <w:t>）</w:t>
            </w:r>
          </w:p>
        </w:tc>
        <w:tc>
          <w:tcPr>
            <w:tcW w:w="4061" w:type="dxa"/>
            <w:gridSpan w:val="5"/>
            <w:tcBorders>
              <w:bottom w:val="nil"/>
              <w:right w:val="nil"/>
            </w:tcBorders>
          </w:tcPr>
          <w:p w:rsidR="0035690A" w:rsidRPr="004F0202" w:rsidRDefault="0035690A" w:rsidP="002D5328">
            <w:pPr>
              <w:spacing w:line="360" w:lineRule="exact"/>
              <w:jc w:val="center"/>
              <w:rPr>
                <w:rFonts w:eastAsia="標楷體"/>
                <w:color w:val="000000" w:themeColor="text1"/>
              </w:rPr>
            </w:pPr>
            <w:r w:rsidRPr="004F0202">
              <w:rPr>
                <w:rFonts w:eastAsia="標楷體"/>
                <w:color w:val="000000" w:themeColor="text1"/>
              </w:rPr>
              <w:t>躉售物價指數（</w:t>
            </w:r>
            <w:r w:rsidRPr="004F0202">
              <w:rPr>
                <w:rFonts w:eastAsia="標楷體"/>
                <w:color w:val="000000" w:themeColor="text1"/>
              </w:rPr>
              <w:t>WPI</w:t>
            </w:r>
            <w:r w:rsidRPr="004F0202">
              <w:rPr>
                <w:rFonts w:eastAsia="標楷體"/>
                <w:color w:val="000000" w:themeColor="text1"/>
              </w:rPr>
              <w:t>）</w:t>
            </w:r>
          </w:p>
        </w:tc>
      </w:tr>
      <w:tr w:rsidR="004F0202" w:rsidRPr="004F0202" w:rsidTr="002D5328">
        <w:trPr>
          <w:cantSplit/>
          <w:jc w:val="center"/>
        </w:trPr>
        <w:tc>
          <w:tcPr>
            <w:tcW w:w="1793" w:type="dxa"/>
            <w:vMerge/>
            <w:tcBorders>
              <w:left w:val="nil"/>
              <w:bottom w:val="single" w:sz="4" w:space="0" w:color="auto"/>
            </w:tcBorders>
          </w:tcPr>
          <w:p w:rsidR="0035690A" w:rsidRPr="004F0202" w:rsidRDefault="0035690A" w:rsidP="002D5328">
            <w:pPr>
              <w:spacing w:line="360" w:lineRule="exact"/>
              <w:rPr>
                <w:rFonts w:eastAsia="標楷體"/>
                <w:color w:val="000000" w:themeColor="text1"/>
              </w:rPr>
            </w:pPr>
          </w:p>
        </w:tc>
        <w:tc>
          <w:tcPr>
            <w:tcW w:w="1103" w:type="dxa"/>
            <w:tcBorders>
              <w:top w:val="nil"/>
              <w:bottom w:val="single" w:sz="4" w:space="0" w:color="auto"/>
            </w:tcBorders>
            <w:vAlign w:val="center"/>
          </w:tcPr>
          <w:p w:rsidR="0035690A" w:rsidRPr="004F0202" w:rsidRDefault="0035690A" w:rsidP="002D5328">
            <w:pPr>
              <w:spacing w:line="360" w:lineRule="exact"/>
              <w:jc w:val="center"/>
              <w:rPr>
                <w:rFonts w:eastAsia="標楷體"/>
                <w:color w:val="000000" w:themeColor="text1"/>
              </w:rPr>
            </w:pPr>
            <w:r w:rsidRPr="004F0202">
              <w:rPr>
                <w:rFonts w:eastAsia="標楷體"/>
                <w:color w:val="000000" w:themeColor="text1"/>
              </w:rPr>
              <w:t>年增率</w:t>
            </w:r>
          </w:p>
        </w:tc>
        <w:tc>
          <w:tcPr>
            <w:tcW w:w="1045" w:type="dxa"/>
            <w:tcBorders>
              <w:top w:val="single" w:sz="4" w:space="0" w:color="auto"/>
              <w:bottom w:val="single" w:sz="4" w:space="0" w:color="auto"/>
            </w:tcBorders>
            <w:vAlign w:val="center"/>
          </w:tcPr>
          <w:p w:rsidR="0035690A" w:rsidRPr="004F0202" w:rsidRDefault="0035690A" w:rsidP="002D5328">
            <w:pPr>
              <w:widowControl/>
              <w:spacing w:line="320" w:lineRule="exact"/>
              <w:jc w:val="center"/>
              <w:rPr>
                <w:rFonts w:eastAsia="標楷體"/>
                <w:color w:val="000000" w:themeColor="text1"/>
                <w:spacing w:val="-34"/>
                <w:kern w:val="0"/>
              </w:rPr>
            </w:pPr>
            <w:r w:rsidRPr="004F0202">
              <w:rPr>
                <w:rFonts w:eastAsia="標楷體"/>
                <w:color w:val="000000" w:themeColor="text1"/>
                <w:kern w:val="0"/>
              </w:rPr>
              <w:t>不含食物</w:t>
            </w:r>
          </w:p>
        </w:tc>
        <w:tc>
          <w:tcPr>
            <w:tcW w:w="1154" w:type="dxa"/>
            <w:tcBorders>
              <w:top w:val="single" w:sz="4" w:space="0" w:color="auto"/>
              <w:bottom w:val="single" w:sz="4" w:space="0" w:color="auto"/>
            </w:tcBorders>
            <w:vAlign w:val="center"/>
          </w:tcPr>
          <w:p w:rsidR="0035690A" w:rsidRPr="004F0202" w:rsidRDefault="0035690A" w:rsidP="002D5328">
            <w:pPr>
              <w:widowControl/>
              <w:spacing w:line="320" w:lineRule="exact"/>
              <w:jc w:val="center"/>
              <w:rPr>
                <w:rFonts w:eastAsia="標楷體"/>
                <w:color w:val="000000" w:themeColor="text1"/>
                <w:kern w:val="0"/>
              </w:rPr>
            </w:pPr>
            <w:r w:rsidRPr="004F0202">
              <w:rPr>
                <w:rFonts w:eastAsia="標楷體"/>
                <w:color w:val="000000" w:themeColor="text1"/>
                <w:kern w:val="0"/>
              </w:rPr>
              <w:t>不含蔬果及能源</w:t>
            </w:r>
          </w:p>
          <w:p w:rsidR="0035690A" w:rsidRPr="004F0202" w:rsidRDefault="0035690A" w:rsidP="002D5328">
            <w:pPr>
              <w:widowControl/>
              <w:spacing w:line="320" w:lineRule="exact"/>
              <w:jc w:val="center"/>
              <w:rPr>
                <w:rFonts w:eastAsia="標楷體"/>
                <w:color w:val="000000" w:themeColor="text1"/>
                <w:spacing w:val="-34"/>
                <w:kern w:val="0"/>
              </w:rPr>
            </w:pPr>
            <w:r w:rsidRPr="004F0202">
              <w:rPr>
                <w:rFonts w:eastAsia="標楷體"/>
                <w:color w:val="000000" w:themeColor="text1"/>
                <w:kern w:val="0"/>
              </w:rPr>
              <w:t>(</w:t>
            </w:r>
            <w:r w:rsidRPr="004F0202">
              <w:rPr>
                <w:rFonts w:eastAsia="標楷體"/>
                <w:color w:val="000000" w:themeColor="text1"/>
                <w:kern w:val="0"/>
              </w:rPr>
              <w:t>核心</w:t>
            </w:r>
            <w:r w:rsidRPr="004F0202">
              <w:rPr>
                <w:rFonts w:eastAsia="標楷體"/>
                <w:color w:val="000000" w:themeColor="text1"/>
                <w:kern w:val="0"/>
              </w:rPr>
              <w:t>CPI)</w:t>
            </w:r>
          </w:p>
        </w:tc>
        <w:tc>
          <w:tcPr>
            <w:tcW w:w="1027" w:type="dxa"/>
            <w:tcBorders>
              <w:top w:val="nil"/>
              <w:bottom w:val="single" w:sz="4" w:space="0" w:color="auto"/>
            </w:tcBorders>
          </w:tcPr>
          <w:p w:rsidR="0035690A" w:rsidRPr="004F0202" w:rsidRDefault="0035690A" w:rsidP="002D5328">
            <w:pPr>
              <w:spacing w:line="320" w:lineRule="exact"/>
              <w:jc w:val="center"/>
              <w:rPr>
                <w:rFonts w:eastAsia="標楷體"/>
                <w:color w:val="000000" w:themeColor="text1"/>
              </w:rPr>
            </w:pPr>
          </w:p>
          <w:p w:rsidR="0035690A" w:rsidRPr="004F0202" w:rsidRDefault="0035690A" w:rsidP="002D5328">
            <w:pPr>
              <w:spacing w:line="320" w:lineRule="exact"/>
              <w:jc w:val="center"/>
              <w:rPr>
                <w:rFonts w:eastAsia="標楷體"/>
                <w:color w:val="000000" w:themeColor="text1"/>
              </w:rPr>
            </w:pPr>
            <w:r w:rsidRPr="004F0202">
              <w:rPr>
                <w:rFonts w:eastAsia="標楷體"/>
                <w:color w:val="000000" w:themeColor="text1"/>
              </w:rPr>
              <w:t>年增率</w:t>
            </w:r>
          </w:p>
        </w:tc>
        <w:tc>
          <w:tcPr>
            <w:tcW w:w="851" w:type="dxa"/>
            <w:tcBorders>
              <w:top w:val="single" w:sz="4" w:space="0" w:color="auto"/>
              <w:bottom w:val="single" w:sz="4" w:space="0" w:color="auto"/>
            </w:tcBorders>
            <w:vAlign w:val="center"/>
          </w:tcPr>
          <w:p w:rsidR="0035690A" w:rsidRPr="004F0202" w:rsidRDefault="0035690A" w:rsidP="002D5328">
            <w:pPr>
              <w:spacing w:line="320" w:lineRule="exact"/>
              <w:jc w:val="center"/>
              <w:rPr>
                <w:rFonts w:eastAsia="標楷體"/>
                <w:color w:val="000000" w:themeColor="text1"/>
              </w:rPr>
            </w:pPr>
            <w:r w:rsidRPr="004F0202">
              <w:rPr>
                <w:rFonts w:eastAsia="標楷體"/>
                <w:color w:val="000000" w:themeColor="text1"/>
              </w:rPr>
              <w:t>國產</w:t>
            </w:r>
          </w:p>
          <w:p w:rsidR="0035690A" w:rsidRPr="004F0202" w:rsidRDefault="0035690A" w:rsidP="002D5328">
            <w:pPr>
              <w:spacing w:line="320" w:lineRule="exact"/>
              <w:jc w:val="center"/>
              <w:rPr>
                <w:rFonts w:eastAsia="標楷體"/>
                <w:color w:val="000000" w:themeColor="text1"/>
              </w:rPr>
            </w:pPr>
            <w:r w:rsidRPr="004F0202">
              <w:rPr>
                <w:rFonts w:eastAsia="標楷體"/>
                <w:color w:val="000000" w:themeColor="text1"/>
              </w:rPr>
              <w:t>內銷</w:t>
            </w:r>
          </w:p>
        </w:tc>
        <w:tc>
          <w:tcPr>
            <w:tcW w:w="1067" w:type="dxa"/>
            <w:tcBorders>
              <w:top w:val="single" w:sz="4" w:space="0" w:color="auto"/>
              <w:bottom w:val="single" w:sz="4" w:space="0" w:color="auto"/>
            </w:tcBorders>
            <w:vAlign w:val="center"/>
          </w:tcPr>
          <w:p w:rsidR="0035690A" w:rsidRPr="004F0202" w:rsidRDefault="0035690A" w:rsidP="002D5328">
            <w:pPr>
              <w:spacing w:line="320" w:lineRule="exact"/>
              <w:jc w:val="center"/>
              <w:rPr>
                <w:rFonts w:eastAsia="標楷體"/>
                <w:color w:val="000000" w:themeColor="text1"/>
              </w:rPr>
            </w:pPr>
            <w:r w:rsidRPr="004F0202">
              <w:rPr>
                <w:rFonts w:eastAsia="標楷體"/>
                <w:color w:val="000000" w:themeColor="text1"/>
              </w:rPr>
              <w:t>進口</w:t>
            </w:r>
          </w:p>
          <w:p w:rsidR="0035690A" w:rsidRPr="004F0202" w:rsidRDefault="0035690A" w:rsidP="002D5328">
            <w:pPr>
              <w:spacing w:line="320" w:lineRule="exact"/>
              <w:jc w:val="center"/>
              <w:rPr>
                <w:rFonts w:eastAsia="標楷體"/>
                <w:color w:val="000000" w:themeColor="text1"/>
              </w:rPr>
            </w:pPr>
            <w:r w:rsidRPr="004F0202">
              <w:rPr>
                <w:rFonts w:eastAsia="標楷體"/>
                <w:color w:val="000000" w:themeColor="text1"/>
              </w:rPr>
              <w:t>(</w:t>
            </w:r>
            <w:r w:rsidRPr="004F0202">
              <w:rPr>
                <w:rFonts w:eastAsia="標楷體"/>
                <w:color w:val="000000" w:themeColor="text1"/>
              </w:rPr>
              <w:t>新臺幣</w:t>
            </w:r>
            <w:r w:rsidRPr="004F0202">
              <w:rPr>
                <w:rFonts w:eastAsia="標楷體"/>
                <w:color w:val="000000" w:themeColor="text1"/>
              </w:rPr>
              <w:t>)</w:t>
            </w:r>
          </w:p>
        </w:tc>
        <w:tc>
          <w:tcPr>
            <w:tcW w:w="1116" w:type="dxa"/>
            <w:gridSpan w:val="2"/>
            <w:tcBorders>
              <w:top w:val="single" w:sz="4" w:space="0" w:color="auto"/>
              <w:bottom w:val="single" w:sz="4" w:space="0" w:color="auto"/>
              <w:right w:val="nil"/>
            </w:tcBorders>
            <w:vAlign w:val="center"/>
          </w:tcPr>
          <w:p w:rsidR="0035690A" w:rsidRPr="004F0202" w:rsidRDefault="0035690A" w:rsidP="002D5328">
            <w:pPr>
              <w:spacing w:line="320" w:lineRule="exact"/>
              <w:jc w:val="center"/>
              <w:rPr>
                <w:rFonts w:eastAsia="標楷體"/>
                <w:color w:val="000000" w:themeColor="text1"/>
              </w:rPr>
            </w:pPr>
            <w:r w:rsidRPr="004F0202">
              <w:rPr>
                <w:rFonts w:eastAsia="標楷體"/>
                <w:color w:val="000000" w:themeColor="text1"/>
              </w:rPr>
              <w:t>出口</w:t>
            </w:r>
          </w:p>
          <w:p w:rsidR="0035690A" w:rsidRPr="004F0202" w:rsidRDefault="0035690A" w:rsidP="002D5328">
            <w:pPr>
              <w:spacing w:line="320" w:lineRule="exact"/>
              <w:jc w:val="center"/>
              <w:rPr>
                <w:rFonts w:eastAsia="標楷體"/>
                <w:color w:val="000000" w:themeColor="text1"/>
              </w:rPr>
            </w:pPr>
            <w:r w:rsidRPr="004F0202">
              <w:rPr>
                <w:rFonts w:eastAsia="標楷體"/>
                <w:color w:val="000000" w:themeColor="text1"/>
              </w:rPr>
              <w:t>(</w:t>
            </w:r>
            <w:r w:rsidRPr="004F0202">
              <w:rPr>
                <w:rFonts w:eastAsia="標楷體"/>
                <w:color w:val="000000" w:themeColor="text1"/>
              </w:rPr>
              <w:t>新臺幣</w:t>
            </w:r>
            <w:r w:rsidRPr="004F0202">
              <w:rPr>
                <w:rFonts w:eastAsia="標楷體"/>
                <w:color w:val="000000" w:themeColor="text1"/>
              </w:rPr>
              <w:t>)</w:t>
            </w:r>
          </w:p>
        </w:tc>
      </w:tr>
      <w:tr w:rsidR="004F0202" w:rsidRPr="004F0202" w:rsidTr="002D5328">
        <w:trPr>
          <w:gridAfter w:val="1"/>
          <w:wAfter w:w="46" w:type="dxa"/>
          <w:jc w:val="center"/>
        </w:trPr>
        <w:tc>
          <w:tcPr>
            <w:tcW w:w="1793" w:type="dxa"/>
            <w:tcBorders>
              <w:top w:val="nil"/>
              <w:left w:val="nil"/>
              <w:bottom w:val="nil"/>
              <w:right w:val="single" w:sz="4" w:space="0" w:color="auto"/>
            </w:tcBorders>
          </w:tcPr>
          <w:p w:rsidR="0035690A" w:rsidRPr="004F0202" w:rsidRDefault="0035690A" w:rsidP="002D5328">
            <w:pPr>
              <w:snapToGrid w:val="0"/>
              <w:spacing w:line="360" w:lineRule="exact"/>
              <w:ind w:rightChars="12" w:right="29" w:firstLineChars="100" w:firstLine="240"/>
              <w:jc w:val="both"/>
              <w:rPr>
                <w:rFonts w:eastAsia="標楷體"/>
                <w:b/>
                <w:color w:val="000000" w:themeColor="text1"/>
              </w:rPr>
            </w:pPr>
            <w:r w:rsidRPr="004F0202">
              <w:rPr>
                <w:rFonts w:eastAsia="標楷體"/>
                <w:b/>
                <w:bCs/>
                <w:color w:val="000000" w:themeColor="text1"/>
              </w:rPr>
              <w:t>105</w:t>
            </w:r>
            <w:r w:rsidRPr="004F0202">
              <w:rPr>
                <w:rFonts w:eastAsia="標楷體"/>
                <w:b/>
                <w:color w:val="000000" w:themeColor="text1"/>
              </w:rPr>
              <w:t>年</w:t>
            </w:r>
          </w:p>
        </w:tc>
        <w:tc>
          <w:tcPr>
            <w:tcW w:w="1103" w:type="dxa"/>
            <w:tcBorders>
              <w:top w:val="nil"/>
              <w:left w:val="single" w:sz="4" w:space="0" w:color="auto"/>
              <w:bottom w:val="nil"/>
              <w:right w:val="nil"/>
            </w:tcBorders>
            <w:vAlign w:val="center"/>
          </w:tcPr>
          <w:p w:rsidR="0035690A" w:rsidRPr="004F0202" w:rsidRDefault="0035690A" w:rsidP="002D5328">
            <w:pPr>
              <w:spacing w:line="360" w:lineRule="exact"/>
              <w:ind w:rightChars="94" w:right="226"/>
              <w:jc w:val="right"/>
              <w:rPr>
                <w:rFonts w:eastAsia="標楷體"/>
                <w:b/>
                <w:color w:val="000000" w:themeColor="text1"/>
              </w:rPr>
            </w:pPr>
            <w:r w:rsidRPr="004F0202">
              <w:rPr>
                <w:rFonts w:eastAsia="標楷體"/>
                <w:b/>
                <w:color w:val="000000" w:themeColor="text1"/>
              </w:rPr>
              <w:t>1.39</w:t>
            </w:r>
          </w:p>
        </w:tc>
        <w:tc>
          <w:tcPr>
            <w:tcW w:w="1045" w:type="dxa"/>
            <w:tcBorders>
              <w:top w:val="nil"/>
              <w:left w:val="nil"/>
              <w:bottom w:val="nil"/>
              <w:right w:val="nil"/>
            </w:tcBorders>
            <w:vAlign w:val="center"/>
          </w:tcPr>
          <w:p w:rsidR="0035690A" w:rsidRPr="004F0202" w:rsidRDefault="0035690A" w:rsidP="002D5328">
            <w:pPr>
              <w:spacing w:line="360" w:lineRule="exact"/>
              <w:ind w:rightChars="100" w:right="240"/>
              <w:jc w:val="right"/>
              <w:rPr>
                <w:rFonts w:eastAsia="標楷體"/>
                <w:b/>
                <w:color w:val="000000" w:themeColor="text1"/>
              </w:rPr>
            </w:pPr>
            <w:r w:rsidRPr="004F0202">
              <w:rPr>
                <w:rFonts w:eastAsia="標楷體"/>
                <w:b/>
                <w:color w:val="000000" w:themeColor="text1"/>
              </w:rPr>
              <w:t>-0.07</w:t>
            </w:r>
          </w:p>
        </w:tc>
        <w:tc>
          <w:tcPr>
            <w:tcW w:w="1154" w:type="dxa"/>
            <w:tcBorders>
              <w:top w:val="nil"/>
              <w:left w:val="nil"/>
              <w:bottom w:val="nil"/>
              <w:right w:val="nil"/>
            </w:tcBorders>
            <w:vAlign w:val="center"/>
          </w:tcPr>
          <w:p w:rsidR="0035690A" w:rsidRPr="004F0202" w:rsidRDefault="0035690A" w:rsidP="002D5328">
            <w:pPr>
              <w:spacing w:line="360" w:lineRule="exact"/>
              <w:ind w:rightChars="115" w:right="276"/>
              <w:jc w:val="right"/>
              <w:rPr>
                <w:rFonts w:eastAsia="標楷體"/>
                <w:b/>
                <w:color w:val="000000" w:themeColor="text1"/>
              </w:rPr>
            </w:pPr>
            <w:r w:rsidRPr="004F0202">
              <w:rPr>
                <w:rFonts w:eastAsia="標楷體"/>
                <w:b/>
                <w:color w:val="000000" w:themeColor="text1"/>
              </w:rPr>
              <w:t>0.84</w:t>
            </w:r>
          </w:p>
        </w:tc>
        <w:tc>
          <w:tcPr>
            <w:tcW w:w="1027" w:type="dxa"/>
            <w:tcBorders>
              <w:top w:val="nil"/>
              <w:left w:val="nil"/>
              <w:bottom w:val="nil"/>
              <w:right w:val="nil"/>
            </w:tcBorders>
            <w:vAlign w:val="center"/>
          </w:tcPr>
          <w:p w:rsidR="0035690A" w:rsidRPr="004F0202" w:rsidRDefault="0035690A" w:rsidP="002D5328">
            <w:pPr>
              <w:spacing w:line="360" w:lineRule="exact"/>
              <w:ind w:rightChars="100" w:right="240"/>
              <w:jc w:val="right"/>
              <w:rPr>
                <w:rFonts w:eastAsia="標楷體"/>
                <w:b/>
                <w:color w:val="000000" w:themeColor="text1"/>
              </w:rPr>
            </w:pPr>
            <w:r w:rsidRPr="004F0202">
              <w:rPr>
                <w:rFonts w:eastAsia="標楷體"/>
                <w:b/>
                <w:color w:val="000000" w:themeColor="text1"/>
              </w:rPr>
              <w:t>-2.98</w:t>
            </w:r>
          </w:p>
        </w:tc>
        <w:tc>
          <w:tcPr>
            <w:tcW w:w="851" w:type="dxa"/>
            <w:tcBorders>
              <w:top w:val="nil"/>
              <w:left w:val="nil"/>
              <w:bottom w:val="nil"/>
              <w:right w:val="nil"/>
            </w:tcBorders>
            <w:vAlign w:val="center"/>
          </w:tcPr>
          <w:p w:rsidR="0035690A" w:rsidRPr="004F0202" w:rsidRDefault="0035690A" w:rsidP="002D5328">
            <w:pPr>
              <w:spacing w:line="360" w:lineRule="exact"/>
              <w:ind w:rightChars="50" w:right="120"/>
              <w:jc w:val="right"/>
              <w:rPr>
                <w:rFonts w:eastAsia="標楷體"/>
                <w:b/>
                <w:color w:val="000000" w:themeColor="text1"/>
              </w:rPr>
            </w:pPr>
            <w:r w:rsidRPr="004F0202">
              <w:rPr>
                <w:rFonts w:eastAsia="標楷體"/>
                <w:b/>
                <w:color w:val="000000" w:themeColor="text1"/>
              </w:rPr>
              <w:t>-3.22</w:t>
            </w:r>
          </w:p>
        </w:tc>
        <w:tc>
          <w:tcPr>
            <w:tcW w:w="1067" w:type="dxa"/>
            <w:tcBorders>
              <w:top w:val="nil"/>
              <w:left w:val="nil"/>
              <w:bottom w:val="nil"/>
              <w:right w:val="nil"/>
            </w:tcBorders>
            <w:vAlign w:val="center"/>
          </w:tcPr>
          <w:p w:rsidR="0035690A" w:rsidRPr="004F0202" w:rsidRDefault="0035690A" w:rsidP="002D5328">
            <w:pPr>
              <w:spacing w:line="360" w:lineRule="exact"/>
              <w:ind w:rightChars="100" w:right="240"/>
              <w:jc w:val="right"/>
              <w:rPr>
                <w:rFonts w:eastAsia="標楷體"/>
                <w:b/>
                <w:color w:val="000000" w:themeColor="text1"/>
              </w:rPr>
            </w:pPr>
            <w:r w:rsidRPr="004F0202">
              <w:rPr>
                <w:rFonts w:eastAsia="標楷體"/>
                <w:b/>
                <w:color w:val="000000" w:themeColor="text1"/>
              </w:rPr>
              <w:t>-3.08</w:t>
            </w:r>
          </w:p>
        </w:tc>
        <w:tc>
          <w:tcPr>
            <w:tcW w:w="1070" w:type="dxa"/>
            <w:tcBorders>
              <w:top w:val="nil"/>
              <w:left w:val="nil"/>
              <w:bottom w:val="nil"/>
              <w:right w:val="nil"/>
            </w:tcBorders>
            <w:vAlign w:val="center"/>
          </w:tcPr>
          <w:p w:rsidR="0035690A" w:rsidRPr="004F0202" w:rsidRDefault="0035690A" w:rsidP="002D5328">
            <w:pPr>
              <w:spacing w:line="360" w:lineRule="exact"/>
              <w:ind w:rightChars="100" w:right="240"/>
              <w:jc w:val="right"/>
              <w:rPr>
                <w:rFonts w:eastAsia="標楷體"/>
                <w:b/>
                <w:color w:val="000000" w:themeColor="text1"/>
              </w:rPr>
            </w:pPr>
            <w:r w:rsidRPr="004F0202">
              <w:rPr>
                <w:rFonts w:eastAsia="標楷體"/>
                <w:b/>
                <w:color w:val="000000" w:themeColor="text1"/>
              </w:rPr>
              <w:t>-2.70</w:t>
            </w:r>
          </w:p>
        </w:tc>
      </w:tr>
      <w:tr w:rsidR="004F0202" w:rsidRPr="004F0202" w:rsidTr="002D5328">
        <w:trPr>
          <w:gridAfter w:val="1"/>
          <w:wAfter w:w="46" w:type="dxa"/>
          <w:jc w:val="center"/>
        </w:trPr>
        <w:tc>
          <w:tcPr>
            <w:tcW w:w="1793" w:type="dxa"/>
            <w:tcBorders>
              <w:top w:val="nil"/>
              <w:left w:val="nil"/>
              <w:bottom w:val="nil"/>
              <w:right w:val="single" w:sz="4" w:space="0" w:color="auto"/>
            </w:tcBorders>
          </w:tcPr>
          <w:p w:rsidR="0035690A" w:rsidRPr="004F0202" w:rsidRDefault="0035690A" w:rsidP="002D5328">
            <w:pPr>
              <w:snapToGrid w:val="0"/>
              <w:spacing w:line="360" w:lineRule="exact"/>
              <w:ind w:rightChars="12" w:right="29" w:firstLineChars="100" w:firstLine="240"/>
              <w:jc w:val="both"/>
              <w:rPr>
                <w:rFonts w:eastAsia="標楷體"/>
                <w:b/>
                <w:color w:val="000000" w:themeColor="text1"/>
              </w:rPr>
            </w:pPr>
            <w:r w:rsidRPr="004F0202">
              <w:rPr>
                <w:rFonts w:eastAsia="標楷體"/>
                <w:b/>
                <w:bCs/>
                <w:color w:val="000000" w:themeColor="text1"/>
              </w:rPr>
              <w:t>106</w:t>
            </w:r>
            <w:r w:rsidRPr="004F0202">
              <w:rPr>
                <w:rFonts w:eastAsia="標楷體"/>
                <w:b/>
                <w:color w:val="000000" w:themeColor="text1"/>
              </w:rPr>
              <w:t>年</w:t>
            </w:r>
          </w:p>
        </w:tc>
        <w:tc>
          <w:tcPr>
            <w:tcW w:w="1103" w:type="dxa"/>
            <w:tcBorders>
              <w:top w:val="nil"/>
              <w:left w:val="single" w:sz="4" w:space="0" w:color="auto"/>
              <w:bottom w:val="nil"/>
              <w:right w:val="nil"/>
            </w:tcBorders>
            <w:vAlign w:val="center"/>
          </w:tcPr>
          <w:p w:rsidR="0035690A" w:rsidRPr="004F0202" w:rsidRDefault="0035690A" w:rsidP="002D5328">
            <w:pPr>
              <w:spacing w:line="360" w:lineRule="exact"/>
              <w:ind w:rightChars="94" w:right="226"/>
              <w:jc w:val="right"/>
              <w:rPr>
                <w:rFonts w:eastAsia="標楷體"/>
                <w:b/>
                <w:color w:val="000000" w:themeColor="text1"/>
              </w:rPr>
            </w:pPr>
            <w:r w:rsidRPr="004F0202">
              <w:rPr>
                <w:rFonts w:eastAsia="標楷體"/>
                <w:b/>
                <w:color w:val="000000" w:themeColor="text1"/>
              </w:rPr>
              <w:t>0.62</w:t>
            </w:r>
          </w:p>
        </w:tc>
        <w:tc>
          <w:tcPr>
            <w:tcW w:w="1045" w:type="dxa"/>
            <w:tcBorders>
              <w:top w:val="nil"/>
              <w:left w:val="nil"/>
              <w:bottom w:val="nil"/>
              <w:right w:val="nil"/>
            </w:tcBorders>
            <w:vAlign w:val="center"/>
          </w:tcPr>
          <w:p w:rsidR="0035690A" w:rsidRPr="004F0202" w:rsidRDefault="0035690A" w:rsidP="002D5328">
            <w:pPr>
              <w:spacing w:line="360" w:lineRule="exact"/>
              <w:ind w:rightChars="100" w:right="240"/>
              <w:jc w:val="right"/>
              <w:rPr>
                <w:rFonts w:eastAsia="標楷體"/>
                <w:b/>
                <w:color w:val="000000" w:themeColor="text1"/>
              </w:rPr>
            </w:pPr>
            <w:r w:rsidRPr="004F0202">
              <w:rPr>
                <w:rFonts w:eastAsia="標楷體"/>
                <w:b/>
                <w:color w:val="000000" w:themeColor="text1"/>
              </w:rPr>
              <w:t>1.02</w:t>
            </w:r>
          </w:p>
        </w:tc>
        <w:tc>
          <w:tcPr>
            <w:tcW w:w="1154" w:type="dxa"/>
            <w:tcBorders>
              <w:top w:val="nil"/>
              <w:left w:val="nil"/>
              <w:bottom w:val="nil"/>
              <w:right w:val="nil"/>
            </w:tcBorders>
            <w:vAlign w:val="center"/>
          </w:tcPr>
          <w:p w:rsidR="0035690A" w:rsidRPr="004F0202" w:rsidRDefault="0035690A" w:rsidP="002D5328">
            <w:pPr>
              <w:spacing w:line="360" w:lineRule="exact"/>
              <w:ind w:rightChars="115" w:right="276"/>
              <w:jc w:val="right"/>
              <w:rPr>
                <w:rFonts w:eastAsia="標楷體"/>
                <w:b/>
                <w:color w:val="000000" w:themeColor="text1"/>
              </w:rPr>
            </w:pPr>
            <w:r w:rsidRPr="004F0202">
              <w:rPr>
                <w:rFonts w:eastAsia="標楷體"/>
                <w:b/>
                <w:color w:val="000000" w:themeColor="text1"/>
              </w:rPr>
              <w:t>1.04</w:t>
            </w:r>
          </w:p>
        </w:tc>
        <w:tc>
          <w:tcPr>
            <w:tcW w:w="1027" w:type="dxa"/>
            <w:tcBorders>
              <w:top w:val="nil"/>
              <w:left w:val="nil"/>
              <w:bottom w:val="nil"/>
              <w:right w:val="nil"/>
            </w:tcBorders>
            <w:vAlign w:val="center"/>
          </w:tcPr>
          <w:p w:rsidR="0035690A" w:rsidRPr="004F0202" w:rsidRDefault="0035690A" w:rsidP="002D5328">
            <w:pPr>
              <w:spacing w:line="360" w:lineRule="exact"/>
              <w:ind w:rightChars="100" w:right="240"/>
              <w:jc w:val="right"/>
              <w:rPr>
                <w:rFonts w:eastAsia="標楷體"/>
                <w:b/>
                <w:color w:val="000000" w:themeColor="text1"/>
              </w:rPr>
            </w:pPr>
            <w:r w:rsidRPr="004F0202">
              <w:rPr>
                <w:rFonts w:eastAsia="標楷體"/>
                <w:b/>
                <w:color w:val="000000" w:themeColor="text1"/>
              </w:rPr>
              <w:t>0.90</w:t>
            </w:r>
          </w:p>
        </w:tc>
        <w:tc>
          <w:tcPr>
            <w:tcW w:w="851" w:type="dxa"/>
            <w:tcBorders>
              <w:top w:val="nil"/>
              <w:left w:val="nil"/>
              <w:bottom w:val="nil"/>
              <w:right w:val="nil"/>
            </w:tcBorders>
            <w:vAlign w:val="center"/>
          </w:tcPr>
          <w:p w:rsidR="0035690A" w:rsidRPr="004F0202" w:rsidRDefault="0035690A" w:rsidP="002D5328">
            <w:pPr>
              <w:spacing w:line="360" w:lineRule="exact"/>
              <w:ind w:rightChars="50" w:right="120"/>
              <w:jc w:val="right"/>
              <w:rPr>
                <w:rFonts w:eastAsia="標楷體"/>
                <w:b/>
                <w:color w:val="000000" w:themeColor="text1"/>
              </w:rPr>
            </w:pPr>
            <w:r w:rsidRPr="004F0202">
              <w:rPr>
                <w:rFonts w:eastAsia="標楷體"/>
                <w:b/>
                <w:color w:val="000000" w:themeColor="text1"/>
              </w:rPr>
              <w:t>3.44</w:t>
            </w:r>
          </w:p>
        </w:tc>
        <w:tc>
          <w:tcPr>
            <w:tcW w:w="1067" w:type="dxa"/>
            <w:tcBorders>
              <w:top w:val="nil"/>
              <w:left w:val="nil"/>
              <w:bottom w:val="nil"/>
              <w:right w:val="nil"/>
            </w:tcBorders>
            <w:vAlign w:val="center"/>
          </w:tcPr>
          <w:p w:rsidR="0035690A" w:rsidRPr="004F0202" w:rsidRDefault="0035690A" w:rsidP="002D5328">
            <w:pPr>
              <w:spacing w:line="360" w:lineRule="exact"/>
              <w:ind w:rightChars="100" w:right="240"/>
              <w:jc w:val="right"/>
              <w:rPr>
                <w:rFonts w:eastAsia="標楷體"/>
                <w:b/>
                <w:color w:val="000000" w:themeColor="text1"/>
              </w:rPr>
            </w:pPr>
            <w:r w:rsidRPr="004F0202">
              <w:rPr>
                <w:rFonts w:eastAsia="標楷體"/>
                <w:b/>
                <w:color w:val="000000" w:themeColor="text1"/>
              </w:rPr>
              <w:t>1.36</w:t>
            </w:r>
          </w:p>
        </w:tc>
        <w:tc>
          <w:tcPr>
            <w:tcW w:w="1070" w:type="dxa"/>
            <w:tcBorders>
              <w:top w:val="nil"/>
              <w:left w:val="nil"/>
              <w:bottom w:val="nil"/>
              <w:right w:val="nil"/>
            </w:tcBorders>
            <w:vAlign w:val="center"/>
          </w:tcPr>
          <w:p w:rsidR="0035690A" w:rsidRPr="004F0202" w:rsidRDefault="0035690A" w:rsidP="002D5328">
            <w:pPr>
              <w:spacing w:line="360" w:lineRule="exact"/>
              <w:ind w:rightChars="100" w:right="240"/>
              <w:jc w:val="right"/>
              <w:rPr>
                <w:rFonts w:eastAsia="標楷體"/>
                <w:b/>
                <w:color w:val="000000" w:themeColor="text1"/>
              </w:rPr>
            </w:pPr>
            <w:r w:rsidRPr="004F0202">
              <w:rPr>
                <w:rFonts w:eastAsia="標楷體"/>
                <w:b/>
                <w:color w:val="000000" w:themeColor="text1"/>
              </w:rPr>
              <w:t>-1.46</w:t>
            </w:r>
          </w:p>
        </w:tc>
      </w:tr>
      <w:tr w:rsidR="004F0202" w:rsidRPr="004F0202" w:rsidTr="002D5328">
        <w:trPr>
          <w:gridAfter w:val="1"/>
          <w:wAfter w:w="46" w:type="dxa"/>
          <w:jc w:val="center"/>
        </w:trPr>
        <w:tc>
          <w:tcPr>
            <w:tcW w:w="1793" w:type="dxa"/>
            <w:tcBorders>
              <w:top w:val="nil"/>
              <w:left w:val="nil"/>
              <w:bottom w:val="nil"/>
              <w:right w:val="single" w:sz="4" w:space="0" w:color="auto"/>
            </w:tcBorders>
          </w:tcPr>
          <w:p w:rsidR="0035690A" w:rsidRPr="004F0202" w:rsidRDefault="0035690A" w:rsidP="002D5328">
            <w:pPr>
              <w:snapToGrid w:val="0"/>
              <w:spacing w:line="360" w:lineRule="exact"/>
              <w:ind w:rightChars="12" w:right="29" w:firstLineChars="100" w:firstLine="240"/>
              <w:jc w:val="both"/>
              <w:rPr>
                <w:rFonts w:eastAsia="標楷體"/>
                <w:b/>
                <w:color w:val="000000" w:themeColor="text1"/>
              </w:rPr>
            </w:pPr>
            <w:r w:rsidRPr="004F0202">
              <w:rPr>
                <w:rFonts w:eastAsia="標楷體"/>
                <w:b/>
                <w:bCs/>
                <w:color w:val="000000" w:themeColor="text1"/>
              </w:rPr>
              <w:t>107</w:t>
            </w:r>
            <w:r w:rsidRPr="004F0202">
              <w:rPr>
                <w:rFonts w:eastAsia="標楷體"/>
                <w:b/>
                <w:color w:val="000000" w:themeColor="text1"/>
              </w:rPr>
              <w:t>年</w:t>
            </w:r>
          </w:p>
        </w:tc>
        <w:tc>
          <w:tcPr>
            <w:tcW w:w="1103" w:type="dxa"/>
            <w:tcBorders>
              <w:top w:val="nil"/>
              <w:left w:val="single" w:sz="4" w:space="0" w:color="auto"/>
              <w:bottom w:val="nil"/>
              <w:right w:val="nil"/>
            </w:tcBorders>
            <w:vAlign w:val="center"/>
          </w:tcPr>
          <w:p w:rsidR="0035690A" w:rsidRPr="004F0202" w:rsidRDefault="0035690A" w:rsidP="002D5328">
            <w:pPr>
              <w:spacing w:line="360" w:lineRule="exact"/>
              <w:ind w:rightChars="94" w:right="226"/>
              <w:jc w:val="right"/>
              <w:rPr>
                <w:rFonts w:eastAsia="標楷體"/>
                <w:b/>
                <w:color w:val="000000" w:themeColor="text1"/>
              </w:rPr>
            </w:pPr>
            <w:r w:rsidRPr="004F0202">
              <w:rPr>
                <w:rFonts w:eastAsia="標楷體"/>
                <w:b/>
                <w:color w:val="000000" w:themeColor="text1"/>
              </w:rPr>
              <w:t>1.35</w:t>
            </w:r>
          </w:p>
        </w:tc>
        <w:tc>
          <w:tcPr>
            <w:tcW w:w="1045" w:type="dxa"/>
            <w:tcBorders>
              <w:top w:val="nil"/>
              <w:left w:val="nil"/>
              <w:bottom w:val="nil"/>
              <w:right w:val="nil"/>
            </w:tcBorders>
            <w:vAlign w:val="center"/>
          </w:tcPr>
          <w:p w:rsidR="0035690A" w:rsidRPr="004F0202" w:rsidRDefault="0035690A" w:rsidP="002D5328">
            <w:pPr>
              <w:spacing w:line="360" w:lineRule="exact"/>
              <w:ind w:rightChars="100" w:right="240"/>
              <w:jc w:val="right"/>
              <w:rPr>
                <w:rFonts w:eastAsia="標楷體"/>
                <w:b/>
                <w:color w:val="000000" w:themeColor="text1"/>
              </w:rPr>
            </w:pPr>
            <w:r w:rsidRPr="004F0202">
              <w:rPr>
                <w:rFonts w:eastAsia="標楷體"/>
                <w:b/>
                <w:color w:val="000000" w:themeColor="text1"/>
              </w:rPr>
              <w:t>1.42</w:t>
            </w:r>
          </w:p>
        </w:tc>
        <w:tc>
          <w:tcPr>
            <w:tcW w:w="1154" w:type="dxa"/>
            <w:tcBorders>
              <w:top w:val="nil"/>
              <w:left w:val="nil"/>
              <w:bottom w:val="nil"/>
              <w:right w:val="nil"/>
            </w:tcBorders>
            <w:vAlign w:val="center"/>
          </w:tcPr>
          <w:p w:rsidR="0035690A" w:rsidRPr="004F0202" w:rsidRDefault="0035690A" w:rsidP="002D5328">
            <w:pPr>
              <w:spacing w:line="360" w:lineRule="exact"/>
              <w:ind w:rightChars="115" w:right="276"/>
              <w:jc w:val="right"/>
              <w:rPr>
                <w:rFonts w:eastAsia="標楷體"/>
                <w:b/>
                <w:color w:val="000000" w:themeColor="text1"/>
              </w:rPr>
            </w:pPr>
            <w:r w:rsidRPr="004F0202">
              <w:rPr>
                <w:rFonts w:eastAsia="標楷體"/>
                <w:b/>
                <w:color w:val="000000" w:themeColor="text1"/>
              </w:rPr>
              <w:t>1.21</w:t>
            </w:r>
          </w:p>
        </w:tc>
        <w:tc>
          <w:tcPr>
            <w:tcW w:w="1027" w:type="dxa"/>
            <w:tcBorders>
              <w:top w:val="nil"/>
              <w:left w:val="nil"/>
              <w:bottom w:val="nil"/>
              <w:right w:val="nil"/>
            </w:tcBorders>
            <w:vAlign w:val="center"/>
          </w:tcPr>
          <w:p w:rsidR="0035690A" w:rsidRPr="004F0202" w:rsidRDefault="0035690A" w:rsidP="002D5328">
            <w:pPr>
              <w:spacing w:line="360" w:lineRule="exact"/>
              <w:ind w:rightChars="100" w:right="240"/>
              <w:jc w:val="right"/>
              <w:rPr>
                <w:rFonts w:eastAsia="標楷體"/>
                <w:b/>
                <w:color w:val="000000" w:themeColor="text1"/>
              </w:rPr>
            </w:pPr>
            <w:r w:rsidRPr="004F0202">
              <w:rPr>
                <w:rFonts w:eastAsia="標楷體"/>
                <w:b/>
                <w:color w:val="000000" w:themeColor="text1"/>
              </w:rPr>
              <w:t>3.63</w:t>
            </w:r>
          </w:p>
        </w:tc>
        <w:tc>
          <w:tcPr>
            <w:tcW w:w="851" w:type="dxa"/>
            <w:tcBorders>
              <w:top w:val="nil"/>
              <w:left w:val="nil"/>
              <w:bottom w:val="nil"/>
              <w:right w:val="nil"/>
            </w:tcBorders>
            <w:vAlign w:val="center"/>
          </w:tcPr>
          <w:p w:rsidR="0035690A" w:rsidRPr="004F0202" w:rsidRDefault="0035690A" w:rsidP="002D5328">
            <w:pPr>
              <w:spacing w:line="360" w:lineRule="exact"/>
              <w:ind w:rightChars="50" w:right="120"/>
              <w:jc w:val="right"/>
              <w:rPr>
                <w:rFonts w:eastAsia="標楷體"/>
                <w:b/>
                <w:color w:val="000000" w:themeColor="text1"/>
              </w:rPr>
            </w:pPr>
            <w:r w:rsidRPr="004F0202">
              <w:rPr>
                <w:rFonts w:eastAsia="標楷體"/>
                <w:b/>
                <w:color w:val="000000" w:themeColor="text1"/>
              </w:rPr>
              <w:t>3.73</w:t>
            </w:r>
          </w:p>
        </w:tc>
        <w:tc>
          <w:tcPr>
            <w:tcW w:w="1067" w:type="dxa"/>
            <w:tcBorders>
              <w:top w:val="nil"/>
              <w:left w:val="nil"/>
              <w:bottom w:val="nil"/>
              <w:right w:val="nil"/>
            </w:tcBorders>
            <w:vAlign w:val="center"/>
          </w:tcPr>
          <w:p w:rsidR="0035690A" w:rsidRPr="004F0202" w:rsidRDefault="0035690A" w:rsidP="002D5328">
            <w:pPr>
              <w:spacing w:line="360" w:lineRule="exact"/>
              <w:ind w:rightChars="100" w:right="240"/>
              <w:jc w:val="right"/>
              <w:rPr>
                <w:rFonts w:eastAsia="標楷體"/>
                <w:b/>
                <w:color w:val="000000" w:themeColor="text1"/>
              </w:rPr>
            </w:pPr>
            <w:r w:rsidRPr="004F0202">
              <w:rPr>
                <w:rFonts w:eastAsia="標楷體"/>
                <w:b/>
                <w:color w:val="000000" w:themeColor="text1"/>
              </w:rPr>
              <w:t>6.14</w:t>
            </w:r>
          </w:p>
        </w:tc>
        <w:tc>
          <w:tcPr>
            <w:tcW w:w="1070" w:type="dxa"/>
            <w:tcBorders>
              <w:top w:val="nil"/>
              <w:left w:val="nil"/>
              <w:bottom w:val="nil"/>
              <w:right w:val="nil"/>
            </w:tcBorders>
            <w:vAlign w:val="center"/>
          </w:tcPr>
          <w:p w:rsidR="0035690A" w:rsidRPr="004F0202" w:rsidRDefault="0035690A" w:rsidP="002D5328">
            <w:pPr>
              <w:spacing w:line="360" w:lineRule="exact"/>
              <w:ind w:rightChars="100" w:right="240"/>
              <w:jc w:val="right"/>
              <w:rPr>
                <w:rFonts w:eastAsia="標楷體"/>
                <w:b/>
                <w:color w:val="000000" w:themeColor="text1"/>
              </w:rPr>
            </w:pPr>
            <w:r w:rsidRPr="004F0202">
              <w:rPr>
                <w:rFonts w:eastAsia="標楷體"/>
                <w:b/>
                <w:color w:val="000000" w:themeColor="text1"/>
              </w:rPr>
              <w:t>1.45</w:t>
            </w:r>
          </w:p>
        </w:tc>
      </w:tr>
      <w:tr w:rsidR="004F0202" w:rsidRPr="004F0202" w:rsidTr="002D5328">
        <w:trPr>
          <w:gridAfter w:val="1"/>
          <w:wAfter w:w="46" w:type="dxa"/>
          <w:jc w:val="center"/>
        </w:trPr>
        <w:tc>
          <w:tcPr>
            <w:tcW w:w="1793" w:type="dxa"/>
            <w:tcBorders>
              <w:top w:val="nil"/>
              <w:left w:val="nil"/>
              <w:bottom w:val="nil"/>
              <w:right w:val="single" w:sz="4" w:space="0" w:color="auto"/>
            </w:tcBorders>
          </w:tcPr>
          <w:p w:rsidR="0035690A" w:rsidRPr="004F0202" w:rsidRDefault="0035690A" w:rsidP="002D5328">
            <w:pPr>
              <w:snapToGrid w:val="0"/>
              <w:spacing w:line="360" w:lineRule="exact"/>
              <w:ind w:rightChars="12" w:right="29" w:firstLineChars="100" w:firstLine="240"/>
              <w:jc w:val="both"/>
              <w:rPr>
                <w:rFonts w:eastAsia="標楷體"/>
                <w:color w:val="000000" w:themeColor="text1"/>
              </w:rPr>
            </w:pPr>
            <w:r w:rsidRPr="004F0202">
              <w:rPr>
                <w:rFonts w:eastAsia="標楷體"/>
                <w:b/>
                <w:bCs/>
                <w:color w:val="000000" w:themeColor="text1"/>
              </w:rPr>
              <w:t>108</w:t>
            </w:r>
            <w:r w:rsidRPr="004F0202">
              <w:rPr>
                <w:rFonts w:eastAsia="標楷體"/>
                <w:b/>
                <w:color w:val="000000" w:themeColor="text1"/>
              </w:rPr>
              <w:t>年</w:t>
            </w:r>
          </w:p>
        </w:tc>
        <w:tc>
          <w:tcPr>
            <w:tcW w:w="1103" w:type="dxa"/>
            <w:tcBorders>
              <w:top w:val="nil"/>
              <w:left w:val="single" w:sz="4" w:space="0" w:color="auto"/>
              <w:bottom w:val="nil"/>
              <w:right w:val="nil"/>
            </w:tcBorders>
          </w:tcPr>
          <w:p w:rsidR="0035690A" w:rsidRPr="004F0202" w:rsidRDefault="0035690A" w:rsidP="002D5328">
            <w:pPr>
              <w:spacing w:line="360" w:lineRule="exact"/>
              <w:ind w:rightChars="94" w:right="226"/>
              <w:jc w:val="right"/>
              <w:rPr>
                <w:rFonts w:eastAsia="標楷體"/>
                <w:b/>
                <w:color w:val="000000" w:themeColor="text1"/>
              </w:rPr>
            </w:pPr>
            <w:r w:rsidRPr="004F0202">
              <w:rPr>
                <w:rFonts w:eastAsia="標楷體" w:hint="eastAsia"/>
                <w:b/>
                <w:color w:val="000000" w:themeColor="text1"/>
              </w:rPr>
              <w:t>0.56</w:t>
            </w:r>
          </w:p>
        </w:tc>
        <w:tc>
          <w:tcPr>
            <w:tcW w:w="1045"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b/>
                <w:color w:val="000000" w:themeColor="text1"/>
              </w:rPr>
            </w:pPr>
            <w:r w:rsidRPr="004F0202">
              <w:rPr>
                <w:rFonts w:eastAsia="標楷體" w:hint="eastAsia"/>
                <w:b/>
                <w:color w:val="000000" w:themeColor="text1"/>
              </w:rPr>
              <w:t>0.15</w:t>
            </w:r>
          </w:p>
        </w:tc>
        <w:tc>
          <w:tcPr>
            <w:tcW w:w="1154" w:type="dxa"/>
            <w:tcBorders>
              <w:top w:val="nil"/>
              <w:left w:val="nil"/>
              <w:bottom w:val="nil"/>
              <w:right w:val="nil"/>
            </w:tcBorders>
            <w:vAlign w:val="center"/>
          </w:tcPr>
          <w:p w:rsidR="0035690A" w:rsidRPr="004F0202" w:rsidRDefault="0035690A" w:rsidP="002D5328">
            <w:pPr>
              <w:spacing w:line="360" w:lineRule="exact"/>
              <w:ind w:rightChars="115" w:right="276"/>
              <w:jc w:val="right"/>
              <w:rPr>
                <w:rFonts w:eastAsia="標楷體"/>
                <w:b/>
                <w:color w:val="000000" w:themeColor="text1"/>
              </w:rPr>
            </w:pPr>
            <w:r w:rsidRPr="004F0202">
              <w:rPr>
                <w:rFonts w:eastAsia="標楷體" w:hint="eastAsia"/>
                <w:b/>
                <w:color w:val="000000" w:themeColor="text1"/>
              </w:rPr>
              <w:t>0.49</w:t>
            </w:r>
          </w:p>
        </w:tc>
        <w:tc>
          <w:tcPr>
            <w:tcW w:w="1027"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b/>
                <w:color w:val="000000" w:themeColor="text1"/>
              </w:rPr>
            </w:pPr>
            <w:r w:rsidRPr="004F0202">
              <w:rPr>
                <w:rFonts w:eastAsia="標楷體" w:hint="eastAsia"/>
                <w:b/>
                <w:color w:val="000000" w:themeColor="text1"/>
              </w:rPr>
              <w:t>-2.26</w:t>
            </w:r>
          </w:p>
        </w:tc>
        <w:tc>
          <w:tcPr>
            <w:tcW w:w="851" w:type="dxa"/>
            <w:tcBorders>
              <w:top w:val="nil"/>
              <w:left w:val="nil"/>
              <w:bottom w:val="nil"/>
              <w:right w:val="nil"/>
            </w:tcBorders>
            <w:vAlign w:val="center"/>
          </w:tcPr>
          <w:p w:rsidR="0035690A" w:rsidRPr="004F0202" w:rsidRDefault="0035690A" w:rsidP="002D5328">
            <w:pPr>
              <w:spacing w:line="360" w:lineRule="exact"/>
              <w:ind w:rightChars="50" w:right="120"/>
              <w:jc w:val="right"/>
              <w:rPr>
                <w:rFonts w:eastAsia="標楷體"/>
                <w:b/>
                <w:color w:val="000000" w:themeColor="text1"/>
              </w:rPr>
            </w:pPr>
            <w:r w:rsidRPr="004F0202">
              <w:rPr>
                <w:rFonts w:eastAsia="標楷體" w:hint="eastAsia"/>
                <w:b/>
                <w:color w:val="000000" w:themeColor="text1"/>
              </w:rPr>
              <w:t>-2.40</w:t>
            </w:r>
          </w:p>
        </w:tc>
        <w:tc>
          <w:tcPr>
            <w:tcW w:w="1067"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b/>
                <w:color w:val="000000" w:themeColor="text1"/>
              </w:rPr>
            </w:pPr>
            <w:r w:rsidRPr="004F0202">
              <w:rPr>
                <w:rFonts w:eastAsia="標楷體" w:hint="eastAsia"/>
                <w:b/>
                <w:color w:val="000000" w:themeColor="text1"/>
              </w:rPr>
              <w:t>-1.47</w:t>
            </w:r>
          </w:p>
        </w:tc>
        <w:tc>
          <w:tcPr>
            <w:tcW w:w="1070" w:type="dxa"/>
            <w:tcBorders>
              <w:top w:val="nil"/>
              <w:left w:val="nil"/>
              <w:bottom w:val="nil"/>
              <w:right w:val="nil"/>
            </w:tcBorders>
          </w:tcPr>
          <w:p w:rsidR="0035690A" w:rsidRPr="004F0202" w:rsidRDefault="0035690A" w:rsidP="002D5328">
            <w:pPr>
              <w:spacing w:line="360" w:lineRule="exact"/>
              <w:ind w:rightChars="94" w:right="226"/>
              <w:jc w:val="right"/>
              <w:rPr>
                <w:rFonts w:eastAsia="標楷體"/>
                <w:b/>
                <w:color w:val="000000" w:themeColor="text1"/>
              </w:rPr>
            </w:pPr>
            <w:r w:rsidRPr="004F0202">
              <w:rPr>
                <w:rFonts w:eastAsia="標楷體" w:hint="eastAsia"/>
                <w:b/>
                <w:color w:val="000000" w:themeColor="text1"/>
              </w:rPr>
              <w:t>-2.82</w:t>
            </w:r>
          </w:p>
        </w:tc>
      </w:tr>
      <w:tr w:rsidR="004F0202" w:rsidRPr="004F0202" w:rsidTr="002D5328">
        <w:trPr>
          <w:gridAfter w:val="1"/>
          <w:wAfter w:w="46" w:type="dxa"/>
          <w:jc w:val="center"/>
        </w:trPr>
        <w:tc>
          <w:tcPr>
            <w:tcW w:w="1793" w:type="dxa"/>
            <w:tcBorders>
              <w:top w:val="nil"/>
              <w:left w:val="nil"/>
              <w:bottom w:val="nil"/>
              <w:right w:val="single" w:sz="4" w:space="0" w:color="auto"/>
            </w:tcBorders>
          </w:tcPr>
          <w:p w:rsidR="0035690A" w:rsidRPr="004F0202" w:rsidRDefault="0035690A" w:rsidP="002D5328">
            <w:pPr>
              <w:snapToGrid w:val="0"/>
              <w:spacing w:line="360" w:lineRule="exact"/>
              <w:ind w:rightChars="12" w:right="29" w:firstLineChars="100" w:firstLine="240"/>
              <w:jc w:val="both"/>
              <w:rPr>
                <w:rFonts w:eastAsia="標楷體"/>
                <w:color w:val="000000" w:themeColor="text1"/>
              </w:rPr>
            </w:pPr>
            <w:r w:rsidRPr="004F0202">
              <w:rPr>
                <w:rFonts w:eastAsia="標楷體"/>
                <w:b/>
                <w:bCs/>
                <w:color w:val="000000" w:themeColor="text1"/>
              </w:rPr>
              <w:t>10</w:t>
            </w:r>
            <w:r w:rsidRPr="004F0202">
              <w:rPr>
                <w:rFonts w:eastAsia="標楷體" w:hint="eastAsia"/>
                <w:b/>
                <w:bCs/>
                <w:color w:val="000000" w:themeColor="text1"/>
              </w:rPr>
              <w:t>9</w:t>
            </w:r>
            <w:r w:rsidRPr="004F0202">
              <w:rPr>
                <w:rFonts w:eastAsia="標楷體"/>
                <w:b/>
                <w:color w:val="000000" w:themeColor="text1"/>
              </w:rPr>
              <w:t>年</w:t>
            </w:r>
          </w:p>
        </w:tc>
        <w:tc>
          <w:tcPr>
            <w:tcW w:w="1103" w:type="dxa"/>
            <w:tcBorders>
              <w:top w:val="nil"/>
              <w:left w:val="single" w:sz="4" w:space="0" w:color="auto"/>
              <w:bottom w:val="nil"/>
              <w:right w:val="nil"/>
            </w:tcBorders>
            <w:vAlign w:val="center"/>
          </w:tcPr>
          <w:p w:rsidR="0035690A" w:rsidRPr="004F0202" w:rsidRDefault="0035690A" w:rsidP="002D5328">
            <w:pPr>
              <w:spacing w:line="360" w:lineRule="exact"/>
              <w:ind w:rightChars="94" w:right="226"/>
              <w:jc w:val="right"/>
              <w:rPr>
                <w:rFonts w:eastAsia="標楷體"/>
                <w:b/>
                <w:color w:val="000000" w:themeColor="text1"/>
              </w:rPr>
            </w:pPr>
            <w:r w:rsidRPr="004F0202">
              <w:rPr>
                <w:rFonts w:eastAsia="標楷體" w:hint="eastAsia"/>
                <w:b/>
                <w:color w:val="000000" w:themeColor="text1"/>
              </w:rPr>
              <w:t>-0.23</w:t>
            </w:r>
          </w:p>
        </w:tc>
        <w:tc>
          <w:tcPr>
            <w:tcW w:w="1045"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b/>
                <w:color w:val="000000" w:themeColor="text1"/>
              </w:rPr>
            </w:pPr>
            <w:r w:rsidRPr="004F0202">
              <w:rPr>
                <w:rFonts w:eastAsia="標楷體" w:hint="eastAsia"/>
                <w:b/>
                <w:color w:val="000000" w:themeColor="text1"/>
              </w:rPr>
              <w:t>-0.52</w:t>
            </w:r>
          </w:p>
        </w:tc>
        <w:tc>
          <w:tcPr>
            <w:tcW w:w="1154" w:type="dxa"/>
            <w:tcBorders>
              <w:top w:val="nil"/>
              <w:left w:val="nil"/>
              <w:bottom w:val="nil"/>
              <w:right w:val="nil"/>
            </w:tcBorders>
            <w:vAlign w:val="center"/>
          </w:tcPr>
          <w:p w:rsidR="0035690A" w:rsidRPr="004F0202" w:rsidRDefault="0035690A" w:rsidP="002D5328">
            <w:pPr>
              <w:spacing w:line="360" w:lineRule="exact"/>
              <w:ind w:rightChars="115" w:right="276"/>
              <w:jc w:val="right"/>
              <w:rPr>
                <w:rFonts w:eastAsia="標楷體"/>
                <w:b/>
                <w:color w:val="000000" w:themeColor="text1"/>
              </w:rPr>
            </w:pPr>
            <w:r w:rsidRPr="004F0202">
              <w:rPr>
                <w:rFonts w:eastAsia="標楷體" w:hint="eastAsia"/>
                <w:b/>
                <w:color w:val="000000" w:themeColor="text1"/>
              </w:rPr>
              <w:t>0.35</w:t>
            </w:r>
          </w:p>
        </w:tc>
        <w:tc>
          <w:tcPr>
            <w:tcW w:w="1027" w:type="dxa"/>
            <w:tcBorders>
              <w:top w:val="nil"/>
              <w:left w:val="nil"/>
              <w:bottom w:val="nil"/>
              <w:right w:val="nil"/>
            </w:tcBorders>
            <w:vAlign w:val="center"/>
          </w:tcPr>
          <w:p w:rsidR="0035690A" w:rsidRPr="004F0202" w:rsidRDefault="0035690A" w:rsidP="002628F0">
            <w:pPr>
              <w:spacing w:line="360" w:lineRule="exact"/>
              <w:ind w:rightChars="94" w:right="226"/>
              <w:jc w:val="right"/>
              <w:rPr>
                <w:rFonts w:eastAsia="標楷體"/>
                <w:b/>
                <w:color w:val="000000" w:themeColor="text1"/>
              </w:rPr>
            </w:pPr>
            <w:r w:rsidRPr="004F0202">
              <w:rPr>
                <w:rFonts w:eastAsia="標楷體" w:hint="eastAsia"/>
                <w:b/>
                <w:color w:val="000000" w:themeColor="text1"/>
              </w:rPr>
              <w:t>-7.7</w:t>
            </w:r>
            <w:r w:rsidR="002628F0">
              <w:rPr>
                <w:rFonts w:eastAsia="標楷體" w:hint="eastAsia"/>
                <w:b/>
                <w:color w:val="000000" w:themeColor="text1"/>
              </w:rPr>
              <w:t>7</w:t>
            </w:r>
          </w:p>
        </w:tc>
        <w:tc>
          <w:tcPr>
            <w:tcW w:w="851" w:type="dxa"/>
            <w:tcBorders>
              <w:top w:val="nil"/>
              <w:left w:val="nil"/>
              <w:bottom w:val="nil"/>
              <w:right w:val="nil"/>
            </w:tcBorders>
            <w:vAlign w:val="center"/>
          </w:tcPr>
          <w:p w:rsidR="0035690A" w:rsidRPr="004F0202" w:rsidRDefault="0035690A" w:rsidP="002D5328">
            <w:pPr>
              <w:spacing w:line="360" w:lineRule="exact"/>
              <w:ind w:rightChars="50" w:right="120"/>
              <w:jc w:val="right"/>
              <w:rPr>
                <w:rFonts w:eastAsia="標楷體"/>
                <w:b/>
                <w:color w:val="000000" w:themeColor="text1"/>
              </w:rPr>
            </w:pPr>
            <w:r w:rsidRPr="004F0202">
              <w:rPr>
                <w:rFonts w:eastAsia="標楷體" w:hint="eastAsia"/>
                <w:b/>
                <w:color w:val="000000" w:themeColor="text1"/>
              </w:rPr>
              <w:t>-5.71</w:t>
            </w:r>
          </w:p>
        </w:tc>
        <w:tc>
          <w:tcPr>
            <w:tcW w:w="1067"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b/>
                <w:color w:val="000000" w:themeColor="text1"/>
              </w:rPr>
            </w:pPr>
            <w:r w:rsidRPr="004F0202">
              <w:rPr>
                <w:rFonts w:eastAsia="標楷體" w:hint="eastAsia"/>
                <w:b/>
                <w:color w:val="000000" w:themeColor="text1"/>
              </w:rPr>
              <w:t>-10.2</w:t>
            </w:r>
            <w:r w:rsidR="002628F0">
              <w:rPr>
                <w:rFonts w:eastAsia="標楷體" w:hint="eastAsia"/>
                <w:b/>
                <w:color w:val="000000" w:themeColor="text1"/>
              </w:rPr>
              <w:t>3</w:t>
            </w:r>
          </w:p>
        </w:tc>
        <w:tc>
          <w:tcPr>
            <w:tcW w:w="1070" w:type="dxa"/>
            <w:tcBorders>
              <w:top w:val="nil"/>
              <w:left w:val="nil"/>
              <w:bottom w:val="nil"/>
              <w:right w:val="nil"/>
            </w:tcBorders>
            <w:vAlign w:val="center"/>
          </w:tcPr>
          <w:p w:rsidR="0035690A" w:rsidRPr="004F0202" w:rsidRDefault="0035690A" w:rsidP="002D5328">
            <w:pPr>
              <w:spacing w:line="360" w:lineRule="exact"/>
              <w:ind w:rightChars="94" w:right="226"/>
              <w:jc w:val="right"/>
              <w:rPr>
                <w:rFonts w:eastAsia="標楷體"/>
                <w:b/>
                <w:color w:val="000000" w:themeColor="text1"/>
              </w:rPr>
            </w:pPr>
            <w:r w:rsidRPr="004F0202">
              <w:rPr>
                <w:rFonts w:eastAsia="標楷體" w:hint="eastAsia"/>
                <w:b/>
                <w:color w:val="000000" w:themeColor="text1"/>
              </w:rPr>
              <w:t>-7.21</w:t>
            </w:r>
          </w:p>
        </w:tc>
      </w:tr>
      <w:tr w:rsidR="002628F0" w:rsidRPr="004F0202" w:rsidTr="002D5328">
        <w:trPr>
          <w:gridAfter w:val="1"/>
          <w:wAfter w:w="46" w:type="dxa"/>
          <w:jc w:val="center"/>
        </w:trPr>
        <w:tc>
          <w:tcPr>
            <w:tcW w:w="1793" w:type="dxa"/>
            <w:tcBorders>
              <w:top w:val="nil"/>
              <w:left w:val="nil"/>
              <w:bottom w:val="nil"/>
              <w:right w:val="single" w:sz="4" w:space="0" w:color="auto"/>
            </w:tcBorders>
          </w:tcPr>
          <w:p w:rsidR="002628F0" w:rsidRPr="004F0202" w:rsidRDefault="002628F0" w:rsidP="00F5183C">
            <w:pPr>
              <w:spacing w:line="360" w:lineRule="exact"/>
              <w:ind w:right="284"/>
              <w:jc w:val="right"/>
              <w:rPr>
                <w:rFonts w:eastAsia="標楷體"/>
                <w:color w:val="000000" w:themeColor="text1"/>
              </w:rPr>
            </w:pPr>
            <w:r w:rsidRPr="004F0202">
              <w:rPr>
                <w:rFonts w:eastAsia="標楷體"/>
                <w:color w:val="000000" w:themeColor="text1"/>
              </w:rPr>
              <w:t>2</w:t>
            </w:r>
            <w:r w:rsidRPr="004F0202">
              <w:rPr>
                <w:rFonts w:eastAsia="標楷體"/>
                <w:color w:val="000000" w:themeColor="text1"/>
              </w:rPr>
              <w:t>月</w:t>
            </w:r>
          </w:p>
        </w:tc>
        <w:tc>
          <w:tcPr>
            <w:tcW w:w="1103" w:type="dxa"/>
            <w:tcBorders>
              <w:top w:val="nil"/>
              <w:left w:val="single" w:sz="4" w:space="0" w:color="auto"/>
              <w:bottom w:val="nil"/>
              <w:right w:val="nil"/>
            </w:tcBorders>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-0.21</w:t>
            </w:r>
          </w:p>
        </w:tc>
        <w:tc>
          <w:tcPr>
            <w:tcW w:w="1045"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-0.82</w:t>
            </w:r>
          </w:p>
        </w:tc>
        <w:tc>
          <w:tcPr>
            <w:tcW w:w="1154" w:type="dxa"/>
            <w:tcBorders>
              <w:top w:val="nil"/>
              <w:left w:val="nil"/>
              <w:bottom w:val="nil"/>
              <w:right w:val="nil"/>
            </w:tcBorders>
            <w:vAlign w:val="center"/>
          </w:tcPr>
          <w:p w:rsidR="002628F0" w:rsidRPr="004F0202" w:rsidRDefault="002628F0" w:rsidP="00F5183C">
            <w:pPr>
              <w:spacing w:line="360" w:lineRule="exact"/>
              <w:ind w:rightChars="115" w:right="276"/>
              <w:jc w:val="right"/>
              <w:rPr>
                <w:rFonts w:eastAsia="標楷體"/>
                <w:color w:val="000000" w:themeColor="text1"/>
              </w:rPr>
            </w:pPr>
            <w:r w:rsidRPr="004F0202">
              <w:rPr>
                <w:rFonts w:eastAsia="標楷體" w:hint="eastAsia"/>
                <w:color w:val="000000" w:themeColor="text1"/>
              </w:rPr>
              <w:t>-0.37</w:t>
            </w:r>
          </w:p>
        </w:tc>
        <w:tc>
          <w:tcPr>
            <w:tcW w:w="1027" w:type="dxa"/>
            <w:tcBorders>
              <w:top w:val="nil"/>
              <w:left w:val="nil"/>
              <w:bottom w:val="nil"/>
              <w:right w:val="nil"/>
            </w:tcBorders>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-4.48</w:t>
            </w:r>
          </w:p>
        </w:tc>
        <w:tc>
          <w:tcPr>
            <w:tcW w:w="851" w:type="dxa"/>
            <w:tcBorders>
              <w:top w:val="nil"/>
              <w:left w:val="nil"/>
              <w:bottom w:val="nil"/>
              <w:right w:val="nil"/>
            </w:tcBorders>
            <w:vAlign w:val="center"/>
          </w:tcPr>
          <w:p w:rsidR="002628F0" w:rsidRPr="004F0202" w:rsidRDefault="002628F0" w:rsidP="00F5183C">
            <w:pPr>
              <w:spacing w:line="360" w:lineRule="exact"/>
              <w:ind w:rightChars="50" w:right="120"/>
              <w:jc w:val="right"/>
              <w:rPr>
                <w:rFonts w:eastAsia="標楷體"/>
                <w:color w:val="000000" w:themeColor="text1"/>
              </w:rPr>
            </w:pPr>
            <w:r w:rsidRPr="004F0202">
              <w:rPr>
                <w:rFonts w:eastAsia="標楷體"/>
                <w:color w:val="000000" w:themeColor="text1"/>
              </w:rPr>
              <w:t>-</w:t>
            </w:r>
            <w:r w:rsidRPr="004F0202">
              <w:rPr>
                <w:rFonts w:eastAsia="標楷體" w:hint="eastAsia"/>
                <w:color w:val="000000" w:themeColor="text1"/>
              </w:rPr>
              <w:t>3</w:t>
            </w:r>
            <w:r w:rsidRPr="004F0202">
              <w:rPr>
                <w:rFonts w:eastAsia="標楷體"/>
                <w:color w:val="000000" w:themeColor="text1"/>
              </w:rPr>
              <w:t>.</w:t>
            </w:r>
            <w:r w:rsidRPr="004F0202">
              <w:rPr>
                <w:rFonts w:eastAsia="標楷體" w:hint="eastAsia"/>
                <w:color w:val="000000" w:themeColor="text1"/>
              </w:rPr>
              <w:t>53</w:t>
            </w:r>
          </w:p>
        </w:tc>
        <w:tc>
          <w:tcPr>
            <w:tcW w:w="1067" w:type="dxa"/>
            <w:tcBorders>
              <w:top w:val="nil"/>
              <w:left w:val="nil"/>
              <w:bottom w:val="nil"/>
              <w:right w:val="nil"/>
            </w:tcBorders>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-5.02</w:t>
            </w:r>
          </w:p>
        </w:tc>
        <w:tc>
          <w:tcPr>
            <w:tcW w:w="1070" w:type="dxa"/>
            <w:tcBorders>
              <w:top w:val="nil"/>
              <w:left w:val="nil"/>
              <w:bottom w:val="nil"/>
              <w:right w:val="nil"/>
            </w:tcBorders>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color w:val="000000" w:themeColor="text1"/>
              </w:rPr>
              <w:t>-</w:t>
            </w:r>
            <w:r w:rsidRPr="004F0202">
              <w:rPr>
                <w:rFonts w:eastAsia="標楷體" w:hint="eastAsia"/>
                <w:color w:val="000000" w:themeColor="text1"/>
              </w:rPr>
              <w:t>4.74</w:t>
            </w:r>
          </w:p>
        </w:tc>
      </w:tr>
      <w:tr w:rsidR="002628F0" w:rsidRPr="004F0202" w:rsidTr="002D5328">
        <w:trPr>
          <w:gridAfter w:val="1"/>
          <w:wAfter w:w="46" w:type="dxa"/>
          <w:jc w:val="center"/>
        </w:trPr>
        <w:tc>
          <w:tcPr>
            <w:tcW w:w="1793" w:type="dxa"/>
            <w:tcBorders>
              <w:top w:val="nil"/>
              <w:left w:val="nil"/>
              <w:bottom w:val="nil"/>
              <w:right w:val="single" w:sz="4" w:space="0" w:color="auto"/>
            </w:tcBorders>
          </w:tcPr>
          <w:p w:rsidR="002628F0" w:rsidRPr="004F0202" w:rsidRDefault="002628F0" w:rsidP="00F5183C">
            <w:pPr>
              <w:spacing w:line="360" w:lineRule="exact"/>
              <w:ind w:right="284"/>
              <w:jc w:val="right"/>
              <w:rPr>
                <w:rFonts w:eastAsia="標楷體"/>
                <w:color w:val="000000" w:themeColor="text1"/>
              </w:rPr>
            </w:pPr>
            <w:r w:rsidRPr="004F0202">
              <w:rPr>
                <w:rFonts w:eastAsia="標楷體" w:hint="eastAsia"/>
                <w:color w:val="000000" w:themeColor="text1"/>
              </w:rPr>
              <w:t>3</w:t>
            </w:r>
            <w:r w:rsidRPr="004F0202">
              <w:rPr>
                <w:rFonts w:eastAsia="標楷體" w:hint="eastAsia"/>
                <w:color w:val="000000" w:themeColor="text1"/>
              </w:rPr>
              <w:t>月</w:t>
            </w:r>
          </w:p>
        </w:tc>
        <w:tc>
          <w:tcPr>
            <w:tcW w:w="1103" w:type="dxa"/>
            <w:tcBorders>
              <w:top w:val="nil"/>
              <w:left w:val="single" w:sz="4" w:space="0" w:color="auto"/>
              <w:bottom w:val="nil"/>
              <w:right w:val="nil"/>
            </w:tcBorders>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-0.03</w:t>
            </w:r>
          </w:p>
        </w:tc>
        <w:tc>
          <w:tcPr>
            <w:tcW w:w="1045"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-0.55</w:t>
            </w:r>
          </w:p>
        </w:tc>
        <w:tc>
          <w:tcPr>
            <w:tcW w:w="1154" w:type="dxa"/>
            <w:tcBorders>
              <w:top w:val="nil"/>
              <w:left w:val="nil"/>
              <w:bottom w:val="nil"/>
              <w:right w:val="nil"/>
            </w:tcBorders>
            <w:vAlign w:val="center"/>
          </w:tcPr>
          <w:p w:rsidR="002628F0" w:rsidRPr="004F0202" w:rsidRDefault="002628F0" w:rsidP="00F5183C">
            <w:pPr>
              <w:spacing w:line="360" w:lineRule="exact"/>
              <w:ind w:rightChars="115" w:right="276"/>
              <w:jc w:val="right"/>
              <w:rPr>
                <w:rFonts w:eastAsia="標楷體"/>
                <w:color w:val="000000" w:themeColor="text1"/>
              </w:rPr>
            </w:pPr>
            <w:r w:rsidRPr="004F0202">
              <w:rPr>
                <w:rFonts w:eastAsia="標楷體" w:hint="eastAsia"/>
                <w:color w:val="000000" w:themeColor="text1"/>
              </w:rPr>
              <w:t>0.32</w:t>
            </w:r>
          </w:p>
        </w:tc>
        <w:tc>
          <w:tcPr>
            <w:tcW w:w="1027" w:type="dxa"/>
            <w:tcBorders>
              <w:top w:val="nil"/>
              <w:left w:val="nil"/>
              <w:bottom w:val="nil"/>
              <w:right w:val="nil"/>
            </w:tcBorders>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-7.51</w:t>
            </w:r>
          </w:p>
        </w:tc>
        <w:tc>
          <w:tcPr>
            <w:tcW w:w="851" w:type="dxa"/>
            <w:tcBorders>
              <w:top w:val="nil"/>
              <w:left w:val="nil"/>
              <w:bottom w:val="nil"/>
              <w:right w:val="nil"/>
            </w:tcBorders>
            <w:vAlign w:val="center"/>
          </w:tcPr>
          <w:p w:rsidR="002628F0" w:rsidRPr="004F0202" w:rsidRDefault="002628F0" w:rsidP="00F5183C">
            <w:pPr>
              <w:spacing w:line="360" w:lineRule="exact"/>
              <w:ind w:rightChars="50" w:right="120"/>
              <w:jc w:val="right"/>
              <w:rPr>
                <w:rFonts w:eastAsia="標楷體"/>
                <w:color w:val="000000" w:themeColor="text1"/>
              </w:rPr>
            </w:pPr>
            <w:r w:rsidRPr="004F0202">
              <w:rPr>
                <w:rFonts w:eastAsia="標楷體" w:hint="eastAsia"/>
                <w:color w:val="000000" w:themeColor="text1"/>
              </w:rPr>
              <w:t>-6.36</w:t>
            </w:r>
          </w:p>
        </w:tc>
        <w:tc>
          <w:tcPr>
            <w:tcW w:w="1067" w:type="dxa"/>
            <w:tcBorders>
              <w:top w:val="nil"/>
              <w:left w:val="nil"/>
              <w:bottom w:val="nil"/>
              <w:right w:val="nil"/>
            </w:tcBorders>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-9.68</w:t>
            </w:r>
          </w:p>
        </w:tc>
        <w:tc>
          <w:tcPr>
            <w:tcW w:w="1070" w:type="dxa"/>
            <w:tcBorders>
              <w:top w:val="nil"/>
              <w:left w:val="nil"/>
              <w:bottom w:val="nil"/>
              <w:right w:val="nil"/>
            </w:tcBorders>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-6.49</w:t>
            </w:r>
          </w:p>
        </w:tc>
      </w:tr>
      <w:tr w:rsidR="002628F0" w:rsidRPr="004F0202" w:rsidTr="002D5328">
        <w:trPr>
          <w:gridAfter w:val="1"/>
          <w:wAfter w:w="46" w:type="dxa"/>
          <w:jc w:val="center"/>
        </w:trPr>
        <w:tc>
          <w:tcPr>
            <w:tcW w:w="1793" w:type="dxa"/>
            <w:tcBorders>
              <w:top w:val="nil"/>
              <w:left w:val="nil"/>
              <w:bottom w:val="nil"/>
              <w:right w:val="single" w:sz="4" w:space="0" w:color="auto"/>
            </w:tcBorders>
          </w:tcPr>
          <w:p w:rsidR="002628F0" w:rsidRPr="004F0202" w:rsidRDefault="002628F0" w:rsidP="00F5183C">
            <w:pPr>
              <w:spacing w:line="360" w:lineRule="exact"/>
              <w:ind w:right="284"/>
              <w:jc w:val="right"/>
              <w:rPr>
                <w:rFonts w:eastAsia="標楷體"/>
                <w:color w:val="000000" w:themeColor="text1"/>
              </w:rPr>
            </w:pPr>
            <w:r w:rsidRPr="004F0202">
              <w:rPr>
                <w:rFonts w:eastAsia="標楷體" w:hint="eastAsia"/>
                <w:color w:val="000000" w:themeColor="text1"/>
              </w:rPr>
              <w:t>4</w:t>
            </w:r>
            <w:r w:rsidRPr="004F0202">
              <w:rPr>
                <w:rFonts w:eastAsia="標楷體" w:hint="eastAsia"/>
                <w:color w:val="000000" w:themeColor="text1"/>
              </w:rPr>
              <w:t>月</w:t>
            </w:r>
          </w:p>
        </w:tc>
        <w:tc>
          <w:tcPr>
            <w:tcW w:w="1103" w:type="dxa"/>
            <w:tcBorders>
              <w:top w:val="nil"/>
              <w:left w:val="single" w:sz="4" w:space="0" w:color="auto"/>
              <w:bottom w:val="nil"/>
              <w:right w:val="nil"/>
            </w:tcBorders>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-0.97</w:t>
            </w:r>
          </w:p>
        </w:tc>
        <w:tc>
          <w:tcPr>
            <w:tcW w:w="1045"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-1.66</w:t>
            </w:r>
          </w:p>
        </w:tc>
        <w:tc>
          <w:tcPr>
            <w:tcW w:w="1154" w:type="dxa"/>
            <w:tcBorders>
              <w:top w:val="nil"/>
              <w:left w:val="nil"/>
              <w:bottom w:val="nil"/>
              <w:right w:val="nil"/>
            </w:tcBorders>
            <w:vAlign w:val="center"/>
          </w:tcPr>
          <w:p w:rsidR="002628F0" w:rsidRPr="004F0202" w:rsidRDefault="002628F0" w:rsidP="00F5183C">
            <w:pPr>
              <w:spacing w:line="360" w:lineRule="exact"/>
              <w:ind w:rightChars="115" w:right="276"/>
              <w:jc w:val="right"/>
              <w:rPr>
                <w:rFonts w:eastAsia="標楷體"/>
                <w:color w:val="000000" w:themeColor="text1"/>
              </w:rPr>
            </w:pPr>
            <w:r w:rsidRPr="004F0202">
              <w:rPr>
                <w:rFonts w:eastAsia="標楷體" w:hint="eastAsia"/>
                <w:color w:val="000000" w:themeColor="text1"/>
              </w:rPr>
              <w:t>0.05</w:t>
            </w:r>
          </w:p>
        </w:tc>
        <w:tc>
          <w:tcPr>
            <w:tcW w:w="1027" w:type="dxa"/>
            <w:tcBorders>
              <w:top w:val="nil"/>
              <w:left w:val="nil"/>
              <w:bottom w:val="nil"/>
              <w:right w:val="nil"/>
            </w:tcBorders>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-11.22</w:t>
            </w:r>
          </w:p>
        </w:tc>
        <w:tc>
          <w:tcPr>
            <w:tcW w:w="851" w:type="dxa"/>
            <w:tcBorders>
              <w:top w:val="nil"/>
              <w:left w:val="nil"/>
              <w:bottom w:val="nil"/>
              <w:right w:val="nil"/>
            </w:tcBorders>
            <w:vAlign w:val="center"/>
          </w:tcPr>
          <w:p w:rsidR="002628F0" w:rsidRPr="004F0202" w:rsidRDefault="002628F0" w:rsidP="00F5183C">
            <w:pPr>
              <w:spacing w:line="360" w:lineRule="exact"/>
              <w:ind w:rightChars="50" w:right="120"/>
              <w:jc w:val="right"/>
              <w:rPr>
                <w:rFonts w:eastAsia="標楷體"/>
                <w:color w:val="000000" w:themeColor="text1"/>
              </w:rPr>
            </w:pPr>
            <w:r w:rsidRPr="004F0202">
              <w:rPr>
                <w:rFonts w:eastAsia="標楷體" w:hint="eastAsia"/>
                <w:color w:val="000000" w:themeColor="text1"/>
              </w:rPr>
              <w:t>-9.88</w:t>
            </w:r>
          </w:p>
        </w:tc>
        <w:tc>
          <w:tcPr>
            <w:tcW w:w="1067" w:type="dxa"/>
            <w:tcBorders>
              <w:top w:val="nil"/>
              <w:left w:val="nil"/>
              <w:bottom w:val="nil"/>
              <w:right w:val="nil"/>
            </w:tcBorders>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-15.17</w:t>
            </w:r>
          </w:p>
        </w:tc>
        <w:tc>
          <w:tcPr>
            <w:tcW w:w="1070" w:type="dxa"/>
            <w:tcBorders>
              <w:top w:val="nil"/>
              <w:left w:val="nil"/>
              <w:bottom w:val="nil"/>
              <w:right w:val="nil"/>
            </w:tcBorders>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-8.77</w:t>
            </w:r>
          </w:p>
        </w:tc>
      </w:tr>
      <w:tr w:rsidR="002628F0" w:rsidRPr="004F0202" w:rsidTr="002D5328">
        <w:trPr>
          <w:gridAfter w:val="1"/>
          <w:wAfter w:w="46" w:type="dxa"/>
          <w:jc w:val="center"/>
        </w:trPr>
        <w:tc>
          <w:tcPr>
            <w:tcW w:w="1793" w:type="dxa"/>
            <w:tcBorders>
              <w:top w:val="nil"/>
              <w:left w:val="nil"/>
              <w:bottom w:val="nil"/>
              <w:right w:val="single" w:sz="4" w:space="0" w:color="auto"/>
            </w:tcBorders>
          </w:tcPr>
          <w:p w:rsidR="002628F0" w:rsidRPr="004F0202" w:rsidRDefault="002628F0" w:rsidP="00F5183C">
            <w:pPr>
              <w:spacing w:line="360" w:lineRule="exact"/>
              <w:ind w:right="284"/>
              <w:jc w:val="right"/>
              <w:rPr>
                <w:rFonts w:eastAsia="標楷體"/>
                <w:color w:val="000000" w:themeColor="text1"/>
              </w:rPr>
            </w:pPr>
            <w:r w:rsidRPr="004F0202">
              <w:rPr>
                <w:rFonts w:eastAsia="標楷體" w:hint="eastAsia"/>
                <w:color w:val="000000" w:themeColor="text1"/>
              </w:rPr>
              <w:t>5</w:t>
            </w:r>
            <w:r w:rsidRPr="004F0202">
              <w:rPr>
                <w:rFonts w:eastAsia="標楷體" w:hint="eastAsia"/>
                <w:color w:val="000000" w:themeColor="text1"/>
              </w:rPr>
              <w:t>月</w:t>
            </w:r>
          </w:p>
        </w:tc>
        <w:tc>
          <w:tcPr>
            <w:tcW w:w="1103" w:type="dxa"/>
            <w:tcBorders>
              <w:top w:val="nil"/>
              <w:left w:val="single" w:sz="4" w:space="0" w:color="auto"/>
              <w:bottom w:val="nil"/>
              <w:right w:val="nil"/>
            </w:tcBorders>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-1.21</w:t>
            </w:r>
          </w:p>
        </w:tc>
        <w:tc>
          <w:tcPr>
            <w:tcW w:w="1045"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-1.69</w:t>
            </w:r>
          </w:p>
        </w:tc>
        <w:tc>
          <w:tcPr>
            <w:tcW w:w="1154" w:type="dxa"/>
            <w:tcBorders>
              <w:top w:val="nil"/>
              <w:left w:val="nil"/>
              <w:bottom w:val="nil"/>
              <w:right w:val="nil"/>
            </w:tcBorders>
            <w:vAlign w:val="center"/>
          </w:tcPr>
          <w:p w:rsidR="002628F0" w:rsidRPr="004F0202" w:rsidRDefault="002628F0" w:rsidP="00F5183C">
            <w:pPr>
              <w:spacing w:line="360" w:lineRule="exact"/>
              <w:ind w:rightChars="115" w:right="276"/>
              <w:jc w:val="right"/>
              <w:rPr>
                <w:rFonts w:eastAsia="標楷體"/>
                <w:color w:val="000000" w:themeColor="text1"/>
              </w:rPr>
            </w:pPr>
            <w:r w:rsidRPr="004F0202">
              <w:rPr>
                <w:rFonts w:eastAsia="標楷體" w:hint="eastAsia"/>
                <w:color w:val="000000" w:themeColor="text1"/>
              </w:rPr>
              <w:t>0.06</w:t>
            </w:r>
          </w:p>
        </w:tc>
        <w:tc>
          <w:tcPr>
            <w:tcW w:w="1027" w:type="dxa"/>
            <w:tcBorders>
              <w:top w:val="nil"/>
              <w:left w:val="nil"/>
              <w:bottom w:val="nil"/>
              <w:right w:val="nil"/>
            </w:tcBorders>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-12.19</w:t>
            </w:r>
          </w:p>
        </w:tc>
        <w:tc>
          <w:tcPr>
            <w:tcW w:w="851" w:type="dxa"/>
            <w:tcBorders>
              <w:top w:val="nil"/>
              <w:left w:val="nil"/>
              <w:bottom w:val="nil"/>
              <w:right w:val="nil"/>
            </w:tcBorders>
            <w:vAlign w:val="center"/>
          </w:tcPr>
          <w:p w:rsidR="002628F0" w:rsidRPr="004F0202" w:rsidRDefault="002628F0" w:rsidP="00F5183C">
            <w:pPr>
              <w:spacing w:line="360" w:lineRule="exact"/>
              <w:ind w:rightChars="50" w:right="120"/>
              <w:jc w:val="right"/>
              <w:rPr>
                <w:rFonts w:eastAsia="標楷體"/>
                <w:color w:val="000000" w:themeColor="text1"/>
              </w:rPr>
            </w:pPr>
            <w:r w:rsidRPr="004F0202">
              <w:rPr>
                <w:rFonts w:eastAsia="標楷體" w:hint="eastAsia"/>
                <w:color w:val="000000" w:themeColor="text1"/>
              </w:rPr>
              <w:t>-10.20</w:t>
            </w:r>
          </w:p>
        </w:tc>
        <w:tc>
          <w:tcPr>
            <w:tcW w:w="1067" w:type="dxa"/>
            <w:tcBorders>
              <w:top w:val="nil"/>
              <w:left w:val="nil"/>
              <w:bottom w:val="nil"/>
              <w:right w:val="nil"/>
            </w:tcBorders>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-16.34</w:t>
            </w:r>
          </w:p>
        </w:tc>
        <w:tc>
          <w:tcPr>
            <w:tcW w:w="1070" w:type="dxa"/>
            <w:tcBorders>
              <w:top w:val="nil"/>
              <w:left w:val="nil"/>
              <w:bottom w:val="nil"/>
              <w:right w:val="nil"/>
            </w:tcBorders>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-10.06</w:t>
            </w:r>
          </w:p>
        </w:tc>
      </w:tr>
      <w:tr w:rsidR="002628F0" w:rsidRPr="004F0202" w:rsidTr="002D5328">
        <w:trPr>
          <w:gridAfter w:val="1"/>
          <w:wAfter w:w="46" w:type="dxa"/>
          <w:jc w:val="center"/>
        </w:trPr>
        <w:tc>
          <w:tcPr>
            <w:tcW w:w="1793" w:type="dxa"/>
            <w:tcBorders>
              <w:top w:val="nil"/>
              <w:left w:val="nil"/>
              <w:bottom w:val="nil"/>
              <w:right w:val="single" w:sz="4" w:space="0" w:color="auto"/>
            </w:tcBorders>
          </w:tcPr>
          <w:p w:rsidR="002628F0" w:rsidRPr="004F0202" w:rsidRDefault="002628F0" w:rsidP="00F5183C">
            <w:pPr>
              <w:spacing w:line="360" w:lineRule="exact"/>
              <w:ind w:right="284"/>
              <w:jc w:val="right"/>
              <w:rPr>
                <w:rFonts w:eastAsia="標楷體"/>
                <w:color w:val="000000" w:themeColor="text1"/>
              </w:rPr>
            </w:pPr>
            <w:r w:rsidRPr="004F0202">
              <w:rPr>
                <w:rFonts w:eastAsia="標楷體" w:hint="eastAsia"/>
                <w:color w:val="000000" w:themeColor="text1"/>
              </w:rPr>
              <w:t>6</w:t>
            </w:r>
            <w:r w:rsidRPr="004F0202">
              <w:rPr>
                <w:rFonts w:eastAsia="標楷體" w:hint="eastAsia"/>
                <w:color w:val="000000" w:themeColor="text1"/>
              </w:rPr>
              <w:t>月</w:t>
            </w:r>
          </w:p>
        </w:tc>
        <w:tc>
          <w:tcPr>
            <w:tcW w:w="1103" w:type="dxa"/>
            <w:tcBorders>
              <w:top w:val="nil"/>
              <w:left w:val="single" w:sz="4" w:space="0" w:color="auto"/>
              <w:bottom w:val="nil"/>
              <w:right w:val="nil"/>
            </w:tcBorders>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-0.75</w:t>
            </w:r>
          </w:p>
        </w:tc>
        <w:tc>
          <w:tcPr>
            <w:tcW w:w="1045"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-0.96</w:t>
            </w:r>
          </w:p>
        </w:tc>
        <w:tc>
          <w:tcPr>
            <w:tcW w:w="1154" w:type="dxa"/>
            <w:tcBorders>
              <w:top w:val="nil"/>
              <w:left w:val="nil"/>
              <w:bottom w:val="nil"/>
              <w:right w:val="nil"/>
            </w:tcBorders>
            <w:vAlign w:val="center"/>
          </w:tcPr>
          <w:p w:rsidR="002628F0" w:rsidRPr="004F0202" w:rsidRDefault="002628F0" w:rsidP="00F5183C">
            <w:pPr>
              <w:spacing w:line="360" w:lineRule="exact"/>
              <w:ind w:rightChars="115" w:right="276"/>
              <w:jc w:val="right"/>
              <w:rPr>
                <w:rFonts w:eastAsia="標楷體"/>
                <w:color w:val="000000" w:themeColor="text1"/>
              </w:rPr>
            </w:pPr>
            <w:r w:rsidRPr="004F0202">
              <w:rPr>
                <w:rFonts w:eastAsia="標楷體" w:hint="eastAsia"/>
                <w:color w:val="000000" w:themeColor="text1"/>
              </w:rPr>
              <w:t>0.14</w:t>
            </w:r>
          </w:p>
        </w:tc>
        <w:tc>
          <w:tcPr>
            <w:tcW w:w="1027" w:type="dxa"/>
            <w:tcBorders>
              <w:top w:val="nil"/>
              <w:left w:val="nil"/>
              <w:bottom w:val="nil"/>
              <w:right w:val="nil"/>
            </w:tcBorders>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-10.31</w:t>
            </w:r>
          </w:p>
        </w:tc>
        <w:tc>
          <w:tcPr>
            <w:tcW w:w="851" w:type="dxa"/>
            <w:tcBorders>
              <w:top w:val="nil"/>
              <w:left w:val="nil"/>
              <w:bottom w:val="nil"/>
              <w:right w:val="nil"/>
            </w:tcBorders>
            <w:vAlign w:val="center"/>
          </w:tcPr>
          <w:p w:rsidR="002628F0" w:rsidRPr="004F0202" w:rsidRDefault="002628F0" w:rsidP="00F5183C">
            <w:pPr>
              <w:spacing w:line="360" w:lineRule="exact"/>
              <w:ind w:rightChars="50" w:right="120"/>
              <w:jc w:val="right"/>
              <w:rPr>
                <w:rFonts w:eastAsia="標楷體"/>
                <w:color w:val="000000" w:themeColor="text1"/>
              </w:rPr>
            </w:pPr>
            <w:r w:rsidRPr="004F0202">
              <w:rPr>
                <w:rFonts w:eastAsia="標楷體" w:hint="eastAsia"/>
                <w:color w:val="000000" w:themeColor="text1"/>
              </w:rPr>
              <w:t>-7.91</w:t>
            </w:r>
          </w:p>
        </w:tc>
        <w:tc>
          <w:tcPr>
            <w:tcW w:w="1067" w:type="dxa"/>
            <w:tcBorders>
              <w:top w:val="nil"/>
              <w:left w:val="nil"/>
              <w:bottom w:val="nil"/>
              <w:right w:val="nil"/>
            </w:tcBorders>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-13.82</w:t>
            </w:r>
          </w:p>
        </w:tc>
        <w:tc>
          <w:tcPr>
            <w:tcW w:w="1070" w:type="dxa"/>
            <w:tcBorders>
              <w:top w:val="nil"/>
              <w:left w:val="nil"/>
              <w:bottom w:val="nil"/>
              <w:right w:val="nil"/>
            </w:tcBorders>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-9.06</w:t>
            </w:r>
          </w:p>
        </w:tc>
      </w:tr>
      <w:tr w:rsidR="002628F0" w:rsidRPr="004F0202" w:rsidTr="002D5328">
        <w:trPr>
          <w:gridAfter w:val="1"/>
          <w:wAfter w:w="46" w:type="dxa"/>
          <w:jc w:val="center"/>
        </w:trPr>
        <w:tc>
          <w:tcPr>
            <w:tcW w:w="1793" w:type="dxa"/>
            <w:tcBorders>
              <w:top w:val="nil"/>
              <w:left w:val="nil"/>
              <w:bottom w:val="nil"/>
              <w:right w:val="single" w:sz="4" w:space="0" w:color="auto"/>
            </w:tcBorders>
          </w:tcPr>
          <w:p w:rsidR="002628F0" w:rsidRPr="004F0202" w:rsidRDefault="002628F0" w:rsidP="00F5183C">
            <w:pPr>
              <w:spacing w:line="360" w:lineRule="exact"/>
              <w:ind w:right="284"/>
              <w:jc w:val="right"/>
              <w:rPr>
                <w:rFonts w:eastAsia="標楷體"/>
                <w:color w:val="000000" w:themeColor="text1"/>
              </w:rPr>
            </w:pPr>
            <w:r w:rsidRPr="004F0202">
              <w:rPr>
                <w:rFonts w:eastAsia="標楷體" w:hint="eastAsia"/>
                <w:color w:val="000000" w:themeColor="text1"/>
              </w:rPr>
              <w:t>7</w:t>
            </w:r>
            <w:r w:rsidRPr="004F0202">
              <w:rPr>
                <w:rFonts w:eastAsia="標楷體" w:hint="eastAsia"/>
                <w:color w:val="000000" w:themeColor="text1"/>
              </w:rPr>
              <w:t>月</w:t>
            </w:r>
          </w:p>
        </w:tc>
        <w:tc>
          <w:tcPr>
            <w:tcW w:w="1103" w:type="dxa"/>
            <w:tcBorders>
              <w:top w:val="nil"/>
              <w:left w:val="single" w:sz="4" w:space="0" w:color="auto"/>
              <w:bottom w:val="nil"/>
              <w:right w:val="nil"/>
            </w:tcBorders>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-0.51</w:t>
            </w:r>
          </w:p>
        </w:tc>
        <w:tc>
          <w:tcPr>
            <w:tcW w:w="1045"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-0.90</w:t>
            </w:r>
          </w:p>
        </w:tc>
        <w:tc>
          <w:tcPr>
            <w:tcW w:w="1154" w:type="dxa"/>
            <w:tcBorders>
              <w:top w:val="nil"/>
              <w:left w:val="nil"/>
              <w:bottom w:val="nil"/>
              <w:right w:val="nil"/>
            </w:tcBorders>
            <w:vAlign w:val="center"/>
          </w:tcPr>
          <w:p w:rsidR="002628F0" w:rsidRPr="004F0202" w:rsidRDefault="002628F0" w:rsidP="00F5183C">
            <w:pPr>
              <w:spacing w:line="360" w:lineRule="exact"/>
              <w:ind w:rightChars="115" w:right="276"/>
              <w:jc w:val="right"/>
              <w:rPr>
                <w:rFonts w:eastAsia="標楷體"/>
                <w:color w:val="000000" w:themeColor="text1"/>
              </w:rPr>
            </w:pPr>
            <w:r w:rsidRPr="004F0202">
              <w:rPr>
                <w:rFonts w:eastAsia="標楷體" w:hint="eastAsia"/>
                <w:color w:val="000000" w:themeColor="text1"/>
              </w:rPr>
              <w:t>0.15</w:t>
            </w:r>
          </w:p>
        </w:tc>
        <w:tc>
          <w:tcPr>
            <w:tcW w:w="1027" w:type="dxa"/>
            <w:tcBorders>
              <w:top w:val="nil"/>
              <w:left w:val="nil"/>
              <w:bottom w:val="nil"/>
              <w:right w:val="nil"/>
            </w:tcBorders>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-9.00</w:t>
            </w:r>
          </w:p>
        </w:tc>
        <w:tc>
          <w:tcPr>
            <w:tcW w:w="851" w:type="dxa"/>
            <w:tcBorders>
              <w:top w:val="nil"/>
              <w:left w:val="nil"/>
              <w:bottom w:val="nil"/>
              <w:right w:val="nil"/>
            </w:tcBorders>
            <w:vAlign w:val="center"/>
          </w:tcPr>
          <w:p w:rsidR="002628F0" w:rsidRPr="004F0202" w:rsidRDefault="002628F0" w:rsidP="00F5183C">
            <w:pPr>
              <w:spacing w:line="360" w:lineRule="exact"/>
              <w:ind w:rightChars="50" w:right="120"/>
              <w:jc w:val="right"/>
              <w:rPr>
                <w:rFonts w:eastAsia="標楷體"/>
                <w:color w:val="000000" w:themeColor="text1"/>
              </w:rPr>
            </w:pPr>
            <w:r w:rsidRPr="004F0202">
              <w:rPr>
                <w:rFonts w:eastAsia="標楷體" w:hint="eastAsia"/>
                <w:color w:val="000000" w:themeColor="text1"/>
              </w:rPr>
              <w:t>-6.67</w:t>
            </w:r>
          </w:p>
        </w:tc>
        <w:tc>
          <w:tcPr>
            <w:tcW w:w="1067" w:type="dxa"/>
            <w:tcBorders>
              <w:top w:val="nil"/>
              <w:left w:val="nil"/>
              <w:bottom w:val="nil"/>
              <w:right w:val="nil"/>
            </w:tcBorders>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-11.72</w:t>
            </w:r>
          </w:p>
        </w:tc>
        <w:tc>
          <w:tcPr>
            <w:tcW w:w="1070" w:type="dxa"/>
            <w:tcBorders>
              <w:top w:val="nil"/>
              <w:left w:val="nil"/>
              <w:bottom w:val="nil"/>
              <w:right w:val="nil"/>
            </w:tcBorders>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-8.40</w:t>
            </w:r>
          </w:p>
        </w:tc>
      </w:tr>
      <w:tr w:rsidR="002628F0" w:rsidRPr="004F0202" w:rsidTr="00F5183C">
        <w:trPr>
          <w:gridAfter w:val="1"/>
          <w:wAfter w:w="46" w:type="dxa"/>
          <w:jc w:val="center"/>
        </w:trPr>
        <w:tc>
          <w:tcPr>
            <w:tcW w:w="1793" w:type="dxa"/>
            <w:tcBorders>
              <w:top w:val="nil"/>
              <w:left w:val="nil"/>
              <w:bottom w:val="nil"/>
              <w:right w:val="single" w:sz="4" w:space="0" w:color="auto"/>
            </w:tcBorders>
          </w:tcPr>
          <w:p w:rsidR="002628F0" w:rsidRPr="004F0202" w:rsidRDefault="002628F0" w:rsidP="00F5183C">
            <w:pPr>
              <w:spacing w:line="360" w:lineRule="exact"/>
              <w:ind w:right="284"/>
              <w:jc w:val="right"/>
              <w:rPr>
                <w:rFonts w:eastAsia="標楷體"/>
                <w:color w:val="000000" w:themeColor="text1"/>
              </w:rPr>
            </w:pPr>
            <w:r w:rsidRPr="004F0202">
              <w:rPr>
                <w:rFonts w:eastAsia="標楷體" w:hint="eastAsia"/>
                <w:color w:val="000000" w:themeColor="text1"/>
              </w:rPr>
              <w:t>8</w:t>
            </w:r>
            <w:r w:rsidRPr="004F0202">
              <w:rPr>
                <w:rFonts w:eastAsia="標楷體" w:hint="eastAsia"/>
                <w:color w:val="000000" w:themeColor="text1"/>
              </w:rPr>
              <w:t>月</w:t>
            </w:r>
          </w:p>
        </w:tc>
        <w:tc>
          <w:tcPr>
            <w:tcW w:w="1103" w:type="dxa"/>
            <w:tcBorders>
              <w:top w:val="nil"/>
              <w:left w:val="single" w:sz="4" w:space="0" w:color="auto"/>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-0.33</w:t>
            </w:r>
          </w:p>
        </w:tc>
        <w:tc>
          <w:tcPr>
            <w:tcW w:w="1045"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-0.49</w:t>
            </w:r>
          </w:p>
        </w:tc>
        <w:tc>
          <w:tcPr>
            <w:tcW w:w="1154"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0.31</w:t>
            </w:r>
          </w:p>
        </w:tc>
        <w:tc>
          <w:tcPr>
            <w:tcW w:w="1027"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-8.81</w:t>
            </w:r>
          </w:p>
        </w:tc>
        <w:tc>
          <w:tcPr>
            <w:tcW w:w="851" w:type="dxa"/>
            <w:tcBorders>
              <w:top w:val="nil"/>
              <w:left w:val="nil"/>
              <w:bottom w:val="nil"/>
              <w:right w:val="nil"/>
            </w:tcBorders>
            <w:vAlign w:val="center"/>
          </w:tcPr>
          <w:p w:rsidR="002628F0" w:rsidRPr="004F0202" w:rsidRDefault="002628F0" w:rsidP="00F5183C">
            <w:pPr>
              <w:spacing w:line="360" w:lineRule="exact"/>
              <w:ind w:rightChars="50" w:right="120"/>
              <w:jc w:val="right"/>
              <w:rPr>
                <w:rFonts w:eastAsia="標楷體"/>
                <w:color w:val="000000" w:themeColor="text1"/>
              </w:rPr>
            </w:pPr>
            <w:r w:rsidRPr="004F0202">
              <w:rPr>
                <w:rFonts w:eastAsia="標楷體" w:hint="eastAsia"/>
                <w:color w:val="000000" w:themeColor="text1"/>
              </w:rPr>
              <w:t>-6.64</w:t>
            </w:r>
          </w:p>
        </w:tc>
        <w:tc>
          <w:tcPr>
            <w:tcW w:w="1067"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-11.17</w:t>
            </w:r>
          </w:p>
        </w:tc>
        <w:tc>
          <w:tcPr>
            <w:tcW w:w="1070"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-8.40</w:t>
            </w:r>
          </w:p>
        </w:tc>
      </w:tr>
      <w:tr w:rsidR="002628F0" w:rsidRPr="004F0202" w:rsidTr="002D5328">
        <w:trPr>
          <w:gridAfter w:val="1"/>
          <w:wAfter w:w="46" w:type="dxa"/>
          <w:jc w:val="center"/>
        </w:trPr>
        <w:tc>
          <w:tcPr>
            <w:tcW w:w="1793" w:type="dxa"/>
            <w:tcBorders>
              <w:top w:val="nil"/>
              <w:left w:val="nil"/>
              <w:bottom w:val="nil"/>
              <w:right w:val="single" w:sz="4" w:space="0" w:color="auto"/>
            </w:tcBorders>
          </w:tcPr>
          <w:p w:rsidR="002628F0" w:rsidRPr="004F0202" w:rsidRDefault="002628F0" w:rsidP="00F5183C">
            <w:pPr>
              <w:spacing w:line="360" w:lineRule="exact"/>
              <w:ind w:right="284"/>
              <w:jc w:val="right"/>
              <w:rPr>
                <w:rFonts w:eastAsia="標楷體"/>
                <w:color w:val="000000" w:themeColor="text1"/>
              </w:rPr>
            </w:pPr>
            <w:r w:rsidRPr="004F0202">
              <w:rPr>
                <w:rFonts w:eastAsia="標楷體" w:hint="eastAsia"/>
                <w:color w:val="000000" w:themeColor="text1"/>
              </w:rPr>
              <w:t>9</w:t>
            </w:r>
            <w:r w:rsidRPr="004F0202">
              <w:rPr>
                <w:rFonts w:eastAsia="標楷體" w:hint="eastAsia"/>
                <w:color w:val="000000" w:themeColor="text1"/>
              </w:rPr>
              <w:t>月</w:t>
            </w:r>
          </w:p>
        </w:tc>
        <w:tc>
          <w:tcPr>
            <w:tcW w:w="1103" w:type="dxa"/>
            <w:tcBorders>
              <w:top w:val="nil"/>
              <w:left w:val="single" w:sz="4" w:space="0" w:color="auto"/>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-0.58</w:t>
            </w:r>
          </w:p>
        </w:tc>
        <w:tc>
          <w:tcPr>
            <w:tcW w:w="1045"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-0.56</w:t>
            </w:r>
          </w:p>
        </w:tc>
        <w:tc>
          <w:tcPr>
            <w:tcW w:w="1154"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0.24</w:t>
            </w:r>
          </w:p>
        </w:tc>
        <w:tc>
          <w:tcPr>
            <w:tcW w:w="1027"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-8.15</w:t>
            </w:r>
          </w:p>
        </w:tc>
        <w:tc>
          <w:tcPr>
            <w:tcW w:w="851" w:type="dxa"/>
            <w:tcBorders>
              <w:top w:val="nil"/>
              <w:left w:val="nil"/>
              <w:bottom w:val="nil"/>
              <w:right w:val="nil"/>
            </w:tcBorders>
            <w:vAlign w:val="center"/>
          </w:tcPr>
          <w:p w:rsidR="002628F0" w:rsidRPr="004F0202" w:rsidRDefault="002628F0" w:rsidP="00F5183C">
            <w:pPr>
              <w:spacing w:line="360" w:lineRule="exact"/>
              <w:ind w:rightChars="50" w:right="120"/>
              <w:jc w:val="right"/>
              <w:rPr>
                <w:rFonts w:eastAsia="標楷體"/>
                <w:color w:val="000000" w:themeColor="text1"/>
              </w:rPr>
            </w:pPr>
            <w:r w:rsidRPr="004F0202">
              <w:rPr>
                <w:rFonts w:eastAsia="標楷體" w:hint="eastAsia"/>
                <w:color w:val="000000" w:themeColor="text1"/>
              </w:rPr>
              <w:t>-5.76</w:t>
            </w:r>
          </w:p>
        </w:tc>
        <w:tc>
          <w:tcPr>
            <w:tcW w:w="1067"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-10.75</w:t>
            </w:r>
          </w:p>
        </w:tc>
        <w:tc>
          <w:tcPr>
            <w:tcW w:w="1070"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-7.71</w:t>
            </w:r>
          </w:p>
        </w:tc>
      </w:tr>
      <w:tr w:rsidR="002628F0" w:rsidRPr="004F0202" w:rsidTr="002D5328">
        <w:trPr>
          <w:gridAfter w:val="1"/>
          <w:wAfter w:w="46" w:type="dxa"/>
          <w:jc w:val="center"/>
        </w:trPr>
        <w:tc>
          <w:tcPr>
            <w:tcW w:w="1793" w:type="dxa"/>
            <w:tcBorders>
              <w:top w:val="nil"/>
              <w:left w:val="nil"/>
              <w:bottom w:val="nil"/>
              <w:right w:val="single" w:sz="4" w:space="0" w:color="auto"/>
            </w:tcBorders>
          </w:tcPr>
          <w:p w:rsidR="002628F0" w:rsidRPr="004F0202" w:rsidRDefault="002628F0" w:rsidP="00F5183C">
            <w:pPr>
              <w:spacing w:line="360" w:lineRule="exact"/>
              <w:ind w:right="284"/>
              <w:jc w:val="right"/>
              <w:rPr>
                <w:rFonts w:eastAsia="標楷體"/>
                <w:color w:val="000000" w:themeColor="text1"/>
              </w:rPr>
            </w:pPr>
            <w:r w:rsidRPr="004F0202">
              <w:rPr>
                <w:rFonts w:eastAsia="標楷體" w:hint="eastAsia"/>
                <w:color w:val="000000" w:themeColor="text1"/>
              </w:rPr>
              <w:t>10</w:t>
            </w:r>
            <w:r w:rsidRPr="004F0202">
              <w:rPr>
                <w:rFonts w:eastAsia="標楷體" w:hint="eastAsia"/>
                <w:color w:val="000000" w:themeColor="text1"/>
              </w:rPr>
              <w:t>月</w:t>
            </w:r>
          </w:p>
        </w:tc>
        <w:tc>
          <w:tcPr>
            <w:tcW w:w="1103" w:type="dxa"/>
            <w:tcBorders>
              <w:top w:val="nil"/>
              <w:left w:val="single" w:sz="4" w:space="0" w:color="auto"/>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-0.26</w:t>
            </w:r>
          </w:p>
        </w:tc>
        <w:tc>
          <w:tcPr>
            <w:tcW w:w="1045"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-0.25</w:t>
            </w:r>
          </w:p>
        </w:tc>
        <w:tc>
          <w:tcPr>
            <w:tcW w:w="1154"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0.51</w:t>
            </w:r>
          </w:p>
        </w:tc>
        <w:tc>
          <w:tcPr>
            <w:tcW w:w="1027"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-7.28</w:t>
            </w:r>
          </w:p>
        </w:tc>
        <w:tc>
          <w:tcPr>
            <w:tcW w:w="851" w:type="dxa"/>
            <w:tcBorders>
              <w:top w:val="nil"/>
              <w:left w:val="nil"/>
              <w:bottom w:val="nil"/>
              <w:right w:val="nil"/>
            </w:tcBorders>
            <w:vAlign w:val="center"/>
          </w:tcPr>
          <w:p w:rsidR="002628F0" w:rsidRPr="004F0202" w:rsidRDefault="002628F0" w:rsidP="00F5183C">
            <w:pPr>
              <w:spacing w:line="360" w:lineRule="exact"/>
              <w:ind w:rightChars="50" w:right="120"/>
              <w:jc w:val="right"/>
              <w:rPr>
                <w:rFonts w:eastAsia="標楷體"/>
                <w:color w:val="000000" w:themeColor="text1"/>
              </w:rPr>
            </w:pPr>
            <w:r w:rsidRPr="004F0202">
              <w:rPr>
                <w:rFonts w:eastAsia="標楷體" w:hint="eastAsia"/>
                <w:color w:val="000000" w:themeColor="text1"/>
              </w:rPr>
              <w:t>-4.44</w:t>
            </w:r>
          </w:p>
        </w:tc>
        <w:tc>
          <w:tcPr>
            <w:tcW w:w="1067"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-9.97</w:t>
            </w:r>
          </w:p>
        </w:tc>
        <w:tc>
          <w:tcPr>
            <w:tcW w:w="1070"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-7.11</w:t>
            </w:r>
          </w:p>
        </w:tc>
      </w:tr>
      <w:tr w:rsidR="002628F0" w:rsidRPr="004F0202" w:rsidTr="002D5328">
        <w:trPr>
          <w:gridAfter w:val="1"/>
          <w:wAfter w:w="46" w:type="dxa"/>
          <w:jc w:val="center"/>
        </w:trPr>
        <w:tc>
          <w:tcPr>
            <w:tcW w:w="1793" w:type="dxa"/>
            <w:tcBorders>
              <w:top w:val="nil"/>
              <w:left w:val="nil"/>
              <w:bottom w:val="nil"/>
              <w:right w:val="single" w:sz="4" w:space="0" w:color="auto"/>
            </w:tcBorders>
          </w:tcPr>
          <w:p w:rsidR="002628F0" w:rsidRPr="004F0202" w:rsidRDefault="002628F0" w:rsidP="00F5183C">
            <w:pPr>
              <w:spacing w:line="360" w:lineRule="exact"/>
              <w:ind w:right="284"/>
              <w:jc w:val="right"/>
              <w:rPr>
                <w:rFonts w:eastAsia="標楷體"/>
                <w:color w:val="000000" w:themeColor="text1"/>
              </w:rPr>
            </w:pPr>
            <w:r w:rsidRPr="004F0202">
              <w:rPr>
                <w:rFonts w:eastAsia="標楷體" w:hint="eastAsia"/>
                <w:color w:val="000000" w:themeColor="text1"/>
              </w:rPr>
              <w:t>11</w:t>
            </w:r>
            <w:r w:rsidRPr="004F0202">
              <w:rPr>
                <w:rFonts w:eastAsia="標楷體" w:hint="eastAsia"/>
                <w:color w:val="000000" w:themeColor="text1"/>
              </w:rPr>
              <w:t>月</w:t>
            </w:r>
          </w:p>
        </w:tc>
        <w:tc>
          <w:tcPr>
            <w:tcW w:w="1103" w:type="dxa"/>
            <w:tcBorders>
              <w:top w:val="nil"/>
              <w:left w:val="single" w:sz="4" w:space="0" w:color="auto"/>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0.09</w:t>
            </w:r>
          </w:p>
        </w:tc>
        <w:tc>
          <w:tcPr>
            <w:tcW w:w="1045"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-0.01</w:t>
            </w:r>
          </w:p>
        </w:tc>
        <w:tc>
          <w:tcPr>
            <w:tcW w:w="1154"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0.78</w:t>
            </w:r>
          </w:p>
        </w:tc>
        <w:tc>
          <w:tcPr>
            <w:tcW w:w="1027"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-5.90</w:t>
            </w:r>
          </w:p>
        </w:tc>
        <w:tc>
          <w:tcPr>
            <w:tcW w:w="851" w:type="dxa"/>
            <w:tcBorders>
              <w:top w:val="nil"/>
              <w:left w:val="nil"/>
              <w:bottom w:val="nil"/>
              <w:right w:val="nil"/>
            </w:tcBorders>
            <w:vAlign w:val="center"/>
          </w:tcPr>
          <w:p w:rsidR="002628F0" w:rsidRPr="004F0202" w:rsidRDefault="002628F0" w:rsidP="00F5183C">
            <w:pPr>
              <w:spacing w:line="360" w:lineRule="exact"/>
              <w:ind w:rightChars="50" w:right="120"/>
              <w:jc w:val="right"/>
              <w:rPr>
                <w:rFonts w:eastAsia="標楷體"/>
                <w:color w:val="000000" w:themeColor="text1"/>
              </w:rPr>
            </w:pPr>
            <w:r w:rsidRPr="004F0202">
              <w:rPr>
                <w:rFonts w:eastAsia="標楷體" w:hint="eastAsia"/>
                <w:color w:val="000000" w:themeColor="text1"/>
              </w:rPr>
              <w:t>-3.10</w:t>
            </w:r>
          </w:p>
        </w:tc>
        <w:tc>
          <w:tcPr>
            <w:tcW w:w="1067"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-8.49</w:t>
            </w:r>
          </w:p>
        </w:tc>
        <w:tc>
          <w:tcPr>
            <w:tcW w:w="1070"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-5.76</w:t>
            </w:r>
          </w:p>
        </w:tc>
      </w:tr>
      <w:tr w:rsidR="002628F0" w:rsidRPr="004F0202" w:rsidTr="002D5328">
        <w:trPr>
          <w:gridAfter w:val="1"/>
          <w:wAfter w:w="46" w:type="dxa"/>
          <w:jc w:val="center"/>
        </w:trPr>
        <w:tc>
          <w:tcPr>
            <w:tcW w:w="1793" w:type="dxa"/>
            <w:tcBorders>
              <w:top w:val="nil"/>
              <w:left w:val="nil"/>
              <w:bottom w:val="nil"/>
              <w:right w:val="single" w:sz="4" w:space="0" w:color="auto"/>
            </w:tcBorders>
          </w:tcPr>
          <w:p w:rsidR="002628F0" w:rsidRPr="004F0202" w:rsidRDefault="002628F0" w:rsidP="00F5183C">
            <w:pPr>
              <w:spacing w:line="360" w:lineRule="exact"/>
              <w:ind w:right="284"/>
              <w:jc w:val="right"/>
              <w:rPr>
                <w:rFonts w:eastAsia="標楷體"/>
                <w:color w:val="000000" w:themeColor="text1"/>
              </w:rPr>
            </w:pPr>
            <w:r w:rsidRPr="004F0202">
              <w:rPr>
                <w:rFonts w:eastAsia="標楷體" w:hint="eastAsia"/>
                <w:color w:val="000000" w:themeColor="text1"/>
              </w:rPr>
              <w:t>12</w:t>
            </w:r>
            <w:r w:rsidRPr="004F0202">
              <w:rPr>
                <w:rFonts w:eastAsia="標楷體" w:hint="eastAsia"/>
                <w:color w:val="000000" w:themeColor="text1"/>
              </w:rPr>
              <w:t>月</w:t>
            </w:r>
          </w:p>
        </w:tc>
        <w:tc>
          <w:tcPr>
            <w:tcW w:w="1103" w:type="dxa"/>
            <w:tcBorders>
              <w:top w:val="nil"/>
              <w:left w:val="single" w:sz="4" w:space="0" w:color="auto"/>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0.06</w:t>
            </w:r>
          </w:p>
        </w:tc>
        <w:tc>
          <w:tcPr>
            <w:tcW w:w="1045"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-0.03</w:t>
            </w:r>
          </w:p>
        </w:tc>
        <w:tc>
          <w:tcPr>
            <w:tcW w:w="1154"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0.68</w:t>
            </w:r>
          </w:p>
        </w:tc>
        <w:tc>
          <w:tcPr>
            <w:tcW w:w="1027"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Pr>
                <w:rFonts w:eastAsia="標楷體" w:hint="eastAsia"/>
                <w:color w:val="000000" w:themeColor="text1"/>
              </w:rPr>
              <w:t>-4</w:t>
            </w:r>
            <w:r w:rsidRPr="004F0202">
              <w:rPr>
                <w:rFonts w:eastAsia="標楷體" w:hint="eastAsia"/>
                <w:color w:val="000000" w:themeColor="text1"/>
              </w:rPr>
              <w:t>.</w:t>
            </w:r>
            <w:r>
              <w:rPr>
                <w:rFonts w:eastAsia="標楷體" w:hint="eastAsia"/>
                <w:color w:val="000000" w:themeColor="text1"/>
              </w:rPr>
              <w:t>79</w:t>
            </w:r>
          </w:p>
        </w:tc>
        <w:tc>
          <w:tcPr>
            <w:tcW w:w="851" w:type="dxa"/>
            <w:tcBorders>
              <w:top w:val="nil"/>
              <w:left w:val="nil"/>
              <w:bottom w:val="nil"/>
              <w:right w:val="nil"/>
            </w:tcBorders>
            <w:vAlign w:val="center"/>
          </w:tcPr>
          <w:p w:rsidR="002628F0" w:rsidRPr="004F0202" w:rsidRDefault="002628F0" w:rsidP="00F5183C">
            <w:pPr>
              <w:spacing w:line="360" w:lineRule="exact"/>
              <w:ind w:rightChars="50" w:right="120"/>
              <w:jc w:val="right"/>
              <w:rPr>
                <w:rFonts w:eastAsia="標楷體"/>
                <w:color w:val="000000" w:themeColor="text1"/>
              </w:rPr>
            </w:pPr>
            <w:r w:rsidRPr="004F0202">
              <w:rPr>
                <w:rFonts w:eastAsia="標楷體" w:hint="eastAsia"/>
                <w:color w:val="000000" w:themeColor="text1"/>
              </w:rPr>
              <w:t>-1.52</w:t>
            </w:r>
          </w:p>
        </w:tc>
        <w:tc>
          <w:tcPr>
            <w:tcW w:w="1067"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w:t>
            </w:r>
            <w:r>
              <w:rPr>
                <w:rFonts w:eastAsia="標楷體" w:hint="eastAsia"/>
                <w:color w:val="000000" w:themeColor="text1"/>
              </w:rPr>
              <w:t>7.23</w:t>
            </w:r>
          </w:p>
        </w:tc>
        <w:tc>
          <w:tcPr>
            <w:tcW w:w="1070"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-5.14</w:t>
            </w:r>
          </w:p>
        </w:tc>
      </w:tr>
      <w:tr w:rsidR="002628F0" w:rsidRPr="004F0202" w:rsidTr="002D5328">
        <w:trPr>
          <w:gridAfter w:val="1"/>
          <w:wAfter w:w="46" w:type="dxa"/>
          <w:jc w:val="center"/>
        </w:trPr>
        <w:tc>
          <w:tcPr>
            <w:tcW w:w="1793" w:type="dxa"/>
            <w:tcBorders>
              <w:top w:val="nil"/>
              <w:left w:val="nil"/>
              <w:bottom w:val="nil"/>
              <w:right w:val="single" w:sz="4" w:space="0" w:color="auto"/>
            </w:tcBorders>
          </w:tcPr>
          <w:p w:rsidR="002628F0" w:rsidRPr="004F0202" w:rsidRDefault="002628F0" w:rsidP="00F5183C">
            <w:pPr>
              <w:snapToGrid w:val="0"/>
              <w:spacing w:line="360" w:lineRule="exact"/>
              <w:ind w:rightChars="12" w:right="29" w:firstLineChars="100" w:firstLine="240"/>
              <w:jc w:val="both"/>
              <w:rPr>
                <w:rFonts w:eastAsia="標楷體"/>
                <w:color w:val="000000" w:themeColor="text1"/>
              </w:rPr>
            </w:pPr>
            <w:r w:rsidRPr="004F0202">
              <w:rPr>
                <w:rFonts w:eastAsia="標楷體"/>
                <w:b/>
                <w:bCs/>
                <w:color w:val="000000" w:themeColor="text1"/>
              </w:rPr>
              <w:t>1</w:t>
            </w:r>
            <w:r w:rsidRPr="004F0202">
              <w:rPr>
                <w:rFonts w:eastAsia="標楷體" w:hint="eastAsia"/>
                <w:b/>
                <w:bCs/>
                <w:color w:val="000000" w:themeColor="text1"/>
              </w:rPr>
              <w:t>10</w:t>
            </w:r>
            <w:r w:rsidRPr="004F0202">
              <w:rPr>
                <w:rFonts w:eastAsia="標楷體"/>
                <w:b/>
                <w:color w:val="000000" w:themeColor="text1"/>
              </w:rPr>
              <w:t>年</w:t>
            </w:r>
            <w:r>
              <w:rPr>
                <w:rFonts w:eastAsia="標楷體" w:hint="eastAsia"/>
                <w:b/>
                <w:color w:val="000000" w:themeColor="text1"/>
              </w:rPr>
              <w:t>1~2</w:t>
            </w:r>
            <w:r>
              <w:rPr>
                <w:rFonts w:eastAsia="標楷體" w:hint="eastAsia"/>
                <w:b/>
                <w:color w:val="000000" w:themeColor="text1"/>
              </w:rPr>
              <w:t>月</w:t>
            </w:r>
          </w:p>
        </w:tc>
        <w:tc>
          <w:tcPr>
            <w:tcW w:w="1103" w:type="dxa"/>
            <w:tcBorders>
              <w:top w:val="nil"/>
              <w:left w:val="single" w:sz="4" w:space="0" w:color="auto"/>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Pr>
                <w:rFonts w:eastAsia="標楷體" w:hint="eastAsia"/>
                <w:color w:val="000000" w:themeColor="text1"/>
              </w:rPr>
              <w:t>0.59</w:t>
            </w:r>
          </w:p>
        </w:tc>
        <w:tc>
          <w:tcPr>
            <w:tcW w:w="1045"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Pr>
                <w:rFonts w:eastAsia="標楷體" w:hint="eastAsia"/>
                <w:color w:val="000000" w:themeColor="text1"/>
              </w:rPr>
              <w:t>0.53</w:t>
            </w:r>
          </w:p>
        </w:tc>
        <w:tc>
          <w:tcPr>
            <w:tcW w:w="1154"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Pr>
                <w:rFonts w:eastAsia="標楷體" w:hint="eastAsia"/>
                <w:color w:val="000000" w:themeColor="text1"/>
              </w:rPr>
              <w:t>0.84</w:t>
            </w:r>
          </w:p>
        </w:tc>
        <w:tc>
          <w:tcPr>
            <w:tcW w:w="1027"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Pr>
                <w:rFonts w:eastAsia="標楷體" w:hint="eastAsia"/>
                <w:color w:val="000000" w:themeColor="text1"/>
              </w:rPr>
              <w:t>-1.24</w:t>
            </w:r>
          </w:p>
        </w:tc>
        <w:tc>
          <w:tcPr>
            <w:tcW w:w="851" w:type="dxa"/>
            <w:tcBorders>
              <w:top w:val="nil"/>
              <w:left w:val="nil"/>
              <w:bottom w:val="nil"/>
              <w:right w:val="nil"/>
            </w:tcBorders>
            <w:vAlign w:val="center"/>
          </w:tcPr>
          <w:p w:rsidR="002628F0" w:rsidRPr="004F0202" w:rsidRDefault="002628F0" w:rsidP="00F5183C">
            <w:pPr>
              <w:spacing w:line="360" w:lineRule="exact"/>
              <w:ind w:rightChars="50" w:right="120"/>
              <w:jc w:val="right"/>
              <w:rPr>
                <w:rFonts w:eastAsia="標楷體"/>
                <w:color w:val="000000" w:themeColor="text1"/>
              </w:rPr>
            </w:pPr>
            <w:r>
              <w:rPr>
                <w:rFonts w:eastAsia="標楷體" w:hint="eastAsia"/>
                <w:color w:val="000000" w:themeColor="text1"/>
              </w:rPr>
              <w:t>2.14</w:t>
            </w:r>
          </w:p>
        </w:tc>
        <w:tc>
          <w:tcPr>
            <w:tcW w:w="1067"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Pr>
                <w:rFonts w:eastAsia="標楷體" w:hint="eastAsia"/>
                <w:color w:val="000000" w:themeColor="text1"/>
              </w:rPr>
              <w:t>-2.13</w:t>
            </w:r>
          </w:p>
        </w:tc>
        <w:tc>
          <w:tcPr>
            <w:tcW w:w="1070"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Pr>
                <w:rFonts w:eastAsia="標楷體" w:hint="eastAsia"/>
                <w:color w:val="000000" w:themeColor="text1"/>
              </w:rPr>
              <w:t>-2.98</w:t>
            </w:r>
          </w:p>
        </w:tc>
      </w:tr>
      <w:tr w:rsidR="002628F0" w:rsidRPr="004F0202" w:rsidTr="002D5328">
        <w:trPr>
          <w:gridAfter w:val="1"/>
          <w:wAfter w:w="46" w:type="dxa"/>
          <w:jc w:val="center"/>
        </w:trPr>
        <w:tc>
          <w:tcPr>
            <w:tcW w:w="1793" w:type="dxa"/>
            <w:tcBorders>
              <w:top w:val="nil"/>
              <w:left w:val="nil"/>
              <w:bottom w:val="nil"/>
              <w:right w:val="single" w:sz="4" w:space="0" w:color="auto"/>
            </w:tcBorders>
          </w:tcPr>
          <w:p w:rsidR="002628F0" w:rsidRPr="004F0202" w:rsidRDefault="002628F0" w:rsidP="00F5183C">
            <w:pPr>
              <w:spacing w:line="360" w:lineRule="exact"/>
              <w:ind w:right="284"/>
              <w:jc w:val="right"/>
              <w:rPr>
                <w:rFonts w:eastAsia="標楷體"/>
                <w:color w:val="000000" w:themeColor="text1"/>
              </w:rPr>
            </w:pPr>
            <w:r w:rsidRPr="004F0202">
              <w:rPr>
                <w:rFonts w:eastAsia="標楷體"/>
                <w:color w:val="000000" w:themeColor="text1"/>
              </w:rPr>
              <w:t>1</w:t>
            </w:r>
            <w:r w:rsidRPr="004F0202">
              <w:rPr>
                <w:rFonts w:eastAsia="標楷體"/>
                <w:color w:val="000000" w:themeColor="text1"/>
              </w:rPr>
              <w:t>月</w:t>
            </w:r>
          </w:p>
        </w:tc>
        <w:tc>
          <w:tcPr>
            <w:tcW w:w="1103" w:type="dxa"/>
            <w:tcBorders>
              <w:top w:val="nil"/>
              <w:left w:val="single" w:sz="4" w:space="0" w:color="auto"/>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-0.1</w:t>
            </w:r>
            <w:r>
              <w:rPr>
                <w:rFonts w:eastAsia="標楷體" w:hint="eastAsia"/>
                <w:color w:val="000000" w:themeColor="text1"/>
              </w:rPr>
              <w:t>7</w:t>
            </w:r>
          </w:p>
        </w:tc>
        <w:tc>
          <w:tcPr>
            <w:tcW w:w="1045"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-0.6</w:t>
            </w:r>
            <w:r>
              <w:rPr>
                <w:rFonts w:eastAsia="標楷體" w:hint="eastAsia"/>
                <w:color w:val="000000" w:themeColor="text1"/>
              </w:rPr>
              <w:t>2</w:t>
            </w:r>
          </w:p>
        </w:tc>
        <w:tc>
          <w:tcPr>
            <w:tcW w:w="1154"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0.0</w:t>
            </w:r>
            <w:r>
              <w:rPr>
                <w:rFonts w:eastAsia="標楷體" w:hint="eastAsia"/>
                <w:color w:val="000000" w:themeColor="text1"/>
              </w:rPr>
              <w:t>6</w:t>
            </w:r>
          </w:p>
        </w:tc>
        <w:tc>
          <w:tcPr>
            <w:tcW w:w="1027"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-2.</w:t>
            </w:r>
            <w:r>
              <w:rPr>
                <w:rFonts w:eastAsia="標楷體" w:hint="eastAsia"/>
                <w:color w:val="000000" w:themeColor="text1"/>
              </w:rPr>
              <w:t>11</w:t>
            </w:r>
          </w:p>
        </w:tc>
        <w:tc>
          <w:tcPr>
            <w:tcW w:w="851" w:type="dxa"/>
            <w:tcBorders>
              <w:top w:val="nil"/>
              <w:left w:val="nil"/>
              <w:bottom w:val="nil"/>
              <w:right w:val="nil"/>
            </w:tcBorders>
            <w:vAlign w:val="center"/>
          </w:tcPr>
          <w:p w:rsidR="002628F0" w:rsidRPr="004F0202" w:rsidRDefault="002628F0" w:rsidP="00F5183C">
            <w:pPr>
              <w:spacing w:line="360" w:lineRule="exact"/>
              <w:ind w:rightChars="50" w:right="120"/>
              <w:jc w:val="right"/>
              <w:rPr>
                <w:rFonts w:eastAsia="標楷體"/>
                <w:color w:val="000000" w:themeColor="text1"/>
              </w:rPr>
            </w:pPr>
            <w:r w:rsidRPr="004F0202">
              <w:rPr>
                <w:rFonts w:eastAsia="標楷體" w:hint="eastAsia"/>
                <w:color w:val="000000" w:themeColor="text1"/>
              </w:rPr>
              <w:t>1.</w:t>
            </w:r>
            <w:r>
              <w:rPr>
                <w:rFonts w:eastAsia="標楷體" w:hint="eastAsia"/>
                <w:color w:val="000000" w:themeColor="text1"/>
              </w:rPr>
              <w:t>25</w:t>
            </w:r>
          </w:p>
        </w:tc>
        <w:tc>
          <w:tcPr>
            <w:tcW w:w="1067"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Pr>
                <w:rFonts w:eastAsia="標楷體" w:hint="eastAsia"/>
                <w:color w:val="000000" w:themeColor="text1"/>
              </w:rPr>
              <w:t>-3</w:t>
            </w:r>
            <w:r w:rsidRPr="004F0202">
              <w:rPr>
                <w:rFonts w:eastAsia="標楷體" w:hint="eastAsia"/>
                <w:color w:val="000000" w:themeColor="text1"/>
              </w:rPr>
              <w:t>.</w:t>
            </w:r>
            <w:r>
              <w:rPr>
                <w:rFonts w:eastAsia="標楷體" w:hint="eastAsia"/>
                <w:color w:val="000000" w:themeColor="text1"/>
              </w:rPr>
              <w:t>61</w:t>
            </w:r>
          </w:p>
        </w:tc>
        <w:tc>
          <w:tcPr>
            <w:tcW w:w="1070" w:type="dxa"/>
            <w:tcBorders>
              <w:top w:val="nil"/>
              <w:left w:val="nil"/>
              <w:bottom w:val="nil"/>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sidRPr="004F0202">
              <w:rPr>
                <w:rFonts w:eastAsia="標楷體" w:hint="eastAsia"/>
                <w:color w:val="000000" w:themeColor="text1"/>
              </w:rPr>
              <w:t>-3.</w:t>
            </w:r>
            <w:r>
              <w:rPr>
                <w:rFonts w:eastAsia="標楷體" w:hint="eastAsia"/>
                <w:color w:val="000000" w:themeColor="text1"/>
              </w:rPr>
              <w:t>35</w:t>
            </w:r>
          </w:p>
        </w:tc>
      </w:tr>
      <w:tr w:rsidR="002628F0" w:rsidRPr="004F0202" w:rsidTr="00F5183C">
        <w:trPr>
          <w:gridAfter w:val="1"/>
          <w:wAfter w:w="46" w:type="dxa"/>
          <w:jc w:val="center"/>
        </w:trPr>
        <w:tc>
          <w:tcPr>
            <w:tcW w:w="1793" w:type="dxa"/>
            <w:tcBorders>
              <w:top w:val="nil"/>
              <w:left w:val="nil"/>
              <w:bottom w:val="single" w:sz="4" w:space="0" w:color="auto"/>
              <w:right w:val="single" w:sz="4" w:space="0" w:color="auto"/>
            </w:tcBorders>
          </w:tcPr>
          <w:p w:rsidR="002628F0" w:rsidRPr="004F0202" w:rsidRDefault="002628F0" w:rsidP="00F5183C">
            <w:pPr>
              <w:spacing w:line="360" w:lineRule="exact"/>
              <w:ind w:right="284"/>
              <w:jc w:val="right"/>
              <w:rPr>
                <w:rFonts w:eastAsia="標楷體"/>
                <w:color w:val="000000" w:themeColor="text1"/>
              </w:rPr>
            </w:pPr>
            <w:r w:rsidRPr="004F0202">
              <w:rPr>
                <w:rFonts w:eastAsia="標楷體"/>
                <w:color w:val="000000" w:themeColor="text1"/>
              </w:rPr>
              <w:t>2</w:t>
            </w:r>
            <w:r w:rsidRPr="004F0202">
              <w:rPr>
                <w:rFonts w:eastAsia="標楷體"/>
                <w:color w:val="000000" w:themeColor="text1"/>
              </w:rPr>
              <w:t>月</w:t>
            </w:r>
          </w:p>
        </w:tc>
        <w:tc>
          <w:tcPr>
            <w:tcW w:w="1103" w:type="dxa"/>
            <w:tcBorders>
              <w:top w:val="nil"/>
              <w:left w:val="single" w:sz="4" w:space="0" w:color="auto"/>
              <w:bottom w:val="single" w:sz="4" w:space="0" w:color="auto"/>
              <w:right w:val="nil"/>
            </w:tcBorders>
          </w:tcPr>
          <w:p w:rsidR="002628F0" w:rsidRPr="004F0202" w:rsidRDefault="002628F0" w:rsidP="002628F0">
            <w:pPr>
              <w:spacing w:line="360" w:lineRule="exact"/>
              <w:ind w:rightChars="94" w:right="226"/>
              <w:jc w:val="right"/>
              <w:rPr>
                <w:rFonts w:eastAsia="標楷體"/>
                <w:color w:val="000000" w:themeColor="text1"/>
              </w:rPr>
            </w:pPr>
            <w:r>
              <w:rPr>
                <w:rFonts w:eastAsia="標楷體" w:hint="eastAsia"/>
                <w:color w:val="000000" w:themeColor="text1"/>
              </w:rPr>
              <w:t>1</w:t>
            </w:r>
            <w:r w:rsidRPr="004F0202">
              <w:rPr>
                <w:rFonts w:eastAsia="標楷體" w:hint="eastAsia"/>
                <w:color w:val="000000" w:themeColor="text1"/>
              </w:rPr>
              <w:t>.</w:t>
            </w:r>
            <w:r>
              <w:rPr>
                <w:rFonts w:eastAsia="標楷體" w:hint="eastAsia"/>
                <w:color w:val="000000" w:themeColor="text1"/>
              </w:rPr>
              <w:t>37</w:t>
            </w:r>
          </w:p>
        </w:tc>
        <w:tc>
          <w:tcPr>
            <w:tcW w:w="1045" w:type="dxa"/>
            <w:tcBorders>
              <w:top w:val="nil"/>
              <w:left w:val="nil"/>
              <w:bottom w:val="single" w:sz="4" w:space="0" w:color="auto"/>
              <w:right w:val="nil"/>
            </w:tcBorders>
            <w:vAlign w:val="center"/>
          </w:tcPr>
          <w:p w:rsidR="002628F0" w:rsidRPr="004F0202" w:rsidRDefault="002628F0" w:rsidP="00F5183C">
            <w:pPr>
              <w:spacing w:line="360" w:lineRule="exact"/>
              <w:ind w:rightChars="94" w:right="226"/>
              <w:jc w:val="right"/>
              <w:rPr>
                <w:rFonts w:eastAsia="標楷體"/>
                <w:color w:val="000000" w:themeColor="text1"/>
              </w:rPr>
            </w:pPr>
            <w:r>
              <w:rPr>
                <w:rFonts w:eastAsia="標楷體" w:hint="eastAsia"/>
                <w:color w:val="000000" w:themeColor="text1"/>
              </w:rPr>
              <w:t>1.68</w:t>
            </w:r>
          </w:p>
        </w:tc>
        <w:tc>
          <w:tcPr>
            <w:tcW w:w="1154" w:type="dxa"/>
            <w:tcBorders>
              <w:top w:val="nil"/>
              <w:left w:val="nil"/>
              <w:bottom w:val="single" w:sz="4" w:space="0" w:color="auto"/>
              <w:right w:val="nil"/>
            </w:tcBorders>
            <w:vAlign w:val="center"/>
          </w:tcPr>
          <w:p w:rsidR="002628F0" w:rsidRPr="004F0202" w:rsidRDefault="002628F0" w:rsidP="00F5183C">
            <w:pPr>
              <w:spacing w:line="360" w:lineRule="exact"/>
              <w:ind w:rightChars="115" w:right="276"/>
              <w:jc w:val="right"/>
              <w:rPr>
                <w:rFonts w:eastAsia="標楷體"/>
                <w:color w:val="000000" w:themeColor="text1"/>
              </w:rPr>
            </w:pPr>
            <w:r>
              <w:rPr>
                <w:rFonts w:eastAsia="標楷體" w:hint="eastAsia"/>
                <w:color w:val="000000" w:themeColor="text1"/>
              </w:rPr>
              <w:t>1.63</w:t>
            </w:r>
          </w:p>
        </w:tc>
        <w:tc>
          <w:tcPr>
            <w:tcW w:w="1027" w:type="dxa"/>
            <w:tcBorders>
              <w:top w:val="nil"/>
              <w:left w:val="nil"/>
              <w:bottom w:val="single" w:sz="4" w:space="0" w:color="auto"/>
              <w:right w:val="nil"/>
            </w:tcBorders>
          </w:tcPr>
          <w:p w:rsidR="002628F0" w:rsidRPr="004F0202" w:rsidRDefault="002628F0" w:rsidP="00F5183C">
            <w:pPr>
              <w:spacing w:line="360" w:lineRule="exact"/>
              <w:ind w:rightChars="94" w:right="226"/>
              <w:jc w:val="right"/>
              <w:rPr>
                <w:rFonts w:eastAsia="標楷體"/>
                <w:color w:val="000000" w:themeColor="text1"/>
              </w:rPr>
            </w:pPr>
            <w:r>
              <w:rPr>
                <w:rFonts w:eastAsia="標楷體" w:hint="eastAsia"/>
                <w:color w:val="000000" w:themeColor="text1"/>
              </w:rPr>
              <w:t>-0.35</w:t>
            </w:r>
          </w:p>
        </w:tc>
        <w:tc>
          <w:tcPr>
            <w:tcW w:w="851" w:type="dxa"/>
            <w:tcBorders>
              <w:top w:val="nil"/>
              <w:left w:val="nil"/>
              <w:bottom w:val="single" w:sz="4" w:space="0" w:color="auto"/>
              <w:right w:val="nil"/>
            </w:tcBorders>
            <w:vAlign w:val="center"/>
          </w:tcPr>
          <w:p w:rsidR="002628F0" w:rsidRPr="004F0202" w:rsidRDefault="002628F0" w:rsidP="00F5183C">
            <w:pPr>
              <w:spacing w:line="360" w:lineRule="exact"/>
              <w:ind w:rightChars="50" w:right="120"/>
              <w:jc w:val="right"/>
              <w:rPr>
                <w:rFonts w:eastAsia="標楷體"/>
                <w:color w:val="000000" w:themeColor="text1"/>
              </w:rPr>
            </w:pPr>
            <w:r>
              <w:rPr>
                <w:rFonts w:eastAsia="標楷體" w:hint="eastAsia"/>
                <w:color w:val="000000" w:themeColor="text1"/>
              </w:rPr>
              <w:t>3.03</w:t>
            </w:r>
          </w:p>
        </w:tc>
        <w:tc>
          <w:tcPr>
            <w:tcW w:w="1067" w:type="dxa"/>
            <w:tcBorders>
              <w:top w:val="nil"/>
              <w:left w:val="nil"/>
              <w:bottom w:val="single" w:sz="4" w:space="0" w:color="auto"/>
              <w:right w:val="nil"/>
            </w:tcBorders>
          </w:tcPr>
          <w:p w:rsidR="002628F0" w:rsidRPr="004F0202" w:rsidRDefault="002628F0" w:rsidP="00F5183C">
            <w:pPr>
              <w:spacing w:line="360" w:lineRule="exact"/>
              <w:ind w:rightChars="94" w:right="226"/>
              <w:jc w:val="right"/>
              <w:rPr>
                <w:rFonts w:eastAsia="標楷體"/>
                <w:color w:val="000000" w:themeColor="text1"/>
              </w:rPr>
            </w:pPr>
            <w:r>
              <w:rPr>
                <w:rFonts w:eastAsia="標楷體" w:hint="eastAsia"/>
                <w:color w:val="000000" w:themeColor="text1"/>
              </w:rPr>
              <w:t>-0.61</w:t>
            </w:r>
          </w:p>
        </w:tc>
        <w:tc>
          <w:tcPr>
            <w:tcW w:w="1070" w:type="dxa"/>
            <w:tcBorders>
              <w:top w:val="nil"/>
              <w:left w:val="nil"/>
              <w:bottom w:val="single" w:sz="4" w:space="0" w:color="auto"/>
              <w:right w:val="nil"/>
            </w:tcBorders>
          </w:tcPr>
          <w:p w:rsidR="002628F0" w:rsidRPr="004F0202" w:rsidRDefault="002628F0" w:rsidP="00F5183C">
            <w:pPr>
              <w:spacing w:line="360" w:lineRule="exact"/>
              <w:ind w:rightChars="94" w:right="226"/>
              <w:jc w:val="right"/>
              <w:rPr>
                <w:rFonts w:eastAsia="標楷體"/>
                <w:color w:val="000000" w:themeColor="text1"/>
              </w:rPr>
            </w:pPr>
            <w:r>
              <w:rPr>
                <w:rFonts w:eastAsia="標楷體" w:hint="eastAsia"/>
                <w:color w:val="000000" w:themeColor="text1"/>
              </w:rPr>
              <w:t>-2.61</w:t>
            </w:r>
          </w:p>
        </w:tc>
      </w:tr>
    </w:tbl>
    <w:p w:rsidR="009B0536" w:rsidRPr="004F0202" w:rsidRDefault="0035690A" w:rsidP="009B0536">
      <w:pPr>
        <w:snapToGrid w:val="0"/>
        <w:ind w:rightChars="-59" w:right="-142"/>
        <w:rPr>
          <w:rFonts w:eastAsia="標楷體"/>
          <w:color w:val="000000" w:themeColor="text1"/>
          <w:kern w:val="0"/>
          <w:sz w:val="22"/>
          <w:szCs w:val="22"/>
        </w:rPr>
      </w:pPr>
      <w:r w:rsidRPr="004F0202">
        <w:rPr>
          <w:rFonts w:eastAsia="標楷體"/>
          <w:color w:val="000000" w:themeColor="text1"/>
          <w:kern w:val="0"/>
          <w:sz w:val="22"/>
          <w:szCs w:val="22"/>
        </w:rPr>
        <w:t>資料來源：行政院主計總處。</w:t>
      </w:r>
    </w:p>
    <w:p w:rsidR="009B0536" w:rsidRPr="004F0202" w:rsidRDefault="009B0536" w:rsidP="009B0536">
      <w:pPr>
        <w:widowControl/>
        <w:rPr>
          <w:rFonts w:eastAsia="標楷體"/>
          <w:b/>
          <w:bCs/>
          <w:color w:val="000000" w:themeColor="text1"/>
          <w:sz w:val="28"/>
        </w:rPr>
      </w:pPr>
      <w:r w:rsidRPr="004F0202">
        <w:rPr>
          <w:rFonts w:eastAsia="標楷體"/>
          <w:b/>
          <w:bCs/>
          <w:color w:val="000000" w:themeColor="text1"/>
          <w:sz w:val="28"/>
        </w:rPr>
        <w:br w:type="page"/>
      </w:r>
    </w:p>
    <w:p w:rsidR="009B0536" w:rsidRPr="004F0202" w:rsidRDefault="009B0536" w:rsidP="009B0536">
      <w:pPr>
        <w:snapToGrid w:val="0"/>
        <w:ind w:rightChars="-59" w:right="-142"/>
        <w:rPr>
          <w:rFonts w:eastAsia="標楷體"/>
          <w:b/>
          <w:bCs/>
          <w:color w:val="000000" w:themeColor="text1"/>
          <w:sz w:val="28"/>
        </w:rPr>
      </w:pPr>
    </w:p>
    <w:p w:rsidR="0035690A" w:rsidRPr="004F0202" w:rsidRDefault="0035690A" w:rsidP="0035690A">
      <w:pPr>
        <w:widowControl/>
        <w:snapToGrid w:val="0"/>
        <w:spacing w:line="300" w:lineRule="auto"/>
        <w:jc w:val="center"/>
        <w:rPr>
          <w:rFonts w:eastAsia="標楷體"/>
          <w:b/>
          <w:bCs/>
          <w:color w:val="000000" w:themeColor="text1"/>
          <w:kern w:val="0"/>
          <w:sz w:val="28"/>
        </w:rPr>
      </w:pPr>
      <w:r w:rsidRPr="004F0202">
        <w:rPr>
          <w:rFonts w:eastAsia="標楷體"/>
          <w:b/>
          <w:bCs/>
          <w:color w:val="000000" w:themeColor="text1"/>
          <w:kern w:val="0"/>
          <w:sz w:val="28"/>
        </w:rPr>
        <w:t>圖</w:t>
      </w:r>
      <w:r w:rsidRPr="004F0202">
        <w:rPr>
          <w:rFonts w:eastAsia="標楷體"/>
          <w:b/>
          <w:bCs/>
          <w:color w:val="000000" w:themeColor="text1"/>
          <w:kern w:val="0"/>
          <w:sz w:val="28"/>
        </w:rPr>
        <w:t xml:space="preserve"> 2-7-2  </w:t>
      </w:r>
      <w:r w:rsidRPr="004F0202">
        <w:rPr>
          <w:rFonts w:eastAsia="標楷體"/>
          <w:b/>
          <w:bCs/>
          <w:color w:val="000000" w:themeColor="text1"/>
          <w:kern w:val="0"/>
          <w:sz w:val="28"/>
        </w:rPr>
        <w:t>進出口物價指數變動率</w:t>
      </w:r>
    </w:p>
    <w:p w:rsidR="0035690A" w:rsidRPr="004F0202" w:rsidRDefault="0035690A" w:rsidP="0035690A">
      <w:pPr>
        <w:snapToGrid w:val="0"/>
        <w:rPr>
          <w:rFonts w:eastAsia="標楷體"/>
          <w:color w:val="000000" w:themeColor="text1"/>
          <w:sz w:val="28"/>
        </w:rPr>
      </w:pPr>
      <w:r w:rsidRPr="004F0202">
        <w:rPr>
          <w:rFonts w:eastAsia="標楷體"/>
          <w:noProof/>
          <w:color w:val="000000" w:themeColor="text1"/>
        </w:rPr>
        <w:drawing>
          <wp:inline distT="0" distB="0" distL="0" distR="0" wp14:anchorId="6873D4CD" wp14:editId="3EB7A167">
            <wp:extent cx="5396865" cy="2180590"/>
            <wp:effectExtent l="0" t="0" r="0" b="0"/>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5690A" w:rsidRPr="004F0202" w:rsidRDefault="0035690A" w:rsidP="0035690A">
      <w:pPr>
        <w:snapToGrid w:val="0"/>
        <w:rPr>
          <w:rFonts w:eastAsia="標楷體"/>
          <w:snapToGrid w:val="0"/>
          <w:color w:val="000000" w:themeColor="text1"/>
          <w:sz w:val="22"/>
          <w:szCs w:val="22"/>
        </w:rPr>
      </w:pPr>
      <w:r w:rsidRPr="004F0202">
        <w:rPr>
          <w:rFonts w:eastAsia="標楷體"/>
          <w:color w:val="000000" w:themeColor="text1"/>
          <w:sz w:val="22"/>
          <w:szCs w:val="22"/>
        </w:rPr>
        <w:t>資料來源：</w:t>
      </w:r>
      <w:r w:rsidRPr="004F0202">
        <w:rPr>
          <w:rFonts w:eastAsia="標楷體"/>
          <w:snapToGrid w:val="0"/>
          <w:color w:val="000000" w:themeColor="text1"/>
          <w:sz w:val="22"/>
          <w:szCs w:val="22"/>
        </w:rPr>
        <w:t>行政院主計總處。</w:t>
      </w:r>
    </w:p>
    <w:p w:rsidR="0035690A" w:rsidRPr="004F0202" w:rsidRDefault="0035690A" w:rsidP="0035690A">
      <w:pPr>
        <w:widowControl/>
        <w:snapToGrid w:val="0"/>
        <w:spacing w:beforeLines="50" w:before="180" w:line="240" w:lineRule="atLeast"/>
        <w:ind w:right="-142"/>
        <w:jc w:val="center"/>
        <w:rPr>
          <w:rFonts w:eastAsia="標楷體"/>
          <w:b/>
          <w:snapToGrid w:val="0"/>
          <w:color w:val="000000" w:themeColor="text1"/>
          <w:sz w:val="28"/>
        </w:rPr>
      </w:pPr>
      <w:r w:rsidRPr="004F0202">
        <w:rPr>
          <w:rFonts w:eastAsia="標楷體"/>
          <w:b/>
          <w:snapToGrid w:val="0"/>
          <w:color w:val="000000" w:themeColor="text1"/>
          <w:sz w:val="28"/>
        </w:rPr>
        <w:t>表</w:t>
      </w:r>
      <w:r w:rsidRPr="004F0202">
        <w:rPr>
          <w:rFonts w:eastAsia="標楷體"/>
          <w:b/>
          <w:snapToGrid w:val="0"/>
          <w:color w:val="000000" w:themeColor="text1"/>
          <w:sz w:val="28"/>
        </w:rPr>
        <w:t xml:space="preserve"> 2-7-2  </w:t>
      </w:r>
      <w:r w:rsidRPr="004F0202">
        <w:rPr>
          <w:rFonts w:eastAsia="標楷體"/>
          <w:b/>
          <w:snapToGrid w:val="0"/>
          <w:color w:val="000000" w:themeColor="text1"/>
          <w:sz w:val="28"/>
        </w:rPr>
        <w:t>消費者物價指數依性質別分類之變動率</w:t>
      </w:r>
    </w:p>
    <w:p w:rsidR="0035690A" w:rsidRPr="004F0202" w:rsidRDefault="0035690A" w:rsidP="0035690A">
      <w:pPr>
        <w:widowControl/>
        <w:snapToGrid w:val="0"/>
        <w:spacing w:beforeLines="50" w:before="180" w:line="240" w:lineRule="atLeast"/>
        <w:ind w:right="-142"/>
        <w:jc w:val="right"/>
        <w:rPr>
          <w:rFonts w:eastAsia="標楷體"/>
          <w:snapToGrid w:val="0"/>
          <w:color w:val="000000" w:themeColor="text1"/>
        </w:rPr>
      </w:pPr>
      <w:r w:rsidRPr="004F0202">
        <w:rPr>
          <w:rFonts w:eastAsia="標楷體"/>
          <w:b/>
          <w:snapToGrid w:val="0"/>
          <w:color w:val="000000" w:themeColor="text1"/>
          <w:sz w:val="28"/>
        </w:rPr>
        <w:t xml:space="preserve"> </w:t>
      </w:r>
      <w:r w:rsidRPr="004F0202">
        <w:rPr>
          <w:rFonts w:eastAsia="標楷體"/>
          <w:snapToGrid w:val="0"/>
          <w:color w:val="000000" w:themeColor="text1"/>
          <w:sz w:val="22"/>
        </w:rPr>
        <w:t>單位：</w:t>
      </w:r>
      <w:r w:rsidRPr="004F0202">
        <w:rPr>
          <w:rFonts w:eastAsia="標楷體"/>
          <w:snapToGrid w:val="0"/>
          <w:color w:val="000000" w:themeColor="text1"/>
          <w:sz w:val="22"/>
        </w:rPr>
        <w:t>%</w:t>
      </w:r>
    </w:p>
    <w:tbl>
      <w:tblPr>
        <w:tblW w:w="5548" w:type="pct"/>
        <w:jc w:val="center"/>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4F0202" w:rsidRPr="004F0202" w:rsidTr="002D5328">
        <w:trPr>
          <w:cantSplit/>
          <w:trHeight w:val="285"/>
          <w:jc w:val="center"/>
        </w:trPr>
        <w:tc>
          <w:tcPr>
            <w:tcW w:w="959" w:type="pct"/>
            <w:vMerge w:val="restart"/>
            <w:tcBorders>
              <w:top w:val="single" w:sz="6" w:space="0" w:color="auto"/>
              <w:right w:val="single" w:sz="6" w:space="0" w:color="auto"/>
            </w:tcBorders>
            <w:vAlign w:val="center"/>
          </w:tcPr>
          <w:p w:rsidR="0035690A" w:rsidRPr="004F0202" w:rsidRDefault="0035690A" w:rsidP="002D5328">
            <w:pPr>
              <w:snapToGrid w:val="0"/>
              <w:spacing w:line="320" w:lineRule="exact"/>
              <w:jc w:val="center"/>
              <w:rPr>
                <w:rFonts w:eastAsia="標楷體"/>
                <w:snapToGrid w:val="0"/>
                <w:color w:val="000000" w:themeColor="text1"/>
              </w:rPr>
            </w:pPr>
            <w:r w:rsidRPr="004F0202">
              <w:rPr>
                <w:rFonts w:eastAsia="標楷體"/>
                <w:color w:val="000000" w:themeColor="text1"/>
              </w:rPr>
              <w:t>年</w:t>
            </w:r>
            <w:r w:rsidRPr="004F0202">
              <w:rPr>
                <w:rFonts w:eastAsia="標楷體"/>
                <w:color w:val="000000" w:themeColor="text1"/>
              </w:rPr>
              <w:t>(</w:t>
            </w:r>
            <w:r w:rsidRPr="004F0202">
              <w:rPr>
                <w:rFonts w:eastAsia="標楷體"/>
                <w:color w:val="000000" w:themeColor="text1"/>
              </w:rPr>
              <w:t>月</w:t>
            </w:r>
            <w:r w:rsidRPr="004F0202">
              <w:rPr>
                <w:rFonts w:eastAsia="標楷體"/>
                <w:color w:val="000000" w:themeColor="text1"/>
              </w:rPr>
              <w:t>)</w:t>
            </w:r>
          </w:p>
        </w:tc>
        <w:tc>
          <w:tcPr>
            <w:tcW w:w="4041" w:type="pct"/>
            <w:gridSpan w:val="6"/>
            <w:tcBorders>
              <w:top w:val="single" w:sz="6" w:space="0" w:color="auto"/>
              <w:left w:val="single" w:sz="6" w:space="0" w:color="auto"/>
            </w:tcBorders>
          </w:tcPr>
          <w:p w:rsidR="0035690A" w:rsidRPr="004F0202" w:rsidRDefault="0035690A" w:rsidP="002D5328">
            <w:pPr>
              <w:snapToGrid w:val="0"/>
              <w:spacing w:line="320" w:lineRule="exact"/>
              <w:jc w:val="both"/>
              <w:rPr>
                <w:rFonts w:eastAsia="標楷體"/>
                <w:snapToGrid w:val="0"/>
                <w:color w:val="000000" w:themeColor="text1"/>
              </w:rPr>
            </w:pPr>
            <w:r w:rsidRPr="004F0202">
              <w:rPr>
                <w:rFonts w:eastAsia="標楷體"/>
                <w:snapToGrid w:val="0"/>
                <w:color w:val="000000" w:themeColor="text1"/>
              </w:rPr>
              <w:t>消費者物價指數</w:t>
            </w:r>
          </w:p>
        </w:tc>
      </w:tr>
      <w:tr w:rsidR="004F0202" w:rsidRPr="004F0202" w:rsidTr="002D5328">
        <w:trPr>
          <w:cantSplit/>
          <w:trHeight w:val="131"/>
          <w:jc w:val="center"/>
        </w:trPr>
        <w:tc>
          <w:tcPr>
            <w:tcW w:w="959" w:type="pct"/>
            <w:vMerge/>
            <w:tcBorders>
              <w:right w:val="single" w:sz="6" w:space="0" w:color="auto"/>
            </w:tcBorders>
          </w:tcPr>
          <w:p w:rsidR="0035690A" w:rsidRPr="004F0202" w:rsidRDefault="0035690A" w:rsidP="002D5328">
            <w:pPr>
              <w:snapToGrid w:val="0"/>
              <w:spacing w:line="320" w:lineRule="exact"/>
              <w:jc w:val="both"/>
              <w:rPr>
                <w:rFonts w:eastAsia="標楷體"/>
                <w:snapToGrid w:val="0"/>
                <w:color w:val="000000" w:themeColor="text1"/>
              </w:rPr>
            </w:pPr>
          </w:p>
        </w:tc>
        <w:tc>
          <w:tcPr>
            <w:tcW w:w="502" w:type="pct"/>
            <w:vMerge w:val="restart"/>
            <w:tcBorders>
              <w:left w:val="single" w:sz="6" w:space="0" w:color="auto"/>
              <w:right w:val="single" w:sz="6" w:space="0" w:color="auto"/>
            </w:tcBorders>
          </w:tcPr>
          <w:p w:rsidR="0035690A" w:rsidRPr="004F0202" w:rsidRDefault="0035690A" w:rsidP="002D5328">
            <w:pPr>
              <w:snapToGrid w:val="0"/>
              <w:spacing w:line="320" w:lineRule="exact"/>
              <w:jc w:val="both"/>
              <w:rPr>
                <w:rFonts w:eastAsia="標楷體"/>
                <w:snapToGrid w:val="0"/>
                <w:color w:val="000000" w:themeColor="text1"/>
              </w:rPr>
            </w:pPr>
          </w:p>
        </w:tc>
        <w:tc>
          <w:tcPr>
            <w:tcW w:w="1392" w:type="pct"/>
            <w:gridSpan w:val="2"/>
            <w:tcBorders>
              <w:top w:val="single" w:sz="6" w:space="0" w:color="auto"/>
              <w:left w:val="single" w:sz="6" w:space="0" w:color="auto"/>
              <w:right w:val="single" w:sz="6" w:space="0" w:color="auto"/>
            </w:tcBorders>
          </w:tcPr>
          <w:p w:rsidR="0035690A" w:rsidRPr="004F0202" w:rsidRDefault="0035690A" w:rsidP="002D5328">
            <w:pPr>
              <w:snapToGrid w:val="0"/>
              <w:spacing w:line="320" w:lineRule="exact"/>
              <w:jc w:val="both"/>
              <w:rPr>
                <w:rFonts w:eastAsia="標楷體"/>
                <w:snapToGrid w:val="0"/>
                <w:color w:val="000000" w:themeColor="text1"/>
              </w:rPr>
            </w:pPr>
            <w:r w:rsidRPr="004F0202">
              <w:rPr>
                <w:rFonts w:eastAsia="標楷體"/>
                <w:snapToGrid w:val="0"/>
                <w:color w:val="000000" w:themeColor="text1"/>
              </w:rPr>
              <w:t>商品</w:t>
            </w:r>
          </w:p>
        </w:tc>
        <w:tc>
          <w:tcPr>
            <w:tcW w:w="2147" w:type="pct"/>
            <w:gridSpan w:val="3"/>
            <w:tcBorders>
              <w:top w:val="single" w:sz="6" w:space="0" w:color="auto"/>
              <w:left w:val="single" w:sz="6" w:space="0" w:color="auto"/>
            </w:tcBorders>
          </w:tcPr>
          <w:p w:rsidR="0035690A" w:rsidRPr="004F0202" w:rsidRDefault="0035690A" w:rsidP="002D5328">
            <w:pPr>
              <w:snapToGrid w:val="0"/>
              <w:spacing w:line="320" w:lineRule="exact"/>
              <w:jc w:val="both"/>
              <w:rPr>
                <w:rFonts w:eastAsia="標楷體"/>
                <w:snapToGrid w:val="0"/>
                <w:color w:val="000000" w:themeColor="text1"/>
              </w:rPr>
            </w:pPr>
            <w:r w:rsidRPr="004F0202">
              <w:rPr>
                <w:rFonts w:eastAsia="標楷體"/>
                <w:snapToGrid w:val="0"/>
                <w:color w:val="000000" w:themeColor="text1"/>
              </w:rPr>
              <w:t>服務</w:t>
            </w:r>
          </w:p>
        </w:tc>
      </w:tr>
      <w:tr w:rsidR="004F0202" w:rsidRPr="004F0202" w:rsidTr="002D5328">
        <w:trPr>
          <w:cantSplit/>
          <w:trHeight w:val="131"/>
          <w:jc w:val="center"/>
        </w:trPr>
        <w:tc>
          <w:tcPr>
            <w:tcW w:w="959" w:type="pct"/>
            <w:vMerge/>
            <w:tcBorders>
              <w:bottom w:val="single" w:sz="6" w:space="0" w:color="auto"/>
              <w:right w:val="single" w:sz="6" w:space="0" w:color="auto"/>
            </w:tcBorders>
          </w:tcPr>
          <w:p w:rsidR="0035690A" w:rsidRPr="004F0202" w:rsidRDefault="0035690A" w:rsidP="002D5328">
            <w:pPr>
              <w:snapToGrid w:val="0"/>
              <w:spacing w:line="320" w:lineRule="exact"/>
              <w:jc w:val="both"/>
              <w:rPr>
                <w:rFonts w:eastAsia="標楷體"/>
                <w:snapToGrid w:val="0"/>
                <w:color w:val="000000" w:themeColor="text1"/>
              </w:rPr>
            </w:pPr>
          </w:p>
        </w:tc>
        <w:tc>
          <w:tcPr>
            <w:tcW w:w="502" w:type="pct"/>
            <w:vMerge/>
            <w:tcBorders>
              <w:left w:val="single" w:sz="6" w:space="0" w:color="auto"/>
              <w:bottom w:val="single" w:sz="6" w:space="0" w:color="auto"/>
              <w:right w:val="single" w:sz="6" w:space="0" w:color="auto"/>
            </w:tcBorders>
          </w:tcPr>
          <w:p w:rsidR="0035690A" w:rsidRPr="004F0202" w:rsidRDefault="0035690A" w:rsidP="002D5328">
            <w:pPr>
              <w:snapToGrid w:val="0"/>
              <w:spacing w:line="320" w:lineRule="exact"/>
              <w:jc w:val="both"/>
              <w:rPr>
                <w:rFonts w:eastAsia="標楷體"/>
                <w:snapToGrid w:val="0"/>
                <w:color w:val="000000" w:themeColor="text1"/>
              </w:rPr>
            </w:pPr>
          </w:p>
        </w:tc>
        <w:tc>
          <w:tcPr>
            <w:tcW w:w="502" w:type="pct"/>
            <w:tcBorders>
              <w:left w:val="single" w:sz="6" w:space="0" w:color="auto"/>
              <w:bottom w:val="single" w:sz="6" w:space="0" w:color="auto"/>
              <w:right w:val="single" w:sz="6" w:space="0" w:color="auto"/>
            </w:tcBorders>
          </w:tcPr>
          <w:p w:rsidR="0035690A" w:rsidRPr="004F0202" w:rsidRDefault="0035690A" w:rsidP="002D5328">
            <w:pPr>
              <w:snapToGrid w:val="0"/>
              <w:spacing w:line="320" w:lineRule="exact"/>
              <w:jc w:val="both"/>
              <w:rPr>
                <w:rFonts w:eastAsia="標楷體"/>
                <w:snapToGrid w:val="0"/>
                <w:color w:val="000000" w:themeColor="text1"/>
              </w:rPr>
            </w:pPr>
          </w:p>
        </w:tc>
        <w:tc>
          <w:tcPr>
            <w:tcW w:w="890" w:type="pct"/>
            <w:tcBorders>
              <w:top w:val="single" w:sz="6" w:space="0" w:color="auto"/>
              <w:left w:val="single" w:sz="6" w:space="0" w:color="auto"/>
              <w:bottom w:val="single" w:sz="6" w:space="0" w:color="auto"/>
              <w:right w:val="single" w:sz="6" w:space="0" w:color="auto"/>
            </w:tcBorders>
          </w:tcPr>
          <w:p w:rsidR="0035690A" w:rsidRPr="004F0202" w:rsidRDefault="0035690A" w:rsidP="002D5328">
            <w:pPr>
              <w:snapToGrid w:val="0"/>
              <w:spacing w:line="320" w:lineRule="exact"/>
              <w:jc w:val="center"/>
              <w:rPr>
                <w:rFonts w:eastAsia="標楷體"/>
                <w:snapToGrid w:val="0"/>
                <w:color w:val="000000" w:themeColor="text1"/>
              </w:rPr>
            </w:pPr>
            <w:r w:rsidRPr="004F0202">
              <w:rPr>
                <w:rFonts w:eastAsia="標楷體"/>
                <w:snapToGrid w:val="0"/>
                <w:color w:val="000000" w:themeColor="text1"/>
              </w:rPr>
              <w:t>耐久性消費品</w:t>
            </w:r>
          </w:p>
        </w:tc>
        <w:tc>
          <w:tcPr>
            <w:tcW w:w="502" w:type="pct"/>
            <w:tcBorders>
              <w:left w:val="single" w:sz="6" w:space="0" w:color="auto"/>
              <w:bottom w:val="single" w:sz="6" w:space="0" w:color="auto"/>
              <w:right w:val="single" w:sz="6" w:space="0" w:color="auto"/>
            </w:tcBorders>
          </w:tcPr>
          <w:p w:rsidR="0035690A" w:rsidRPr="004F0202" w:rsidRDefault="0035690A" w:rsidP="002D5328">
            <w:pPr>
              <w:snapToGrid w:val="0"/>
              <w:spacing w:line="320" w:lineRule="exact"/>
              <w:jc w:val="both"/>
              <w:rPr>
                <w:rFonts w:eastAsia="標楷體"/>
                <w:snapToGrid w:val="0"/>
                <w:color w:val="000000" w:themeColor="text1"/>
              </w:rPr>
            </w:pPr>
          </w:p>
        </w:tc>
        <w:tc>
          <w:tcPr>
            <w:tcW w:w="631" w:type="pct"/>
            <w:tcBorders>
              <w:top w:val="single" w:sz="6" w:space="0" w:color="auto"/>
              <w:left w:val="single" w:sz="6" w:space="0" w:color="auto"/>
              <w:bottom w:val="single" w:sz="6" w:space="0" w:color="auto"/>
              <w:right w:val="single" w:sz="6" w:space="0" w:color="auto"/>
            </w:tcBorders>
          </w:tcPr>
          <w:p w:rsidR="0035690A" w:rsidRPr="004F0202" w:rsidRDefault="0035690A" w:rsidP="002D5328">
            <w:pPr>
              <w:snapToGrid w:val="0"/>
              <w:spacing w:line="320" w:lineRule="exact"/>
              <w:jc w:val="center"/>
              <w:rPr>
                <w:rFonts w:eastAsia="標楷體"/>
                <w:snapToGrid w:val="0"/>
                <w:color w:val="000000" w:themeColor="text1"/>
              </w:rPr>
            </w:pPr>
            <w:r w:rsidRPr="004F0202">
              <w:rPr>
                <w:rFonts w:eastAsia="標楷體"/>
                <w:snapToGrid w:val="0"/>
                <w:color w:val="000000" w:themeColor="text1"/>
              </w:rPr>
              <w:t>居住服務</w:t>
            </w:r>
          </w:p>
        </w:tc>
        <w:tc>
          <w:tcPr>
            <w:tcW w:w="1014" w:type="pct"/>
            <w:tcBorders>
              <w:top w:val="single" w:sz="6" w:space="0" w:color="auto"/>
              <w:left w:val="single" w:sz="6" w:space="0" w:color="auto"/>
              <w:bottom w:val="single" w:sz="6" w:space="0" w:color="auto"/>
            </w:tcBorders>
          </w:tcPr>
          <w:p w:rsidR="0035690A" w:rsidRPr="004F0202" w:rsidRDefault="0035690A" w:rsidP="002D5328">
            <w:pPr>
              <w:snapToGrid w:val="0"/>
              <w:spacing w:line="320" w:lineRule="exact"/>
              <w:jc w:val="center"/>
              <w:rPr>
                <w:rFonts w:eastAsia="標楷體"/>
                <w:snapToGrid w:val="0"/>
                <w:color w:val="000000" w:themeColor="text1"/>
              </w:rPr>
            </w:pPr>
            <w:r w:rsidRPr="004F0202">
              <w:rPr>
                <w:rFonts w:eastAsia="標楷體"/>
                <w:snapToGrid w:val="0"/>
                <w:color w:val="000000" w:themeColor="text1"/>
              </w:rPr>
              <w:t>交通及通訊服務</w:t>
            </w:r>
          </w:p>
        </w:tc>
      </w:tr>
      <w:tr w:rsidR="004F0202" w:rsidRPr="004F0202" w:rsidTr="002D5328">
        <w:trPr>
          <w:trHeight w:val="335"/>
          <w:jc w:val="center"/>
        </w:trPr>
        <w:tc>
          <w:tcPr>
            <w:tcW w:w="959" w:type="pct"/>
            <w:tcBorders>
              <w:right w:val="single" w:sz="6" w:space="0" w:color="auto"/>
            </w:tcBorders>
          </w:tcPr>
          <w:p w:rsidR="0035690A" w:rsidRPr="004F0202" w:rsidRDefault="0035690A" w:rsidP="002D5328">
            <w:pPr>
              <w:snapToGrid w:val="0"/>
              <w:spacing w:line="340" w:lineRule="exact"/>
              <w:ind w:rightChars="257" w:right="617"/>
              <w:jc w:val="right"/>
              <w:rPr>
                <w:rFonts w:eastAsia="標楷體"/>
                <w:color w:val="000000" w:themeColor="text1"/>
              </w:rPr>
            </w:pPr>
            <w:r w:rsidRPr="004F0202">
              <w:rPr>
                <w:rFonts w:eastAsia="標楷體"/>
                <w:b/>
                <w:bCs/>
                <w:snapToGrid w:val="0"/>
                <w:color w:val="000000" w:themeColor="text1"/>
              </w:rPr>
              <w:t>105</w:t>
            </w:r>
            <w:r w:rsidRPr="004F0202">
              <w:rPr>
                <w:rFonts w:eastAsia="標楷體"/>
                <w:b/>
                <w:bCs/>
                <w:color w:val="000000" w:themeColor="text1"/>
              </w:rPr>
              <w:t>年</w:t>
            </w:r>
          </w:p>
        </w:tc>
        <w:tc>
          <w:tcPr>
            <w:tcW w:w="502" w:type="pct"/>
            <w:tcBorders>
              <w:left w:val="single" w:sz="6" w:space="0" w:color="auto"/>
            </w:tcBorders>
            <w:vAlign w:val="center"/>
          </w:tcPr>
          <w:p w:rsidR="0035690A" w:rsidRPr="004F0202" w:rsidRDefault="0035690A" w:rsidP="002D5328">
            <w:pPr>
              <w:spacing w:line="360" w:lineRule="exact"/>
              <w:ind w:rightChars="53" w:right="127"/>
              <w:jc w:val="right"/>
              <w:rPr>
                <w:rFonts w:eastAsia="標楷體"/>
                <w:b/>
                <w:color w:val="000000" w:themeColor="text1"/>
              </w:rPr>
            </w:pPr>
            <w:r w:rsidRPr="004F0202">
              <w:rPr>
                <w:rFonts w:eastAsia="標楷體"/>
                <w:b/>
                <w:color w:val="000000" w:themeColor="text1"/>
              </w:rPr>
              <w:t>1.39</w:t>
            </w:r>
          </w:p>
        </w:tc>
        <w:tc>
          <w:tcPr>
            <w:tcW w:w="502" w:type="pct"/>
            <w:vAlign w:val="center"/>
          </w:tcPr>
          <w:p w:rsidR="0035690A" w:rsidRPr="004F0202" w:rsidRDefault="0035690A" w:rsidP="002D5328">
            <w:pPr>
              <w:snapToGrid w:val="0"/>
              <w:spacing w:line="340" w:lineRule="exact"/>
              <w:ind w:rightChars="50" w:right="120"/>
              <w:jc w:val="right"/>
              <w:rPr>
                <w:rFonts w:eastAsia="標楷體"/>
                <w:b/>
                <w:bCs/>
                <w:color w:val="000000" w:themeColor="text1"/>
              </w:rPr>
            </w:pPr>
            <w:r w:rsidRPr="004F0202">
              <w:rPr>
                <w:rFonts w:eastAsia="標楷體"/>
                <w:b/>
                <w:bCs/>
                <w:color w:val="000000" w:themeColor="text1"/>
              </w:rPr>
              <w:t>2.22</w:t>
            </w:r>
          </w:p>
        </w:tc>
        <w:tc>
          <w:tcPr>
            <w:tcW w:w="890" w:type="pct"/>
            <w:vAlign w:val="center"/>
          </w:tcPr>
          <w:p w:rsidR="0035690A" w:rsidRPr="004F0202" w:rsidRDefault="0035690A" w:rsidP="002D5328">
            <w:pPr>
              <w:snapToGrid w:val="0"/>
              <w:spacing w:line="340" w:lineRule="exact"/>
              <w:ind w:rightChars="200" w:right="480"/>
              <w:jc w:val="right"/>
              <w:rPr>
                <w:rFonts w:eastAsia="標楷體"/>
                <w:b/>
                <w:bCs/>
                <w:snapToGrid w:val="0"/>
                <w:color w:val="000000" w:themeColor="text1"/>
              </w:rPr>
            </w:pPr>
            <w:r w:rsidRPr="004F0202">
              <w:rPr>
                <w:rFonts w:eastAsia="標楷體"/>
                <w:b/>
                <w:bCs/>
                <w:snapToGrid w:val="0"/>
                <w:color w:val="000000" w:themeColor="text1"/>
              </w:rPr>
              <w:t>-0.38</w:t>
            </w:r>
          </w:p>
        </w:tc>
        <w:tc>
          <w:tcPr>
            <w:tcW w:w="502" w:type="pct"/>
            <w:vAlign w:val="center"/>
          </w:tcPr>
          <w:p w:rsidR="0035690A" w:rsidRPr="004F0202" w:rsidRDefault="0035690A" w:rsidP="002D5328">
            <w:pPr>
              <w:spacing w:line="360" w:lineRule="exact"/>
              <w:ind w:rightChars="50" w:right="120"/>
              <w:jc w:val="right"/>
              <w:rPr>
                <w:rFonts w:eastAsia="標楷體"/>
                <w:b/>
                <w:bCs/>
                <w:color w:val="000000" w:themeColor="text1"/>
              </w:rPr>
            </w:pPr>
            <w:r w:rsidRPr="004F0202">
              <w:rPr>
                <w:rFonts w:eastAsia="標楷體"/>
                <w:b/>
                <w:bCs/>
                <w:color w:val="000000" w:themeColor="text1"/>
              </w:rPr>
              <w:t>0.79</w:t>
            </w:r>
          </w:p>
        </w:tc>
        <w:tc>
          <w:tcPr>
            <w:tcW w:w="631" w:type="pct"/>
            <w:vAlign w:val="center"/>
          </w:tcPr>
          <w:p w:rsidR="0035690A" w:rsidRPr="004F0202" w:rsidRDefault="0035690A" w:rsidP="002D5328">
            <w:pPr>
              <w:snapToGrid w:val="0"/>
              <w:spacing w:line="340" w:lineRule="exact"/>
              <w:ind w:rightChars="84" w:right="202"/>
              <w:jc w:val="right"/>
              <w:rPr>
                <w:rFonts w:eastAsia="標楷體"/>
                <w:b/>
                <w:bCs/>
                <w:color w:val="000000" w:themeColor="text1"/>
              </w:rPr>
            </w:pPr>
            <w:r w:rsidRPr="004F0202">
              <w:rPr>
                <w:rFonts w:eastAsia="標楷體"/>
                <w:b/>
                <w:bCs/>
                <w:color w:val="000000" w:themeColor="text1"/>
              </w:rPr>
              <w:t>0.84</w:t>
            </w:r>
          </w:p>
        </w:tc>
        <w:tc>
          <w:tcPr>
            <w:tcW w:w="1014" w:type="pct"/>
            <w:vAlign w:val="center"/>
          </w:tcPr>
          <w:p w:rsidR="0035690A" w:rsidRPr="004F0202" w:rsidRDefault="0035690A" w:rsidP="002D5328">
            <w:pPr>
              <w:snapToGrid w:val="0"/>
              <w:spacing w:line="340" w:lineRule="exact"/>
              <w:ind w:rightChars="278" w:right="667"/>
              <w:jc w:val="right"/>
              <w:rPr>
                <w:rFonts w:eastAsia="標楷體"/>
                <w:b/>
                <w:bCs/>
                <w:color w:val="000000" w:themeColor="text1"/>
              </w:rPr>
            </w:pPr>
            <w:r w:rsidRPr="004F0202">
              <w:rPr>
                <w:rFonts w:eastAsia="標楷體"/>
                <w:b/>
                <w:bCs/>
                <w:color w:val="000000" w:themeColor="text1"/>
              </w:rPr>
              <w:t>0.24</w:t>
            </w:r>
          </w:p>
        </w:tc>
      </w:tr>
      <w:tr w:rsidR="004F0202" w:rsidRPr="004F0202" w:rsidTr="002D5328">
        <w:trPr>
          <w:trHeight w:val="335"/>
          <w:jc w:val="center"/>
        </w:trPr>
        <w:tc>
          <w:tcPr>
            <w:tcW w:w="959" w:type="pct"/>
            <w:tcBorders>
              <w:right w:val="single" w:sz="6" w:space="0" w:color="auto"/>
            </w:tcBorders>
          </w:tcPr>
          <w:p w:rsidR="0035690A" w:rsidRPr="004F0202" w:rsidRDefault="0035690A" w:rsidP="002D5328">
            <w:pPr>
              <w:snapToGrid w:val="0"/>
              <w:spacing w:line="340" w:lineRule="exact"/>
              <w:ind w:rightChars="257" w:right="617"/>
              <w:jc w:val="right"/>
              <w:rPr>
                <w:rFonts w:eastAsia="標楷體"/>
                <w:color w:val="000000" w:themeColor="text1"/>
              </w:rPr>
            </w:pPr>
            <w:r w:rsidRPr="004F0202">
              <w:rPr>
                <w:rFonts w:eastAsia="標楷體"/>
                <w:b/>
                <w:bCs/>
                <w:snapToGrid w:val="0"/>
                <w:color w:val="000000" w:themeColor="text1"/>
              </w:rPr>
              <w:t>106</w:t>
            </w:r>
            <w:r w:rsidRPr="004F0202">
              <w:rPr>
                <w:rFonts w:eastAsia="標楷體"/>
                <w:b/>
                <w:bCs/>
                <w:color w:val="000000" w:themeColor="text1"/>
              </w:rPr>
              <w:t>年</w:t>
            </w:r>
          </w:p>
        </w:tc>
        <w:tc>
          <w:tcPr>
            <w:tcW w:w="502" w:type="pct"/>
            <w:tcBorders>
              <w:left w:val="single" w:sz="6" w:space="0" w:color="auto"/>
            </w:tcBorders>
            <w:vAlign w:val="center"/>
          </w:tcPr>
          <w:p w:rsidR="0035690A" w:rsidRPr="004F0202" w:rsidRDefault="0035690A" w:rsidP="002D5328">
            <w:pPr>
              <w:spacing w:line="360" w:lineRule="exact"/>
              <w:ind w:rightChars="53" w:right="127"/>
              <w:jc w:val="right"/>
              <w:rPr>
                <w:rFonts w:eastAsia="標楷體"/>
                <w:b/>
                <w:color w:val="000000" w:themeColor="text1"/>
              </w:rPr>
            </w:pPr>
            <w:r w:rsidRPr="004F0202">
              <w:rPr>
                <w:rFonts w:eastAsia="標楷體"/>
                <w:b/>
                <w:color w:val="000000" w:themeColor="text1"/>
              </w:rPr>
              <w:t>0.62</w:t>
            </w:r>
          </w:p>
        </w:tc>
        <w:tc>
          <w:tcPr>
            <w:tcW w:w="502" w:type="pct"/>
            <w:vAlign w:val="center"/>
          </w:tcPr>
          <w:p w:rsidR="0035690A" w:rsidRPr="004F0202" w:rsidRDefault="0035690A" w:rsidP="002D5328">
            <w:pPr>
              <w:snapToGrid w:val="0"/>
              <w:spacing w:line="340" w:lineRule="exact"/>
              <w:ind w:rightChars="50" w:right="120"/>
              <w:jc w:val="right"/>
              <w:rPr>
                <w:rFonts w:eastAsia="標楷體"/>
                <w:b/>
                <w:bCs/>
                <w:color w:val="000000" w:themeColor="text1"/>
              </w:rPr>
            </w:pPr>
            <w:r w:rsidRPr="004F0202">
              <w:rPr>
                <w:rFonts w:eastAsia="標楷體"/>
                <w:b/>
                <w:bCs/>
                <w:color w:val="000000" w:themeColor="text1"/>
              </w:rPr>
              <w:t>0.09</w:t>
            </w:r>
          </w:p>
        </w:tc>
        <w:tc>
          <w:tcPr>
            <w:tcW w:w="890" w:type="pct"/>
            <w:vAlign w:val="center"/>
          </w:tcPr>
          <w:p w:rsidR="0035690A" w:rsidRPr="004F0202" w:rsidRDefault="0035690A" w:rsidP="002D5328">
            <w:pPr>
              <w:snapToGrid w:val="0"/>
              <w:spacing w:line="340" w:lineRule="exact"/>
              <w:ind w:rightChars="200" w:right="480"/>
              <w:jc w:val="right"/>
              <w:rPr>
                <w:rFonts w:eastAsia="標楷體"/>
                <w:b/>
                <w:bCs/>
                <w:snapToGrid w:val="0"/>
                <w:color w:val="000000" w:themeColor="text1"/>
              </w:rPr>
            </w:pPr>
            <w:r w:rsidRPr="004F0202">
              <w:rPr>
                <w:rFonts w:eastAsia="標楷體"/>
                <w:b/>
                <w:bCs/>
                <w:snapToGrid w:val="0"/>
                <w:color w:val="000000" w:themeColor="text1"/>
              </w:rPr>
              <w:t>-0.35</w:t>
            </w:r>
          </w:p>
        </w:tc>
        <w:tc>
          <w:tcPr>
            <w:tcW w:w="502" w:type="pct"/>
            <w:vAlign w:val="center"/>
          </w:tcPr>
          <w:p w:rsidR="0035690A" w:rsidRPr="004F0202" w:rsidRDefault="0035690A" w:rsidP="002D5328">
            <w:pPr>
              <w:spacing w:line="360" w:lineRule="exact"/>
              <w:ind w:rightChars="50" w:right="120"/>
              <w:jc w:val="right"/>
              <w:rPr>
                <w:rFonts w:eastAsia="標楷體"/>
                <w:b/>
                <w:bCs/>
                <w:color w:val="000000" w:themeColor="text1"/>
              </w:rPr>
            </w:pPr>
            <w:r w:rsidRPr="004F0202">
              <w:rPr>
                <w:rFonts w:eastAsia="標楷體"/>
                <w:b/>
                <w:bCs/>
                <w:color w:val="000000" w:themeColor="text1"/>
              </w:rPr>
              <w:t>1.01</w:t>
            </w:r>
          </w:p>
        </w:tc>
        <w:tc>
          <w:tcPr>
            <w:tcW w:w="631" w:type="pct"/>
            <w:vAlign w:val="center"/>
          </w:tcPr>
          <w:p w:rsidR="0035690A" w:rsidRPr="004F0202" w:rsidRDefault="0035690A" w:rsidP="002D5328">
            <w:pPr>
              <w:snapToGrid w:val="0"/>
              <w:spacing w:line="340" w:lineRule="exact"/>
              <w:ind w:rightChars="84" w:right="202"/>
              <w:jc w:val="right"/>
              <w:rPr>
                <w:rFonts w:eastAsia="標楷體"/>
                <w:b/>
                <w:bCs/>
                <w:color w:val="000000" w:themeColor="text1"/>
              </w:rPr>
            </w:pPr>
            <w:r w:rsidRPr="004F0202">
              <w:rPr>
                <w:rFonts w:eastAsia="標楷體"/>
                <w:b/>
                <w:bCs/>
                <w:color w:val="000000" w:themeColor="text1"/>
              </w:rPr>
              <w:t>0.91</w:t>
            </w:r>
          </w:p>
        </w:tc>
        <w:tc>
          <w:tcPr>
            <w:tcW w:w="1014" w:type="pct"/>
            <w:vAlign w:val="center"/>
          </w:tcPr>
          <w:p w:rsidR="0035690A" w:rsidRPr="004F0202" w:rsidRDefault="0035690A" w:rsidP="002D5328">
            <w:pPr>
              <w:snapToGrid w:val="0"/>
              <w:spacing w:line="340" w:lineRule="exact"/>
              <w:ind w:rightChars="278" w:right="667"/>
              <w:jc w:val="right"/>
              <w:rPr>
                <w:rFonts w:eastAsia="標楷體"/>
                <w:b/>
                <w:bCs/>
                <w:color w:val="000000" w:themeColor="text1"/>
              </w:rPr>
            </w:pPr>
            <w:r w:rsidRPr="004F0202">
              <w:rPr>
                <w:rFonts w:eastAsia="標楷體"/>
                <w:b/>
                <w:bCs/>
                <w:color w:val="000000" w:themeColor="text1"/>
              </w:rPr>
              <w:t>0.40</w:t>
            </w:r>
          </w:p>
        </w:tc>
      </w:tr>
      <w:tr w:rsidR="004F0202" w:rsidRPr="004F0202" w:rsidTr="002D5328">
        <w:trPr>
          <w:trHeight w:val="335"/>
          <w:jc w:val="center"/>
        </w:trPr>
        <w:tc>
          <w:tcPr>
            <w:tcW w:w="959" w:type="pct"/>
            <w:tcBorders>
              <w:right w:val="single" w:sz="6" w:space="0" w:color="auto"/>
            </w:tcBorders>
          </w:tcPr>
          <w:p w:rsidR="0035690A" w:rsidRPr="004F0202" w:rsidRDefault="0035690A" w:rsidP="002D5328">
            <w:pPr>
              <w:snapToGrid w:val="0"/>
              <w:spacing w:line="340" w:lineRule="exact"/>
              <w:ind w:rightChars="257" w:right="617"/>
              <w:jc w:val="right"/>
              <w:rPr>
                <w:rFonts w:eastAsia="標楷體"/>
                <w:color w:val="000000" w:themeColor="text1"/>
              </w:rPr>
            </w:pPr>
            <w:r w:rsidRPr="004F0202">
              <w:rPr>
                <w:rFonts w:eastAsia="標楷體"/>
                <w:b/>
                <w:bCs/>
                <w:color w:val="000000" w:themeColor="text1"/>
              </w:rPr>
              <w:t>107</w:t>
            </w:r>
            <w:r w:rsidRPr="004F0202">
              <w:rPr>
                <w:rFonts w:eastAsia="標楷體"/>
                <w:b/>
                <w:bCs/>
                <w:color w:val="000000" w:themeColor="text1"/>
              </w:rPr>
              <w:t>年</w:t>
            </w:r>
          </w:p>
        </w:tc>
        <w:tc>
          <w:tcPr>
            <w:tcW w:w="502" w:type="pct"/>
            <w:tcBorders>
              <w:left w:val="single" w:sz="6" w:space="0" w:color="auto"/>
            </w:tcBorders>
            <w:vAlign w:val="center"/>
          </w:tcPr>
          <w:p w:rsidR="0035690A" w:rsidRPr="004F0202" w:rsidRDefault="0035690A" w:rsidP="002D5328">
            <w:pPr>
              <w:spacing w:line="360" w:lineRule="exact"/>
              <w:ind w:rightChars="53" w:right="127"/>
              <w:jc w:val="right"/>
              <w:rPr>
                <w:rFonts w:eastAsia="標楷體"/>
                <w:b/>
                <w:color w:val="000000" w:themeColor="text1"/>
              </w:rPr>
            </w:pPr>
            <w:r w:rsidRPr="004F0202">
              <w:rPr>
                <w:rFonts w:eastAsia="標楷體"/>
                <w:b/>
                <w:color w:val="000000" w:themeColor="text1"/>
              </w:rPr>
              <w:t>1.35</w:t>
            </w:r>
          </w:p>
        </w:tc>
        <w:tc>
          <w:tcPr>
            <w:tcW w:w="502" w:type="pct"/>
            <w:vAlign w:val="center"/>
          </w:tcPr>
          <w:p w:rsidR="0035690A" w:rsidRPr="004F0202" w:rsidRDefault="0035690A" w:rsidP="002D5328">
            <w:pPr>
              <w:spacing w:line="360" w:lineRule="exact"/>
              <w:ind w:rightChars="53" w:right="127"/>
              <w:jc w:val="right"/>
              <w:rPr>
                <w:rFonts w:eastAsia="標楷體"/>
                <w:b/>
                <w:color w:val="000000" w:themeColor="text1"/>
              </w:rPr>
            </w:pPr>
            <w:r w:rsidRPr="004F0202">
              <w:rPr>
                <w:rFonts w:eastAsia="標楷體"/>
                <w:b/>
                <w:color w:val="000000" w:themeColor="text1"/>
              </w:rPr>
              <w:t>2.03</w:t>
            </w:r>
          </w:p>
        </w:tc>
        <w:tc>
          <w:tcPr>
            <w:tcW w:w="890" w:type="pct"/>
            <w:vAlign w:val="center"/>
          </w:tcPr>
          <w:p w:rsidR="0035690A" w:rsidRPr="004F0202" w:rsidRDefault="0035690A" w:rsidP="002D5328">
            <w:pPr>
              <w:snapToGrid w:val="0"/>
              <w:spacing w:line="340" w:lineRule="exact"/>
              <w:ind w:rightChars="200" w:right="480"/>
              <w:jc w:val="right"/>
              <w:rPr>
                <w:rFonts w:eastAsia="標楷體"/>
                <w:b/>
                <w:bCs/>
                <w:snapToGrid w:val="0"/>
                <w:color w:val="000000" w:themeColor="text1"/>
              </w:rPr>
            </w:pPr>
            <w:r w:rsidRPr="004F0202">
              <w:rPr>
                <w:rFonts w:eastAsia="標楷體"/>
                <w:b/>
                <w:bCs/>
                <w:snapToGrid w:val="0"/>
                <w:color w:val="000000" w:themeColor="text1"/>
              </w:rPr>
              <w:t>-1.11</w:t>
            </w:r>
          </w:p>
        </w:tc>
        <w:tc>
          <w:tcPr>
            <w:tcW w:w="502" w:type="pct"/>
            <w:vAlign w:val="center"/>
          </w:tcPr>
          <w:p w:rsidR="0035690A" w:rsidRPr="004F0202" w:rsidRDefault="0035690A" w:rsidP="002D5328">
            <w:pPr>
              <w:spacing w:line="360" w:lineRule="exact"/>
              <w:ind w:rightChars="50" w:right="120"/>
              <w:jc w:val="right"/>
              <w:rPr>
                <w:rFonts w:eastAsia="標楷體"/>
                <w:b/>
                <w:bCs/>
                <w:color w:val="000000" w:themeColor="text1"/>
              </w:rPr>
            </w:pPr>
            <w:r w:rsidRPr="004F0202">
              <w:rPr>
                <w:rFonts w:eastAsia="標楷體"/>
                <w:b/>
                <w:bCs/>
                <w:color w:val="000000" w:themeColor="text1"/>
              </w:rPr>
              <w:t>0.92</w:t>
            </w:r>
          </w:p>
        </w:tc>
        <w:tc>
          <w:tcPr>
            <w:tcW w:w="631" w:type="pct"/>
            <w:vAlign w:val="center"/>
          </w:tcPr>
          <w:p w:rsidR="0035690A" w:rsidRPr="004F0202" w:rsidRDefault="0035690A" w:rsidP="002D5328">
            <w:pPr>
              <w:snapToGrid w:val="0"/>
              <w:spacing w:line="340" w:lineRule="exact"/>
              <w:ind w:rightChars="84" w:right="202"/>
              <w:jc w:val="right"/>
              <w:rPr>
                <w:rFonts w:eastAsia="標楷體"/>
                <w:b/>
                <w:bCs/>
                <w:color w:val="000000" w:themeColor="text1"/>
              </w:rPr>
            </w:pPr>
            <w:r w:rsidRPr="004F0202">
              <w:rPr>
                <w:rFonts w:eastAsia="標楷體"/>
                <w:b/>
                <w:bCs/>
                <w:color w:val="000000" w:themeColor="text1"/>
              </w:rPr>
              <w:t>0.85</w:t>
            </w:r>
          </w:p>
        </w:tc>
        <w:tc>
          <w:tcPr>
            <w:tcW w:w="1014" w:type="pct"/>
            <w:vAlign w:val="center"/>
          </w:tcPr>
          <w:p w:rsidR="0035690A" w:rsidRPr="004F0202" w:rsidRDefault="0035690A" w:rsidP="002D5328">
            <w:pPr>
              <w:snapToGrid w:val="0"/>
              <w:spacing w:line="340" w:lineRule="exact"/>
              <w:ind w:rightChars="278" w:right="667"/>
              <w:jc w:val="right"/>
              <w:rPr>
                <w:rFonts w:eastAsia="標楷體"/>
                <w:b/>
                <w:bCs/>
                <w:color w:val="000000" w:themeColor="text1"/>
              </w:rPr>
            </w:pPr>
            <w:r w:rsidRPr="004F0202">
              <w:rPr>
                <w:rFonts w:eastAsia="標楷體"/>
                <w:b/>
                <w:bCs/>
                <w:color w:val="000000" w:themeColor="text1"/>
              </w:rPr>
              <w:t>0.12</w:t>
            </w:r>
          </w:p>
        </w:tc>
      </w:tr>
      <w:tr w:rsidR="004F0202" w:rsidRPr="004F0202" w:rsidTr="002D5328">
        <w:trPr>
          <w:trHeight w:val="335"/>
          <w:jc w:val="center"/>
        </w:trPr>
        <w:tc>
          <w:tcPr>
            <w:tcW w:w="959" w:type="pct"/>
            <w:tcBorders>
              <w:right w:val="single" w:sz="6" w:space="0" w:color="auto"/>
            </w:tcBorders>
          </w:tcPr>
          <w:p w:rsidR="0035690A" w:rsidRPr="004F0202" w:rsidRDefault="0035690A" w:rsidP="002D5328">
            <w:pPr>
              <w:snapToGrid w:val="0"/>
              <w:spacing w:line="340" w:lineRule="exact"/>
              <w:ind w:rightChars="257" w:right="617"/>
              <w:jc w:val="right"/>
              <w:rPr>
                <w:rFonts w:eastAsia="標楷體"/>
                <w:color w:val="000000" w:themeColor="text1"/>
              </w:rPr>
            </w:pPr>
            <w:r w:rsidRPr="004F0202">
              <w:rPr>
                <w:rFonts w:eastAsia="標楷體"/>
                <w:b/>
                <w:bCs/>
                <w:color w:val="000000" w:themeColor="text1"/>
              </w:rPr>
              <w:t>108</w:t>
            </w:r>
            <w:r w:rsidRPr="004F0202">
              <w:rPr>
                <w:rFonts w:eastAsia="標楷體"/>
                <w:b/>
                <w:bCs/>
                <w:color w:val="000000" w:themeColor="text1"/>
              </w:rPr>
              <w:t>年</w:t>
            </w:r>
          </w:p>
        </w:tc>
        <w:tc>
          <w:tcPr>
            <w:tcW w:w="502" w:type="pct"/>
            <w:tcBorders>
              <w:left w:val="single" w:sz="6" w:space="0" w:color="auto"/>
            </w:tcBorders>
            <w:vAlign w:val="center"/>
          </w:tcPr>
          <w:p w:rsidR="0035690A" w:rsidRPr="004F0202" w:rsidRDefault="0035690A" w:rsidP="002D5328">
            <w:pPr>
              <w:spacing w:line="360" w:lineRule="exact"/>
              <w:ind w:rightChars="53" w:right="127"/>
              <w:jc w:val="right"/>
              <w:rPr>
                <w:rFonts w:eastAsia="標楷體"/>
                <w:b/>
                <w:color w:val="000000" w:themeColor="text1"/>
              </w:rPr>
            </w:pPr>
            <w:r w:rsidRPr="004F0202">
              <w:rPr>
                <w:rFonts w:eastAsia="標楷體"/>
                <w:b/>
                <w:color w:val="000000" w:themeColor="text1"/>
              </w:rPr>
              <w:t>0.5</w:t>
            </w:r>
            <w:r w:rsidRPr="004F0202">
              <w:rPr>
                <w:rFonts w:eastAsia="標楷體" w:hint="eastAsia"/>
                <w:b/>
                <w:color w:val="000000" w:themeColor="text1"/>
              </w:rPr>
              <w:t>6</w:t>
            </w:r>
          </w:p>
        </w:tc>
        <w:tc>
          <w:tcPr>
            <w:tcW w:w="502" w:type="pct"/>
            <w:vAlign w:val="center"/>
          </w:tcPr>
          <w:p w:rsidR="0035690A" w:rsidRPr="004F0202" w:rsidRDefault="0035690A" w:rsidP="002D5328">
            <w:pPr>
              <w:spacing w:line="360" w:lineRule="exact"/>
              <w:ind w:rightChars="53" w:right="127"/>
              <w:jc w:val="right"/>
              <w:rPr>
                <w:rFonts w:eastAsia="標楷體"/>
                <w:b/>
                <w:color w:val="000000" w:themeColor="text1"/>
              </w:rPr>
            </w:pPr>
            <w:r w:rsidRPr="004F0202">
              <w:rPr>
                <w:rFonts w:eastAsia="標楷體"/>
                <w:b/>
                <w:color w:val="000000" w:themeColor="text1"/>
              </w:rPr>
              <w:t>0.</w:t>
            </w:r>
            <w:r w:rsidRPr="004F0202">
              <w:rPr>
                <w:rFonts w:eastAsia="標楷體" w:hint="eastAsia"/>
                <w:b/>
                <w:color w:val="000000" w:themeColor="text1"/>
              </w:rPr>
              <w:t>44</w:t>
            </w:r>
          </w:p>
        </w:tc>
        <w:tc>
          <w:tcPr>
            <w:tcW w:w="890" w:type="pct"/>
            <w:vAlign w:val="center"/>
          </w:tcPr>
          <w:p w:rsidR="0035690A" w:rsidRPr="004F0202" w:rsidRDefault="0035690A" w:rsidP="002D5328">
            <w:pPr>
              <w:snapToGrid w:val="0"/>
              <w:spacing w:line="340" w:lineRule="exact"/>
              <w:ind w:rightChars="200" w:right="480"/>
              <w:jc w:val="right"/>
              <w:rPr>
                <w:rFonts w:eastAsia="標楷體"/>
                <w:b/>
                <w:bCs/>
                <w:snapToGrid w:val="0"/>
                <w:color w:val="000000" w:themeColor="text1"/>
              </w:rPr>
            </w:pPr>
            <w:r w:rsidRPr="004F0202">
              <w:rPr>
                <w:rFonts w:eastAsia="標楷體"/>
                <w:b/>
                <w:bCs/>
                <w:snapToGrid w:val="0"/>
                <w:color w:val="000000" w:themeColor="text1"/>
              </w:rPr>
              <w:t>-0.</w:t>
            </w:r>
            <w:r w:rsidRPr="004F0202">
              <w:rPr>
                <w:rFonts w:eastAsia="標楷體" w:hint="eastAsia"/>
                <w:b/>
                <w:bCs/>
                <w:snapToGrid w:val="0"/>
                <w:color w:val="000000" w:themeColor="text1"/>
              </w:rPr>
              <w:t>29</w:t>
            </w:r>
          </w:p>
        </w:tc>
        <w:tc>
          <w:tcPr>
            <w:tcW w:w="502" w:type="pct"/>
            <w:vAlign w:val="center"/>
          </w:tcPr>
          <w:p w:rsidR="0035690A" w:rsidRPr="004F0202" w:rsidRDefault="0035690A" w:rsidP="002D5328">
            <w:pPr>
              <w:spacing w:line="360" w:lineRule="exact"/>
              <w:ind w:rightChars="50" w:right="120"/>
              <w:jc w:val="right"/>
              <w:rPr>
                <w:rFonts w:eastAsia="標楷體"/>
                <w:b/>
                <w:bCs/>
                <w:color w:val="000000" w:themeColor="text1"/>
              </w:rPr>
            </w:pPr>
            <w:r w:rsidRPr="004F0202">
              <w:rPr>
                <w:rFonts w:eastAsia="標楷體"/>
                <w:b/>
                <w:bCs/>
                <w:color w:val="000000" w:themeColor="text1"/>
              </w:rPr>
              <w:t>0.6</w:t>
            </w:r>
            <w:r w:rsidRPr="004F0202">
              <w:rPr>
                <w:rFonts w:eastAsia="標楷體" w:hint="eastAsia"/>
                <w:b/>
                <w:bCs/>
                <w:color w:val="000000" w:themeColor="text1"/>
              </w:rPr>
              <w:t>8</w:t>
            </w:r>
          </w:p>
        </w:tc>
        <w:tc>
          <w:tcPr>
            <w:tcW w:w="631" w:type="pct"/>
            <w:vAlign w:val="center"/>
          </w:tcPr>
          <w:p w:rsidR="0035690A" w:rsidRPr="004F0202" w:rsidRDefault="0035690A" w:rsidP="002D5328">
            <w:pPr>
              <w:snapToGrid w:val="0"/>
              <w:spacing w:line="340" w:lineRule="exact"/>
              <w:ind w:rightChars="84" w:right="202"/>
              <w:jc w:val="right"/>
              <w:rPr>
                <w:rFonts w:eastAsia="標楷體"/>
                <w:b/>
                <w:bCs/>
                <w:color w:val="000000" w:themeColor="text1"/>
              </w:rPr>
            </w:pPr>
            <w:r w:rsidRPr="004F0202">
              <w:rPr>
                <w:rFonts w:eastAsia="標楷體"/>
                <w:b/>
                <w:bCs/>
                <w:color w:val="000000" w:themeColor="text1"/>
              </w:rPr>
              <w:t>0.83</w:t>
            </w:r>
          </w:p>
        </w:tc>
        <w:tc>
          <w:tcPr>
            <w:tcW w:w="1014" w:type="pct"/>
            <w:vAlign w:val="center"/>
          </w:tcPr>
          <w:p w:rsidR="0035690A" w:rsidRPr="004F0202" w:rsidRDefault="0035690A" w:rsidP="002D5328">
            <w:pPr>
              <w:snapToGrid w:val="0"/>
              <w:spacing w:line="340" w:lineRule="exact"/>
              <w:ind w:rightChars="278" w:right="667"/>
              <w:jc w:val="right"/>
              <w:rPr>
                <w:rFonts w:eastAsia="標楷體"/>
                <w:b/>
                <w:bCs/>
                <w:color w:val="000000" w:themeColor="text1"/>
              </w:rPr>
            </w:pPr>
            <w:r w:rsidRPr="004F0202">
              <w:rPr>
                <w:rFonts w:eastAsia="標楷體"/>
                <w:b/>
                <w:bCs/>
                <w:color w:val="000000" w:themeColor="text1"/>
              </w:rPr>
              <w:t>-1.</w:t>
            </w:r>
            <w:r w:rsidRPr="004F0202">
              <w:rPr>
                <w:rFonts w:eastAsia="標楷體" w:hint="eastAsia"/>
                <w:b/>
                <w:bCs/>
                <w:color w:val="000000" w:themeColor="text1"/>
              </w:rPr>
              <w:t>48</w:t>
            </w:r>
          </w:p>
        </w:tc>
      </w:tr>
      <w:tr w:rsidR="004F0202" w:rsidRPr="004F0202" w:rsidTr="002D5328">
        <w:trPr>
          <w:trHeight w:val="335"/>
          <w:jc w:val="center"/>
        </w:trPr>
        <w:tc>
          <w:tcPr>
            <w:tcW w:w="959" w:type="pct"/>
            <w:tcBorders>
              <w:right w:val="single" w:sz="6" w:space="0" w:color="auto"/>
            </w:tcBorders>
          </w:tcPr>
          <w:p w:rsidR="0035690A" w:rsidRPr="004F0202" w:rsidRDefault="0035690A" w:rsidP="002D5328">
            <w:pPr>
              <w:snapToGrid w:val="0"/>
              <w:spacing w:line="340" w:lineRule="exact"/>
              <w:ind w:rightChars="257" w:right="617"/>
              <w:jc w:val="right"/>
              <w:rPr>
                <w:rFonts w:eastAsia="標楷體"/>
                <w:color w:val="000000" w:themeColor="text1"/>
              </w:rPr>
            </w:pPr>
            <w:r w:rsidRPr="004F0202">
              <w:rPr>
                <w:rFonts w:eastAsia="標楷體"/>
                <w:b/>
                <w:bCs/>
                <w:color w:val="000000" w:themeColor="text1"/>
              </w:rPr>
              <w:t>10</w:t>
            </w:r>
            <w:r w:rsidRPr="004F0202">
              <w:rPr>
                <w:rFonts w:eastAsia="標楷體" w:hint="eastAsia"/>
                <w:b/>
                <w:bCs/>
                <w:color w:val="000000" w:themeColor="text1"/>
              </w:rPr>
              <w:t>9</w:t>
            </w:r>
            <w:r w:rsidRPr="004F0202">
              <w:rPr>
                <w:rFonts w:eastAsia="標楷體"/>
                <w:b/>
                <w:bCs/>
                <w:color w:val="000000" w:themeColor="text1"/>
              </w:rPr>
              <w:t>年</w:t>
            </w:r>
          </w:p>
        </w:tc>
        <w:tc>
          <w:tcPr>
            <w:tcW w:w="502" w:type="pct"/>
            <w:tcBorders>
              <w:left w:val="single" w:sz="6" w:space="0" w:color="auto"/>
            </w:tcBorders>
            <w:vAlign w:val="center"/>
          </w:tcPr>
          <w:p w:rsidR="0035690A" w:rsidRPr="004F0202" w:rsidRDefault="0035690A" w:rsidP="002D5328">
            <w:pPr>
              <w:spacing w:line="360" w:lineRule="exact"/>
              <w:ind w:rightChars="53" w:right="127"/>
              <w:jc w:val="right"/>
              <w:rPr>
                <w:rFonts w:eastAsia="標楷體"/>
                <w:b/>
                <w:color w:val="000000" w:themeColor="text1"/>
              </w:rPr>
            </w:pPr>
            <w:r w:rsidRPr="004F0202">
              <w:rPr>
                <w:rFonts w:eastAsia="標楷體" w:hint="eastAsia"/>
                <w:b/>
                <w:color w:val="000000" w:themeColor="text1"/>
              </w:rPr>
              <w:t>-0.23</w:t>
            </w:r>
          </w:p>
        </w:tc>
        <w:tc>
          <w:tcPr>
            <w:tcW w:w="502" w:type="pct"/>
            <w:vAlign w:val="center"/>
          </w:tcPr>
          <w:p w:rsidR="0035690A" w:rsidRPr="004F0202" w:rsidRDefault="0035690A" w:rsidP="002D5328">
            <w:pPr>
              <w:spacing w:line="360" w:lineRule="exact"/>
              <w:ind w:rightChars="53" w:right="127"/>
              <w:jc w:val="right"/>
              <w:rPr>
                <w:rFonts w:eastAsia="標楷體"/>
                <w:b/>
                <w:color w:val="000000" w:themeColor="text1"/>
              </w:rPr>
            </w:pPr>
            <w:r w:rsidRPr="004F0202">
              <w:rPr>
                <w:rFonts w:eastAsia="標楷體" w:hint="eastAsia"/>
                <w:b/>
                <w:color w:val="000000" w:themeColor="text1"/>
              </w:rPr>
              <w:t>-1.34</w:t>
            </w:r>
          </w:p>
        </w:tc>
        <w:tc>
          <w:tcPr>
            <w:tcW w:w="890" w:type="pct"/>
            <w:vAlign w:val="center"/>
          </w:tcPr>
          <w:p w:rsidR="0035690A" w:rsidRPr="004F0202" w:rsidRDefault="0035690A" w:rsidP="002D5328">
            <w:pPr>
              <w:snapToGrid w:val="0"/>
              <w:spacing w:line="340" w:lineRule="exact"/>
              <w:ind w:rightChars="200" w:right="480"/>
              <w:jc w:val="right"/>
              <w:rPr>
                <w:rFonts w:eastAsia="標楷體"/>
                <w:b/>
                <w:bCs/>
                <w:snapToGrid w:val="0"/>
                <w:color w:val="000000" w:themeColor="text1"/>
              </w:rPr>
            </w:pPr>
            <w:r w:rsidRPr="004F0202">
              <w:rPr>
                <w:rFonts w:eastAsia="標楷體" w:hint="eastAsia"/>
                <w:b/>
                <w:bCs/>
                <w:snapToGrid w:val="0"/>
                <w:color w:val="000000" w:themeColor="text1"/>
              </w:rPr>
              <w:t>0.08</w:t>
            </w:r>
          </w:p>
        </w:tc>
        <w:tc>
          <w:tcPr>
            <w:tcW w:w="502" w:type="pct"/>
            <w:vAlign w:val="center"/>
          </w:tcPr>
          <w:p w:rsidR="0035690A" w:rsidRPr="004F0202" w:rsidRDefault="0035690A" w:rsidP="002D5328">
            <w:pPr>
              <w:spacing w:line="360" w:lineRule="exact"/>
              <w:ind w:rightChars="50" w:right="120"/>
              <w:jc w:val="right"/>
              <w:rPr>
                <w:rFonts w:eastAsia="標楷體"/>
                <w:b/>
                <w:bCs/>
                <w:color w:val="000000" w:themeColor="text1"/>
              </w:rPr>
            </w:pPr>
            <w:r w:rsidRPr="004F0202">
              <w:rPr>
                <w:rFonts w:eastAsia="標楷體" w:hint="eastAsia"/>
                <w:b/>
                <w:bCs/>
                <w:color w:val="000000" w:themeColor="text1"/>
              </w:rPr>
              <w:t>0.21</w:t>
            </w:r>
          </w:p>
        </w:tc>
        <w:tc>
          <w:tcPr>
            <w:tcW w:w="631" w:type="pct"/>
            <w:vAlign w:val="center"/>
          </w:tcPr>
          <w:p w:rsidR="0035690A" w:rsidRPr="004F0202" w:rsidRDefault="0035690A" w:rsidP="002D5328">
            <w:pPr>
              <w:snapToGrid w:val="0"/>
              <w:spacing w:line="340" w:lineRule="exact"/>
              <w:ind w:rightChars="84" w:right="202"/>
              <w:jc w:val="right"/>
              <w:rPr>
                <w:rFonts w:eastAsia="標楷體"/>
                <w:b/>
                <w:bCs/>
                <w:color w:val="000000" w:themeColor="text1"/>
              </w:rPr>
            </w:pPr>
            <w:r w:rsidRPr="004F0202">
              <w:rPr>
                <w:rFonts w:eastAsia="標楷體" w:hint="eastAsia"/>
                <w:b/>
                <w:bCs/>
                <w:color w:val="000000" w:themeColor="text1"/>
              </w:rPr>
              <w:t>0.87</w:t>
            </w:r>
          </w:p>
        </w:tc>
        <w:tc>
          <w:tcPr>
            <w:tcW w:w="1014" w:type="pct"/>
            <w:vAlign w:val="center"/>
          </w:tcPr>
          <w:p w:rsidR="0035690A" w:rsidRPr="004F0202" w:rsidRDefault="0035690A" w:rsidP="002D5328">
            <w:pPr>
              <w:snapToGrid w:val="0"/>
              <w:spacing w:line="340" w:lineRule="exact"/>
              <w:ind w:rightChars="278" w:right="667"/>
              <w:jc w:val="right"/>
              <w:rPr>
                <w:rFonts w:eastAsia="標楷體"/>
                <w:b/>
                <w:bCs/>
                <w:color w:val="000000" w:themeColor="text1"/>
              </w:rPr>
            </w:pPr>
            <w:r w:rsidRPr="004F0202">
              <w:rPr>
                <w:rFonts w:eastAsia="標楷體" w:hint="eastAsia"/>
                <w:b/>
                <w:bCs/>
                <w:color w:val="000000" w:themeColor="text1"/>
              </w:rPr>
              <w:t>-0.43</w:t>
            </w:r>
          </w:p>
        </w:tc>
      </w:tr>
      <w:tr w:rsidR="00C84633" w:rsidRPr="004F0202" w:rsidTr="002D5328">
        <w:trPr>
          <w:trHeight w:val="335"/>
          <w:jc w:val="center"/>
        </w:trPr>
        <w:tc>
          <w:tcPr>
            <w:tcW w:w="959" w:type="pct"/>
            <w:tcBorders>
              <w:right w:val="single" w:sz="6" w:space="0" w:color="auto"/>
            </w:tcBorders>
          </w:tcPr>
          <w:p w:rsidR="00C84633" w:rsidRPr="004F0202" w:rsidRDefault="00C84633" w:rsidP="00F5183C">
            <w:pPr>
              <w:wordWrap w:val="0"/>
              <w:spacing w:line="340" w:lineRule="exact"/>
              <w:ind w:right="284"/>
              <w:jc w:val="right"/>
              <w:rPr>
                <w:rFonts w:eastAsia="標楷體"/>
                <w:color w:val="000000" w:themeColor="text1"/>
              </w:rPr>
            </w:pPr>
            <w:r w:rsidRPr="004F0202">
              <w:rPr>
                <w:rFonts w:eastAsia="標楷體"/>
                <w:color w:val="000000" w:themeColor="text1"/>
              </w:rPr>
              <w:t>2</w:t>
            </w:r>
            <w:r w:rsidRPr="004F0202">
              <w:rPr>
                <w:rFonts w:eastAsia="標楷體"/>
                <w:color w:val="000000" w:themeColor="text1"/>
              </w:rPr>
              <w:t>月</w:t>
            </w:r>
          </w:p>
        </w:tc>
        <w:tc>
          <w:tcPr>
            <w:tcW w:w="502" w:type="pct"/>
            <w:tcBorders>
              <w:left w:val="single" w:sz="6" w:space="0" w:color="auto"/>
            </w:tcBorders>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w:t>
            </w:r>
            <w:r w:rsidRPr="004F0202">
              <w:rPr>
                <w:rFonts w:eastAsia="標楷體"/>
                <w:color w:val="000000" w:themeColor="text1"/>
              </w:rPr>
              <w:t>0.</w:t>
            </w:r>
            <w:r w:rsidRPr="004F0202">
              <w:rPr>
                <w:rFonts w:eastAsia="標楷體" w:hint="eastAsia"/>
                <w:color w:val="000000" w:themeColor="text1"/>
              </w:rPr>
              <w:t>21</w:t>
            </w:r>
          </w:p>
        </w:tc>
        <w:tc>
          <w:tcPr>
            <w:tcW w:w="502" w:type="pct"/>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color w:val="000000" w:themeColor="text1"/>
              </w:rPr>
              <w:t>0.</w:t>
            </w:r>
            <w:r w:rsidRPr="004F0202">
              <w:rPr>
                <w:rFonts w:eastAsia="標楷體" w:hint="eastAsia"/>
                <w:color w:val="000000" w:themeColor="text1"/>
              </w:rPr>
              <w:t>69</w:t>
            </w:r>
          </w:p>
        </w:tc>
        <w:tc>
          <w:tcPr>
            <w:tcW w:w="890" w:type="pct"/>
            <w:vAlign w:val="center"/>
          </w:tcPr>
          <w:p w:rsidR="00C84633" w:rsidRPr="004F0202" w:rsidRDefault="00C84633" w:rsidP="00F5183C">
            <w:pPr>
              <w:snapToGrid w:val="0"/>
              <w:spacing w:line="340" w:lineRule="exact"/>
              <w:ind w:rightChars="200" w:right="480"/>
              <w:jc w:val="right"/>
              <w:rPr>
                <w:rFonts w:eastAsia="標楷體"/>
                <w:snapToGrid w:val="0"/>
                <w:color w:val="000000" w:themeColor="text1"/>
              </w:rPr>
            </w:pPr>
            <w:r w:rsidRPr="004F0202">
              <w:rPr>
                <w:rFonts w:eastAsia="標楷體" w:hint="eastAsia"/>
                <w:snapToGrid w:val="0"/>
                <w:color w:val="000000" w:themeColor="text1"/>
              </w:rPr>
              <w:t>0</w:t>
            </w:r>
            <w:r w:rsidRPr="004F0202">
              <w:rPr>
                <w:rFonts w:eastAsia="標楷體"/>
                <w:snapToGrid w:val="0"/>
                <w:color w:val="000000" w:themeColor="text1"/>
              </w:rPr>
              <w:t>.</w:t>
            </w:r>
            <w:r w:rsidRPr="004F0202">
              <w:rPr>
                <w:rFonts w:eastAsia="標楷體" w:hint="eastAsia"/>
                <w:snapToGrid w:val="0"/>
                <w:color w:val="000000" w:themeColor="text1"/>
              </w:rPr>
              <w:t>01</w:t>
            </w:r>
          </w:p>
        </w:tc>
        <w:tc>
          <w:tcPr>
            <w:tcW w:w="502" w:type="pct"/>
          </w:tcPr>
          <w:p w:rsidR="00C84633" w:rsidRPr="004F0202" w:rsidRDefault="00C84633" w:rsidP="00F5183C">
            <w:pPr>
              <w:spacing w:line="360" w:lineRule="exact"/>
              <w:ind w:rightChars="50" w:right="120"/>
              <w:jc w:val="right"/>
              <w:rPr>
                <w:rFonts w:eastAsia="標楷體"/>
                <w:color w:val="000000" w:themeColor="text1"/>
              </w:rPr>
            </w:pPr>
            <w:r w:rsidRPr="004F0202">
              <w:rPr>
                <w:rFonts w:eastAsia="標楷體" w:hint="eastAsia"/>
                <w:color w:val="000000" w:themeColor="text1"/>
              </w:rPr>
              <w:t>-1</w:t>
            </w:r>
            <w:r w:rsidRPr="004F0202">
              <w:rPr>
                <w:rFonts w:eastAsia="標楷體"/>
                <w:color w:val="000000" w:themeColor="text1"/>
              </w:rPr>
              <w:t>.</w:t>
            </w:r>
            <w:r w:rsidRPr="004F0202">
              <w:rPr>
                <w:rFonts w:eastAsia="標楷體" w:hint="eastAsia"/>
                <w:color w:val="000000" w:themeColor="text1"/>
              </w:rPr>
              <w:t>07</w:t>
            </w:r>
          </w:p>
        </w:tc>
        <w:tc>
          <w:tcPr>
            <w:tcW w:w="631" w:type="pct"/>
          </w:tcPr>
          <w:p w:rsidR="00C84633" w:rsidRPr="004F0202" w:rsidRDefault="00C84633" w:rsidP="00F5183C">
            <w:pPr>
              <w:snapToGrid w:val="0"/>
              <w:spacing w:line="340" w:lineRule="exact"/>
              <w:ind w:rightChars="84" w:right="202"/>
              <w:jc w:val="right"/>
              <w:rPr>
                <w:rFonts w:eastAsia="標楷體"/>
                <w:color w:val="000000" w:themeColor="text1"/>
              </w:rPr>
            </w:pPr>
            <w:r w:rsidRPr="004F0202">
              <w:rPr>
                <w:rFonts w:eastAsia="標楷體"/>
                <w:color w:val="000000" w:themeColor="text1"/>
              </w:rPr>
              <w:t>0.</w:t>
            </w:r>
            <w:r w:rsidRPr="004F0202">
              <w:rPr>
                <w:rFonts w:eastAsia="標楷體" w:hint="eastAsia"/>
                <w:color w:val="000000" w:themeColor="text1"/>
              </w:rPr>
              <w:t>6</w:t>
            </w:r>
            <w:r w:rsidRPr="004F0202">
              <w:rPr>
                <w:rFonts w:eastAsia="標楷體"/>
                <w:color w:val="000000" w:themeColor="text1"/>
              </w:rPr>
              <w:t>9</w:t>
            </w:r>
          </w:p>
        </w:tc>
        <w:tc>
          <w:tcPr>
            <w:tcW w:w="1014" w:type="pct"/>
            <w:vAlign w:val="center"/>
          </w:tcPr>
          <w:p w:rsidR="00C84633" w:rsidRPr="004F0202" w:rsidRDefault="00C84633" w:rsidP="00F5183C">
            <w:pPr>
              <w:snapToGrid w:val="0"/>
              <w:spacing w:line="340" w:lineRule="exact"/>
              <w:ind w:rightChars="278" w:right="667"/>
              <w:jc w:val="right"/>
              <w:rPr>
                <w:rFonts w:eastAsia="標楷體"/>
                <w:color w:val="000000" w:themeColor="text1"/>
              </w:rPr>
            </w:pPr>
            <w:r w:rsidRPr="004F0202">
              <w:rPr>
                <w:rFonts w:eastAsia="標楷體"/>
                <w:color w:val="000000" w:themeColor="text1"/>
              </w:rPr>
              <w:t>-2.</w:t>
            </w:r>
            <w:r w:rsidRPr="004F0202">
              <w:rPr>
                <w:rFonts w:eastAsia="標楷體" w:hint="eastAsia"/>
                <w:color w:val="000000" w:themeColor="text1"/>
              </w:rPr>
              <w:t>61</w:t>
            </w:r>
          </w:p>
        </w:tc>
      </w:tr>
      <w:tr w:rsidR="00C84633" w:rsidRPr="004F0202" w:rsidTr="002D5328">
        <w:trPr>
          <w:trHeight w:val="335"/>
          <w:jc w:val="center"/>
        </w:trPr>
        <w:tc>
          <w:tcPr>
            <w:tcW w:w="959" w:type="pct"/>
            <w:tcBorders>
              <w:right w:val="single" w:sz="6" w:space="0" w:color="auto"/>
            </w:tcBorders>
          </w:tcPr>
          <w:p w:rsidR="00C84633" w:rsidRPr="004F0202" w:rsidRDefault="00C84633" w:rsidP="00F5183C">
            <w:pPr>
              <w:wordWrap w:val="0"/>
              <w:spacing w:line="340" w:lineRule="exact"/>
              <w:ind w:right="284"/>
              <w:jc w:val="right"/>
              <w:rPr>
                <w:rFonts w:eastAsia="標楷體"/>
                <w:color w:val="000000" w:themeColor="text1"/>
              </w:rPr>
            </w:pPr>
            <w:r w:rsidRPr="004F0202">
              <w:rPr>
                <w:rFonts w:eastAsia="標楷體" w:hint="eastAsia"/>
                <w:color w:val="000000" w:themeColor="text1"/>
              </w:rPr>
              <w:t>3</w:t>
            </w:r>
            <w:r w:rsidRPr="004F0202">
              <w:rPr>
                <w:rFonts w:eastAsia="標楷體" w:hint="eastAsia"/>
                <w:color w:val="000000" w:themeColor="text1"/>
              </w:rPr>
              <w:t>月</w:t>
            </w:r>
          </w:p>
        </w:tc>
        <w:tc>
          <w:tcPr>
            <w:tcW w:w="502" w:type="pct"/>
            <w:tcBorders>
              <w:left w:val="single" w:sz="6" w:space="0" w:color="auto"/>
            </w:tcBorders>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-0.03</w:t>
            </w:r>
          </w:p>
        </w:tc>
        <w:tc>
          <w:tcPr>
            <w:tcW w:w="502" w:type="pct"/>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-0.37</w:t>
            </w:r>
          </w:p>
        </w:tc>
        <w:tc>
          <w:tcPr>
            <w:tcW w:w="890" w:type="pct"/>
            <w:vAlign w:val="center"/>
          </w:tcPr>
          <w:p w:rsidR="00C84633" w:rsidRPr="004F0202" w:rsidRDefault="00C84633" w:rsidP="00F5183C">
            <w:pPr>
              <w:snapToGrid w:val="0"/>
              <w:spacing w:line="340" w:lineRule="exact"/>
              <w:ind w:rightChars="200" w:right="480"/>
              <w:jc w:val="right"/>
              <w:rPr>
                <w:rFonts w:eastAsia="標楷體"/>
                <w:snapToGrid w:val="0"/>
                <w:color w:val="000000" w:themeColor="text1"/>
              </w:rPr>
            </w:pPr>
            <w:r w:rsidRPr="004F0202">
              <w:rPr>
                <w:rFonts w:eastAsia="標楷體" w:hint="eastAsia"/>
                <w:snapToGrid w:val="0"/>
                <w:color w:val="000000" w:themeColor="text1"/>
              </w:rPr>
              <w:t>-0.11</w:t>
            </w:r>
          </w:p>
        </w:tc>
        <w:tc>
          <w:tcPr>
            <w:tcW w:w="502" w:type="pct"/>
          </w:tcPr>
          <w:p w:rsidR="00C84633" w:rsidRPr="004F0202" w:rsidRDefault="00C84633" w:rsidP="00F5183C">
            <w:pPr>
              <w:spacing w:line="360" w:lineRule="exact"/>
              <w:ind w:rightChars="50" w:right="120"/>
              <w:jc w:val="right"/>
              <w:rPr>
                <w:rFonts w:eastAsia="標楷體"/>
                <w:color w:val="000000" w:themeColor="text1"/>
              </w:rPr>
            </w:pPr>
            <w:r w:rsidRPr="004F0202">
              <w:rPr>
                <w:rFonts w:eastAsia="標楷體" w:hint="eastAsia"/>
                <w:color w:val="000000" w:themeColor="text1"/>
              </w:rPr>
              <w:t>0.22</w:t>
            </w:r>
          </w:p>
        </w:tc>
        <w:tc>
          <w:tcPr>
            <w:tcW w:w="631" w:type="pct"/>
          </w:tcPr>
          <w:p w:rsidR="00C84633" w:rsidRPr="004F0202" w:rsidRDefault="00C84633" w:rsidP="00F5183C">
            <w:pPr>
              <w:snapToGrid w:val="0"/>
              <w:spacing w:line="340" w:lineRule="exact"/>
              <w:ind w:rightChars="84" w:right="202"/>
              <w:jc w:val="right"/>
              <w:rPr>
                <w:rFonts w:eastAsia="標楷體"/>
                <w:color w:val="000000" w:themeColor="text1"/>
              </w:rPr>
            </w:pPr>
            <w:r w:rsidRPr="004F0202">
              <w:rPr>
                <w:rFonts w:eastAsia="標楷體" w:hint="eastAsia"/>
                <w:color w:val="000000" w:themeColor="text1"/>
              </w:rPr>
              <w:t>0.93</w:t>
            </w:r>
          </w:p>
        </w:tc>
        <w:tc>
          <w:tcPr>
            <w:tcW w:w="1014" w:type="pct"/>
            <w:vAlign w:val="center"/>
          </w:tcPr>
          <w:p w:rsidR="00C84633" w:rsidRPr="004F0202" w:rsidRDefault="00C84633" w:rsidP="00F5183C">
            <w:pPr>
              <w:snapToGrid w:val="0"/>
              <w:spacing w:line="340" w:lineRule="exact"/>
              <w:ind w:rightChars="278" w:right="667"/>
              <w:jc w:val="right"/>
              <w:rPr>
                <w:rFonts w:eastAsia="標楷體"/>
                <w:color w:val="000000" w:themeColor="text1"/>
              </w:rPr>
            </w:pPr>
            <w:r w:rsidRPr="004F0202">
              <w:rPr>
                <w:rFonts w:eastAsia="標楷體" w:hint="eastAsia"/>
                <w:color w:val="000000" w:themeColor="text1"/>
              </w:rPr>
              <w:t>-1.72</w:t>
            </w:r>
          </w:p>
        </w:tc>
      </w:tr>
      <w:tr w:rsidR="00C84633" w:rsidRPr="004F0202" w:rsidTr="002D5328">
        <w:trPr>
          <w:trHeight w:val="335"/>
          <w:jc w:val="center"/>
        </w:trPr>
        <w:tc>
          <w:tcPr>
            <w:tcW w:w="959" w:type="pct"/>
            <w:tcBorders>
              <w:right w:val="single" w:sz="6" w:space="0" w:color="auto"/>
            </w:tcBorders>
          </w:tcPr>
          <w:p w:rsidR="00C84633" w:rsidRPr="004F0202" w:rsidRDefault="00C84633" w:rsidP="00F5183C">
            <w:pPr>
              <w:wordWrap w:val="0"/>
              <w:spacing w:line="340" w:lineRule="exact"/>
              <w:ind w:right="284"/>
              <w:jc w:val="right"/>
              <w:rPr>
                <w:rFonts w:eastAsia="標楷體"/>
                <w:color w:val="000000" w:themeColor="text1"/>
              </w:rPr>
            </w:pPr>
            <w:r w:rsidRPr="004F0202">
              <w:rPr>
                <w:rFonts w:eastAsia="標楷體" w:hint="eastAsia"/>
                <w:color w:val="000000" w:themeColor="text1"/>
              </w:rPr>
              <w:t>4</w:t>
            </w:r>
            <w:r w:rsidRPr="004F0202">
              <w:rPr>
                <w:rFonts w:eastAsia="標楷體" w:hint="eastAsia"/>
                <w:color w:val="000000" w:themeColor="text1"/>
              </w:rPr>
              <w:t>月</w:t>
            </w:r>
          </w:p>
        </w:tc>
        <w:tc>
          <w:tcPr>
            <w:tcW w:w="502" w:type="pct"/>
            <w:tcBorders>
              <w:left w:val="single" w:sz="6" w:space="0" w:color="auto"/>
            </w:tcBorders>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-0.97</w:t>
            </w:r>
          </w:p>
        </w:tc>
        <w:tc>
          <w:tcPr>
            <w:tcW w:w="502" w:type="pct"/>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-1.71</w:t>
            </w:r>
          </w:p>
        </w:tc>
        <w:tc>
          <w:tcPr>
            <w:tcW w:w="890" w:type="pct"/>
            <w:vAlign w:val="center"/>
          </w:tcPr>
          <w:p w:rsidR="00C84633" w:rsidRPr="004F0202" w:rsidRDefault="00C84633" w:rsidP="00F5183C">
            <w:pPr>
              <w:snapToGrid w:val="0"/>
              <w:spacing w:line="340" w:lineRule="exact"/>
              <w:ind w:rightChars="200" w:right="480"/>
              <w:jc w:val="right"/>
              <w:rPr>
                <w:rFonts w:eastAsia="標楷體"/>
                <w:snapToGrid w:val="0"/>
                <w:color w:val="000000" w:themeColor="text1"/>
              </w:rPr>
            </w:pPr>
            <w:r w:rsidRPr="004F0202">
              <w:rPr>
                <w:rFonts w:eastAsia="標楷體" w:hint="eastAsia"/>
                <w:snapToGrid w:val="0"/>
                <w:color w:val="000000" w:themeColor="text1"/>
              </w:rPr>
              <w:t>0.14</w:t>
            </w:r>
          </w:p>
        </w:tc>
        <w:tc>
          <w:tcPr>
            <w:tcW w:w="502" w:type="pct"/>
          </w:tcPr>
          <w:p w:rsidR="00C84633" w:rsidRPr="004F0202" w:rsidRDefault="00C84633" w:rsidP="00F5183C">
            <w:pPr>
              <w:spacing w:line="360" w:lineRule="exact"/>
              <w:ind w:rightChars="50" w:right="120"/>
              <w:jc w:val="right"/>
              <w:rPr>
                <w:rFonts w:eastAsia="標楷體"/>
                <w:color w:val="000000" w:themeColor="text1"/>
              </w:rPr>
            </w:pPr>
            <w:r w:rsidRPr="004F0202">
              <w:rPr>
                <w:rFonts w:eastAsia="標楷體" w:hint="eastAsia"/>
                <w:color w:val="000000" w:themeColor="text1"/>
              </w:rPr>
              <w:t>-0.34</w:t>
            </w:r>
          </w:p>
        </w:tc>
        <w:tc>
          <w:tcPr>
            <w:tcW w:w="631" w:type="pct"/>
          </w:tcPr>
          <w:p w:rsidR="00C84633" w:rsidRPr="004F0202" w:rsidRDefault="00C84633" w:rsidP="00F5183C">
            <w:pPr>
              <w:snapToGrid w:val="0"/>
              <w:spacing w:line="340" w:lineRule="exact"/>
              <w:ind w:rightChars="84" w:right="202"/>
              <w:jc w:val="right"/>
              <w:rPr>
                <w:rFonts w:eastAsia="標楷體"/>
                <w:color w:val="000000" w:themeColor="text1"/>
              </w:rPr>
            </w:pPr>
            <w:r w:rsidRPr="004F0202">
              <w:rPr>
                <w:rFonts w:eastAsia="標楷體" w:hint="eastAsia"/>
                <w:color w:val="000000" w:themeColor="text1"/>
              </w:rPr>
              <w:t>0.88</w:t>
            </w:r>
          </w:p>
        </w:tc>
        <w:tc>
          <w:tcPr>
            <w:tcW w:w="1014" w:type="pct"/>
            <w:vAlign w:val="center"/>
          </w:tcPr>
          <w:p w:rsidR="00C84633" w:rsidRPr="004F0202" w:rsidRDefault="00C84633" w:rsidP="00F5183C">
            <w:pPr>
              <w:snapToGrid w:val="0"/>
              <w:spacing w:line="340" w:lineRule="exact"/>
              <w:ind w:rightChars="278" w:right="667"/>
              <w:jc w:val="right"/>
              <w:rPr>
                <w:rFonts w:eastAsia="標楷體"/>
                <w:color w:val="000000" w:themeColor="text1"/>
              </w:rPr>
            </w:pPr>
            <w:r w:rsidRPr="004F0202">
              <w:rPr>
                <w:rFonts w:eastAsia="標楷體" w:hint="eastAsia"/>
                <w:color w:val="000000" w:themeColor="text1"/>
              </w:rPr>
              <w:t>-2.74</w:t>
            </w:r>
          </w:p>
        </w:tc>
      </w:tr>
      <w:tr w:rsidR="00C84633" w:rsidRPr="004F0202" w:rsidTr="002D5328">
        <w:trPr>
          <w:trHeight w:val="335"/>
          <w:jc w:val="center"/>
        </w:trPr>
        <w:tc>
          <w:tcPr>
            <w:tcW w:w="959" w:type="pct"/>
            <w:tcBorders>
              <w:right w:val="single" w:sz="6" w:space="0" w:color="auto"/>
            </w:tcBorders>
          </w:tcPr>
          <w:p w:rsidR="00C84633" w:rsidRPr="004F0202" w:rsidRDefault="00C84633" w:rsidP="00F5183C">
            <w:pPr>
              <w:wordWrap w:val="0"/>
              <w:spacing w:line="340" w:lineRule="exact"/>
              <w:ind w:right="284"/>
              <w:jc w:val="right"/>
              <w:rPr>
                <w:rFonts w:eastAsia="標楷體"/>
                <w:color w:val="000000" w:themeColor="text1"/>
              </w:rPr>
            </w:pPr>
            <w:r w:rsidRPr="004F0202">
              <w:rPr>
                <w:rFonts w:eastAsia="標楷體" w:hint="eastAsia"/>
                <w:color w:val="000000" w:themeColor="text1"/>
              </w:rPr>
              <w:t>5</w:t>
            </w:r>
            <w:r w:rsidRPr="004F0202">
              <w:rPr>
                <w:rFonts w:eastAsia="標楷體" w:hint="eastAsia"/>
                <w:color w:val="000000" w:themeColor="text1"/>
              </w:rPr>
              <w:t>月</w:t>
            </w:r>
          </w:p>
        </w:tc>
        <w:tc>
          <w:tcPr>
            <w:tcW w:w="502" w:type="pct"/>
            <w:tcBorders>
              <w:left w:val="single" w:sz="6" w:space="0" w:color="auto"/>
            </w:tcBorders>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-1.21</w:t>
            </w:r>
          </w:p>
        </w:tc>
        <w:tc>
          <w:tcPr>
            <w:tcW w:w="502" w:type="pct"/>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-2.36</w:t>
            </w:r>
          </w:p>
        </w:tc>
        <w:tc>
          <w:tcPr>
            <w:tcW w:w="890" w:type="pct"/>
            <w:vAlign w:val="center"/>
          </w:tcPr>
          <w:p w:rsidR="00C84633" w:rsidRPr="004F0202" w:rsidRDefault="00C84633" w:rsidP="00F5183C">
            <w:pPr>
              <w:snapToGrid w:val="0"/>
              <w:spacing w:line="340" w:lineRule="exact"/>
              <w:ind w:rightChars="200" w:right="480"/>
              <w:jc w:val="right"/>
              <w:rPr>
                <w:rFonts w:eastAsia="標楷體"/>
                <w:snapToGrid w:val="0"/>
                <w:color w:val="000000" w:themeColor="text1"/>
              </w:rPr>
            </w:pPr>
            <w:r w:rsidRPr="004F0202">
              <w:rPr>
                <w:rFonts w:eastAsia="標楷體" w:hint="eastAsia"/>
                <w:snapToGrid w:val="0"/>
                <w:color w:val="000000" w:themeColor="text1"/>
              </w:rPr>
              <w:t>-0.27</w:t>
            </w:r>
          </w:p>
        </w:tc>
        <w:tc>
          <w:tcPr>
            <w:tcW w:w="502" w:type="pct"/>
          </w:tcPr>
          <w:p w:rsidR="00C84633" w:rsidRPr="004F0202" w:rsidRDefault="00C84633" w:rsidP="00F5183C">
            <w:pPr>
              <w:spacing w:line="360" w:lineRule="exact"/>
              <w:ind w:rightChars="50" w:right="120"/>
              <w:jc w:val="right"/>
              <w:rPr>
                <w:rFonts w:eastAsia="標楷體"/>
                <w:color w:val="000000" w:themeColor="text1"/>
              </w:rPr>
            </w:pPr>
            <w:r w:rsidRPr="004F0202">
              <w:rPr>
                <w:rFonts w:eastAsia="標楷體" w:hint="eastAsia"/>
                <w:color w:val="000000" w:themeColor="text1"/>
              </w:rPr>
              <w:t>-0.21</w:t>
            </w:r>
          </w:p>
        </w:tc>
        <w:tc>
          <w:tcPr>
            <w:tcW w:w="631" w:type="pct"/>
          </w:tcPr>
          <w:p w:rsidR="00C84633" w:rsidRPr="004F0202" w:rsidRDefault="00C84633" w:rsidP="00F5183C">
            <w:pPr>
              <w:snapToGrid w:val="0"/>
              <w:spacing w:line="340" w:lineRule="exact"/>
              <w:ind w:rightChars="84" w:right="202"/>
              <w:jc w:val="right"/>
              <w:rPr>
                <w:rFonts w:eastAsia="標楷體"/>
                <w:color w:val="000000" w:themeColor="text1"/>
              </w:rPr>
            </w:pPr>
            <w:r w:rsidRPr="004F0202">
              <w:rPr>
                <w:rFonts w:eastAsia="標楷體" w:hint="eastAsia"/>
                <w:color w:val="000000" w:themeColor="text1"/>
              </w:rPr>
              <w:t>0.84</w:t>
            </w:r>
          </w:p>
        </w:tc>
        <w:tc>
          <w:tcPr>
            <w:tcW w:w="1014" w:type="pct"/>
            <w:vAlign w:val="center"/>
          </w:tcPr>
          <w:p w:rsidR="00C84633" w:rsidRPr="004F0202" w:rsidRDefault="00C84633" w:rsidP="00F5183C">
            <w:pPr>
              <w:snapToGrid w:val="0"/>
              <w:spacing w:line="340" w:lineRule="exact"/>
              <w:ind w:rightChars="278" w:right="667"/>
              <w:jc w:val="right"/>
              <w:rPr>
                <w:rFonts w:eastAsia="標楷體"/>
                <w:color w:val="000000" w:themeColor="text1"/>
              </w:rPr>
            </w:pPr>
            <w:r w:rsidRPr="004F0202">
              <w:rPr>
                <w:rFonts w:eastAsia="標楷體" w:hint="eastAsia"/>
                <w:color w:val="000000" w:themeColor="text1"/>
              </w:rPr>
              <w:t>-2.04</w:t>
            </w:r>
          </w:p>
        </w:tc>
      </w:tr>
      <w:tr w:rsidR="00C84633" w:rsidRPr="004F0202" w:rsidTr="002D5328">
        <w:trPr>
          <w:trHeight w:val="335"/>
          <w:jc w:val="center"/>
        </w:trPr>
        <w:tc>
          <w:tcPr>
            <w:tcW w:w="959" w:type="pct"/>
            <w:tcBorders>
              <w:right w:val="single" w:sz="6" w:space="0" w:color="auto"/>
            </w:tcBorders>
          </w:tcPr>
          <w:p w:rsidR="00C84633" w:rsidRPr="004F0202" w:rsidRDefault="00C84633" w:rsidP="00F5183C">
            <w:pPr>
              <w:wordWrap w:val="0"/>
              <w:spacing w:line="340" w:lineRule="exact"/>
              <w:ind w:right="284"/>
              <w:jc w:val="right"/>
              <w:rPr>
                <w:rFonts w:eastAsia="標楷體"/>
                <w:color w:val="000000" w:themeColor="text1"/>
              </w:rPr>
            </w:pPr>
            <w:r w:rsidRPr="004F0202">
              <w:rPr>
                <w:rFonts w:eastAsia="標楷體" w:hint="eastAsia"/>
                <w:color w:val="000000" w:themeColor="text1"/>
              </w:rPr>
              <w:t>6</w:t>
            </w:r>
            <w:r w:rsidRPr="004F0202">
              <w:rPr>
                <w:rFonts w:eastAsia="標楷體" w:hint="eastAsia"/>
                <w:color w:val="000000" w:themeColor="text1"/>
              </w:rPr>
              <w:t>月</w:t>
            </w:r>
          </w:p>
        </w:tc>
        <w:tc>
          <w:tcPr>
            <w:tcW w:w="502" w:type="pct"/>
            <w:tcBorders>
              <w:left w:val="single" w:sz="6" w:space="0" w:color="auto"/>
            </w:tcBorders>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-0.75</w:t>
            </w:r>
          </w:p>
        </w:tc>
        <w:tc>
          <w:tcPr>
            <w:tcW w:w="502" w:type="pct"/>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-1.41</w:t>
            </w:r>
          </w:p>
        </w:tc>
        <w:tc>
          <w:tcPr>
            <w:tcW w:w="890" w:type="pct"/>
            <w:vAlign w:val="center"/>
          </w:tcPr>
          <w:p w:rsidR="00C84633" w:rsidRPr="004F0202" w:rsidRDefault="00C84633" w:rsidP="00F5183C">
            <w:pPr>
              <w:snapToGrid w:val="0"/>
              <w:spacing w:line="340" w:lineRule="exact"/>
              <w:ind w:rightChars="200" w:right="480"/>
              <w:jc w:val="right"/>
              <w:rPr>
                <w:rFonts w:eastAsia="標楷體"/>
                <w:snapToGrid w:val="0"/>
                <w:color w:val="000000" w:themeColor="text1"/>
              </w:rPr>
            </w:pPr>
            <w:r w:rsidRPr="004F0202">
              <w:rPr>
                <w:rFonts w:eastAsia="標楷體" w:hint="eastAsia"/>
                <w:snapToGrid w:val="0"/>
                <w:color w:val="000000" w:themeColor="text1"/>
              </w:rPr>
              <w:t>-0.17</w:t>
            </w:r>
          </w:p>
        </w:tc>
        <w:tc>
          <w:tcPr>
            <w:tcW w:w="502" w:type="pct"/>
          </w:tcPr>
          <w:p w:rsidR="00C84633" w:rsidRPr="004F0202" w:rsidRDefault="00C84633" w:rsidP="00F5183C">
            <w:pPr>
              <w:spacing w:line="360" w:lineRule="exact"/>
              <w:ind w:rightChars="50" w:right="120"/>
              <w:jc w:val="right"/>
              <w:rPr>
                <w:rFonts w:eastAsia="標楷體"/>
                <w:color w:val="000000" w:themeColor="text1"/>
              </w:rPr>
            </w:pPr>
            <w:r w:rsidRPr="004F0202">
              <w:rPr>
                <w:rFonts w:eastAsia="標楷體" w:hint="eastAsia"/>
                <w:color w:val="000000" w:themeColor="text1"/>
              </w:rPr>
              <w:t>-0.17</w:t>
            </w:r>
          </w:p>
        </w:tc>
        <w:tc>
          <w:tcPr>
            <w:tcW w:w="631" w:type="pct"/>
          </w:tcPr>
          <w:p w:rsidR="00C84633" w:rsidRPr="004F0202" w:rsidRDefault="00C84633" w:rsidP="00F5183C">
            <w:pPr>
              <w:snapToGrid w:val="0"/>
              <w:spacing w:line="340" w:lineRule="exact"/>
              <w:ind w:rightChars="84" w:right="202"/>
              <w:jc w:val="right"/>
              <w:rPr>
                <w:rFonts w:eastAsia="標楷體"/>
                <w:color w:val="000000" w:themeColor="text1"/>
              </w:rPr>
            </w:pPr>
            <w:r w:rsidRPr="004F0202">
              <w:rPr>
                <w:rFonts w:eastAsia="標楷體" w:hint="eastAsia"/>
                <w:color w:val="000000" w:themeColor="text1"/>
              </w:rPr>
              <w:t>0.85</w:t>
            </w:r>
          </w:p>
        </w:tc>
        <w:tc>
          <w:tcPr>
            <w:tcW w:w="1014" w:type="pct"/>
            <w:vAlign w:val="center"/>
          </w:tcPr>
          <w:p w:rsidR="00C84633" w:rsidRPr="004F0202" w:rsidRDefault="00C84633" w:rsidP="00F5183C">
            <w:pPr>
              <w:snapToGrid w:val="0"/>
              <w:spacing w:line="340" w:lineRule="exact"/>
              <w:ind w:rightChars="278" w:right="667"/>
              <w:jc w:val="right"/>
              <w:rPr>
                <w:rFonts w:eastAsia="標楷體"/>
                <w:color w:val="000000" w:themeColor="text1"/>
              </w:rPr>
            </w:pPr>
            <w:r w:rsidRPr="004F0202">
              <w:rPr>
                <w:rFonts w:eastAsia="標楷體" w:hint="eastAsia"/>
                <w:color w:val="000000" w:themeColor="text1"/>
              </w:rPr>
              <w:t>-2.02</w:t>
            </w:r>
          </w:p>
        </w:tc>
      </w:tr>
      <w:tr w:rsidR="00C84633" w:rsidRPr="004F0202" w:rsidTr="002D5328">
        <w:trPr>
          <w:trHeight w:val="335"/>
          <w:jc w:val="center"/>
        </w:trPr>
        <w:tc>
          <w:tcPr>
            <w:tcW w:w="959" w:type="pct"/>
            <w:tcBorders>
              <w:right w:val="single" w:sz="6" w:space="0" w:color="auto"/>
            </w:tcBorders>
          </w:tcPr>
          <w:p w:rsidR="00C84633" w:rsidRPr="004F0202" w:rsidRDefault="00C84633" w:rsidP="00F5183C">
            <w:pPr>
              <w:wordWrap w:val="0"/>
              <w:spacing w:line="340" w:lineRule="exact"/>
              <w:ind w:right="284"/>
              <w:jc w:val="right"/>
              <w:rPr>
                <w:rFonts w:eastAsia="標楷體"/>
                <w:color w:val="000000" w:themeColor="text1"/>
              </w:rPr>
            </w:pPr>
            <w:r w:rsidRPr="004F0202">
              <w:rPr>
                <w:rFonts w:eastAsia="標楷體" w:hint="eastAsia"/>
                <w:color w:val="000000" w:themeColor="text1"/>
              </w:rPr>
              <w:t>7</w:t>
            </w:r>
            <w:r w:rsidRPr="004F0202">
              <w:rPr>
                <w:rFonts w:eastAsia="標楷體" w:hint="eastAsia"/>
                <w:color w:val="000000" w:themeColor="text1"/>
              </w:rPr>
              <w:t>月</w:t>
            </w:r>
          </w:p>
        </w:tc>
        <w:tc>
          <w:tcPr>
            <w:tcW w:w="502" w:type="pct"/>
            <w:tcBorders>
              <w:left w:val="single" w:sz="6" w:space="0" w:color="auto"/>
            </w:tcBorders>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-0.51</w:t>
            </w:r>
          </w:p>
        </w:tc>
        <w:tc>
          <w:tcPr>
            <w:tcW w:w="502" w:type="pct"/>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-0.74</w:t>
            </w:r>
          </w:p>
        </w:tc>
        <w:tc>
          <w:tcPr>
            <w:tcW w:w="890" w:type="pct"/>
            <w:vAlign w:val="center"/>
          </w:tcPr>
          <w:p w:rsidR="00C84633" w:rsidRPr="004F0202" w:rsidRDefault="00C84633" w:rsidP="00F5183C">
            <w:pPr>
              <w:snapToGrid w:val="0"/>
              <w:spacing w:line="340" w:lineRule="exact"/>
              <w:ind w:rightChars="200" w:right="480"/>
              <w:jc w:val="right"/>
              <w:rPr>
                <w:rFonts w:eastAsia="標楷體"/>
                <w:snapToGrid w:val="0"/>
                <w:color w:val="000000" w:themeColor="text1"/>
              </w:rPr>
            </w:pPr>
            <w:r w:rsidRPr="004F0202">
              <w:rPr>
                <w:rFonts w:eastAsia="標楷體" w:hint="eastAsia"/>
                <w:snapToGrid w:val="0"/>
                <w:color w:val="000000" w:themeColor="text1"/>
              </w:rPr>
              <w:t>-0.12</w:t>
            </w:r>
          </w:p>
        </w:tc>
        <w:tc>
          <w:tcPr>
            <w:tcW w:w="502" w:type="pct"/>
          </w:tcPr>
          <w:p w:rsidR="00C84633" w:rsidRPr="004F0202" w:rsidRDefault="00C84633" w:rsidP="00F5183C">
            <w:pPr>
              <w:spacing w:line="360" w:lineRule="exact"/>
              <w:ind w:rightChars="50" w:right="120"/>
              <w:jc w:val="right"/>
              <w:rPr>
                <w:rFonts w:eastAsia="標楷體"/>
                <w:color w:val="000000" w:themeColor="text1"/>
              </w:rPr>
            </w:pPr>
            <w:r w:rsidRPr="004F0202">
              <w:rPr>
                <w:rFonts w:eastAsia="標楷體" w:hint="eastAsia"/>
                <w:color w:val="000000" w:themeColor="text1"/>
              </w:rPr>
              <w:t>-0.35</w:t>
            </w:r>
          </w:p>
        </w:tc>
        <w:tc>
          <w:tcPr>
            <w:tcW w:w="631" w:type="pct"/>
          </w:tcPr>
          <w:p w:rsidR="00C84633" w:rsidRPr="004F0202" w:rsidRDefault="00C84633" w:rsidP="00F5183C">
            <w:pPr>
              <w:snapToGrid w:val="0"/>
              <w:spacing w:line="340" w:lineRule="exact"/>
              <w:ind w:rightChars="84" w:right="202"/>
              <w:jc w:val="right"/>
              <w:rPr>
                <w:rFonts w:eastAsia="標楷體"/>
                <w:color w:val="000000" w:themeColor="text1"/>
              </w:rPr>
            </w:pPr>
            <w:r w:rsidRPr="004F0202">
              <w:rPr>
                <w:rFonts w:eastAsia="標楷體" w:hint="eastAsia"/>
                <w:color w:val="000000" w:themeColor="text1"/>
              </w:rPr>
              <w:t>0.85</w:t>
            </w:r>
          </w:p>
        </w:tc>
        <w:tc>
          <w:tcPr>
            <w:tcW w:w="1014" w:type="pct"/>
            <w:vAlign w:val="center"/>
          </w:tcPr>
          <w:p w:rsidR="00C84633" w:rsidRPr="004F0202" w:rsidRDefault="00C84633" w:rsidP="00F5183C">
            <w:pPr>
              <w:snapToGrid w:val="0"/>
              <w:spacing w:line="340" w:lineRule="exact"/>
              <w:ind w:rightChars="278" w:right="667"/>
              <w:jc w:val="right"/>
              <w:rPr>
                <w:rFonts w:eastAsia="標楷體"/>
                <w:color w:val="000000" w:themeColor="text1"/>
              </w:rPr>
            </w:pPr>
            <w:r w:rsidRPr="004F0202">
              <w:rPr>
                <w:rFonts w:eastAsia="標楷體" w:hint="eastAsia"/>
                <w:color w:val="000000" w:themeColor="text1"/>
              </w:rPr>
              <w:t>-1.97</w:t>
            </w:r>
          </w:p>
        </w:tc>
      </w:tr>
      <w:tr w:rsidR="00C84633" w:rsidRPr="004F0202" w:rsidTr="00F5183C">
        <w:trPr>
          <w:trHeight w:val="335"/>
          <w:jc w:val="center"/>
        </w:trPr>
        <w:tc>
          <w:tcPr>
            <w:tcW w:w="959" w:type="pct"/>
            <w:tcBorders>
              <w:right w:val="single" w:sz="6" w:space="0" w:color="auto"/>
            </w:tcBorders>
          </w:tcPr>
          <w:p w:rsidR="00C84633" w:rsidRPr="004F0202" w:rsidRDefault="00C84633" w:rsidP="00F5183C">
            <w:pPr>
              <w:wordWrap w:val="0"/>
              <w:spacing w:line="340" w:lineRule="exact"/>
              <w:ind w:right="284"/>
              <w:jc w:val="right"/>
              <w:rPr>
                <w:rFonts w:eastAsia="標楷體"/>
                <w:color w:val="000000" w:themeColor="text1"/>
              </w:rPr>
            </w:pPr>
            <w:r w:rsidRPr="004F0202">
              <w:rPr>
                <w:rFonts w:eastAsia="標楷體" w:hint="eastAsia"/>
                <w:color w:val="000000" w:themeColor="text1"/>
              </w:rPr>
              <w:t>8</w:t>
            </w:r>
            <w:r w:rsidRPr="004F0202">
              <w:rPr>
                <w:rFonts w:eastAsia="標楷體" w:hint="eastAsia"/>
                <w:color w:val="000000" w:themeColor="text1"/>
              </w:rPr>
              <w:t>月</w:t>
            </w:r>
          </w:p>
        </w:tc>
        <w:tc>
          <w:tcPr>
            <w:tcW w:w="502" w:type="pct"/>
            <w:tcBorders>
              <w:left w:val="single" w:sz="6" w:space="0" w:color="auto"/>
            </w:tcBorders>
            <w:vAlign w:val="center"/>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-0.33</w:t>
            </w:r>
          </w:p>
        </w:tc>
        <w:tc>
          <w:tcPr>
            <w:tcW w:w="502" w:type="pct"/>
            <w:vAlign w:val="center"/>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-0.71</w:t>
            </w:r>
          </w:p>
        </w:tc>
        <w:tc>
          <w:tcPr>
            <w:tcW w:w="890" w:type="pct"/>
            <w:vAlign w:val="center"/>
          </w:tcPr>
          <w:p w:rsidR="00C84633" w:rsidRPr="004F0202" w:rsidRDefault="00C84633" w:rsidP="00F5183C">
            <w:pPr>
              <w:snapToGrid w:val="0"/>
              <w:spacing w:line="340" w:lineRule="exact"/>
              <w:ind w:rightChars="200" w:right="480"/>
              <w:jc w:val="right"/>
              <w:rPr>
                <w:rFonts w:eastAsia="標楷體"/>
                <w:snapToGrid w:val="0"/>
                <w:color w:val="000000" w:themeColor="text1"/>
              </w:rPr>
            </w:pPr>
            <w:r w:rsidRPr="004F0202">
              <w:rPr>
                <w:rFonts w:eastAsia="標楷體" w:hint="eastAsia"/>
                <w:snapToGrid w:val="0"/>
                <w:color w:val="000000" w:themeColor="text1"/>
              </w:rPr>
              <w:t>0.33</w:t>
            </w:r>
          </w:p>
        </w:tc>
        <w:tc>
          <w:tcPr>
            <w:tcW w:w="502" w:type="pct"/>
            <w:vAlign w:val="center"/>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-0.03</w:t>
            </w:r>
          </w:p>
        </w:tc>
        <w:tc>
          <w:tcPr>
            <w:tcW w:w="631" w:type="pct"/>
            <w:vAlign w:val="center"/>
          </w:tcPr>
          <w:p w:rsidR="00C84633" w:rsidRPr="004F0202" w:rsidRDefault="00C84633" w:rsidP="00F5183C">
            <w:pPr>
              <w:snapToGrid w:val="0"/>
              <w:spacing w:line="340" w:lineRule="exact"/>
              <w:ind w:rightChars="84" w:right="202"/>
              <w:jc w:val="right"/>
              <w:rPr>
                <w:rFonts w:eastAsia="標楷體"/>
                <w:color w:val="000000" w:themeColor="text1"/>
              </w:rPr>
            </w:pPr>
            <w:r w:rsidRPr="004F0202">
              <w:rPr>
                <w:rFonts w:eastAsia="標楷體" w:hint="eastAsia"/>
                <w:color w:val="000000" w:themeColor="text1"/>
              </w:rPr>
              <w:t>0.83</w:t>
            </w:r>
          </w:p>
        </w:tc>
        <w:tc>
          <w:tcPr>
            <w:tcW w:w="1014" w:type="pct"/>
            <w:vAlign w:val="center"/>
          </w:tcPr>
          <w:p w:rsidR="00C84633" w:rsidRPr="004F0202" w:rsidRDefault="00C84633" w:rsidP="00F5183C">
            <w:pPr>
              <w:snapToGrid w:val="0"/>
              <w:spacing w:line="340" w:lineRule="exact"/>
              <w:ind w:rightChars="278" w:right="667"/>
              <w:jc w:val="right"/>
              <w:rPr>
                <w:rFonts w:eastAsia="標楷體"/>
                <w:color w:val="000000" w:themeColor="text1"/>
              </w:rPr>
            </w:pPr>
            <w:r w:rsidRPr="004F0202">
              <w:rPr>
                <w:rFonts w:eastAsia="標楷體" w:hint="eastAsia"/>
                <w:color w:val="000000" w:themeColor="text1"/>
              </w:rPr>
              <w:t>-0.94</w:t>
            </w:r>
          </w:p>
        </w:tc>
      </w:tr>
      <w:tr w:rsidR="00C84633" w:rsidRPr="004F0202" w:rsidTr="002D5328">
        <w:trPr>
          <w:trHeight w:val="335"/>
          <w:jc w:val="center"/>
        </w:trPr>
        <w:tc>
          <w:tcPr>
            <w:tcW w:w="959" w:type="pct"/>
            <w:tcBorders>
              <w:right w:val="single" w:sz="6" w:space="0" w:color="auto"/>
            </w:tcBorders>
          </w:tcPr>
          <w:p w:rsidR="00C84633" w:rsidRPr="004F0202" w:rsidRDefault="00C84633" w:rsidP="00F5183C">
            <w:pPr>
              <w:wordWrap w:val="0"/>
              <w:spacing w:line="340" w:lineRule="exact"/>
              <w:ind w:right="284"/>
              <w:jc w:val="right"/>
              <w:rPr>
                <w:rFonts w:eastAsia="標楷體"/>
                <w:color w:val="000000" w:themeColor="text1"/>
              </w:rPr>
            </w:pPr>
            <w:r w:rsidRPr="004F0202">
              <w:rPr>
                <w:rFonts w:eastAsia="標楷體" w:hint="eastAsia"/>
                <w:color w:val="000000" w:themeColor="text1"/>
              </w:rPr>
              <w:t>9</w:t>
            </w:r>
            <w:r w:rsidRPr="004F0202">
              <w:rPr>
                <w:rFonts w:eastAsia="標楷體" w:hint="eastAsia"/>
                <w:color w:val="000000" w:themeColor="text1"/>
              </w:rPr>
              <w:t>月</w:t>
            </w:r>
          </w:p>
        </w:tc>
        <w:tc>
          <w:tcPr>
            <w:tcW w:w="502" w:type="pct"/>
            <w:tcBorders>
              <w:left w:val="single" w:sz="6" w:space="0" w:color="auto"/>
            </w:tcBorders>
            <w:vAlign w:val="center"/>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-0.58</w:t>
            </w:r>
          </w:p>
        </w:tc>
        <w:tc>
          <w:tcPr>
            <w:tcW w:w="502" w:type="pct"/>
            <w:vAlign w:val="center"/>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-1.35</w:t>
            </w:r>
          </w:p>
        </w:tc>
        <w:tc>
          <w:tcPr>
            <w:tcW w:w="890" w:type="pct"/>
            <w:vAlign w:val="center"/>
          </w:tcPr>
          <w:p w:rsidR="00C84633" w:rsidRPr="004F0202" w:rsidRDefault="00C84633" w:rsidP="00F5183C">
            <w:pPr>
              <w:snapToGrid w:val="0"/>
              <w:spacing w:line="340" w:lineRule="exact"/>
              <w:ind w:rightChars="200" w:right="480"/>
              <w:jc w:val="right"/>
              <w:rPr>
                <w:rFonts w:eastAsia="標楷體"/>
                <w:snapToGrid w:val="0"/>
                <w:color w:val="000000" w:themeColor="text1"/>
              </w:rPr>
            </w:pPr>
            <w:r w:rsidRPr="004F0202">
              <w:rPr>
                <w:rFonts w:eastAsia="標楷體" w:hint="eastAsia"/>
                <w:snapToGrid w:val="0"/>
                <w:color w:val="000000" w:themeColor="text1"/>
              </w:rPr>
              <w:t>0.40</w:t>
            </w:r>
          </w:p>
        </w:tc>
        <w:tc>
          <w:tcPr>
            <w:tcW w:w="502" w:type="pct"/>
            <w:vAlign w:val="center"/>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0.10</w:t>
            </w:r>
          </w:p>
        </w:tc>
        <w:tc>
          <w:tcPr>
            <w:tcW w:w="631" w:type="pct"/>
            <w:vAlign w:val="center"/>
          </w:tcPr>
          <w:p w:rsidR="00C84633" w:rsidRPr="004F0202" w:rsidRDefault="00C84633" w:rsidP="00F5183C">
            <w:pPr>
              <w:snapToGrid w:val="0"/>
              <w:spacing w:line="340" w:lineRule="exact"/>
              <w:ind w:rightChars="84" w:right="202"/>
              <w:jc w:val="right"/>
              <w:rPr>
                <w:rFonts w:eastAsia="標楷體"/>
                <w:color w:val="000000" w:themeColor="text1"/>
              </w:rPr>
            </w:pPr>
            <w:r w:rsidRPr="004F0202">
              <w:rPr>
                <w:rFonts w:eastAsia="標楷體" w:hint="eastAsia"/>
                <w:color w:val="000000" w:themeColor="text1"/>
              </w:rPr>
              <w:t>0.82</w:t>
            </w:r>
          </w:p>
        </w:tc>
        <w:tc>
          <w:tcPr>
            <w:tcW w:w="1014" w:type="pct"/>
            <w:vAlign w:val="center"/>
          </w:tcPr>
          <w:p w:rsidR="00C84633" w:rsidRPr="004F0202" w:rsidRDefault="00C84633" w:rsidP="00F5183C">
            <w:pPr>
              <w:snapToGrid w:val="0"/>
              <w:spacing w:line="340" w:lineRule="exact"/>
              <w:ind w:rightChars="278" w:right="667"/>
              <w:jc w:val="right"/>
              <w:rPr>
                <w:rFonts w:eastAsia="標楷體"/>
                <w:color w:val="000000" w:themeColor="text1"/>
              </w:rPr>
            </w:pPr>
            <w:r w:rsidRPr="004F0202">
              <w:rPr>
                <w:rFonts w:eastAsia="標楷體" w:hint="eastAsia"/>
                <w:color w:val="000000" w:themeColor="text1"/>
              </w:rPr>
              <w:t>0.35</w:t>
            </w:r>
          </w:p>
        </w:tc>
      </w:tr>
      <w:tr w:rsidR="00C84633" w:rsidRPr="004F0202" w:rsidTr="002D5328">
        <w:trPr>
          <w:trHeight w:val="335"/>
          <w:jc w:val="center"/>
        </w:trPr>
        <w:tc>
          <w:tcPr>
            <w:tcW w:w="959" w:type="pct"/>
            <w:tcBorders>
              <w:right w:val="single" w:sz="6" w:space="0" w:color="auto"/>
            </w:tcBorders>
          </w:tcPr>
          <w:p w:rsidR="00C84633" w:rsidRPr="004F0202" w:rsidRDefault="00C84633" w:rsidP="00F5183C">
            <w:pPr>
              <w:wordWrap w:val="0"/>
              <w:spacing w:line="340" w:lineRule="exact"/>
              <w:ind w:right="284"/>
              <w:jc w:val="right"/>
              <w:rPr>
                <w:rFonts w:eastAsia="標楷體"/>
                <w:color w:val="000000" w:themeColor="text1"/>
              </w:rPr>
            </w:pPr>
            <w:r w:rsidRPr="004F0202">
              <w:rPr>
                <w:rFonts w:eastAsia="標楷體" w:hint="eastAsia"/>
                <w:color w:val="000000" w:themeColor="text1"/>
              </w:rPr>
              <w:t>10</w:t>
            </w:r>
            <w:r w:rsidRPr="004F0202">
              <w:rPr>
                <w:rFonts w:eastAsia="標楷體" w:hint="eastAsia"/>
                <w:color w:val="000000" w:themeColor="text1"/>
              </w:rPr>
              <w:t>月</w:t>
            </w:r>
          </w:p>
        </w:tc>
        <w:tc>
          <w:tcPr>
            <w:tcW w:w="502" w:type="pct"/>
            <w:tcBorders>
              <w:left w:val="single" w:sz="6" w:space="0" w:color="auto"/>
            </w:tcBorders>
            <w:vAlign w:val="center"/>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-0.26</w:t>
            </w:r>
          </w:p>
        </w:tc>
        <w:tc>
          <w:tcPr>
            <w:tcW w:w="502" w:type="pct"/>
            <w:vAlign w:val="center"/>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-1.24</w:t>
            </w:r>
          </w:p>
        </w:tc>
        <w:tc>
          <w:tcPr>
            <w:tcW w:w="890" w:type="pct"/>
            <w:vAlign w:val="center"/>
          </w:tcPr>
          <w:p w:rsidR="00C84633" w:rsidRPr="004F0202" w:rsidRDefault="00C84633" w:rsidP="00F5183C">
            <w:pPr>
              <w:snapToGrid w:val="0"/>
              <w:spacing w:line="340" w:lineRule="exact"/>
              <w:ind w:rightChars="200" w:right="480"/>
              <w:jc w:val="right"/>
              <w:rPr>
                <w:rFonts w:eastAsia="標楷體"/>
                <w:snapToGrid w:val="0"/>
                <w:color w:val="000000" w:themeColor="text1"/>
              </w:rPr>
            </w:pPr>
            <w:r w:rsidRPr="004F0202">
              <w:rPr>
                <w:rFonts w:eastAsia="標楷體" w:hint="eastAsia"/>
                <w:snapToGrid w:val="0"/>
                <w:color w:val="000000" w:themeColor="text1"/>
              </w:rPr>
              <w:t>0.0</w:t>
            </w:r>
            <w:r w:rsidR="00455653">
              <w:rPr>
                <w:rFonts w:eastAsia="標楷體" w:hint="eastAsia"/>
                <w:snapToGrid w:val="0"/>
                <w:color w:val="000000" w:themeColor="text1"/>
              </w:rPr>
              <w:t>4</w:t>
            </w:r>
          </w:p>
        </w:tc>
        <w:tc>
          <w:tcPr>
            <w:tcW w:w="502" w:type="pct"/>
            <w:vAlign w:val="center"/>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0.62</w:t>
            </w:r>
          </w:p>
        </w:tc>
        <w:tc>
          <w:tcPr>
            <w:tcW w:w="631" w:type="pct"/>
            <w:vAlign w:val="center"/>
          </w:tcPr>
          <w:p w:rsidR="00C84633" w:rsidRPr="004F0202" w:rsidRDefault="00C84633" w:rsidP="00F5183C">
            <w:pPr>
              <w:snapToGrid w:val="0"/>
              <w:spacing w:line="340" w:lineRule="exact"/>
              <w:ind w:rightChars="84" w:right="202"/>
              <w:jc w:val="right"/>
              <w:rPr>
                <w:rFonts w:eastAsia="標楷體"/>
                <w:color w:val="000000" w:themeColor="text1"/>
              </w:rPr>
            </w:pPr>
            <w:r w:rsidRPr="004F0202">
              <w:rPr>
                <w:rFonts w:eastAsia="標楷體" w:hint="eastAsia"/>
                <w:color w:val="000000" w:themeColor="text1"/>
              </w:rPr>
              <w:t>0.9</w:t>
            </w:r>
            <w:r w:rsidR="00455653">
              <w:rPr>
                <w:rFonts w:eastAsia="標楷體" w:hint="eastAsia"/>
                <w:color w:val="000000" w:themeColor="text1"/>
              </w:rPr>
              <w:t>1</w:t>
            </w:r>
          </w:p>
        </w:tc>
        <w:tc>
          <w:tcPr>
            <w:tcW w:w="1014" w:type="pct"/>
            <w:vAlign w:val="center"/>
          </w:tcPr>
          <w:p w:rsidR="00C84633" w:rsidRPr="004F0202" w:rsidRDefault="00C84633" w:rsidP="00F5183C">
            <w:pPr>
              <w:snapToGrid w:val="0"/>
              <w:spacing w:line="340" w:lineRule="exact"/>
              <w:ind w:rightChars="278" w:right="667"/>
              <w:jc w:val="right"/>
              <w:rPr>
                <w:rFonts w:eastAsia="標楷體"/>
                <w:color w:val="000000" w:themeColor="text1"/>
              </w:rPr>
            </w:pPr>
            <w:r w:rsidRPr="004F0202">
              <w:rPr>
                <w:rFonts w:eastAsia="標楷體" w:hint="eastAsia"/>
                <w:color w:val="000000" w:themeColor="text1"/>
              </w:rPr>
              <w:t>1.86</w:t>
            </w:r>
          </w:p>
        </w:tc>
      </w:tr>
      <w:tr w:rsidR="00C84633" w:rsidRPr="004F0202" w:rsidTr="002D5328">
        <w:trPr>
          <w:trHeight w:val="335"/>
          <w:jc w:val="center"/>
        </w:trPr>
        <w:tc>
          <w:tcPr>
            <w:tcW w:w="959" w:type="pct"/>
            <w:tcBorders>
              <w:right w:val="single" w:sz="6" w:space="0" w:color="auto"/>
            </w:tcBorders>
          </w:tcPr>
          <w:p w:rsidR="00C84633" w:rsidRPr="004F0202" w:rsidRDefault="00C84633" w:rsidP="00F5183C">
            <w:pPr>
              <w:wordWrap w:val="0"/>
              <w:spacing w:line="340" w:lineRule="exact"/>
              <w:ind w:right="284"/>
              <w:jc w:val="right"/>
              <w:rPr>
                <w:rFonts w:eastAsia="標楷體"/>
                <w:color w:val="000000" w:themeColor="text1"/>
              </w:rPr>
            </w:pPr>
            <w:r w:rsidRPr="004F0202">
              <w:rPr>
                <w:rFonts w:eastAsia="標楷體" w:hint="eastAsia"/>
                <w:color w:val="000000" w:themeColor="text1"/>
              </w:rPr>
              <w:t>11</w:t>
            </w:r>
            <w:r w:rsidRPr="004F0202">
              <w:rPr>
                <w:rFonts w:eastAsia="標楷體" w:hint="eastAsia"/>
                <w:color w:val="000000" w:themeColor="text1"/>
              </w:rPr>
              <w:t>月</w:t>
            </w:r>
          </w:p>
        </w:tc>
        <w:tc>
          <w:tcPr>
            <w:tcW w:w="502" w:type="pct"/>
            <w:tcBorders>
              <w:left w:val="single" w:sz="6" w:space="0" w:color="auto"/>
            </w:tcBorders>
            <w:vAlign w:val="center"/>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0.09</w:t>
            </w:r>
          </w:p>
        </w:tc>
        <w:tc>
          <w:tcPr>
            <w:tcW w:w="502" w:type="pct"/>
            <w:vAlign w:val="center"/>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-0.86</w:t>
            </w:r>
          </w:p>
        </w:tc>
        <w:tc>
          <w:tcPr>
            <w:tcW w:w="890" w:type="pct"/>
            <w:vAlign w:val="center"/>
          </w:tcPr>
          <w:p w:rsidR="00C84633" w:rsidRPr="004F0202" w:rsidRDefault="00C84633" w:rsidP="00455653">
            <w:pPr>
              <w:snapToGrid w:val="0"/>
              <w:spacing w:line="340" w:lineRule="exact"/>
              <w:ind w:rightChars="200" w:right="480"/>
              <w:jc w:val="right"/>
              <w:rPr>
                <w:rFonts w:eastAsia="標楷體"/>
                <w:snapToGrid w:val="0"/>
                <w:color w:val="000000" w:themeColor="text1"/>
              </w:rPr>
            </w:pPr>
            <w:r w:rsidRPr="004F0202">
              <w:rPr>
                <w:rFonts w:eastAsia="標楷體" w:hint="eastAsia"/>
                <w:snapToGrid w:val="0"/>
                <w:color w:val="000000" w:themeColor="text1"/>
              </w:rPr>
              <w:t>0.</w:t>
            </w:r>
            <w:r w:rsidR="00455653">
              <w:rPr>
                <w:rFonts w:eastAsia="標楷體" w:hint="eastAsia"/>
                <w:snapToGrid w:val="0"/>
                <w:color w:val="000000" w:themeColor="text1"/>
              </w:rPr>
              <w:t>47</w:t>
            </w:r>
          </w:p>
        </w:tc>
        <w:tc>
          <w:tcPr>
            <w:tcW w:w="502" w:type="pct"/>
            <w:vAlign w:val="center"/>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0.91</w:t>
            </w:r>
          </w:p>
        </w:tc>
        <w:tc>
          <w:tcPr>
            <w:tcW w:w="631" w:type="pct"/>
            <w:vAlign w:val="center"/>
          </w:tcPr>
          <w:p w:rsidR="00C84633" w:rsidRPr="004F0202" w:rsidRDefault="00C84633" w:rsidP="00F5183C">
            <w:pPr>
              <w:snapToGrid w:val="0"/>
              <w:spacing w:line="340" w:lineRule="exact"/>
              <w:ind w:rightChars="84" w:right="202"/>
              <w:jc w:val="right"/>
              <w:rPr>
                <w:rFonts w:eastAsia="標楷體"/>
                <w:color w:val="000000" w:themeColor="text1"/>
              </w:rPr>
            </w:pPr>
            <w:r w:rsidRPr="004F0202">
              <w:rPr>
                <w:rFonts w:eastAsia="標楷體" w:hint="eastAsia"/>
                <w:color w:val="000000" w:themeColor="text1"/>
              </w:rPr>
              <w:t>0.8</w:t>
            </w:r>
            <w:r w:rsidR="00455653">
              <w:rPr>
                <w:rFonts w:eastAsia="標楷體" w:hint="eastAsia"/>
                <w:color w:val="000000" w:themeColor="text1"/>
              </w:rPr>
              <w:t>6</w:t>
            </w:r>
          </w:p>
        </w:tc>
        <w:tc>
          <w:tcPr>
            <w:tcW w:w="1014" w:type="pct"/>
            <w:vAlign w:val="center"/>
          </w:tcPr>
          <w:p w:rsidR="00C84633" w:rsidRPr="004F0202" w:rsidRDefault="00C84633" w:rsidP="00455653">
            <w:pPr>
              <w:snapToGrid w:val="0"/>
              <w:spacing w:line="340" w:lineRule="exact"/>
              <w:ind w:rightChars="278" w:right="667"/>
              <w:jc w:val="right"/>
              <w:rPr>
                <w:rFonts w:eastAsia="標楷體"/>
                <w:color w:val="000000" w:themeColor="text1"/>
              </w:rPr>
            </w:pPr>
            <w:r w:rsidRPr="004F0202">
              <w:rPr>
                <w:rFonts w:eastAsia="標楷體" w:hint="eastAsia"/>
                <w:color w:val="000000" w:themeColor="text1"/>
              </w:rPr>
              <w:t>3.9</w:t>
            </w:r>
            <w:r w:rsidR="00455653">
              <w:rPr>
                <w:rFonts w:eastAsia="標楷體" w:hint="eastAsia"/>
                <w:color w:val="000000" w:themeColor="text1"/>
              </w:rPr>
              <w:t>6</w:t>
            </w:r>
          </w:p>
        </w:tc>
      </w:tr>
      <w:tr w:rsidR="00C84633" w:rsidRPr="004F0202" w:rsidTr="002D5328">
        <w:trPr>
          <w:trHeight w:val="335"/>
          <w:jc w:val="center"/>
        </w:trPr>
        <w:tc>
          <w:tcPr>
            <w:tcW w:w="959" w:type="pct"/>
            <w:tcBorders>
              <w:right w:val="single" w:sz="6" w:space="0" w:color="auto"/>
            </w:tcBorders>
          </w:tcPr>
          <w:p w:rsidR="00C84633" w:rsidRPr="004F0202" w:rsidRDefault="00C84633" w:rsidP="00F5183C">
            <w:pPr>
              <w:wordWrap w:val="0"/>
              <w:spacing w:line="340" w:lineRule="exact"/>
              <w:ind w:right="284"/>
              <w:jc w:val="right"/>
              <w:rPr>
                <w:rFonts w:eastAsia="標楷體"/>
                <w:color w:val="000000" w:themeColor="text1"/>
              </w:rPr>
            </w:pPr>
            <w:r w:rsidRPr="004F0202">
              <w:rPr>
                <w:rFonts w:eastAsia="標楷體" w:hint="eastAsia"/>
                <w:color w:val="000000" w:themeColor="text1"/>
              </w:rPr>
              <w:t>12</w:t>
            </w:r>
            <w:r w:rsidRPr="004F0202">
              <w:rPr>
                <w:rFonts w:eastAsia="標楷體" w:hint="eastAsia"/>
                <w:color w:val="000000" w:themeColor="text1"/>
              </w:rPr>
              <w:t>月</w:t>
            </w:r>
          </w:p>
        </w:tc>
        <w:tc>
          <w:tcPr>
            <w:tcW w:w="502" w:type="pct"/>
            <w:tcBorders>
              <w:left w:val="single" w:sz="6" w:space="0" w:color="auto"/>
            </w:tcBorders>
            <w:vAlign w:val="center"/>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0.06</w:t>
            </w:r>
          </w:p>
        </w:tc>
        <w:tc>
          <w:tcPr>
            <w:tcW w:w="502" w:type="pct"/>
            <w:vAlign w:val="center"/>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-0.8</w:t>
            </w:r>
            <w:r w:rsidR="00455653">
              <w:rPr>
                <w:rFonts w:eastAsia="標楷體" w:hint="eastAsia"/>
                <w:color w:val="000000" w:themeColor="text1"/>
              </w:rPr>
              <w:t>5</w:t>
            </w:r>
          </w:p>
        </w:tc>
        <w:tc>
          <w:tcPr>
            <w:tcW w:w="890" w:type="pct"/>
            <w:vAlign w:val="center"/>
          </w:tcPr>
          <w:p w:rsidR="00C84633" w:rsidRPr="004F0202" w:rsidRDefault="00C84633" w:rsidP="00F5183C">
            <w:pPr>
              <w:snapToGrid w:val="0"/>
              <w:spacing w:line="340" w:lineRule="exact"/>
              <w:ind w:rightChars="200" w:right="480"/>
              <w:jc w:val="right"/>
              <w:rPr>
                <w:rFonts w:eastAsia="標楷體"/>
                <w:snapToGrid w:val="0"/>
                <w:color w:val="000000" w:themeColor="text1"/>
              </w:rPr>
            </w:pPr>
            <w:r w:rsidRPr="004F0202">
              <w:rPr>
                <w:rFonts w:eastAsia="標楷體" w:hint="eastAsia"/>
                <w:snapToGrid w:val="0"/>
                <w:color w:val="000000" w:themeColor="text1"/>
              </w:rPr>
              <w:t>0.0</w:t>
            </w:r>
            <w:r w:rsidR="00455653">
              <w:rPr>
                <w:rFonts w:eastAsia="標楷體" w:hint="eastAsia"/>
                <w:snapToGrid w:val="0"/>
                <w:color w:val="000000" w:themeColor="text1"/>
              </w:rPr>
              <w:t>6</w:t>
            </w:r>
          </w:p>
        </w:tc>
        <w:tc>
          <w:tcPr>
            <w:tcW w:w="502" w:type="pct"/>
            <w:vAlign w:val="center"/>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0.85</w:t>
            </w:r>
          </w:p>
        </w:tc>
        <w:tc>
          <w:tcPr>
            <w:tcW w:w="631" w:type="pct"/>
            <w:vAlign w:val="center"/>
          </w:tcPr>
          <w:p w:rsidR="00C84633" w:rsidRPr="004F0202" w:rsidRDefault="00C84633" w:rsidP="00F5183C">
            <w:pPr>
              <w:snapToGrid w:val="0"/>
              <w:spacing w:line="340" w:lineRule="exact"/>
              <w:ind w:rightChars="84" w:right="202"/>
              <w:jc w:val="right"/>
              <w:rPr>
                <w:rFonts w:eastAsia="標楷體"/>
                <w:color w:val="000000" w:themeColor="text1"/>
              </w:rPr>
            </w:pPr>
            <w:r w:rsidRPr="004F0202">
              <w:rPr>
                <w:rFonts w:eastAsia="標楷體" w:hint="eastAsia"/>
                <w:color w:val="000000" w:themeColor="text1"/>
              </w:rPr>
              <w:t>0.7</w:t>
            </w:r>
            <w:r w:rsidR="00455653">
              <w:rPr>
                <w:rFonts w:eastAsia="標楷體" w:hint="eastAsia"/>
                <w:color w:val="000000" w:themeColor="text1"/>
              </w:rPr>
              <w:t>7</w:t>
            </w:r>
          </w:p>
        </w:tc>
        <w:tc>
          <w:tcPr>
            <w:tcW w:w="1014" w:type="pct"/>
            <w:vAlign w:val="center"/>
          </w:tcPr>
          <w:p w:rsidR="00C84633" w:rsidRPr="004F0202" w:rsidRDefault="00C84633" w:rsidP="00F5183C">
            <w:pPr>
              <w:snapToGrid w:val="0"/>
              <w:spacing w:line="340" w:lineRule="exact"/>
              <w:ind w:rightChars="278" w:right="667"/>
              <w:jc w:val="right"/>
              <w:rPr>
                <w:rFonts w:eastAsia="標楷體"/>
                <w:color w:val="000000" w:themeColor="text1"/>
              </w:rPr>
            </w:pPr>
            <w:r w:rsidRPr="004F0202">
              <w:rPr>
                <w:rFonts w:eastAsia="標楷體" w:hint="eastAsia"/>
                <w:color w:val="000000" w:themeColor="text1"/>
              </w:rPr>
              <w:t>3.97</w:t>
            </w:r>
          </w:p>
        </w:tc>
      </w:tr>
      <w:tr w:rsidR="00C84633" w:rsidRPr="004F0202" w:rsidTr="002D5328">
        <w:trPr>
          <w:trHeight w:val="335"/>
          <w:jc w:val="center"/>
        </w:trPr>
        <w:tc>
          <w:tcPr>
            <w:tcW w:w="959" w:type="pct"/>
            <w:tcBorders>
              <w:right w:val="single" w:sz="6" w:space="0" w:color="auto"/>
            </w:tcBorders>
          </w:tcPr>
          <w:p w:rsidR="00C84633" w:rsidRPr="004F0202" w:rsidRDefault="00C84633" w:rsidP="00C84633">
            <w:pPr>
              <w:snapToGrid w:val="0"/>
              <w:spacing w:line="340" w:lineRule="exact"/>
              <w:ind w:rightChars="67" w:right="161"/>
              <w:jc w:val="right"/>
              <w:rPr>
                <w:rFonts w:eastAsia="標楷體"/>
                <w:color w:val="000000" w:themeColor="text1"/>
              </w:rPr>
            </w:pPr>
            <w:r w:rsidRPr="004F0202">
              <w:rPr>
                <w:rFonts w:eastAsia="標楷體"/>
                <w:b/>
                <w:bCs/>
                <w:color w:val="000000" w:themeColor="text1"/>
              </w:rPr>
              <w:t>1</w:t>
            </w:r>
            <w:r w:rsidRPr="004F0202">
              <w:rPr>
                <w:rFonts w:eastAsia="標楷體" w:hint="eastAsia"/>
                <w:b/>
                <w:bCs/>
                <w:color w:val="000000" w:themeColor="text1"/>
              </w:rPr>
              <w:t>10</w:t>
            </w:r>
            <w:r w:rsidRPr="004F0202">
              <w:rPr>
                <w:rFonts w:eastAsia="標楷體"/>
                <w:b/>
                <w:bCs/>
                <w:color w:val="000000" w:themeColor="text1"/>
              </w:rPr>
              <w:t>年</w:t>
            </w:r>
            <w:r>
              <w:rPr>
                <w:rFonts w:eastAsia="標楷體" w:hint="eastAsia"/>
                <w:b/>
                <w:bCs/>
                <w:color w:val="000000" w:themeColor="text1"/>
              </w:rPr>
              <w:t>1~2</w:t>
            </w:r>
            <w:r>
              <w:rPr>
                <w:rFonts w:eastAsia="標楷體" w:hint="eastAsia"/>
                <w:b/>
                <w:bCs/>
                <w:color w:val="000000" w:themeColor="text1"/>
              </w:rPr>
              <w:t>月</w:t>
            </w:r>
          </w:p>
        </w:tc>
        <w:tc>
          <w:tcPr>
            <w:tcW w:w="502" w:type="pct"/>
            <w:tcBorders>
              <w:left w:val="single" w:sz="6" w:space="0" w:color="auto"/>
            </w:tcBorders>
            <w:vAlign w:val="center"/>
          </w:tcPr>
          <w:p w:rsidR="00C84633" w:rsidRPr="004F0202" w:rsidRDefault="00930392" w:rsidP="00F5183C">
            <w:pPr>
              <w:spacing w:line="360" w:lineRule="exact"/>
              <w:ind w:rightChars="53" w:right="127"/>
              <w:jc w:val="right"/>
              <w:rPr>
                <w:rFonts w:eastAsia="標楷體"/>
                <w:color w:val="000000" w:themeColor="text1"/>
              </w:rPr>
            </w:pPr>
            <w:r>
              <w:rPr>
                <w:rFonts w:eastAsia="標楷體" w:hint="eastAsia"/>
                <w:color w:val="000000" w:themeColor="text1"/>
              </w:rPr>
              <w:t>0.59</w:t>
            </w:r>
          </w:p>
        </w:tc>
        <w:tc>
          <w:tcPr>
            <w:tcW w:w="502" w:type="pct"/>
            <w:vAlign w:val="center"/>
          </w:tcPr>
          <w:p w:rsidR="00C84633" w:rsidRPr="004F0202" w:rsidRDefault="00540F42" w:rsidP="00F5183C">
            <w:pPr>
              <w:spacing w:line="360" w:lineRule="exact"/>
              <w:ind w:rightChars="53" w:right="127"/>
              <w:jc w:val="right"/>
              <w:rPr>
                <w:rFonts w:eastAsia="標楷體"/>
                <w:color w:val="000000" w:themeColor="text1"/>
              </w:rPr>
            </w:pPr>
            <w:r>
              <w:rPr>
                <w:rFonts w:eastAsia="標楷體" w:hint="eastAsia"/>
                <w:color w:val="000000" w:themeColor="text1"/>
              </w:rPr>
              <w:t>0.12</w:t>
            </w:r>
          </w:p>
        </w:tc>
        <w:tc>
          <w:tcPr>
            <w:tcW w:w="890" w:type="pct"/>
            <w:vAlign w:val="center"/>
          </w:tcPr>
          <w:p w:rsidR="00C84633" w:rsidRPr="004F0202" w:rsidRDefault="00540F42" w:rsidP="00F5183C">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0.02</w:t>
            </w:r>
          </w:p>
        </w:tc>
        <w:tc>
          <w:tcPr>
            <w:tcW w:w="502" w:type="pct"/>
            <w:vAlign w:val="center"/>
          </w:tcPr>
          <w:p w:rsidR="00C84633" w:rsidRPr="004F0202" w:rsidRDefault="00540F42" w:rsidP="00F5183C">
            <w:pPr>
              <w:spacing w:line="360" w:lineRule="exact"/>
              <w:ind w:rightChars="53" w:right="127"/>
              <w:jc w:val="right"/>
              <w:rPr>
                <w:rFonts w:eastAsia="標楷體"/>
                <w:color w:val="000000" w:themeColor="text1"/>
              </w:rPr>
            </w:pPr>
            <w:r>
              <w:rPr>
                <w:rFonts w:eastAsia="標楷體" w:hint="eastAsia"/>
                <w:color w:val="000000" w:themeColor="text1"/>
              </w:rPr>
              <w:t>0.48</w:t>
            </w:r>
          </w:p>
        </w:tc>
        <w:tc>
          <w:tcPr>
            <w:tcW w:w="631" w:type="pct"/>
            <w:vAlign w:val="center"/>
          </w:tcPr>
          <w:p w:rsidR="00C84633" w:rsidRPr="004F0202" w:rsidRDefault="00540F42" w:rsidP="00F5183C">
            <w:pPr>
              <w:snapToGrid w:val="0"/>
              <w:spacing w:line="340" w:lineRule="exact"/>
              <w:ind w:rightChars="84" w:right="202"/>
              <w:jc w:val="right"/>
              <w:rPr>
                <w:rFonts w:eastAsia="標楷體"/>
                <w:color w:val="000000" w:themeColor="text1"/>
              </w:rPr>
            </w:pPr>
            <w:r>
              <w:rPr>
                <w:rFonts w:eastAsia="標楷體" w:hint="eastAsia"/>
                <w:color w:val="000000" w:themeColor="text1"/>
              </w:rPr>
              <w:t>0.13</w:t>
            </w:r>
          </w:p>
        </w:tc>
        <w:tc>
          <w:tcPr>
            <w:tcW w:w="1014" w:type="pct"/>
            <w:vAlign w:val="center"/>
          </w:tcPr>
          <w:p w:rsidR="00C84633" w:rsidRPr="004F0202" w:rsidRDefault="00540F42" w:rsidP="00F5183C">
            <w:pPr>
              <w:snapToGrid w:val="0"/>
              <w:spacing w:line="340" w:lineRule="exact"/>
              <w:ind w:rightChars="278" w:right="667"/>
              <w:jc w:val="right"/>
              <w:rPr>
                <w:rFonts w:eastAsia="標楷體"/>
                <w:color w:val="000000" w:themeColor="text1"/>
              </w:rPr>
            </w:pPr>
            <w:r>
              <w:rPr>
                <w:rFonts w:eastAsia="標楷體" w:hint="eastAsia"/>
                <w:color w:val="000000" w:themeColor="text1"/>
              </w:rPr>
              <w:t>0.28</w:t>
            </w:r>
          </w:p>
        </w:tc>
      </w:tr>
      <w:tr w:rsidR="00C84633" w:rsidRPr="004F0202" w:rsidTr="002D5328">
        <w:trPr>
          <w:trHeight w:val="335"/>
          <w:jc w:val="center"/>
        </w:trPr>
        <w:tc>
          <w:tcPr>
            <w:tcW w:w="959" w:type="pct"/>
            <w:tcBorders>
              <w:right w:val="single" w:sz="6" w:space="0" w:color="auto"/>
            </w:tcBorders>
          </w:tcPr>
          <w:p w:rsidR="00C84633" w:rsidRPr="004F0202" w:rsidRDefault="00C84633" w:rsidP="00F5183C">
            <w:pPr>
              <w:wordWrap w:val="0"/>
              <w:spacing w:line="340" w:lineRule="exact"/>
              <w:ind w:right="284"/>
              <w:jc w:val="right"/>
              <w:rPr>
                <w:rFonts w:eastAsia="標楷體"/>
                <w:color w:val="000000" w:themeColor="text1"/>
              </w:rPr>
            </w:pPr>
            <w:r w:rsidRPr="004F0202">
              <w:rPr>
                <w:rFonts w:eastAsia="標楷體" w:hint="eastAsia"/>
                <w:color w:val="000000" w:themeColor="text1"/>
              </w:rPr>
              <w:t>1</w:t>
            </w:r>
            <w:r w:rsidRPr="004F0202">
              <w:rPr>
                <w:rFonts w:eastAsia="標楷體" w:hint="eastAsia"/>
                <w:color w:val="000000" w:themeColor="text1"/>
              </w:rPr>
              <w:t>月</w:t>
            </w:r>
          </w:p>
        </w:tc>
        <w:tc>
          <w:tcPr>
            <w:tcW w:w="502" w:type="pct"/>
            <w:tcBorders>
              <w:left w:val="single" w:sz="6" w:space="0" w:color="auto"/>
            </w:tcBorders>
            <w:vAlign w:val="center"/>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-0.1</w:t>
            </w:r>
            <w:r w:rsidR="00930392">
              <w:rPr>
                <w:rFonts w:eastAsia="標楷體" w:hint="eastAsia"/>
                <w:color w:val="000000" w:themeColor="text1"/>
              </w:rPr>
              <w:t>7</w:t>
            </w:r>
          </w:p>
        </w:tc>
        <w:tc>
          <w:tcPr>
            <w:tcW w:w="502" w:type="pct"/>
            <w:vAlign w:val="center"/>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0.</w:t>
            </w:r>
            <w:r w:rsidR="00455653">
              <w:rPr>
                <w:rFonts w:eastAsia="標楷體" w:hint="eastAsia"/>
                <w:color w:val="000000" w:themeColor="text1"/>
              </w:rPr>
              <w:t>29</w:t>
            </w:r>
          </w:p>
        </w:tc>
        <w:tc>
          <w:tcPr>
            <w:tcW w:w="890" w:type="pct"/>
            <w:vAlign w:val="center"/>
          </w:tcPr>
          <w:p w:rsidR="00C84633" w:rsidRPr="004F0202" w:rsidRDefault="00C84633" w:rsidP="00F5183C">
            <w:pPr>
              <w:snapToGrid w:val="0"/>
              <w:spacing w:line="340" w:lineRule="exact"/>
              <w:ind w:rightChars="200" w:right="480"/>
              <w:jc w:val="right"/>
              <w:rPr>
                <w:rFonts w:eastAsia="標楷體"/>
                <w:snapToGrid w:val="0"/>
                <w:color w:val="000000" w:themeColor="text1"/>
              </w:rPr>
            </w:pPr>
            <w:r w:rsidRPr="004F0202">
              <w:rPr>
                <w:rFonts w:eastAsia="標楷體" w:hint="eastAsia"/>
                <w:snapToGrid w:val="0"/>
                <w:color w:val="000000" w:themeColor="text1"/>
              </w:rPr>
              <w:t>0.40</w:t>
            </w:r>
          </w:p>
        </w:tc>
        <w:tc>
          <w:tcPr>
            <w:tcW w:w="502" w:type="pct"/>
            <w:vAlign w:val="center"/>
          </w:tcPr>
          <w:p w:rsidR="00C84633" w:rsidRPr="004F0202" w:rsidRDefault="00C84633" w:rsidP="00F5183C">
            <w:pPr>
              <w:spacing w:line="360" w:lineRule="exact"/>
              <w:ind w:rightChars="53" w:right="127"/>
              <w:jc w:val="right"/>
              <w:rPr>
                <w:rFonts w:eastAsia="標楷體"/>
                <w:color w:val="000000" w:themeColor="text1"/>
              </w:rPr>
            </w:pPr>
            <w:r w:rsidRPr="004F0202">
              <w:rPr>
                <w:rFonts w:eastAsia="標楷體" w:hint="eastAsia"/>
                <w:color w:val="000000" w:themeColor="text1"/>
              </w:rPr>
              <w:t>-0.56</w:t>
            </w:r>
          </w:p>
        </w:tc>
        <w:tc>
          <w:tcPr>
            <w:tcW w:w="631" w:type="pct"/>
            <w:vAlign w:val="center"/>
          </w:tcPr>
          <w:p w:rsidR="00C84633" w:rsidRPr="004F0202" w:rsidRDefault="00C84633" w:rsidP="00F5183C">
            <w:pPr>
              <w:snapToGrid w:val="0"/>
              <w:spacing w:line="340" w:lineRule="exact"/>
              <w:ind w:rightChars="84" w:right="202"/>
              <w:jc w:val="right"/>
              <w:rPr>
                <w:rFonts w:eastAsia="標楷體"/>
                <w:color w:val="000000" w:themeColor="text1"/>
              </w:rPr>
            </w:pPr>
            <w:r w:rsidRPr="004F0202">
              <w:rPr>
                <w:rFonts w:eastAsia="標楷體" w:hint="eastAsia"/>
                <w:color w:val="000000" w:themeColor="text1"/>
              </w:rPr>
              <w:t>0.51</w:t>
            </w:r>
          </w:p>
        </w:tc>
        <w:tc>
          <w:tcPr>
            <w:tcW w:w="1014" w:type="pct"/>
            <w:vAlign w:val="center"/>
          </w:tcPr>
          <w:p w:rsidR="00C84633" w:rsidRPr="004F0202" w:rsidRDefault="00C84633" w:rsidP="00F5183C">
            <w:pPr>
              <w:snapToGrid w:val="0"/>
              <w:spacing w:line="340" w:lineRule="exact"/>
              <w:ind w:rightChars="278" w:right="667"/>
              <w:jc w:val="right"/>
              <w:rPr>
                <w:rFonts w:eastAsia="標楷體"/>
                <w:color w:val="000000" w:themeColor="text1"/>
              </w:rPr>
            </w:pPr>
            <w:r w:rsidRPr="004F0202">
              <w:rPr>
                <w:rFonts w:eastAsia="標楷體" w:hint="eastAsia"/>
                <w:color w:val="000000" w:themeColor="text1"/>
              </w:rPr>
              <w:t>2.95</w:t>
            </w:r>
          </w:p>
        </w:tc>
      </w:tr>
      <w:tr w:rsidR="00C84633" w:rsidRPr="004F0202" w:rsidTr="00F5183C">
        <w:trPr>
          <w:trHeight w:val="335"/>
          <w:jc w:val="center"/>
        </w:trPr>
        <w:tc>
          <w:tcPr>
            <w:tcW w:w="959" w:type="pct"/>
            <w:tcBorders>
              <w:bottom w:val="single" w:sz="4" w:space="0" w:color="auto"/>
              <w:right w:val="single" w:sz="6" w:space="0" w:color="auto"/>
            </w:tcBorders>
          </w:tcPr>
          <w:p w:rsidR="00C84633" w:rsidRPr="004F0202" w:rsidRDefault="00C84633" w:rsidP="00F5183C">
            <w:pPr>
              <w:wordWrap w:val="0"/>
              <w:spacing w:line="340" w:lineRule="exact"/>
              <w:ind w:right="284"/>
              <w:jc w:val="right"/>
              <w:rPr>
                <w:rFonts w:eastAsia="標楷體"/>
                <w:color w:val="000000" w:themeColor="text1"/>
              </w:rPr>
            </w:pPr>
            <w:r w:rsidRPr="004F0202">
              <w:rPr>
                <w:rFonts w:eastAsia="標楷體"/>
                <w:color w:val="000000" w:themeColor="text1"/>
              </w:rPr>
              <w:t>2</w:t>
            </w:r>
            <w:r w:rsidRPr="004F0202">
              <w:rPr>
                <w:rFonts w:eastAsia="標楷體"/>
                <w:color w:val="000000" w:themeColor="text1"/>
              </w:rPr>
              <w:t>月</w:t>
            </w:r>
          </w:p>
        </w:tc>
        <w:tc>
          <w:tcPr>
            <w:tcW w:w="502" w:type="pct"/>
            <w:tcBorders>
              <w:left w:val="single" w:sz="6" w:space="0" w:color="auto"/>
              <w:bottom w:val="single" w:sz="4" w:space="0" w:color="auto"/>
            </w:tcBorders>
          </w:tcPr>
          <w:p w:rsidR="00C84633" w:rsidRPr="004F0202" w:rsidRDefault="00930392" w:rsidP="00F5183C">
            <w:pPr>
              <w:spacing w:line="360" w:lineRule="exact"/>
              <w:ind w:rightChars="53" w:right="127"/>
              <w:jc w:val="right"/>
              <w:rPr>
                <w:rFonts w:eastAsia="標楷體"/>
                <w:color w:val="000000" w:themeColor="text1"/>
              </w:rPr>
            </w:pPr>
            <w:r>
              <w:rPr>
                <w:rFonts w:eastAsia="標楷體" w:hint="eastAsia"/>
                <w:color w:val="000000" w:themeColor="text1"/>
              </w:rPr>
              <w:t>1</w:t>
            </w:r>
            <w:r w:rsidR="00C84633" w:rsidRPr="004F0202">
              <w:rPr>
                <w:rFonts w:eastAsia="標楷體"/>
                <w:color w:val="000000" w:themeColor="text1"/>
              </w:rPr>
              <w:t>.</w:t>
            </w:r>
            <w:r>
              <w:rPr>
                <w:rFonts w:eastAsia="標楷體" w:hint="eastAsia"/>
                <w:color w:val="000000" w:themeColor="text1"/>
              </w:rPr>
              <w:t>37</w:t>
            </w:r>
          </w:p>
        </w:tc>
        <w:tc>
          <w:tcPr>
            <w:tcW w:w="502" w:type="pct"/>
            <w:tcBorders>
              <w:bottom w:val="single" w:sz="4" w:space="0" w:color="auto"/>
            </w:tcBorders>
          </w:tcPr>
          <w:p w:rsidR="00C84633" w:rsidRPr="004F0202" w:rsidRDefault="00455653" w:rsidP="00F5183C">
            <w:pPr>
              <w:spacing w:line="360" w:lineRule="exact"/>
              <w:ind w:rightChars="53" w:right="127"/>
              <w:jc w:val="right"/>
              <w:rPr>
                <w:rFonts w:eastAsia="標楷體"/>
                <w:color w:val="000000" w:themeColor="text1"/>
              </w:rPr>
            </w:pPr>
            <w:r>
              <w:rPr>
                <w:rFonts w:eastAsia="標楷體" w:hint="eastAsia"/>
                <w:color w:val="000000" w:themeColor="text1"/>
              </w:rPr>
              <w:t>0.24</w:t>
            </w:r>
          </w:p>
        </w:tc>
        <w:tc>
          <w:tcPr>
            <w:tcW w:w="890" w:type="pct"/>
            <w:tcBorders>
              <w:bottom w:val="single" w:sz="4" w:space="0" w:color="auto"/>
            </w:tcBorders>
            <w:vAlign w:val="center"/>
          </w:tcPr>
          <w:p w:rsidR="00C84633" w:rsidRPr="004F0202" w:rsidRDefault="00455653" w:rsidP="00F5183C">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0.00</w:t>
            </w:r>
          </w:p>
        </w:tc>
        <w:tc>
          <w:tcPr>
            <w:tcW w:w="502" w:type="pct"/>
            <w:tcBorders>
              <w:bottom w:val="single" w:sz="4" w:space="0" w:color="auto"/>
            </w:tcBorders>
          </w:tcPr>
          <w:p w:rsidR="00C84633" w:rsidRPr="004F0202" w:rsidRDefault="00455653" w:rsidP="00F5183C">
            <w:pPr>
              <w:spacing w:line="360" w:lineRule="exact"/>
              <w:ind w:rightChars="50" w:right="120"/>
              <w:jc w:val="right"/>
              <w:rPr>
                <w:rFonts w:eastAsia="標楷體"/>
                <w:color w:val="000000" w:themeColor="text1"/>
              </w:rPr>
            </w:pPr>
            <w:r>
              <w:rPr>
                <w:rFonts w:eastAsia="標楷體" w:hint="eastAsia"/>
                <w:color w:val="000000" w:themeColor="text1"/>
              </w:rPr>
              <w:t>2.34</w:t>
            </w:r>
          </w:p>
        </w:tc>
        <w:tc>
          <w:tcPr>
            <w:tcW w:w="631" w:type="pct"/>
            <w:tcBorders>
              <w:bottom w:val="single" w:sz="4" w:space="0" w:color="auto"/>
            </w:tcBorders>
          </w:tcPr>
          <w:p w:rsidR="00C84633" w:rsidRPr="004F0202" w:rsidRDefault="00455653" w:rsidP="00F5183C">
            <w:pPr>
              <w:snapToGrid w:val="0"/>
              <w:spacing w:line="340" w:lineRule="exact"/>
              <w:ind w:rightChars="84" w:right="202"/>
              <w:jc w:val="right"/>
              <w:rPr>
                <w:rFonts w:eastAsia="標楷體"/>
                <w:color w:val="000000" w:themeColor="text1"/>
              </w:rPr>
            </w:pPr>
            <w:r>
              <w:rPr>
                <w:rFonts w:eastAsia="標楷體" w:hint="eastAsia"/>
                <w:color w:val="000000" w:themeColor="text1"/>
              </w:rPr>
              <w:t>1.05</w:t>
            </w:r>
          </w:p>
        </w:tc>
        <w:tc>
          <w:tcPr>
            <w:tcW w:w="1014" w:type="pct"/>
            <w:tcBorders>
              <w:bottom w:val="single" w:sz="4" w:space="0" w:color="auto"/>
            </w:tcBorders>
            <w:vAlign w:val="center"/>
          </w:tcPr>
          <w:p w:rsidR="00C84633" w:rsidRPr="004F0202" w:rsidRDefault="00455653" w:rsidP="00F5183C">
            <w:pPr>
              <w:snapToGrid w:val="0"/>
              <w:spacing w:line="340" w:lineRule="exact"/>
              <w:ind w:rightChars="278" w:right="667"/>
              <w:jc w:val="right"/>
              <w:rPr>
                <w:rFonts w:eastAsia="標楷體"/>
                <w:color w:val="000000" w:themeColor="text1"/>
              </w:rPr>
            </w:pPr>
            <w:r>
              <w:rPr>
                <w:rFonts w:eastAsia="標楷體" w:hint="eastAsia"/>
                <w:color w:val="000000" w:themeColor="text1"/>
              </w:rPr>
              <w:t>4.90</w:t>
            </w:r>
          </w:p>
        </w:tc>
      </w:tr>
    </w:tbl>
    <w:p w:rsidR="009B0536" w:rsidRPr="004F0202" w:rsidRDefault="0035690A" w:rsidP="009B0536">
      <w:pPr>
        <w:widowControl/>
        <w:snapToGrid w:val="0"/>
        <w:spacing w:line="300" w:lineRule="auto"/>
        <w:rPr>
          <w:rFonts w:eastAsia="標楷體"/>
          <w:color w:val="000000" w:themeColor="text1"/>
          <w:kern w:val="0"/>
          <w:sz w:val="28"/>
        </w:rPr>
      </w:pPr>
      <w:r w:rsidRPr="004F0202">
        <w:rPr>
          <w:rFonts w:eastAsia="標楷體"/>
          <w:snapToGrid w:val="0"/>
          <w:color w:val="000000" w:themeColor="text1"/>
          <w:kern w:val="0"/>
          <w:sz w:val="22"/>
          <w:szCs w:val="22"/>
        </w:rPr>
        <w:t>資料來源：行政院主計總處。</w:t>
      </w:r>
      <w:r w:rsidR="009B0536" w:rsidRPr="004F0202">
        <w:rPr>
          <w:rFonts w:eastAsia="標楷體"/>
          <w:color w:val="000000" w:themeColor="text1"/>
          <w:kern w:val="0"/>
          <w:sz w:val="28"/>
        </w:rPr>
        <w:br w:type="page"/>
      </w:r>
    </w:p>
    <w:p w:rsidR="0035690A" w:rsidRPr="004F0202" w:rsidRDefault="0070707B" w:rsidP="0035690A">
      <w:pPr>
        <w:widowControl/>
        <w:tabs>
          <w:tab w:val="left" w:pos="540"/>
        </w:tabs>
        <w:snapToGrid w:val="0"/>
        <w:spacing w:beforeLines="50" w:before="180" w:line="300" w:lineRule="auto"/>
        <w:jc w:val="both"/>
        <w:rPr>
          <w:rFonts w:eastAsia="標楷體"/>
          <w:b/>
          <w:bCs/>
          <w:color w:val="000000" w:themeColor="text1"/>
          <w:kern w:val="0"/>
          <w:sz w:val="28"/>
          <w:szCs w:val="20"/>
        </w:rPr>
      </w:pPr>
      <w:r w:rsidRPr="004F0202">
        <w:rPr>
          <w:rFonts w:eastAsia="標楷體"/>
          <w:b/>
          <w:bCs/>
          <w:color w:val="000000" w:themeColor="text1"/>
          <w:kern w:val="0"/>
          <w:sz w:val="28"/>
          <w:szCs w:val="20"/>
        </w:rPr>
        <w:lastRenderedPageBreak/>
        <w:t>３、</w:t>
      </w:r>
      <w:r w:rsidR="0035690A" w:rsidRPr="004F0202">
        <w:rPr>
          <w:rFonts w:eastAsia="標楷體" w:hint="eastAsia"/>
          <w:b/>
          <w:bCs/>
          <w:color w:val="000000" w:themeColor="text1"/>
          <w:kern w:val="0"/>
          <w:sz w:val="28"/>
          <w:szCs w:val="20"/>
        </w:rPr>
        <w:t>110</w:t>
      </w:r>
      <w:r w:rsidR="0035690A" w:rsidRPr="004F0202">
        <w:rPr>
          <w:rFonts w:eastAsia="標楷體"/>
          <w:b/>
          <w:bCs/>
          <w:color w:val="000000" w:themeColor="text1"/>
          <w:kern w:val="0"/>
          <w:sz w:val="28"/>
          <w:szCs w:val="20"/>
        </w:rPr>
        <w:t>年</w:t>
      </w:r>
      <w:r w:rsidR="000B29E7">
        <w:rPr>
          <w:rFonts w:eastAsia="標楷體" w:hint="eastAsia"/>
          <w:b/>
          <w:bCs/>
          <w:color w:val="000000" w:themeColor="text1"/>
          <w:kern w:val="0"/>
          <w:sz w:val="28"/>
          <w:szCs w:val="20"/>
        </w:rPr>
        <w:t>2</w:t>
      </w:r>
      <w:r w:rsidR="0035690A" w:rsidRPr="004F0202">
        <w:rPr>
          <w:rFonts w:eastAsia="標楷體" w:hint="eastAsia"/>
          <w:b/>
          <w:bCs/>
          <w:color w:val="000000" w:themeColor="text1"/>
          <w:kern w:val="0"/>
          <w:sz w:val="28"/>
          <w:szCs w:val="20"/>
        </w:rPr>
        <w:t>月</w:t>
      </w:r>
      <w:r w:rsidR="0035690A" w:rsidRPr="004F0202">
        <w:rPr>
          <w:rFonts w:eastAsia="標楷體"/>
          <w:b/>
          <w:bCs/>
          <w:color w:val="000000" w:themeColor="text1"/>
          <w:kern w:val="0"/>
          <w:sz w:val="28"/>
          <w:szCs w:val="20"/>
        </w:rPr>
        <w:t>美國西德州原油</w:t>
      </w:r>
      <w:proofErr w:type="gramStart"/>
      <w:r w:rsidR="0035690A" w:rsidRPr="004F0202">
        <w:rPr>
          <w:rFonts w:eastAsia="標楷體"/>
          <w:b/>
          <w:bCs/>
          <w:color w:val="000000" w:themeColor="text1"/>
          <w:kern w:val="0"/>
          <w:sz w:val="28"/>
          <w:szCs w:val="20"/>
        </w:rPr>
        <w:t>月均價每</w:t>
      </w:r>
      <w:proofErr w:type="gramEnd"/>
      <w:r w:rsidR="0035690A" w:rsidRPr="004F0202">
        <w:rPr>
          <w:rFonts w:eastAsia="標楷體"/>
          <w:b/>
          <w:bCs/>
          <w:color w:val="000000" w:themeColor="text1"/>
          <w:kern w:val="0"/>
          <w:sz w:val="28"/>
          <w:szCs w:val="20"/>
        </w:rPr>
        <w:t>桶</w:t>
      </w:r>
      <w:r w:rsidR="000B29E7">
        <w:rPr>
          <w:rFonts w:eastAsia="標楷體" w:hint="eastAsia"/>
          <w:b/>
          <w:bCs/>
          <w:color w:val="000000" w:themeColor="text1"/>
          <w:kern w:val="0"/>
          <w:sz w:val="28"/>
          <w:szCs w:val="20"/>
        </w:rPr>
        <w:t>59</w:t>
      </w:r>
      <w:r w:rsidR="0035690A" w:rsidRPr="004F0202">
        <w:rPr>
          <w:rFonts w:eastAsia="標楷體" w:hint="eastAsia"/>
          <w:b/>
          <w:bCs/>
          <w:color w:val="000000" w:themeColor="text1"/>
          <w:kern w:val="0"/>
          <w:sz w:val="28"/>
          <w:szCs w:val="20"/>
        </w:rPr>
        <w:t>.</w:t>
      </w:r>
      <w:r w:rsidR="000B29E7">
        <w:rPr>
          <w:rFonts w:eastAsia="標楷體" w:hint="eastAsia"/>
          <w:b/>
          <w:bCs/>
          <w:color w:val="000000" w:themeColor="text1"/>
          <w:kern w:val="0"/>
          <w:sz w:val="28"/>
          <w:szCs w:val="20"/>
        </w:rPr>
        <w:t>02</w:t>
      </w:r>
      <w:r w:rsidR="0035690A" w:rsidRPr="004F0202">
        <w:rPr>
          <w:rFonts w:eastAsia="標楷體"/>
          <w:b/>
          <w:bCs/>
          <w:color w:val="000000" w:themeColor="text1"/>
          <w:kern w:val="0"/>
          <w:sz w:val="28"/>
          <w:szCs w:val="20"/>
        </w:rPr>
        <w:t>美元</w:t>
      </w:r>
    </w:p>
    <w:p w:rsidR="0035690A" w:rsidRPr="004F0202"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hint="eastAsia"/>
          <w:color w:val="000000" w:themeColor="text1"/>
          <w:kern w:val="0"/>
          <w:sz w:val="28"/>
          <w:szCs w:val="28"/>
        </w:rPr>
        <w:t>110</w:t>
      </w:r>
      <w:r w:rsidRPr="004F0202">
        <w:rPr>
          <w:rFonts w:eastAsia="標楷體"/>
          <w:color w:val="000000" w:themeColor="text1"/>
          <w:kern w:val="0"/>
          <w:sz w:val="28"/>
          <w:szCs w:val="28"/>
        </w:rPr>
        <w:t>年</w:t>
      </w:r>
      <w:r w:rsidR="000B29E7">
        <w:rPr>
          <w:rFonts w:eastAsia="標楷體" w:hint="eastAsia"/>
          <w:color w:val="000000" w:themeColor="text1"/>
          <w:kern w:val="0"/>
          <w:sz w:val="28"/>
          <w:szCs w:val="28"/>
        </w:rPr>
        <w:t>2</w:t>
      </w:r>
      <w:r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美國西德州原油</w:t>
      </w:r>
      <w:r w:rsidRPr="004F0202">
        <w:rPr>
          <w:rFonts w:eastAsia="標楷體"/>
          <w:color w:val="000000" w:themeColor="text1"/>
          <w:kern w:val="0"/>
          <w:sz w:val="28"/>
          <w:szCs w:val="28"/>
        </w:rPr>
        <w:t>(WTI)</w:t>
      </w:r>
      <w:r w:rsidRPr="004F0202">
        <w:rPr>
          <w:rFonts w:eastAsia="標楷體"/>
          <w:color w:val="000000" w:themeColor="text1"/>
          <w:kern w:val="0"/>
          <w:sz w:val="28"/>
          <w:szCs w:val="28"/>
        </w:rPr>
        <w:t>現貨</w:t>
      </w:r>
      <w:proofErr w:type="gramStart"/>
      <w:r w:rsidRPr="004F0202">
        <w:rPr>
          <w:rFonts w:eastAsia="標楷體"/>
          <w:color w:val="000000" w:themeColor="text1"/>
          <w:kern w:val="0"/>
          <w:sz w:val="28"/>
          <w:szCs w:val="28"/>
        </w:rPr>
        <w:t>月均價為</w:t>
      </w:r>
      <w:proofErr w:type="gramEnd"/>
      <w:r w:rsidRPr="004F0202">
        <w:rPr>
          <w:rFonts w:eastAsia="標楷體"/>
          <w:color w:val="000000" w:themeColor="text1"/>
          <w:kern w:val="0"/>
          <w:sz w:val="28"/>
          <w:szCs w:val="28"/>
        </w:rPr>
        <w:t>每桶</w:t>
      </w:r>
      <w:r w:rsidRPr="004F0202">
        <w:rPr>
          <w:rFonts w:eastAsia="標楷體" w:hint="eastAsia"/>
          <w:color w:val="000000" w:themeColor="text1"/>
          <w:kern w:val="0"/>
          <w:sz w:val="28"/>
          <w:szCs w:val="28"/>
        </w:rPr>
        <w:t>5</w:t>
      </w:r>
      <w:r w:rsidR="000B29E7">
        <w:rPr>
          <w:rFonts w:eastAsia="標楷體" w:hint="eastAsia"/>
          <w:color w:val="000000" w:themeColor="text1"/>
          <w:kern w:val="0"/>
          <w:sz w:val="28"/>
          <w:szCs w:val="28"/>
        </w:rPr>
        <w:t>9</w:t>
      </w:r>
      <w:r w:rsidRPr="004F0202">
        <w:rPr>
          <w:rFonts w:eastAsia="標楷體" w:hint="eastAsia"/>
          <w:color w:val="000000" w:themeColor="text1"/>
          <w:kern w:val="0"/>
          <w:sz w:val="28"/>
          <w:szCs w:val="28"/>
        </w:rPr>
        <w:t>.</w:t>
      </w:r>
      <w:r w:rsidR="000B29E7">
        <w:rPr>
          <w:rFonts w:eastAsia="標楷體" w:hint="eastAsia"/>
          <w:color w:val="000000" w:themeColor="text1"/>
          <w:kern w:val="0"/>
          <w:sz w:val="28"/>
          <w:szCs w:val="28"/>
        </w:rPr>
        <w:t>02</w:t>
      </w:r>
      <w:r w:rsidRPr="004F0202">
        <w:rPr>
          <w:rFonts w:eastAsia="標楷體"/>
          <w:color w:val="000000" w:themeColor="text1"/>
          <w:kern w:val="0"/>
          <w:sz w:val="28"/>
          <w:szCs w:val="28"/>
        </w:rPr>
        <w:t>美元，較上月每桶</w:t>
      </w:r>
      <w:r w:rsidR="000B29E7">
        <w:rPr>
          <w:rFonts w:eastAsia="標楷體" w:hint="eastAsia"/>
          <w:color w:val="000000" w:themeColor="text1"/>
          <w:kern w:val="0"/>
          <w:sz w:val="28"/>
          <w:szCs w:val="28"/>
        </w:rPr>
        <w:t>51</w:t>
      </w:r>
      <w:r w:rsidRPr="004F0202">
        <w:rPr>
          <w:rFonts w:eastAsia="標楷體" w:hint="eastAsia"/>
          <w:color w:val="000000" w:themeColor="text1"/>
          <w:kern w:val="0"/>
          <w:sz w:val="28"/>
          <w:szCs w:val="28"/>
        </w:rPr>
        <w:t>.</w:t>
      </w:r>
      <w:r w:rsidR="003A605D">
        <w:rPr>
          <w:rFonts w:eastAsia="標楷體" w:hint="eastAsia"/>
          <w:color w:val="000000" w:themeColor="text1"/>
          <w:kern w:val="0"/>
          <w:sz w:val="28"/>
          <w:szCs w:val="28"/>
        </w:rPr>
        <w:t>98</w:t>
      </w:r>
      <w:r w:rsidRPr="004F0202">
        <w:rPr>
          <w:rFonts w:eastAsia="標楷體"/>
          <w:color w:val="000000" w:themeColor="text1"/>
          <w:kern w:val="0"/>
          <w:sz w:val="28"/>
          <w:szCs w:val="28"/>
        </w:rPr>
        <w:t>美元，</w:t>
      </w:r>
      <w:r w:rsidRPr="004F0202">
        <w:rPr>
          <w:rFonts w:eastAsia="標楷體" w:hint="eastAsia"/>
          <w:color w:val="000000" w:themeColor="text1"/>
          <w:kern w:val="0"/>
          <w:sz w:val="28"/>
          <w:szCs w:val="28"/>
        </w:rPr>
        <w:t>上漲</w:t>
      </w:r>
      <w:r w:rsidRPr="004F0202">
        <w:rPr>
          <w:rFonts w:eastAsia="標楷體" w:hint="eastAsia"/>
          <w:color w:val="000000" w:themeColor="text1"/>
          <w:kern w:val="0"/>
          <w:sz w:val="28"/>
          <w:szCs w:val="28"/>
        </w:rPr>
        <w:t>1</w:t>
      </w:r>
      <w:r w:rsidR="003A605D">
        <w:rPr>
          <w:rFonts w:eastAsia="標楷體" w:hint="eastAsia"/>
          <w:color w:val="000000" w:themeColor="text1"/>
          <w:kern w:val="0"/>
          <w:sz w:val="28"/>
          <w:szCs w:val="28"/>
        </w:rPr>
        <w:t>3</w:t>
      </w:r>
      <w:r w:rsidRPr="004F0202">
        <w:rPr>
          <w:rFonts w:eastAsia="標楷體" w:hint="eastAsia"/>
          <w:color w:val="000000" w:themeColor="text1"/>
          <w:kern w:val="0"/>
          <w:sz w:val="28"/>
          <w:szCs w:val="28"/>
        </w:rPr>
        <w:t>.</w:t>
      </w:r>
      <w:r w:rsidR="003A605D">
        <w:rPr>
          <w:rFonts w:eastAsia="標楷體" w:hint="eastAsia"/>
          <w:color w:val="000000" w:themeColor="text1"/>
          <w:kern w:val="0"/>
          <w:sz w:val="28"/>
          <w:szCs w:val="28"/>
        </w:rPr>
        <w:t>5</w:t>
      </w:r>
      <w:r w:rsidRPr="004F0202">
        <w:rPr>
          <w:rFonts w:eastAsia="標楷體" w:hint="eastAsia"/>
          <w:color w:val="000000" w:themeColor="text1"/>
          <w:kern w:val="0"/>
          <w:sz w:val="28"/>
          <w:szCs w:val="28"/>
        </w:rPr>
        <w:t>4</w:t>
      </w:r>
      <w:r w:rsidRPr="004F0202">
        <w:rPr>
          <w:rFonts w:eastAsia="標楷體"/>
          <w:color w:val="000000" w:themeColor="text1"/>
          <w:kern w:val="0"/>
          <w:sz w:val="28"/>
          <w:szCs w:val="28"/>
        </w:rPr>
        <w:t>%</w:t>
      </w:r>
      <w:r w:rsidRPr="004F0202">
        <w:rPr>
          <w:rFonts w:eastAsia="標楷體"/>
          <w:color w:val="000000" w:themeColor="text1"/>
          <w:kern w:val="0"/>
          <w:sz w:val="28"/>
          <w:szCs w:val="28"/>
        </w:rPr>
        <w:t>；北海布蘭特</w:t>
      </w:r>
      <w:r w:rsidRPr="004F0202">
        <w:rPr>
          <w:rFonts w:eastAsia="標楷體" w:hint="eastAsia"/>
          <w:color w:val="000000" w:themeColor="text1"/>
          <w:kern w:val="0"/>
          <w:sz w:val="28"/>
          <w:szCs w:val="28"/>
        </w:rPr>
        <w:t>(Brent)</w:t>
      </w:r>
      <w:r w:rsidRPr="004F0202">
        <w:rPr>
          <w:rFonts w:eastAsia="標楷體"/>
          <w:color w:val="000000" w:themeColor="text1"/>
          <w:kern w:val="0"/>
          <w:sz w:val="28"/>
          <w:szCs w:val="28"/>
        </w:rPr>
        <w:t>及杜拜價格亦分別</w:t>
      </w:r>
      <w:r w:rsidRPr="004F0202">
        <w:rPr>
          <w:rFonts w:eastAsia="標楷體" w:hint="eastAsia"/>
          <w:color w:val="000000" w:themeColor="text1"/>
          <w:kern w:val="0"/>
          <w:sz w:val="28"/>
          <w:szCs w:val="28"/>
        </w:rPr>
        <w:t>上漲</w:t>
      </w:r>
      <w:r w:rsidR="003A605D">
        <w:rPr>
          <w:rFonts w:eastAsia="標楷體" w:hint="eastAsia"/>
          <w:color w:val="000000" w:themeColor="text1"/>
          <w:kern w:val="0"/>
          <w:sz w:val="28"/>
          <w:szCs w:val="28"/>
        </w:rPr>
        <w:t>13</w:t>
      </w:r>
      <w:r w:rsidRPr="004F0202">
        <w:rPr>
          <w:rFonts w:eastAsia="標楷體" w:hint="eastAsia"/>
          <w:color w:val="000000" w:themeColor="text1"/>
          <w:kern w:val="0"/>
          <w:sz w:val="28"/>
          <w:szCs w:val="28"/>
        </w:rPr>
        <w:t>.9</w:t>
      </w:r>
      <w:r w:rsidR="003A605D">
        <w:rPr>
          <w:rFonts w:eastAsia="標楷體" w:hint="eastAsia"/>
          <w:color w:val="000000" w:themeColor="text1"/>
          <w:kern w:val="0"/>
          <w:sz w:val="28"/>
          <w:szCs w:val="28"/>
        </w:rPr>
        <w:t>4</w:t>
      </w:r>
      <w:r w:rsidRPr="004F0202">
        <w:rPr>
          <w:rFonts w:eastAsia="標楷體"/>
          <w:color w:val="000000" w:themeColor="text1"/>
          <w:kern w:val="0"/>
          <w:sz w:val="28"/>
          <w:szCs w:val="28"/>
        </w:rPr>
        <w:t>%</w:t>
      </w:r>
      <w:r w:rsidRPr="004F0202">
        <w:rPr>
          <w:rFonts w:eastAsia="標楷體"/>
          <w:color w:val="000000" w:themeColor="text1"/>
          <w:kern w:val="0"/>
          <w:sz w:val="28"/>
          <w:szCs w:val="28"/>
        </w:rPr>
        <w:t>及</w:t>
      </w:r>
      <w:r w:rsidRPr="004F0202">
        <w:rPr>
          <w:rFonts w:eastAsia="標楷體" w:hint="eastAsia"/>
          <w:color w:val="000000" w:themeColor="text1"/>
          <w:kern w:val="0"/>
          <w:sz w:val="28"/>
          <w:szCs w:val="28"/>
        </w:rPr>
        <w:t>1</w:t>
      </w:r>
      <w:r w:rsidR="003A605D">
        <w:rPr>
          <w:rFonts w:eastAsia="標楷體" w:hint="eastAsia"/>
          <w:color w:val="000000" w:themeColor="text1"/>
          <w:kern w:val="0"/>
          <w:sz w:val="28"/>
          <w:szCs w:val="28"/>
        </w:rPr>
        <w:t>1</w:t>
      </w:r>
      <w:r w:rsidRPr="004F0202">
        <w:rPr>
          <w:rFonts w:eastAsia="標楷體" w:hint="eastAsia"/>
          <w:color w:val="000000" w:themeColor="text1"/>
          <w:kern w:val="0"/>
          <w:sz w:val="28"/>
          <w:szCs w:val="28"/>
        </w:rPr>
        <w:t>.</w:t>
      </w:r>
      <w:r w:rsidR="003A605D">
        <w:rPr>
          <w:rFonts w:eastAsia="標楷體" w:hint="eastAsia"/>
          <w:color w:val="000000" w:themeColor="text1"/>
          <w:kern w:val="0"/>
          <w:sz w:val="28"/>
          <w:szCs w:val="28"/>
        </w:rPr>
        <w:t>93</w:t>
      </w:r>
      <w:r w:rsidRPr="004F0202">
        <w:rPr>
          <w:rFonts w:eastAsia="標楷體"/>
          <w:color w:val="000000" w:themeColor="text1"/>
          <w:kern w:val="0"/>
          <w:sz w:val="28"/>
          <w:szCs w:val="28"/>
        </w:rPr>
        <w:t>%</w:t>
      </w:r>
      <w:r w:rsidRPr="004F0202">
        <w:rPr>
          <w:rFonts w:eastAsia="標楷體"/>
          <w:color w:val="000000" w:themeColor="text1"/>
          <w:kern w:val="0"/>
          <w:sz w:val="28"/>
          <w:szCs w:val="28"/>
        </w:rPr>
        <w:t>。</w:t>
      </w:r>
    </w:p>
    <w:p w:rsidR="00BB2810" w:rsidRPr="008A5D05"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hint="eastAsia"/>
          <w:color w:val="000000" w:themeColor="text1"/>
          <w:kern w:val="0"/>
          <w:sz w:val="28"/>
          <w:szCs w:val="28"/>
        </w:rPr>
        <w:t>根據</w:t>
      </w:r>
      <w:r w:rsidRPr="004F0202">
        <w:rPr>
          <w:rFonts w:eastAsia="標楷體"/>
          <w:color w:val="000000" w:themeColor="text1"/>
          <w:kern w:val="0"/>
          <w:sz w:val="28"/>
          <w:szCs w:val="28"/>
        </w:rPr>
        <w:t>美國能</w:t>
      </w:r>
      <w:r w:rsidRPr="008A5D05">
        <w:rPr>
          <w:rFonts w:eastAsia="標楷體"/>
          <w:color w:val="000000" w:themeColor="text1"/>
          <w:kern w:val="0"/>
          <w:sz w:val="28"/>
          <w:szCs w:val="28"/>
        </w:rPr>
        <w:t>源資訊署</w:t>
      </w:r>
      <w:r w:rsidRPr="008A5D05">
        <w:rPr>
          <w:rFonts w:eastAsia="標楷體"/>
          <w:color w:val="000000" w:themeColor="text1"/>
          <w:kern w:val="0"/>
          <w:sz w:val="28"/>
          <w:szCs w:val="28"/>
        </w:rPr>
        <w:t>(EIA)20</w:t>
      </w:r>
      <w:r w:rsidRPr="008A5D05">
        <w:rPr>
          <w:rFonts w:eastAsia="標楷體" w:hint="eastAsia"/>
          <w:color w:val="000000" w:themeColor="text1"/>
          <w:kern w:val="0"/>
          <w:sz w:val="28"/>
          <w:szCs w:val="28"/>
        </w:rPr>
        <w:t>21</w:t>
      </w:r>
      <w:r w:rsidRPr="008A5D05">
        <w:rPr>
          <w:rFonts w:eastAsia="標楷體"/>
          <w:color w:val="000000" w:themeColor="text1"/>
          <w:kern w:val="0"/>
          <w:sz w:val="28"/>
          <w:szCs w:val="28"/>
        </w:rPr>
        <w:t>年</w:t>
      </w:r>
      <w:r w:rsidR="00253DFF" w:rsidRPr="008A5D05">
        <w:rPr>
          <w:rFonts w:eastAsia="標楷體" w:hint="eastAsia"/>
          <w:color w:val="000000" w:themeColor="text1"/>
          <w:kern w:val="0"/>
          <w:sz w:val="28"/>
          <w:szCs w:val="28"/>
        </w:rPr>
        <w:t>3</w:t>
      </w:r>
      <w:r w:rsidRPr="008A5D05">
        <w:rPr>
          <w:rFonts w:eastAsia="標楷體"/>
          <w:color w:val="000000" w:themeColor="text1"/>
          <w:kern w:val="0"/>
          <w:sz w:val="28"/>
          <w:szCs w:val="28"/>
        </w:rPr>
        <w:t>月</w:t>
      </w:r>
      <w:r w:rsidRPr="008A5D05">
        <w:rPr>
          <w:rFonts w:eastAsia="標楷體" w:hint="eastAsia"/>
          <w:color w:val="000000" w:themeColor="text1"/>
          <w:kern w:val="0"/>
          <w:sz w:val="28"/>
          <w:szCs w:val="28"/>
        </w:rPr>
        <w:t>發布之「</w:t>
      </w:r>
      <w:r w:rsidRPr="008A5D05">
        <w:rPr>
          <w:rFonts w:eastAsia="標楷體" w:hint="eastAsia"/>
          <w:color w:val="000000" w:themeColor="text1"/>
          <w:kern w:val="0"/>
          <w:sz w:val="28"/>
          <w:szCs w:val="28"/>
        </w:rPr>
        <w:t>Short-Term Energy Outlook(STEO)</w:t>
      </w:r>
      <w:r w:rsidR="00BB2810" w:rsidRPr="008A5D05">
        <w:rPr>
          <w:rFonts w:eastAsia="標楷體" w:hint="eastAsia"/>
          <w:color w:val="000000" w:themeColor="text1"/>
          <w:kern w:val="0"/>
          <w:sz w:val="28"/>
          <w:szCs w:val="28"/>
        </w:rPr>
        <w:t>」</w:t>
      </w:r>
      <w:r w:rsidRPr="008A5D05">
        <w:rPr>
          <w:rFonts w:eastAsia="標楷體" w:hint="eastAsia"/>
          <w:color w:val="000000" w:themeColor="text1"/>
          <w:kern w:val="0"/>
          <w:sz w:val="28"/>
          <w:szCs w:val="28"/>
        </w:rPr>
        <w:t>，預</w:t>
      </w:r>
      <w:r w:rsidR="00BB2810" w:rsidRPr="008A5D05">
        <w:rPr>
          <w:rFonts w:eastAsia="標楷體" w:hint="eastAsia"/>
          <w:color w:val="000000" w:themeColor="text1"/>
          <w:kern w:val="0"/>
          <w:sz w:val="28"/>
          <w:szCs w:val="28"/>
        </w:rPr>
        <w:t>估</w:t>
      </w:r>
      <w:r w:rsidRPr="008A5D05">
        <w:rPr>
          <w:rFonts w:eastAsia="標楷體" w:hint="eastAsia"/>
          <w:color w:val="000000" w:themeColor="text1"/>
          <w:kern w:val="0"/>
          <w:sz w:val="28"/>
          <w:szCs w:val="28"/>
        </w:rPr>
        <w:t>2021</w:t>
      </w:r>
      <w:r w:rsidRPr="008A5D05">
        <w:rPr>
          <w:rFonts w:eastAsia="標楷體" w:hint="eastAsia"/>
          <w:color w:val="000000" w:themeColor="text1"/>
          <w:kern w:val="0"/>
          <w:sz w:val="28"/>
          <w:szCs w:val="28"/>
        </w:rPr>
        <w:t>年</w:t>
      </w:r>
      <w:r w:rsidR="008A5D05" w:rsidRPr="008A5D05">
        <w:rPr>
          <w:rFonts w:eastAsia="標楷體" w:hint="eastAsia"/>
          <w:color w:val="000000" w:themeColor="text1"/>
          <w:kern w:val="0"/>
          <w:sz w:val="28"/>
          <w:szCs w:val="28"/>
        </w:rPr>
        <w:t>上半年</w:t>
      </w:r>
      <w:r w:rsidR="008A5D05" w:rsidRPr="008A5D05">
        <w:rPr>
          <w:rFonts w:eastAsia="標楷體" w:hint="eastAsia"/>
          <w:color w:val="000000" w:themeColor="text1"/>
          <w:kern w:val="0"/>
          <w:sz w:val="28"/>
          <w:szCs w:val="28"/>
        </w:rPr>
        <w:t>WTI</w:t>
      </w:r>
      <w:proofErr w:type="gramStart"/>
      <w:r w:rsidR="00BB2810" w:rsidRPr="008A5D05">
        <w:rPr>
          <w:rFonts w:eastAsia="標楷體" w:hint="eastAsia"/>
          <w:color w:val="000000" w:themeColor="text1"/>
          <w:kern w:val="0"/>
          <w:sz w:val="28"/>
          <w:szCs w:val="28"/>
        </w:rPr>
        <w:t>季均價每</w:t>
      </w:r>
      <w:proofErr w:type="gramEnd"/>
      <w:r w:rsidR="00BB2810" w:rsidRPr="008A5D05">
        <w:rPr>
          <w:rFonts w:eastAsia="標楷體" w:hint="eastAsia"/>
          <w:color w:val="000000" w:themeColor="text1"/>
          <w:kern w:val="0"/>
          <w:sz w:val="28"/>
          <w:szCs w:val="28"/>
        </w:rPr>
        <w:t>桶</w:t>
      </w:r>
      <w:r w:rsidR="008A5D05" w:rsidRPr="008A5D05">
        <w:rPr>
          <w:rFonts w:eastAsia="標楷體" w:hint="eastAsia"/>
          <w:color w:val="000000" w:themeColor="text1"/>
          <w:kern w:val="0"/>
          <w:sz w:val="28"/>
          <w:szCs w:val="28"/>
        </w:rPr>
        <w:t>約</w:t>
      </w:r>
      <w:r w:rsidR="00BB2810" w:rsidRPr="008A5D05">
        <w:rPr>
          <w:rFonts w:eastAsia="標楷體" w:hint="eastAsia"/>
          <w:color w:val="000000" w:themeColor="text1"/>
          <w:kern w:val="0"/>
          <w:sz w:val="28"/>
          <w:szCs w:val="28"/>
        </w:rPr>
        <w:t>為</w:t>
      </w:r>
      <w:r w:rsidR="00BB2810" w:rsidRPr="008A5D05">
        <w:rPr>
          <w:rFonts w:eastAsia="標楷體" w:hint="eastAsia"/>
          <w:color w:val="000000" w:themeColor="text1"/>
          <w:kern w:val="0"/>
          <w:sz w:val="28"/>
          <w:szCs w:val="28"/>
        </w:rPr>
        <w:t>58.53</w:t>
      </w:r>
      <w:r w:rsidR="008A5D05" w:rsidRPr="008A5D05">
        <w:rPr>
          <w:rFonts w:eastAsia="標楷體" w:hint="eastAsia"/>
          <w:color w:val="000000" w:themeColor="text1"/>
          <w:kern w:val="0"/>
          <w:sz w:val="28"/>
          <w:szCs w:val="28"/>
        </w:rPr>
        <w:t>至</w:t>
      </w:r>
      <w:r w:rsidR="00BB2810" w:rsidRPr="008A5D05">
        <w:rPr>
          <w:rFonts w:eastAsia="標楷體" w:hint="eastAsia"/>
          <w:color w:val="000000" w:themeColor="text1"/>
          <w:kern w:val="0"/>
          <w:sz w:val="28"/>
          <w:szCs w:val="28"/>
        </w:rPr>
        <w:t>60.96</w:t>
      </w:r>
      <w:r w:rsidR="00BB2810" w:rsidRPr="008A5D05">
        <w:rPr>
          <w:rFonts w:eastAsia="標楷體" w:hint="eastAsia"/>
          <w:color w:val="000000" w:themeColor="text1"/>
          <w:kern w:val="0"/>
          <w:sz w:val="28"/>
          <w:szCs w:val="28"/>
        </w:rPr>
        <w:t>美元，</w:t>
      </w:r>
      <w:r w:rsidR="00BB2810" w:rsidRPr="008A5D05">
        <w:rPr>
          <w:rFonts w:eastAsia="標楷體" w:hint="eastAsia"/>
          <w:color w:val="000000" w:themeColor="text1"/>
          <w:kern w:val="0"/>
          <w:sz w:val="28"/>
          <w:szCs w:val="28"/>
        </w:rPr>
        <w:t>Brent</w:t>
      </w:r>
      <w:proofErr w:type="gramStart"/>
      <w:r w:rsidR="00BB2810" w:rsidRPr="008A5D05">
        <w:rPr>
          <w:rFonts w:eastAsia="標楷體" w:hint="eastAsia"/>
          <w:color w:val="000000" w:themeColor="text1"/>
          <w:kern w:val="0"/>
          <w:sz w:val="28"/>
          <w:szCs w:val="28"/>
        </w:rPr>
        <w:t>季均價則</w:t>
      </w:r>
      <w:proofErr w:type="gramEnd"/>
      <w:r w:rsidR="008A5D05" w:rsidRPr="008A5D05">
        <w:rPr>
          <w:rFonts w:eastAsia="標楷體" w:hint="eastAsia"/>
          <w:color w:val="000000" w:themeColor="text1"/>
          <w:kern w:val="0"/>
          <w:sz w:val="28"/>
          <w:szCs w:val="28"/>
        </w:rPr>
        <w:t>在</w:t>
      </w:r>
      <w:r w:rsidR="00BB2810" w:rsidRPr="008A5D05">
        <w:rPr>
          <w:rFonts w:eastAsia="標楷體" w:hint="eastAsia"/>
          <w:color w:val="000000" w:themeColor="text1"/>
          <w:kern w:val="0"/>
          <w:sz w:val="28"/>
          <w:szCs w:val="28"/>
        </w:rPr>
        <w:t>每桶</w:t>
      </w:r>
      <w:r w:rsidR="00BB2810" w:rsidRPr="008A5D05">
        <w:rPr>
          <w:rFonts w:eastAsia="標楷體" w:hint="eastAsia"/>
          <w:color w:val="000000" w:themeColor="text1"/>
          <w:kern w:val="0"/>
          <w:sz w:val="28"/>
          <w:szCs w:val="28"/>
        </w:rPr>
        <w:t>61.72</w:t>
      </w:r>
      <w:r w:rsidR="008A5D05" w:rsidRPr="008A5D05">
        <w:rPr>
          <w:rFonts w:eastAsia="標楷體" w:hint="eastAsia"/>
          <w:color w:val="000000" w:themeColor="text1"/>
          <w:kern w:val="0"/>
          <w:sz w:val="28"/>
          <w:szCs w:val="28"/>
        </w:rPr>
        <w:t>至</w:t>
      </w:r>
      <w:r w:rsidR="00BB2810" w:rsidRPr="008A5D05">
        <w:rPr>
          <w:rFonts w:eastAsia="標楷體" w:hint="eastAsia"/>
          <w:color w:val="000000" w:themeColor="text1"/>
          <w:kern w:val="0"/>
          <w:sz w:val="28"/>
          <w:szCs w:val="28"/>
        </w:rPr>
        <w:t>64.46</w:t>
      </w:r>
      <w:r w:rsidR="00BB2810" w:rsidRPr="008A5D05">
        <w:rPr>
          <w:rFonts w:eastAsia="標楷體" w:hint="eastAsia"/>
          <w:color w:val="000000" w:themeColor="text1"/>
          <w:kern w:val="0"/>
          <w:sz w:val="28"/>
          <w:szCs w:val="28"/>
        </w:rPr>
        <w:t>美元</w:t>
      </w:r>
      <w:r w:rsidR="008A5D05" w:rsidRPr="008A5D05">
        <w:rPr>
          <w:rFonts w:eastAsia="標楷體" w:hint="eastAsia"/>
          <w:color w:val="000000" w:themeColor="text1"/>
          <w:kern w:val="0"/>
          <w:sz w:val="28"/>
          <w:szCs w:val="28"/>
        </w:rPr>
        <w:t>的水準</w:t>
      </w:r>
      <w:r w:rsidR="00BB2810" w:rsidRPr="008A5D05">
        <w:rPr>
          <w:rFonts w:eastAsia="標楷體" w:hint="eastAsia"/>
          <w:color w:val="000000" w:themeColor="text1"/>
          <w:kern w:val="0"/>
          <w:sz w:val="28"/>
          <w:szCs w:val="28"/>
        </w:rPr>
        <w:t>。</w:t>
      </w:r>
    </w:p>
    <w:p w:rsidR="0035690A" w:rsidRPr="003A605D" w:rsidRDefault="0035690A" w:rsidP="0035690A">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p>
    <w:p w:rsidR="008A5D05" w:rsidRDefault="008A5D05" w:rsidP="0035690A">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8A5D05" w:rsidRPr="004F0202" w:rsidRDefault="008A5D05" w:rsidP="0035690A">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35690A" w:rsidRPr="004F0202" w:rsidRDefault="0035690A" w:rsidP="0035690A">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35690A" w:rsidRPr="004F0202" w:rsidRDefault="0035690A" w:rsidP="0035690A">
      <w:pPr>
        <w:widowControl/>
        <w:snapToGrid w:val="0"/>
        <w:spacing w:beforeLines="50" w:before="180" w:line="240" w:lineRule="atLeast"/>
        <w:ind w:right="-142"/>
        <w:jc w:val="center"/>
        <w:rPr>
          <w:rFonts w:eastAsia="標楷體"/>
          <w:b/>
          <w:snapToGrid w:val="0"/>
          <w:color w:val="000000" w:themeColor="text1"/>
          <w:sz w:val="28"/>
        </w:rPr>
      </w:pPr>
      <w:r w:rsidRPr="004F0202">
        <w:rPr>
          <w:rFonts w:eastAsia="標楷體"/>
          <w:b/>
          <w:snapToGrid w:val="0"/>
          <w:color w:val="000000" w:themeColor="text1"/>
          <w:sz w:val="28"/>
        </w:rPr>
        <w:t>表</w:t>
      </w:r>
      <w:r w:rsidRPr="004F0202">
        <w:rPr>
          <w:rFonts w:eastAsia="標楷體"/>
          <w:b/>
          <w:snapToGrid w:val="0"/>
          <w:color w:val="000000" w:themeColor="text1"/>
          <w:sz w:val="28"/>
        </w:rPr>
        <w:t xml:space="preserve"> 2-7-3   </w:t>
      </w:r>
      <w:r w:rsidRPr="004F0202">
        <w:rPr>
          <w:rFonts w:eastAsia="標楷體"/>
          <w:b/>
          <w:snapToGrid w:val="0"/>
          <w:color w:val="000000" w:themeColor="text1"/>
          <w:sz w:val="28"/>
        </w:rPr>
        <w:t>近年國際主要原油價格變動</w:t>
      </w:r>
    </w:p>
    <w:p w:rsidR="0035690A" w:rsidRPr="004F0202" w:rsidRDefault="0035690A" w:rsidP="0035690A">
      <w:pPr>
        <w:snapToGrid w:val="0"/>
        <w:spacing w:line="240" w:lineRule="atLeast"/>
        <w:jc w:val="center"/>
        <w:rPr>
          <w:rFonts w:eastAsia="標楷體"/>
          <w:color w:val="000000" w:themeColor="text1"/>
          <w:sz w:val="18"/>
        </w:rPr>
      </w:pPr>
    </w:p>
    <w:p w:rsidR="0035690A" w:rsidRPr="004F0202" w:rsidRDefault="0035690A" w:rsidP="0035690A">
      <w:pPr>
        <w:widowControl/>
        <w:tabs>
          <w:tab w:val="left" w:pos="540"/>
        </w:tabs>
        <w:snapToGrid w:val="0"/>
        <w:spacing w:beforeLines="50" w:before="180" w:line="300" w:lineRule="auto"/>
        <w:jc w:val="both"/>
        <w:rPr>
          <w:rFonts w:eastAsia="標楷體"/>
          <w:color w:val="000000" w:themeColor="text1"/>
          <w:kern w:val="0"/>
          <w:sz w:val="22"/>
          <w:szCs w:val="22"/>
        </w:rPr>
      </w:pPr>
      <w:r w:rsidRPr="004F0202">
        <w:rPr>
          <w:rFonts w:eastAsia="標楷體"/>
          <w:noProof/>
          <w:color w:val="000000" w:themeColor="text1"/>
        </w:rPr>
        <mc:AlternateContent>
          <mc:Choice Requires="wps">
            <w:drawing>
              <wp:anchor distT="0" distB="0" distL="180340" distR="114300" simplePos="0" relativeHeight="253413888" behindDoc="0" locked="0" layoutInCell="1" allowOverlap="1" wp14:anchorId="25B7B999" wp14:editId="1457D982">
                <wp:simplePos x="0" y="0"/>
                <wp:positionH relativeFrom="column">
                  <wp:posOffset>2435860</wp:posOffset>
                </wp:positionH>
                <wp:positionV relativeFrom="page">
                  <wp:posOffset>6720205</wp:posOffset>
                </wp:positionV>
                <wp:extent cx="168021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0705" w:rsidRPr="003A42E7" w:rsidRDefault="00870705" w:rsidP="0035690A">
                            <w:pPr>
                              <w:rPr>
                                <w:rFonts w:eastAsia="標楷體"/>
                                <w:b/>
                              </w:rPr>
                            </w:pPr>
                            <w:r w:rsidRPr="003A42E7">
                              <w:rPr>
                                <w:rFonts w:eastAsia="標楷體"/>
                                <w:b/>
                              </w:rPr>
                              <w:t>1</w:t>
                            </w:r>
                            <w:r>
                              <w:rPr>
                                <w:rFonts w:eastAsia="標楷體" w:hint="eastAsia"/>
                                <w:b/>
                              </w:rPr>
                              <w:t>10</w:t>
                            </w:r>
                            <w:r w:rsidRPr="003A42E7">
                              <w:rPr>
                                <w:rFonts w:eastAsia="標楷體"/>
                                <w:b/>
                              </w:rPr>
                              <w:t>年</w:t>
                            </w:r>
                            <w:r>
                              <w:rPr>
                                <w:rFonts w:eastAsia="標楷體" w:hint="eastAsia"/>
                                <w:b/>
                              </w:rPr>
                              <w:t>2</w:t>
                            </w:r>
                            <w:r>
                              <w:rPr>
                                <w:rFonts w:eastAsia="標楷體" w:hint="eastAsia"/>
                                <w:b/>
                              </w:rPr>
                              <w:t>月</w:t>
                            </w:r>
                            <w:r w:rsidRPr="003A42E7">
                              <w:rPr>
                                <w:rFonts w:eastAsia="標楷體"/>
                                <w:b/>
                              </w:rPr>
                              <w:t>油價</w:t>
                            </w:r>
                            <w:r>
                              <w:rPr>
                                <w:rFonts w:eastAsia="標楷體" w:hint="eastAsia"/>
                                <w:b/>
                              </w:rPr>
                              <w:t>：</w:t>
                            </w:r>
                          </w:p>
                          <w:p w:rsidR="00870705" w:rsidRDefault="00870705" w:rsidP="0035690A">
                            <w:pPr>
                              <w:rPr>
                                <w:rFonts w:eastAsia="標楷體"/>
                                <w:b/>
                              </w:rPr>
                            </w:pPr>
                            <w:r>
                              <w:rPr>
                                <w:rFonts w:eastAsia="標楷體" w:hint="eastAsia"/>
                                <w:b/>
                              </w:rPr>
                              <w:t>西德州</w:t>
                            </w:r>
                            <w:r w:rsidRPr="003A42E7">
                              <w:rPr>
                                <w:rFonts w:eastAsia="標楷體"/>
                                <w:b/>
                              </w:rPr>
                              <w:t xml:space="preserve">       </w:t>
                            </w:r>
                            <w:r>
                              <w:rPr>
                                <w:rFonts w:eastAsia="標楷體" w:hint="eastAsia"/>
                                <w:b/>
                              </w:rPr>
                              <w:t>59.02</w:t>
                            </w:r>
                          </w:p>
                          <w:p w:rsidR="00870705" w:rsidRDefault="00870705" w:rsidP="0035690A">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62.35</w:t>
                            </w:r>
                          </w:p>
                          <w:p w:rsidR="00870705" w:rsidRPr="003A42E7" w:rsidRDefault="00870705" w:rsidP="0035690A">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61.35</w:t>
                            </w:r>
                          </w:p>
                          <w:p w:rsidR="00870705" w:rsidRPr="003A42E7" w:rsidRDefault="00870705" w:rsidP="0035690A">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91.8pt;margin-top:529.15pt;width:132.3pt;height:85.65pt;z-index:25341388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" filled="f" fillcolor="#ff9" stroked="f">
                <v:textbox>
                  <w:txbxContent>
                    <w:p w:rsidR="00870705" w:rsidRPr="003A42E7" w:rsidRDefault="00870705" w:rsidP="0035690A">
                      <w:pPr>
                        <w:rPr>
                          <w:rFonts w:eastAsia="標楷體"/>
                          <w:b/>
                        </w:rPr>
                      </w:pPr>
                      <w:r w:rsidRPr="003A42E7">
                        <w:rPr>
                          <w:rFonts w:eastAsia="標楷體"/>
                          <w:b/>
                        </w:rPr>
                        <w:t>1</w:t>
                      </w:r>
                      <w:r>
                        <w:rPr>
                          <w:rFonts w:eastAsia="標楷體" w:hint="eastAsia"/>
                          <w:b/>
                        </w:rPr>
                        <w:t>10</w:t>
                      </w:r>
                      <w:r w:rsidRPr="003A42E7">
                        <w:rPr>
                          <w:rFonts w:eastAsia="標楷體"/>
                          <w:b/>
                        </w:rPr>
                        <w:t>年</w:t>
                      </w:r>
                      <w:r>
                        <w:rPr>
                          <w:rFonts w:eastAsia="標楷體" w:hint="eastAsia"/>
                          <w:b/>
                        </w:rPr>
                        <w:t>2</w:t>
                      </w:r>
                      <w:r>
                        <w:rPr>
                          <w:rFonts w:eastAsia="標楷體" w:hint="eastAsia"/>
                          <w:b/>
                        </w:rPr>
                        <w:t>月</w:t>
                      </w:r>
                      <w:r w:rsidRPr="003A42E7">
                        <w:rPr>
                          <w:rFonts w:eastAsia="標楷體"/>
                          <w:b/>
                        </w:rPr>
                        <w:t>油價</w:t>
                      </w:r>
                      <w:r>
                        <w:rPr>
                          <w:rFonts w:eastAsia="標楷體" w:hint="eastAsia"/>
                          <w:b/>
                        </w:rPr>
                        <w:t>：</w:t>
                      </w:r>
                    </w:p>
                    <w:p w:rsidR="00870705" w:rsidRDefault="00870705" w:rsidP="0035690A">
                      <w:pPr>
                        <w:rPr>
                          <w:rFonts w:eastAsia="標楷體"/>
                          <w:b/>
                        </w:rPr>
                      </w:pPr>
                      <w:r>
                        <w:rPr>
                          <w:rFonts w:eastAsia="標楷體" w:hint="eastAsia"/>
                          <w:b/>
                        </w:rPr>
                        <w:t>西德州</w:t>
                      </w:r>
                      <w:r w:rsidRPr="003A42E7">
                        <w:rPr>
                          <w:rFonts w:eastAsia="標楷體"/>
                          <w:b/>
                        </w:rPr>
                        <w:t xml:space="preserve">       </w:t>
                      </w:r>
                      <w:r>
                        <w:rPr>
                          <w:rFonts w:eastAsia="標楷體" w:hint="eastAsia"/>
                          <w:b/>
                        </w:rPr>
                        <w:t>59.02</w:t>
                      </w:r>
                    </w:p>
                    <w:p w:rsidR="00870705" w:rsidRDefault="00870705" w:rsidP="0035690A">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62.35</w:t>
                      </w:r>
                    </w:p>
                    <w:p w:rsidR="00870705" w:rsidRPr="003A42E7" w:rsidRDefault="00870705" w:rsidP="0035690A">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61.35</w:t>
                      </w:r>
                    </w:p>
                    <w:p w:rsidR="00870705" w:rsidRPr="003A42E7" w:rsidRDefault="00870705" w:rsidP="0035690A">
                      <w:pPr>
                        <w:rPr>
                          <w:rFonts w:eastAsia="標楷體"/>
                          <w:b/>
                        </w:rPr>
                      </w:pPr>
                    </w:p>
                  </w:txbxContent>
                </v:textbox>
                <w10:wrap anchory="page"/>
              </v:shape>
            </w:pict>
          </mc:Fallback>
        </mc:AlternateContent>
      </w:r>
      <w:r w:rsidRPr="004F0202">
        <w:rPr>
          <w:rFonts w:eastAsia="標楷體"/>
          <w:noProof/>
          <w:color w:val="000000" w:themeColor="text1"/>
        </w:rPr>
        <w:drawing>
          <wp:inline distT="0" distB="0" distL="0" distR="0" wp14:anchorId="0940092D" wp14:editId="78ACB89E">
            <wp:extent cx="5400040" cy="3049905"/>
            <wp:effectExtent l="0" t="0" r="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5690A" w:rsidRPr="004F0202" w:rsidRDefault="0035690A" w:rsidP="0035690A">
      <w:pPr>
        <w:widowControl/>
        <w:tabs>
          <w:tab w:val="left" w:pos="540"/>
        </w:tabs>
        <w:snapToGrid w:val="0"/>
        <w:spacing w:beforeLines="50" w:before="180" w:line="300" w:lineRule="auto"/>
        <w:jc w:val="both"/>
        <w:rPr>
          <w:rFonts w:eastAsia="標楷體"/>
          <w:color w:val="000000" w:themeColor="text1"/>
          <w:kern w:val="0"/>
          <w:sz w:val="22"/>
          <w:szCs w:val="22"/>
        </w:rPr>
      </w:pPr>
      <w:r w:rsidRPr="004F0202">
        <w:rPr>
          <w:rFonts w:eastAsia="標楷體"/>
          <w:color w:val="000000" w:themeColor="text1"/>
          <w:kern w:val="0"/>
          <w:sz w:val="22"/>
          <w:szCs w:val="22"/>
        </w:rPr>
        <w:t>資料來源：經濟部能源局。</w:t>
      </w:r>
    </w:p>
    <w:p w:rsidR="009B0536" w:rsidRPr="004F0202" w:rsidRDefault="009B0536" w:rsidP="0035690A">
      <w:pPr>
        <w:widowControl/>
        <w:tabs>
          <w:tab w:val="left" w:pos="540"/>
        </w:tabs>
        <w:snapToGrid w:val="0"/>
        <w:spacing w:beforeLines="50" w:before="180" w:line="300" w:lineRule="auto"/>
        <w:jc w:val="both"/>
        <w:rPr>
          <w:rFonts w:eastAsia="標楷體"/>
          <w:color w:val="000000" w:themeColor="text1"/>
          <w:kern w:val="0"/>
          <w:sz w:val="22"/>
          <w:szCs w:val="22"/>
        </w:rPr>
      </w:pPr>
    </w:p>
    <w:p w:rsidR="0035690A" w:rsidRPr="004F0202" w:rsidRDefault="009B0536" w:rsidP="0035690A">
      <w:pPr>
        <w:widowControl/>
        <w:rPr>
          <w:rFonts w:eastAsia="標楷體"/>
          <w:b/>
          <w:bCs/>
          <w:color w:val="000000" w:themeColor="text1"/>
          <w:kern w:val="0"/>
          <w:sz w:val="28"/>
          <w:szCs w:val="20"/>
        </w:rPr>
      </w:pPr>
      <w:r w:rsidRPr="004F0202">
        <w:rPr>
          <w:rFonts w:eastAsia="標楷體"/>
          <w:b/>
          <w:bCs/>
          <w:color w:val="000000" w:themeColor="text1"/>
          <w:kern w:val="0"/>
          <w:sz w:val="28"/>
          <w:szCs w:val="20"/>
        </w:rPr>
        <w:br w:type="page"/>
      </w:r>
      <w:r w:rsidRPr="004F0202">
        <w:rPr>
          <w:rFonts w:eastAsia="標楷體"/>
          <w:b/>
          <w:bCs/>
          <w:color w:val="000000" w:themeColor="text1"/>
          <w:kern w:val="0"/>
          <w:sz w:val="28"/>
          <w:szCs w:val="20"/>
        </w:rPr>
        <w:lastRenderedPageBreak/>
        <w:t>４、</w:t>
      </w:r>
      <w:r w:rsidR="0035690A" w:rsidRPr="004F0202">
        <w:rPr>
          <w:rFonts w:eastAsia="標楷體" w:hint="eastAsia"/>
          <w:b/>
          <w:bCs/>
          <w:color w:val="000000" w:themeColor="text1"/>
          <w:kern w:val="0"/>
          <w:sz w:val="28"/>
          <w:szCs w:val="20"/>
        </w:rPr>
        <w:t>110</w:t>
      </w:r>
      <w:r w:rsidR="0035690A" w:rsidRPr="004F0202">
        <w:rPr>
          <w:rFonts w:eastAsia="標楷體"/>
          <w:b/>
          <w:bCs/>
          <w:color w:val="000000" w:themeColor="text1"/>
          <w:kern w:val="0"/>
          <w:sz w:val="28"/>
          <w:szCs w:val="20"/>
        </w:rPr>
        <w:t>年</w:t>
      </w:r>
      <w:r w:rsidR="002A2DEE">
        <w:rPr>
          <w:rFonts w:eastAsia="標楷體" w:hint="eastAsia"/>
          <w:b/>
          <w:bCs/>
          <w:color w:val="000000" w:themeColor="text1"/>
          <w:kern w:val="0"/>
          <w:sz w:val="28"/>
          <w:szCs w:val="20"/>
        </w:rPr>
        <w:t>2</w:t>
      </w:r>
      <w:r w:rsidR="0035690A" w:rsidRPr="004F0202">
        <w:rPr>
          <w:rFonts w:eastAsia="標楷體" w:hint="eastAsia"/>
          <w:b/>
          <w:bCs/>
          <w:color w:val="000000" w:themeColor="text1"/>
          <w:kern w:val="0"/>
          <w:sz w:val="28"/>
          <w:szCs w:val="20"/>
        </w:rPr>
        <w:t>月</w:t>
      </w:r>
      <w:r w:rsidR="0035690A" w:rsidRPr="004F0202">
        <w:rPr>
          <w:rFonts w:eastAsia="標楷體"/>
          <w:b/>
          <w:bCs/>
          <w:color w:val="000000" w:themeColor="text1"/>
          <w:kern w:val="0"/>
          <w:sz w:val="28"/>
          <w:szCs w:val="20"/>
        </w:rPr>
        <w:t>黃豆</w:t>
      </w:r>
      <w:r w:rsidR="00B11483">
        <w:rPr>
          <w:rFonts w:eastAsia="標楷體" w:hint="eastAsia"/>
          <w:b/>
          <w:bCs/>
          <w:color w:val="000000" w:themeColor="text1"/>
          <w:kern w:val="0"/>
          <w:sz w:val="28"/>
          <w:szCs w:val="20"/>
        </w:rPr>
        <w:t>及</w:t>
      </w:r>
      <w:r w:rsidR="0035690A" w:rsidRPr="004F0202">
        <w:rPr>
          <w:rFonts w:eastAsia="標楷體" w:hint="eastAsia"/>
          <w:b/>
          <w:bCs/>
          <w:color w:val="000000" w:themeColor="text1"/>
          <w:kern w:val="0"/>
          <w:sz w:val="28"/>
          <w:szCs w:val="20"/>
        </w:rPr>
        <w:t>玉米</w:t>
      </w:r>
      <w:r w:rsidR="0035690A" w:rsidRPr="004F0202">
        <w:rPr>
          <w:rFonts w:eastAsia="標楷體"/>
          <w:b/>
          <w:bCs/>
          <w:color w:val="000000" w:themeColor="text1"/>
          <w:kern w:val="0"/>
          <w:sz w:val="28"/>
          <w:szCs w:val="20"/>
        </w:rPr>
        <w:t>期貨價格較上月</w:t>
      </w:r>
      <w:r w:rsidR="0035690A" w:rsidRPr="004F0202">
        <w:rPr>
          <w:rFonts w:eastAsia="標楷體" w:hint="eastAsia"/>
          <w:b/>
          <w:bCs/>
          <w:color w:val="000000" w:themeColor="text1"/>
          <w:kern w:val="0"/>
          <w:sz w:val="28"/>
          <w:szCs w:val="20"/>
        </w:rPr>
        <w:t>上漲</w:t>
      </w:r>
      <w:r w:rsidR="002A2DEE">
        <w:rPr>
          <w:rFonts w:eastAsia="標楷體" w:hint="eastAsia"/>
          <w:b/>
          <w:bCs/>
          <w:color w:val="000000" w:themeColor="text1"/>
          <w:kern w:val="0"/>
          <w:sz w:val="28"/>
          <w:szCs w:val="20"/>
        </w:rPr>
        <w:t>，</w:t>
      </w:r>
      <w:r w:rsidR="002A2DEE" w:rsidRPr="004F0202">
        <w:rPr>
          <w:rFonts w:eastAsia="標楷體" w:hint="eastAsia"/>
          <w:b/>
          <w:bCs/>
          <w:color w:val="000000" w:themeColor="text1"/>
          <w:kern w:val="0"/>
          <w:sz w:val="28"/>
          <w:szCs w:val="20"/>
        </w:rPr>
        <w:t>小麥</w:t>
      </w:r>
      <w:r w:rsidR="002A2DEE">
        <w:rPr>
          <w:rFonts w:eastAsia="標楷體" w:hint="eastAsia"/>
          <w:b/>
          <w:bCs/>
          <w:color w:val="000000" w:themeColor="text1"/>
          <w:kern w:val="0"/>
          <w:sz w:val="28"/>
          <w:szCs w:val="20"/>
        </w:rPr>
        <w:t>則下跌</w:t>
      </w:r>
    </w:p>
    <w:p w:rsidR="0035690A" w:rsidRPr="004F0202"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根據行政院主計總處公布之國際大宗物資期貨價格</w:t>
      </w:r>
      <w:r w:rsidRPr="004F0202">
        <w:rPr>
          <w:rFonts w:eastAsia="標楷體"/>
          <w:color w:val="000000" w:themeColor="text1"/>
          <w:kern w:val="0"/>
          <w:sz w:val="28"/>
          <w:szCs w:val="28"/>
        </w:rPr>
        <w:t>(</w:t>
      </w:r>
      <w:r w:rsidRPr="004F0202">
        <w:rPr>
          <w:rFonts w:eastAsia="標楷體"/>
          <w:color w:val="000000" w:themeColor="text1"/>
          <w:kern w:val="0"/>
          <w:sz w:val="28"/>
          <w:szCs w:val="28"/>
        </w:rPr>
        <w:t>芝加哥穀物價格</w:t>
      </w:r>
      <w:r w:rsidRPr="004F0202">
        <w:rPr>
          <w:rFonts w:eastAsia="標楷體"/>
          <w:color w:val="000000" w:themeColor="text1"/>
          <w:kern w:val="0"/>
          <w:sz w:val="28"/>
          <w:szCs w:val="28"/>
        </w:rPr>
        <w:t>)</w:t>
      </w:r>
      <w:r w:rsidRPr="004F0202">
        <w:rPr>
          <w:rFonts w:eastAsia="標楷體"/>
          <w:color w:val="000000" w:themeColor="text1"/>
          <w:kern w:val="0"/>
          <w:sz w:val="28"/>
          <w:szCs w:val="28"/>
        </w:rPr>
        <w:t>顯示：</w:t>
      </w:r>
    </w:p>
    <w:p w:rsidR="0035690A" w:rsidRPr="004F0202" w:rsidRDefault="0035690A" w:rsidP="0035690A">
      <w:pPr>
        <w:snapToGrid w:val="0"/>
        <w:spacing w:before="50" w:line="300" w:lineRule="auto"/>
        <w:ind w:left="283" w:rightChars="18" w:right="43" w:hangingChars="101" w:hanging="283"/>
        <w:jc w:val="both"/>
        <w:rPr>
          <w:rFonts w:eastAsia="標楷體"/>
          <w:color w:val="000000" w:themeColor="text1"/>
          <w:sz w:val="28"/>
        </w:rPr>
      </w:pPr>
      <w:r w:rsidRPr="004F0202">
        <w:rPr>
          <w:rFonts w:eastAsia="標楷體"/>
          <w:color w:val="000000" w:themeColor="text1"/>
          <w:sz w:val="28"/>
        </w:rPr>
        <w:t>－黃豆價格</w:t>
      </w:r>
      <w:r w:rsidRPr="004F0202">
        <w:rPr>
          <w:rFonts w:eastAsia="標楷體"/>
          <w:color w:val="000000" w:themeColor="text1"/>
          <w:sz w:val="28"/>
        </w:rPr>
        <w:t>101</w:t>
      </w:r>
      <w:r w:rsidRPr="004F0202">
        <w:rPr>
          <w:rFonts w:eastAsia="標楷體"/>
          <w:color w:val="000000" w:themeColor="text1"/>
          <w:sz w:val="28"/>
        </w:rPr>
        <w:t>年</w:t>
      </w:r>
      <w:r w:rsidRPr="004F0202">
        <w:rPr>
          <w:rFonts w:eastAsia="標楷體"/>
          <w:color w:val="000000" w:themeColor="text1"/>
          <w:sz w:val="28"/>
        </w:rPr>
        <w:t>8</w:t>
      </w:r>
      <w:r w:rsidRPr="004F0202">
        <w:rPr>
          <w:rFonts w:eastAsia="標楷體"/>
          <w:color w:val="000000" w:themeColor="text1"/>
          <w:sz w:val="28"/>
        </w:rPr>
        <w:t>月達到歷史新高點每英</w:t>
      </w:r>
      <w:proofErr w:type="gramStart"/>
      <w:r w:rsidRPr="004F0202">
        <w:rPr>
          <w:rFonts w:eastAsia="標楷體"/>
          <w:color w:val="000000" w:themeColor="text1"/>
          <w:sz w:val="28"/>
        </w:rPr>
        <w:t>斗</w:t>
      </w:r>
      <w:proofErr w:type="gramEnd"/>
      <w:r w:rsidRPr="004F0202">
        <w:rPr>
          <w:rFonts w:eastAsia="標楷體"/>
          <w:color w:val="000000" w:themeColor="text1"/>
          <w:sz w:val="28"/>
        </w:rPr>
        <w:t>17.65</w:t>
      </w:r>
      <w:r w:rsidRPr="004F0202">
        <w:rPr>
          <w:rFonts w:eastAsia="標楷體"/>
          <w:color w:val="000000" w:themeColor="text1"/>
          <w:sz w:val="28"/>
        </w:rPr>
        <w:t>美元。</w:t>
      </w:r>
      <w:r w:rsidRPr="004F0202">
        <w:rPr>
          <w:rFonts w:eastAsia="標楷體" w:hint="eastAsia"/>
          <w:color w:val="000000" w:themeColor="text1"/>
          <w:sz w:val="28"/>
        </w:rPr>
        <w:t>110</w:t>
      </w:r>
      <w:r w:rsidRPr="004F0202">
        <w:rPr>
          <w:rFonts w:eastAsia="標楷體"/>
          <w:color w:val="000000" w:themeColor="text1"/>
          <w:sz w:val="28"/>
        </w:rPr>
        <w:t>年</w:t>
      </w:r>
      <w:r w:rsidR="002A2DEE">
        <w:rPr>
          <w:rFonts w:eastAsia="標楷體" w:hint="eastAsia"/>
          <w:color w:val="000000" w:themeColor="text1"/>
          <w:sz w:val="28"/>
        </w:rPr>
        <w:t>2</w:t>
      </w:r>
      <w:r w:rsidRPr="004F0202">
        <w:rPr>
          <w:rFonts w:eastAsia="標楷體" w:hint="eastAsia"/>
          <w:color w:val="000000" w:themeColor="text1"/>
          <w:sz w:val="28"/>
        </w:rPr>
        <w:t>月</w:t>
      </w:r>
      <w:r w:rsidRPr="004F0202">
        <w:rPr>
          <w:rFonts w:eastAsia="標楷體"/>
          <w:color w:val="000000" w:themeColor="text1"/>
          <w:sz w:val="28"/>
        </w:rPr>
        <w:t>為</w:t>
      </w:r>
      <w:r w:rsidRPr="004F0202">
        <w:rPr>
          <w:rFonts w:eastAsia="標楷體" w:hint="eastAsia"/>
          <w:color w:val="000000" w:themeColor="text1"/>
          <w:sz w:val="28"/>
        </w:rPr>
        <w:t>1</w:t>
      </w:r>
      <w:r w:rsidR="002A2DEE">
        <w:rPr>
          <w:rFonts w:eastAsia="標楷體" w:hint="eastAsia"/>
          <w:color w:val="000000" w:themeColor="text1"/>
          <w:sz w:val="28"/>
        </w:rPr>
        <w:t>4</w:t>
      </w:r>
      <w:r w:rsidRPr="004F0202">
        <w:rPr>
          <w:rFonts w:eastAsia="標楷體" w:hint="eastAsia"/>
          <w:color w:val="000000" w:themeColor="text1"/>
          <w:sz w:val="28"/>
        </w:rPr>
        <w:t>.0</w:t>
      </w:r>
      <w:r w:rsidR="002A2DEE">
        <w:rPr>
          <w:rFonts w:eastAsia="標楷體" w:hint="eastAsia"/>
          <w:color w:val="000000" w:themeColor="text1"/>
          <w:sz w:val="28"/>
        </w:rPr>
        <w:t>5</w:t>
      </w:r>
      <w:r w:rsidRPr="004F0202">
        <w:rPr>
          <w:rFonts w:eastAsia="標楷體"/>
          <w:color w:val="000000" w:themeColor="text1"/>
          <w:sz w:val="28"/>
        </w:rPr>
        <w:t>美元，較上月</w:t>
      </w:r>
      <w:r w:rsidRPr="004F0202">
        <w:rPr>
          <w:rFonts w:eastAsia="標楷體" w:hint="eastAsia"/>
          <w:color w:val="000000" w:themeColor="text1"/>
          <w:sz w:val="28"/>
        </w:rPr>
        <w:t>上漲</w:t>
      </w:r>
      <w:r w:rsidR="002A2DEE">
        <w:rPr>
          <w:rFonts w:eastAsia="標楷體" w:hint="eastAsia"/>
          <w:color w:val="000000" w:themeColor="text1"/>
          <w:sz w:val="28"/>
        </w:rPr>
        <w:t>2</w:t>
      </w:r>
      <w:r w:rsidRPr="004F0202">
        <w:rPr>
          <w:rFonts w:eastAsia="標楷體" w:hint="eastAsia"/>
          <w:color w:val="000000" w:themeColor="text1"/>
          <w:sz w:val="28"/>
        </w:rPr>
        <w:t>.</w:t>
      </w:r>
      <w:r w:rsidR="002A2DEE">
        <w:rPr>
          <w:rFonts w:eastAsia="標楷體" w:hint="eastAsia"/>
          <w:color w:val="000000" w:themeColor="text1"/>
          <w:sz w:val="28"/>
        </w:rPr>
        <w:t>6</w:t>
      </w:r>
      <w:r w:rsidRPr="004F0202">
        <w:rPr>
          <w:rFonts w:eastAsia="標楷體" w:hint="eastAsia"/>
          <w:color w:val="000000" w:themeColor="text1"/>
          <w:sz w:val="28"/>
        </w:rPr>
        <w:t>%</w:t>
      </w:r>
      <w:r w:rsidRPr="004F0202">
        <w:rPr>
          <w:rFonts w:eastAsia="標楷體"/>
          <w:color w:val="000000" w:themeColor="text1"/>
          <w:sz w:val="28"/>
        </w:rPr>
        <w:t>，較上年同月</w:t>
      </w:r>
      <w:r w:rsidRPr="004F0202">
        <w:rPr>
          <w:rFonts w:eastAsia="標楷體" w:hint="eastAsia"/>
          <w:color w:val="000000" w:themeColor="text1"/>
          <w:sz w:val="28"/>
        </w:rPr>
        <w:t>上漲</w:t>
      </w:r>
      <w:r w:rsidRPr="004F0202">
        <w:rPr>
          <w:rFonts w:eastAsia="標楷體" w:hint="eastAsia"/>
          <w:color w:val="000000" w:themeColor="text1"/>
          <w:sz w:val="28"/>
        </w:rPr>
        <w:t>5</w:t>
      </w:r>
      <w:r w:rsidR="002A2DEE">
        <w:rPr>
          <w:rFonts w:eastAsia="標楷體" w:hint="eastAsia"/>
          <w:color w:val="000000" w:themeColor="text1"/>
          <w:sz w:val="28"/>
        </w:rPr>
        <w:t>8</w:t>
      </w:r>
      <w:r w:rsidRPr="004F0202">
        <w:rPr>
          <w:rFonts w:eastAsia="標楷體" w:hint="eastAsia"/>
          <w:color w:val="000000" w:themeColor="text1"/>
          <w:sz w:val="28"/>
        </w:rPr>
        <w:t>.9</w:t>
      </w:r>
      <w:r w:rsidRPr="004F0202">
        <w:rPr>
          <w:rFonts w:eastAsia="標楷體"/>
          <w:color w:val="000000" w:themeColor="text1"/>
          <w:sz w:val="28"/>
        </w:rPr>
        <w:t>%</w:t>
      </w:r>
      <w:r w:rsidRPr="004F0202">
        <w:rPr>
          <w:rFonts w:eastAsia="標楷體"/>
          <w:color w:val="000000" w:themeColor="text1"/>
          <w:sz w:val="28"/>
        </w:rPr>
        <w:t>。</w:t>
      </w:r>
    </w:p>
    <w:p w:rsidR="0035690A" w:rsidRPr="004F0202" w:rsidRDefault="0035690A" w:rsidP="0035690A">
      <w:pPr>
        <w:snapToGrid w:val="0"/>
        <w:spacing w:before="50" w:line="300" w:lineRule="auto"/>
        <w:ind w:left="283" w:rightChars="18" w:right="43" w:hangingChars="101" w:hanging="283"/>
        <w:jc w:val="both"/>
        <w:rPr>
          <w:rFonts w:eastAsia="標楷體"/>
          <w:color w:val="000000" w:themeColor="text1"/>
          <w:sz w:val="28"/>
        </w:rPr>
      </w:pPr>
      <w:r w:rsidRPr="004F0202">
        <w:rPr>
          <w:rFonts w:eastAsia="標楷體"/>
          <w:color w:val="000000" w:themeColor="text1"/>
          <w:sz w:val="28"/>
        </w:rPr>
        <w:t>－小麥價格在</w:t>
      </w:r>
      <w:r w:rsidRPr="004F0202">
        <w:rPr>
          <w:rFonts w:eastAsia="標楷體"/>
          <w:color w:val="000000" w:themeColor="text1"/>
          <w:sz w:val="28"/>
        </w:rPr>
        <w:t>97</w:t>
      </w:r>
      <w:r w:rsidRPr="004F0202">
        <w:rPr>
          <w:rFonts w:eastAsia="標楷體"/>
          <w:color w:val="000000" w:themeColor="text1"/>
          <w:sz w:val="28"/>
        </w:rPr>
        <w:t>年</w:t>
      </w:r>
      <w:r w:rsidRPr="004F0202">
        <w:rPr>
          <w:rFonts w:eastAsia="標楷體"/>
          <w:color w:val="000000" w:themeColor="text1"/>
          <w:sz w:val="28"/>
        </w:rPr>
        <w:t>2</w:t>
      </w:r>
      <w:r w:rsidRPr="004F0202">
        <w:rPr>
          <w:rFonts w:eastAsia="標楷體"/>
          <w:color w:val="000000" w:themeColor="text1"/>
          <w:sz w:val="28"/>
        </w:rPr>
        <w:t>月達到最高點每英</w:t>
      </w:r>
      <w:proofErr w:type="gramStart"/>
      <w:r w:rsidRPr="004F0202">
        <w:rPr>
          <w:rFonts w:eastAsia="標楷體"/>
          <w:color w:val="000000" w:themeColor="text1"/>
          <w:sz w:val="28"/>
        </w:rPr>
        <w:t>斗</w:t>
      </w:r>
      <w:proofErr w:type="gramEnd"/>
      <w:r w:rsidRPr="004F0202">
        <w:rPr>
          <w:rFonts w:eastAsia="標楷體"/>
          <w:color w:val="000000" w:themeColor="text1"/>
          <w:sz w:val="28"/>
        </w:rPr>
        <w:t>10.73</w:t>
      </w:r>
      <w:r w:rsidRPr="004F0202">
        <w:rPr>
          <w:rFonts w:eastAsia="標楷體"/>
          <w:color w:val="000000" w:themeColor="text1"/>
          <w:sz w:val="28"/>
        </w:rPr>
        <w:t>美元。</w:t>
      </w:r>
      <w:r w:rsidRPr="004F0202">
        <w:rPr>
          <w:rFonts w:eastAsia="標楷體"/>
          <w:color w:val="000000" w:themeColor="text1"/>
          <w:sz w:val="28"/>
        </w:rPr>
        <w:t>1</w:t>
      </w:r>
      <w:r w:rsidRPr="004F0202">
        <w:rPr>
          <w:rFonts w:eastAsia="標楷體" w:hint="eastAsia"/>
          <w:color w:val="000000" w:themeColor="text1"/>
          <w:sz w:val="28"/>
        </w:rPr>
        <w:t>10</w:t>
      </w:r>
      <w:r w:rsidRPr="004F0202">
        <w:rPr>
          <w:rFonts w:eastAsia="標楷體"/>
          <w:color w:val="000000" w:themeColor="text1"/>
          <w:sz w:val="28"/>
        </w:rPr>
        <w:t>年</w:t>
      </w:r>
      <w:r w:rsidR="002A2DEE">
        <w:rPr>
          <w:rFonts w:eastAsia="標楷體" w:hint="eastAsia"/>
          <w:color w:val="000000" w:themeColor="text1"/>
          <w:sz w:val="28"/>
        </w:rPr>
        <w:t>2</w:t>
      </w:r>
      <w:r w:rsidRPr="004F0202">
        <w:rPr>
          <w:rFonts w:eastAsia="標楷體" w:hint="eastAsia"/>
          <w:color w:val="000000" w:themeColor="text1"/>
          <w:sz w:val="28"/>
        </w:rPr>
        <w:t>月</w:t>
      </w:r>
      <w:r w:rsidRPr="004F0202">
        <w:rPr>
          <w:rFonts w:eastAsia="標楷體"/>
          <w:color w:val="000000" w:themeColor="text1"/>
          <w:sz w:val="28"/>
        </w:rPr>
        <w:t>為</w:t>
      </w:r>
      <w:r w:rsidR="002A2DEE">
        <w:rPr>
          <w:rFonts w:eastAsia="標楷體" w:hint="eastAsia"/>
          <w:color w:val="000000" w:themeColor="text1"/>
          <w:sz w:val="28"/>
        </w:rPr>
        <w:t>6.55</w:t>
      </w:r>
      <w:r w:rsidRPr="004F0202">
        <w:rPr>
          <w:rFonts w:eastAsia="標楷體"/>
          <w:color w:val="000000" w:themeColor="text1"/>
          <w:sz w:val="28"/>
        </w:rPr>
        <w:t>美元，較上月</w:t>
      </w:r>
      <w:r w:rsidR="002A2DEE">
        <w:rPr>
          <w:rFonts w:eastAsia="標楷體" w:hint="eastAsia"/>
          <w:color w:val="000000" w:themeColor="text1"/>
          <w:sz w:val="28"/>
        </w:rPr>
        <w:t>下跌</w:t>
      </w:r>
      <w:r w:rsidR="002A2DEE">
        <w:rPr>
          <w:rFonts w:eastAsia="標楷體" w:hint="eastAsia"/>
          <w:color w:val="000000" w:themeColor="text1"/>
          <w:sz w:val="28"/>
        </w:rPr>
        <w:t>1</w:t>
      </w:r>
      <w:r w:rsidRPr="004F0202">
        <w:rPr>
          <w:rFonts w:eastAsia="標楷體" w:hint="eastAsia"/>
          <w:color w:val="000000" w:themeColor="text1"/>
          <w:sz w:val="28"/>
        </w:rPr>
        <w:t>.</w:t>
      </w:r>
      <w:r w:rsidR="002A2DEE">
        <w:rPr>
          <w:rFonts w:eastAsia="標楷體" w:hint="eastAsia"/>
          <w:color w:val="000000" w:themeColor="text1"/>
          <w:sz w:val="28"/>
        </w:rPr>
        <w:t>2</w:t>
      </w:r>
      <w:r w:rsidRPr="004F0202">
        <w:rPr>
          <w:rFonts w:eastAsia="標楷體"/>
          <w:color w:val="000000" w:themeColor="text1"/>
          <w:sz w:val="28"/>
        </w:rPr>
        <w:t>%</w:t>
      </w:r>
      <w:r w:rsidRPr="004F0202">
        <w:rPr>
          <w:rFonts w:eastAsia="標楷體"/>
          <w:color w:val="000000" w:themeColor="text1"/>
          <w:sz w:val="28"/>
        </w:rPr>
        <w:t>，較上年同月</w:t>
      </w:r>
      <w:r w:rsidRPr="004F0202">
        <w:rPr>
          <w:rFonts w:eastAsia="標楷體" w:hint="eastAsia"/>
          <w:color w:val="000000" w:themeColor="text1"/>
          <w:sz w:val="28"/>
        </w:rPr>
        <w:t>上漲</w:t>
      </w:r>
      <w:r w:rsidR="002A2DEE">
        <w:rPr>
          <w:rFonts w:eastAsia="標楷體" w:hint="eastAsia"/>
          <w:color w:val="000000" w:themeColor="text1"/>
          <w:sz w:val="28"/>
        </w:rPr>
        <w:t>23</w:t>
      </w:r>
      <w:r w:rsidRPr="004F0202">
        <w:rPr>
          <w:rFonts w:eastAsia="標楷體" w:hint="eastAsia"/>
          <w:color w:val="000000" w:themeColor="text1"/>
          <w:sz w:val="28"/>
        </w:rPr>
        <w:t>.</w:t>
      </w:r>
      <w:r w:rsidR="002A2DEE">
        <w:rPr>
          <w:rFonts w:eastAsia="標楷體" w:hint="eastAsia"/>
          <w:color w:val="000000" w:themeColor="text1"/>
          <w:sz w:val="28"/>
        </w:rPr>
        <w:t>8</w:t>
      </w:r>
      <w:r w:rsidRPr="004F0202">
        <w:rPr>
          <w:rFonts w:eastAsia="標楷體"/>
          <w:color w:val="000000" w:themeColor="text1"/>
          <w:sz w:val="28"/>
        </w:rPr>
        <w:t>%</w:t>
      </w:r>
      <w:r w:rsidRPr="004F0202">
        <w:rPr>
          <w:rFonts w:eastAsia="標楷體"/>
          <w:color w:val="000000" w:themeColor="text1"/>
          <w:sz w:val="28"/>
        </w:rPr>
        <w:t>。</w:t>
      </w:r>
    </w:p>
    <w:p w:rsidR="0035690A" w:rsidRPr="004F0202" w:rsidRDefault="0035690A" w:rsidP="0035690A">
      <w:pPr>
        <w:snapToGrid w:val="0"/>
        <w:spacing w:before="50" w:line="300" w:lineRule="auto"/>
        <w:ind w:left="283" w:rightChars="18" w:right="43" w:hangingChars="101" w:hanging="283"/>
        <w:jc w:val="both"/>
        <w:rPr>
          <w:rFonts w:eastAsia="標楷體"/>
          <w:color w:val="000000" w:themeColor="text1"/>
          <w:sz w:val="28"/>
        </w:rPr>
      </w:pPr>
      <w:r w:rsidRPr="004F0202">
        <w:rPr>
          <w:rFonts w:eastAsia="標楷體"/>
          <w:color w:val="000000" w:themeColor="text1"/>
          <w:sz w:val="28"/>
        </w:rPr>
        <w:t>－玉米價格在</w:t>
      </w:r>
      <w:r w:rsidRPr="004F0202">
        <w:rPr>
          <w:rFonts w:eastAsia="標楷體"/>
          <w:color w:val="000000" w:themeColor="text1"/>
          <w:sz w:val="28"/>
        </w:rPr>
        <w:t>101</w:t>
      </w:r>
      <w:r w:rsidRPr="004F0202">
        <w:rPr>
          <w:rFonts w:eastAsia="標楷體"/>
          <w:color w:val="000000" w:themeColor="text1"/>
          <w:sz w:val="28"/>
        </w:rPr>
        <w:t>年</w:t>
      </w:r>
      <w:r w:rsidRPr="004F0202">
        <w:rPr>
          <w:rFonts w:eastAsia="標楷體"/>
          <w:color w:val="000000" w:themeColor="text1"/>
          <w:sz w:val="28"/>
        </w:rPr>
        <w:t>7</w:t>
      </w:r>
      <w:r w:rsidRPr="004F0202">
        <w:rPr>
          <w:rFonts w:eastAsia="標楷體"/>
          <w:color w:val="000000" w:themeColor="text1"/>
          <w:sz w:val="28"/>
        </w:rPr>
        <w:t>月達到歷史新高點每英</w:t>
      </w:r>
      <w:proofErr w:type="gramStart"/>
      <w:r w:rsidRPr="004F0202">
        <w:rPr>
          <w:rFonts w:eastAsia="標楷體"/>
          <w:color w:val="000000" w:themeColor="text1"/>
          <w:sz w:val="28"/>
        </w:rPr>
        <w:t>斗</w:t>
      </w:r>
      <w:proofErr w:type="gramEnd"/>
      <w:r w:rsidRPr="004F0202">
        <w:rPr>
          <w:rFonts w:eastAsia="標楷體"/>
          <w:color w:val="000000" w:themeColor="text1"/>
          <w:sz w:val="28"/>
        </w:rPr>
        <w:t>8.07</w:t>
      </w:r>
      <w:r w:rsidRPr="004F0202">
        <w:rPr>
          <w:rFonts w:eastAsia="標楷體"/>
          <w:color w:val="000000" w:themeColor="text1"/>
          <w:sz w:val="28"/>
        </w:rPr>
        <w:t>美元。</w:t>
      </w:r>
      <w:r w:rsidRPr="004F0202">
        <w:rPr>
          <w:rFonts w:eastAsia="標楷體"/>
          <w:color w:val="000000" w:themeColor="text1"/>
          <w:sz w:val="28"/>
        </w:rPr>
        <w:t>1</w:t>
      </w:r>
      <w:r w:rsidR="00B23629">
        <w:rPr>
          <w:rFonts w:eastAsia="標楷體" w:hint="eastAsia"/>
          <w:color w:val="000000" w:themeColor="text1"/>
          <w:sz w:val="28"/>
        </w:rPr>
        <w:t>10</w:t>
      </w:r>
      <w:r w:rsidRPr="004F0202">
        <w:rPr>
          <w:rFonts w:eastAsia="標楷體"/>
          <w:color w:val="000000" w:themeColor="text1"/>
          <w:sz w:val="28"/>
        </w:rPr>
        <w:t>年</w:t>
      </w:r>
      <w:r w:rsidR="002A2DEE">
        <w:rPr>
          <w:rFonts w:eastAsia="標楷體" w:hint="eastAsia"/>
          <w:color w:val="000000" w:themeColor="text1"/>
          <w:sz w:val="28"/>
        </w:rPr>
        <w:t>2</w:t>
      </w:r>
      <w:r w:rsidRPr="004F0202">
        <w:rPr>
          <w:rFonts w:eastAsia="標楷體" w:hint="eastAsia"/>
          <w:color w:val="000000" w:themeColor="text1"/>
          <w:sz w:val="28"/>
        </w:rPr>
        <w:t>月</w:t>
      </w:r>
      <w:r w:rsidRPr="004F0202">
        <w:rPr>
          <w:rFonts w:eastAsia="標楷體"/>
          <w:color w:val="000000" w:themeColor="text1"/>
          <w:sz w:val="28"/>
        </w:rPr>
        <w:t>為</w:t>
      </w:r>
      <w:r w:rsidRPr="004F0202">
        <w:rPr>
          <w:rFonts w:eastAsia="標楷體" w:hint="eastAsia"/>
          <w:color w:val="000000" w:themeColor="text1"/>
          <w:sz w:val="28"/>
        </w:rPr>
        <w:t>5.</w:t>
      </w:r>
      <w:r w:rsidR="002A2DEE">
        <w:rPr>
          <w:rFonts w:eastAsia="標楷體" w:hint="eastAsia"/>
          <w:color w:val="000000" w:themeColor="text1"/>
          <w:sz w:val="28"/>
        </w:rPr>
        <w:t>56</w:t>
      </w:r>
      <w:r w:rsidRPr="004F0202">
        <w:rPr>
          <w:rFonts w:eastAsia="標楷體"/>
          <w:color w:val="000000" w:themeColor="text1"/>
          <w:sz w:val="28"/>
        </w:rPr>
        <w:t>美元，較上月</w:t>
      </w:r>
      <w:r w:rsidRPr="004F0202">
        <w:rPr>
          <w:rFonts w:eastAsia="標楷體" w:hint="eastAsia"/>
          <w:color w:val="000000" w:themeColor="text1"/>
          <w:sz w:val="28"/>
        </w:rPr>
        <w:t>上漲</w:t>
      </w:r>
      <w:r w:rsidR="002A2DEE">
        <w:rPr>
          <w:rFonts w:eastAsia="標楷體" w:hint="eastAsia"/>
          <w:color w:val="000000" w:themeColor="text1"/>
          <w:sz w:val="28"/>
        </w:rPr>
        <w:t>1</w:t>
      </w:r>
      <w:r w:rsidRPr="004F0202">
        <w:rPr>
          <w:rFonts w:eastAsia="標楷體" w:hint="eastAsia"/>
          <w:color w:val="000000" w:themeColor="text1"/>
          <w:sz w:val="28"/>
        </w:rPr>
        <w:t>.</w:t>
      </w:r>
      <w:r w:rsidR="002A2DEE">
        <w:rPr>
          <w:rFonts w:eastAsia="標楷體" w:hint="eastAsia"/>
          <w:color w:val="000000" w:themeColor="text1"/>
          <w:sz w:val="28"/>
        </w:rPr>
        <w:t>6</w:t>
      </w:r>
      <w:r w:rsidRPr="004F0202">
        <w:rPr>
          <w:rFonts w:eastAsia="標楷體"/>
          <w:color w:val="000000" w:themeColor="text1"/>
          <w:sz w:val="28"/>
        </w:rPr>
        <w:t>%</w:t>
      </w:r>
      <w:r w:rsidRPr="004F0202">
        <w:rPr>
          <w:rFonts w:eastAsia="標楷體"/>
          <w:color w:val="000000" w:themeColor="text1"/>
          <w:sz w:val="28"/>
        </w:rPr>
        <w:t>，較上年同月</w:t>
      </w:r>
      <w:r w:rsidRPr="004F0202">
        <w:rPr>
          <w:rFonts w:eastAsia="標楷體" w:hint="eastAsia"/>
          <w:color w:val="000000" w:themeColor="text1"/>
          <w:sz w:val="28"/>
        </w:rPr>
        <w:t>上漲</w:t>
      </w:r>
      <w:r w:rsidR="002A2DEE">
        <w:rPr>
          <w:rFonts w:eastAsia="標楷體" w:hint="eastAsia"/>
          <w:color w:val="000000" w:themeColor="text1"/>
          <w:sz w:val="28"/>
        </w:rPr>
        <w:t>51</w:t>
      </w:r>
      <w:r w:rsidRPr="004F0202">
        <w:rPr>
          <w:rFonts w:eastAsia="標楷體" w:hint="eastAsia"/>
          <w:color w:val="000000" w:themeColor="text1"/>
          <w:sz w:val="28"/>
        </w:rPr>
        <w:t>.</w:t>
      </w:r>
      <w:r w:rsidR="002A2DEE">
        <w:rPr>
          <w:rFonts w:eastAsia="標楷體" w:hint="eastAsia"/>
          <w:color w:val="000000" w:themeColor="text1"/>
          <w:sz w:val="28"/>
        </w:rPr>
        <w:t>5</w:t>
      </w:r>
      <w:r w:rsidRPr="004F0202">
        <w:rPr>
          <w:rFonts w:eastAsia="標楷體"/>
          <w:color w:val="000000" w:themeColor="text1"/>
          <w:sz w:val="28"/>
        </w:rPr>
        <w:t>%</w:t>
      </w:r>
      <w:r w:rsidRPr="004F0202">
        <w:rPr>
          <w:rFonts w:eastAsia="標楷體"/>
          <w:color w:val="000000" w:themeColor="text1"/>
          <w:sz w:val="28"/>
        </w:rPr>
        <w:t>。</w:t>
      </w:r>
    </w:p>
    <w:p w:rsidR="0035690A" w:rsidRPr="004F0202" w:rsidRDefault="0035690A" w:rsidP="0035690A">
      <w:pPr>
        <w:snapToGrid w:val="0"/>
        <w:spacing w:before="240" w:line="300" w:lineRule="auto"/>
        <w:ind w:rightChars="-59" w:right="-142"/>
        <w:jc w:val="center"/>
        <w:rPr>
          <w:rFonts w:eastAsia="標楷體"/>
          <w:b/>
          <w:bCs/>
          <w:color w:val="000000" w:themeColor="text1"/>
          <w:sz w:val="28"/>
        </w:rPr>
      </w:pPr>
    </w:p>
    <w:p w:rsidR="0035690A" w:rsidRPr="004F0202" w:rsidRDefault="0035690A" w:rsidP="0035690A">
      <w:pPr>
        <w:snapToGrid w:val="0"/>
        <w:spacing w:before="240" w:line="300" w:lineRule="auto"/>
        <w:ind w:rightChars="-59" w:right="-142"/>
        <w:jc w:val="center"/>
        <w:rPr>
          <w:rFonts w:eastAsia="標楷體"/>
          <w:b/>
          <w:bCs/>
          <w:color w:val="000000" w:themeColor="text1"/>
          <w:sz w:val="28"/>
        </w:rPr>
      </w:pPr>
      <w:r w:rsidRPr="004F0202">
        <w:rPr>
          <w:rFonts w:eastAsia="標楷體"/>
          <w:b/>
          <w:bCs/>
          <w:color w:val="000000" w:themeColor="text1"/>
          <w:sz w:val="28"/>
        </w:rPr>
        <w:t>表</w:t>
      </w:r>
      <w:r w:rsidRPr="004F0202">
        <w:rPr>
          <w:rFonts w:eastAsia="標楷體"/>
          <w:b/>
          <w:bCs/>
          <w:color w:val="000000" w:themeColor="text1"/>
          <w:sz w:val="28"/>
        </w:rPr>
        <w:t xml:space="preserve"> 2-7-4   </w:t>
      </w:r>
      <w:r w:rsidRPr="004F0202">
        <w:rPr>
          <w:rFonts w:eastAsia="標楷體"/>
          <w:b/>
          <w:bCs/>
          <w:color w:val="000000" w:themeColor="text1"/>
          <w:sz w:val="28"/>
        </w:rPr>
        <w:t>近年國際主要大宗物資價格變動</w:t>
      </w:r>
    </w:p>
    <w:p w:rsidR="0035690A" w:rsidRPr="004F0202" w:rsidRDefault="0035690A" w:rsidP="0035690A">
      <w:pPr>
        <w:snapToGrid w:val="0"/>
        <w:spacing w:before="120" w:line="300" w:lineRule="auto"/>
        <w:ind w:rightChars="-59" w:right="-142"/>
        <w:rPr>
          <w:rFonts w:eastAsia="標楷體"/>
          <w:color w:val="000000" w:themeColor="text1"/>
          <w:sz w:val="22"/>
          <w:szCs w:val="22"/>
        </w:rPr>
      </w:pPr>
      <w:r w:rsidRPr="004F0202">
        <w:rPr>
          <w:rFonts w:eastAsia="標楷體"/>
          <w:noProof/>
          <w:color w:val="000000" w:themeColor="text1"/>
        </w:rPr>
        <mc:AlternateContent>
          <mc:Choice Requires="wps">
            <w:drawing>
              <wp:anchor distT="0" distB="0" distL="114300" distR="114300" simplePos="0" relativeHeight="253415936" behindDoc="0" locked="0" layoutInCell="1" allowOverlap="1" wp14:anchorId="15338B39" wp14:editId="7570CCEA">
                <wp:simplePos x="0" y="0"/>
                <wp:positionH relativeFrom="column">
                  <wp:posOffset>-123825</wp:posOffset>
                </wp:positionH>
                <wp:positionV relativeFrom="paragraph">
                  <wp:posOffset>3594100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870705" w:rsidRDefault="00870705" w:rsidP="0035690A">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75pt;margin-top:283pt;width:232.2pt;height:22.05pt;z-index:2534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" filled="f" stroked="f">
                <v:textbox>
                  <w:txbxContent>
                    <w:p w:rsidR="00870705" w:rsidRDefault="00870705" w:rsidP="0035690A">
                      <w:pPr>
                        <w:pStyle w:val="Web"/>
                      </w:pPr>
                      <w:r>
                        <w:rPr>
                          <w:rFonts w:ascii="標楷體" w:eastAsia="標楷體" w:hAnsi="標楷體" w:cstheme="minorBidi" w:hint="eastAsia"/>
                          <w:sz w:val="22"/>
                          <w:szCs w:val="22"/>
                        </w:rPr>
                        <w:t>資料來源：行政院主計總處。</w:t>
                      </w:r>
                    </w:p>
                  </w:txbxContent>
                </v:textbox>
              </v:shape>
            </w:pict>
          </mc:Fallback>
        </mc:AlternateContent>
      </w:r>
      <w:r w:rsidRPr="004F0202">
        <w:rPr>
          <w:rFonts w:eastAsia="標楷體"/>
          <w:noProof/>
          <w:color w:val="000000" w:themeColor="text1"/>
        </w:rPr>
        <w:drawing>
          <wp:anchor distT="0" distB="0" distL="114300" distR="114300" simplePos="0" relativeHeight="253416960" behindDoc="0" locked="0" layoutInCell="1" allowOverlap="1" wp14:anchorId="03722A97" wp14:editId="4DD8A6D1">
            <wp:simplePos x="0" y="0"/>
            <wp:positionH relativeFrom="column">
              <wp:posOffset>-260985</wp:posOffset>
            </wp:positionH>
            <wp:positionV relativeFrom="paragraph">
              <wp:posOffset>69850</wp:posOffset>
            </wp:positionV>
            <wp:extent cx="6162675" cy="3524250"/>
            <wp:effectExtent l="0" t="0" r="0" b="0"/>
            <wp:wrapSquare wrapText="bothSides"/>
            <wp:docPr id="22" name="圖表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797AD9" w:rsidRPr="004F0202" w:rsidRDefault="0035690A" w:rsidP="0035690A">
      <w:pPr>
        <w:widowControl/>
        <w:rPr>
          <w:rFonts w:eastAsia="標楷體"/>
          <w:b/>
          <w:bCs/>
          <w:color w:val="000000" w:themeColor="text1"/>
          <w:kern w:val="0"/>
          <w:sz w:val="28"/>
          <w:szCs w:val="20"/>
        </w:rPr>
      </w:pPr>
      <w:r w:rsidRPr="004F0202">
        <w:rPr>
          <w:rFonts w:eastAsia="標楷體"/>
          <w:b/>
          <w:bCs/>
          <w:color w:val="000000" w:themeColor="text1"/>
        </w:rPr>
        <w:br w:type="page"/>
      </w:r>
    </w:p>
    <w:p w:rsidR="00797AD9" w:rsidRPr="004F0202" w:rsidRDefault="002D5589" w:rsidP="00797AD9">
      <w:pPr>
        <w:keepNext/>
        <w:snapToGrid w:val="0"/>
        <w:spacing w:beforeLines="50" w:before="180" w:line="300" w:lineRule="auto"/>
        <w:ind w:rightChars="-25" w:right="-60"/>
        <w:outlineLvl w:val="2"/>
        <w:rPr>
          <w:rFonts w:eastAsia="標楷體"/>
          <w:b/>
          <w:bCs/>
          <w:color w:val="000000" w:themeColor="text1"/>
          <w:sz w:val="32"/>
          <w:szCs w:val="32"/>
        </w:rPr>
      </w:pPr>
      <w:bookmarkStart w:id="123" w:name="_Toc525744855"/>
      <w:bookmarkStart w:id="124" w:name="_Toc67903770"/>
      <w:bookmarkStart w:id="125" w:name="_Toc401923802"/>
      <w:bookmarkStart w:id="126" w:name="_Toc402171719"/>
      <w:bookmarkEnd w:id="107"/>
      <w:bookmarkEnd w:id="108"/>
      <w:r w:rsidRPr="001174FB">
        <w:rPr>
          <w:rFonts w:eastAsia="標楷體"/>
          <w:b/>
          <w:bCs/>
          <w:noProof/>
          <w:sz w:val="28"/>
          <w:szCs w:val="28"/>
          <w:u w:val="single"/>
        </w:rPr>
        <w:lastRenderedPageBreak/>
        <w:drawing>
          <wp:anchor distT="0" distB="0" distL="114300" distR="114300" simplePos="0" relativeHeight="253438464" behindDoc="0" locked="0" layoutInCell="1" allowOverlap="1" wp14:anchorId="0B84701A" wp14:editId="72CD568E">
            <wp:simplePos x="0" y="0"/>
            <wp:positionH relativeFrom="column">
              <wp:posOffset>2542540</wp:posOffset>
            </wp:positionH>
            <wp:positionV relativeFrom="paragraph">
              <wp:posOffset>296545</wp:posOffset>
            </wp:positionV>
            <wp:extent cx="3209925" cy="2514600"/>
            <wp:effectExtent l="0" t="0" r="0" b="0"/>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797AD9" w:rsidRPr="004F0202">
        <w:rPr>
          <w:rFonts w:eastAsia="標楷體"/>
          <w:b/>
          <w:bCs/>
          <w:color w:val="000000" w:themeColor="text1"/>
          <w:sz w:val="32"/>
          <w:szCs w:val="32"/>
        </w:rPr>
        <w:t>（八）金融</w:t>
      </w:r>
      <w:bookmarkEnd w:id="123"/>
      <w:bookmarkEnd w:id="124"/>
    </w:p>
    <w:p w:rsidR="0035690A" w:rsidRPr="00EA52A2" w:rsidRDefault="009B0536" w:rsidP="002D5589">
      <w:pPr>
        <w:tabs>
          <w:tab w:val="left" w:pos="709"/>
        </w:tabs>
        <w:snapToGrid w:val="0"/>
        <w:spacing w:beforeLines="50" w:before="180" w:line="300" w:lineRule="auto"/>
        <w:ind w:leftChars="100" w:left="729" w:rightChars="-61" w:right="-146" w:hangingChars="185" w:hanging="489"/>
        <w:jc w:val="both"/>
        <w:rPr>
          <w:rFonts w:eastAsia="標楷體"/>
          <w:b/>
          <w:bCs/>
          <w:color w:val="000000" w:themeColor="text1"/>
          <w:spacing w:val="-8"/>
          <w:sz w:val="28"/>
          <w:szCs w:val="28"/>
        </w:rPr>
      </w:pPr>
      <w:bookmarkStart w:id="127" w:name="_（九）就業"/>
      <w:bookmarkStart w:id="128" w:name="_Toc525744856"/>
      <w:bookmarkStart w:id="129" w:name="_Toc9926973"/>
      <w:bookmarkEnd w:id="109"/>
      <w:bookmarkEnd w:id="110"/>
      <w:bookmarkEnd w:id="111"/>
      <w:bookmarkEnd w:id="112"/>
      <w:bookmarkEnd w:id="113"/>
      <w:bookmarkEnd w:id="114"/>
      <w:bookmarkEnd w:id="115"/>
      <w:bookmarkEnd w:id="125"/>
      <w:bookmarkEnd w:id="126"/>
      <w:bookmarkEnd w:id="127"/>
      <w:r w:rsidRPr="004F0202">
        <w:rPr>
          <w:rFonts w:eastAsia="標楷體"/>
          <w:b/>
          <w:bCs/>
          <w:color w:val="000000" w:themeColor="text1"/>
          <w:spacing w:val="-8"/>
          <w:sz w:val="28"/>
          <w:szCs w:val="28"/>
        </w:rPr>
        <w:t>１、</w:t>
      </w:r>
      <w:r w:rsidR="002D5589" w:rsidRPr="001174FB">
        <w:rPr>
          <w:rFonts w:eastAsia="標楷體"/>
          <w:b/>
          <w:bCs/>
          <w:spacing w:val="-8"/>
          <w:sz w:val="28"/>
          <w:szCs w:val="28"/>
        </w:rPr>
        <w:t>1</w:t>
      </w:r>
      <w:r w:rsidR="002D5589">
        <w:rPr>
          <w:rFonts w:eastAsia="標楷體" w:hint="eastAsia"/>
          <w:b/>
          <w:bCs/>
          <w:spacing w:val="-8"/>
          <w:sz w:val="28"/>
          <w:szCs w:val="28"/>
        </w:rPr>
        <w:t>10</w:t>
      </w:r>
      <w:r w:rsidR="002D5589" w:rsidRPr="001174FB">
        <w:rPr>
          <w:rFonts w:eastAsia="標楷體"/>
          <w:b/>
          <w:bCs/>
          <w:spacing w:val="-8"/>
          <w:sz w:val="28"/>
          <w:szCs w:val="28"/>
        </w:rPr>
        <w:t>年</w:t>
      </w:r>
      <w:r w:rsidR="00BB32F6" w:rsidRPr="00BB32F6">
        <w:rPr>
          <w:rFonts w:eastAsia="標楷體" w:hint="eastAsia"/>
          <w:b/>
          <w:bCs/>
          <w:color w:val="000000" w:themeColor="text1"/>
          <w:spacing w:val="-8"/>
          <w:sz w:val="28"/>
          <w:szCs w:val="28"/>
        </w:rPr>
        <w:t>2</w:t>
      </w:r>
      <w:r w:rsidR="002D5589" w:rsidRPr="00EA52A2">
        <w:rPr>
          <w:rFonts w:eastAsia="標楷體" w:hint="eastAsia"/>
          <w:b/>
          <w:bCs/>
          <w:color w:val="000000" w:themeColor="text1"/>
          <w:spacing w:val="-8"/>
          <w:sz w:val="28"/>
          <w:szCs w:val="28"/>
        </w:rPr>
        <w:t>月</w:t>
      </w:r>
      <w:r w:rsidR="002D5589" w:rsidRPr="00EA52A2">
        <w:rPr>
          <w:rFonts w:eastAsia="標楷體"/>
          <w:b/>
          <w:bCs/>
          <w:color w:val="000000" w:themeColor="text1"/>
          <w:spacing w:val="-8"/>
          <w:sz w:val="28"/>
          <w:szCs w:val="28"/>
        </w:rPr>
        <w:t>M1B</w:t>
      </w:r>
      <w:r w:rsidR="002D5589" w:rsidRPr="00EA52A2">
        <w:rPr>
          <w:rFonts w:eastAsia="標楷體" w:hint="eastAsia"/>
          <w:b/>
          <w:bCs/>
          <w:color w:val="000000" w:themeColor="text1"/>
          <w:spacing w:val="-8"/>
          <w:sz w:val="28"/>
          <w:szCs w:val="28"/>
        </w:rPr>
        <w:t>及</w:t>
      </w:r>
      <w:r w:rsidR="002D5589" w:rsidRPr="00EA52A2">
        <w:rPr>
          <w:rFonts w:eastAsia="標楷體"/>
          <w:b/>
          <w:bCs/>
          <w:color w:val="000000" w:themeColor="text1"/>
          <w:spacing w:val="-8"/>
          <w:sz w:val="28"/>
          <w:szCs w:val="28"/>
        </w:rPr>
        <w:t>M2</w:t>
      </w:r>
      <w:r w:rsidR="002D5589" w:rsidRPr="00EA52A2">
        <w:rPr>
          <w:rFonts w:eastAsia="標楷體" w:hint="eastAsia"/>
          <w:b/>
          <w:bCs/>
          <w:color w:val="000000" w:themeColor="text1"/>
          <w:spacing w:val="-8"/>
          <w:sz w:val="28"/>
          <w:szCs w:val="28"/>
        </w:rPr>
        <w:t>年增率皆上升</w:t>
      </w:r>
    </w:p>
    <w:p w:rsidR="0035690A" w:rsidRPr="004F0202" w:rsidRDefault="002D5589"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EA52A2">
        <w:rPr>
          <w:rFonts w:eastAsia="標楷體"/>
          <w:color w:val="000000" w:themeColor="text1"/>
          <w:kern w:val="0"/>
          <w:sz w:val="28"/>
          <w:szCs w:val="28"/>
        </w:rPr>
        <w:t>1</w:t>
      </w:r>
      <w:r w:rsidRPr="00EA52A2">
        <w:rPr>
          <w:rFonts w:eastAsia="標楷體" w:hint="eastAsia"/>
          <w:color w:val="000000" w:themeColor="text1"/>
          <w:kern w:val="0"/>
          <w:sz w:val="28"/>
          <w:szCs w:val="28"/>
        </w:rPr>
        <w:t>10</w:t>
      </w:r>
      <w:r w:rsidRPr="00EA52A2">
        <w:rPr>
          <w:rFonts w:eastAsia="標楷體"/>
          <w:color w:val="000000" w:themeColor="text1"/>
          <w:kern w:val="0"/>
          <w:sz w:val="28"/>
          <w:szCs w:val="28"/>
        </w:rPr>
        <w:t>年</w:t>
      </w:r>
      <w:r w:rsidR="00BB32F6" w:rsidRPr="00EA52A2">
        <w:rPr>
          <w:rFonts w:eastAsia="標楷體" w:hint="eastAsia"/>
          <w:color w:val="000000" w:themeColor="text1"/>
          <w:kern w:val="0"/>
          <w:sz w:val="28"/>
          <w:szCs w:val="28"/>
        </w:rPr>
        <w:t>2</w:t>
      </w:r>
      <w:r w:rsidRPr="00EA52A2">
        <w:rPr>
          <w:rFonts w:eastAsia="標楷體" w:hint="eastAsia"/>
          <w:color w:val="000000" w:themeColor="text1"/>
          <w:kern w:val="0"/>
          <w:sz w:val="28"/>
          <w:szCs w:val="28"/>
        </w:rPr>
        <w:t>月</w:t>
      </w:r>
      <w:r w:rsidRPr="00EA52A2">
        <w:rPr>
          <w:rFonts w:eastAsia="標楷體" w:hint="eastAsia"/>
          <w:color w:val="000000" w:themeColor="text1"/>
          <w:kern w:val="0"/>
          <w:sz w:val="28"/>
          <w:szCs w:val="28"/>
        </w:rPr>
        <w:t>M1B</w:t>
      </w:r>
      <w:r w:rsidRPr="00EA52A2">
        <w:rPr>
          <w:rFonts w:eastAsia="標楷體" w:hint="eastAsia"/>
          <w:color w:val="000000" w:themeColor="text1"/>
          <w:kern w:val="0"/>
          <w:sz w:val="28"/>
          <w:szCs w:val="28"/>
        </w:rPr>
        <w:t>及</w:t>
      </w:r>
      <w:r w:rsidRPr="00EA52A2">
        <w:rPr>
          <w:rFonts w:eastAsia="標楷體" w:hint="eastAsia"/>
          <w:color w:val="000000" w:themeColor="text1"/>
          <w:kern w:val="0"/>
          <w:sz w:val="28"/>
          <w:szCs w:val="28"/>
        </w:rPr>
        <w:t>M2</w:t>
      </w:r>
      <w:r w:rsidRPr="00EA52A2">
        <w:rPr>
          <w:rFonts w:eastAsia="標楷體" w:hint="eastAsia"/>
          <w:color w:val="000000" w:themeColor="text1"/>
          <w:kern w:val="0"/>
          <w:sz w:val="28"/>
          <w:szCs w:val="28"/>
        </w:rPr>
        <w:t>年增率分別上升為</w:t>
      </w:r>
      <w:r w:rsidRPr="00EA52A2">
        <w:rPr>
          <w:rFonts w:eastAsia="標楷體" w:hint="eastAsia"/>
          <w:color w:val="000000" w:themeColor="text1"/>
          <w:kern w:val="0"/>
          <w:sz w:val="28"/>
          <w:szCs w:val="28"/>
        </w:rPr>
        <w:t>1</w:t>
      </w:r>
      <w:r w:rsidR="00F03BED" w:rsidRPr="00EA52A2">
        <w:rPr>
          <w:rFonts w:eastAsia="標楷體" w:hint="eastAsia"/>
          <w:color w:val="000000" w:themeColor="text1"/>
          <w:kern w:val="0"/>
          <w:sz w:val="28"/>
          <w:szCs w:val="28"/>
        </w:rPr>
        <w:t>8</w:t>
      </w:r>
      <w:r w:rsidRPr="00EA52A2">
        <w:rPr>
          <w:rFonts w:eastAsia="標楷體" w:hint="eastAsia"/>
          <w:color w:val="000000" w:themeColor="text1"/>
          <w:kern w:val="0"/>
          <w:sz w:val="28"/>
          <w:szCs w:val="28"/>
        </w:rPr>
        <w:t>.</w:t>
      </w:r>
      <w:r w:rsidR="00F03BED" w:rsidRPr="00EA52A2">
        <w:rPr>
          <w:rFonts w:eastAsia="標楷體" w:hint="eastAsia"/>
          <w:color w:val="000000" w:themeColor="text1"/>
          <w:kern w:val="0"/>
          <w:sz w:val="28"/>
          <w:szCs w:val="28"/>
        </w:rPr>
        <w:t>57</w:t>
      </w:r>
      <w:r w:rsidRPr="00EA52A2">
        <w:rPr>
          <w:rFonts w:eastAsia="標楷體" w:hint="eastAsia"/>
          <w:color w:val="000000" w:themeColor="text1"/>
          <w:kern w:val="0"/>
          <w:sz w:val="28"/>
          <w:szCs w:val="28"/>
        </w:rPr>
        <w:t>%</w:t>
      </w:r>
      <w:r w:rsidRPr="00EA52A2">
        <w:rPr>
          <w:rFonts w:eastAsia="標楷體" w:hint="eastAsia"/>
          <w:color w:val="000000" w:themeColor="text1"/>
          <w:kern w:val="0"/>
          <w:sz w:val="28"/>
          <w:szCs w:val="28"/>
        </w:rPr>
        <w:t>及</w:t>
      </w:r>
      <w:r w:rsidR="00F03BED" w:rsidRPr="00EA52A2">
        <w:rPr>
          <w:rFonts w:eastAsia="標楷體" w:hint="eastAsia"/>
          <w:color w:val="000000" w:themeColor="text1"/>
          <w:kern w:val="0"/>
          <w:sz w:val="28"/>
          <w:szCs w:val="28"/>
        </w:rPr>
        <w:t>9</w:t>
      </w:r>
      <w:r w:rsidRPr="00EA52A2">
        <w:rPr>
          <w:rFonts w:eastAsia="標楷體" w:hint="eastAsia"/>
          <w:color w:val="000000" w:themeColor="text1"/>
          <w:kern w:val="0"/>
          <w:sz w:val="28"/>
          <w:szCs w:val="28"/>
        </w:rPr>
        <w:t>.</w:t>
      </w:r>
      <w:r w:rsidR="00F03BED" w:rsidRPr="00EA52A2">
        <w:rPr>
          <w:rFonts w:eastAsia="標楷體" w:hint="eastAsia"/>
          <w:color w:val="000000" w:themeColor="text1"/>
          <w:kern w:val="0"/>
          <w:sz w:val="28"/>
          <w:szCs w:val="28"/>
        </w:rPr>
        <w:t>12</w:t>
      </w:r>
      <w:r w:rsidRPr="00EA52A2">
        <w:rPr>
          <w:rFonts w:eastAsia="標楷體" w:hint="eastAsia"/>
          <w:color w:val="000000" w:themeColor="text1"/>
          <w:kern w:val="0"/>
          <w:sz w:val="28"/>
          <w:szCs w:val="28"/>
        </w:rPr>
        <w:t>%</w:t>
      </w:r>
      <w:r w:rsidR="00EA52A2" w:rsidRPr="00EA52A2">
        <w:rPr>
          <w:rFonts w:eastAsia="標楷體" w:hint="eastAsia"/>
          <w:color w:val="000000" w:themeColor="text1"/>
          <w:kern w:val="0"/>
          <w:sz w:val="28"/>
          <w:szCs w:val="28"/>
        </w:rPr>
        <w:t>，主要受</w:t>
      </w:r>
      <w:r w:rsidR="00EA52A2" w:rsidRPr="00EA52A2">
        <w:rPr>
          <w:rFonts w:eastAsia="標楷體" w:hint="eastAsia"/>
          <w:color w:val="000000" w:themeColor="text1"/>
          <w:kern w:val="0"/>
          <w:sz w:val="28"/>
          <w:szCs w:val="28"/>
        </w:rPr>
        <w:t>2</w:t>
      </w:r>
      <w:r w:rsidR="00EA52A2" w:rsidRPr="00EA52A2">
        <w:rPr>
          <w:rFonts w:eastAsia="標楷體" w:hint="eastAsia"/>
          <w:color w:val="000000" w:themeColor="text1"/>
          <w:kern w:val="0"/>
          <w:sz w:val="28"/>
          <w:szCs w:val="28"/>
        </w:rPr>
        <w:t>月適逢農曆春節，資金需求提高，加以通貨發行增加</w:t>
      </w:r>
      <w:r w:rsidRPr="00EA52A2">
        <w:rPr>
          <w:rFonts w:eastAsia="標楷體" w:hint="eastAsia"/>
          <w:color w:val="000000" w:themeColor="text1"/>
          <w:kern w:val="0"/>
          <w:sz w:val="28"/>
          <w:szCs w:val="28"/>
        </w:rPr>
        <w:t>之影響。</w:t>
      </w:r>
    </w:p>
    <w:p w:rsidR="0035690A" w:rsidRPr="004F0202"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35690A" w:rsidRPr="004F0202" w:rsidRDefault="0035690A" w:rsidP="0035690A">
      <w:pPr>
        <w:snapToGrid w:val="0"/>
        <w:spacing w:beforeLines="50" w:before="180" w:line="300" w:lineRule="auto"/>
        <w:jc w:val="center"/>
        <w:rPr>
          <w:rFonts w:eastAsia="標楷體"/>
          <w:b/>
          <w:bCs/>
          <w:color w:val="000000" w:themeColor="text1"/>
          <w:sz w:val="28"/>
        </w:rPr>
      </w:pPr>
      <w:r w:rsidRPr="004F0202">
        <w:rPr>
          <w:rFonts w:eastAsia="標楷體"/>
          <w:b/>
          <w:bCs/>
          <w:color w:val="000000" w:themeColor="text1"/>
          <w:sz w:val="28"/>
        </w:rPr>
        <w:t>表</w:t>
      </w:r>
      <w:r w:rsidRPr="004F0202">
        <w:rPr>
          <w:rFonts w:eastAsia="標楷體"/>
          <w:b/>
          <w:bCs/>
          <w:color w:val="000000" w:themeColor="text1"/>
          <w:sz w:val="28"/>
        </w:rPr>
        <w:t xml:space="preserve"> 2-8-1  </w:t>
      </w:r>
      <w:r w:rsidRPr="004F0202">
        <w:rPr>
          <w:rFonts w:eastAsia="標楷體"/>
          <w:b/>
          <w:bCs/>
          <w:color w:val="000000" w:themeColor="text1"/>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2D5589" w:rsidRPr="001174FB" w:rsidTr="00CB6FCB">
        <w:trPr>
          <w:trHeight w:val="621"/>
          <w:jc w:val="center"/>
        </w:trPr>
        <w:tc>
          <w:tcPr>
            <w:tcW w:w="1638" w:type="dxa"/>
            <w:tcBorders>
              <w:left w:val="nil"/>
              <w:bottom w:val="single" w:sz="4" w:space="0" w:color="auto"/>
            </w:tcBorders>
            <w:vAlign w:val="center"/>
          </w:tcPr>
          <w:p w:rsidR="002D5589" w:rsidRPr="001174FB" w:rsidRDefault="002D5589" w:rsidP="00CB6FC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1174FB">
              <w:rPr>
                <w:rFonts w:eastAsia="標楷體"/>
              </w:rPr>
              <w:t>年</w:t>
            </w:r>
            <w:r w:rsidRPr="001174FB">
              <w:rPr>
                <w:rFonts w:eastAsia="標楷體"/>
              </w:rPr>
              <w:t>(</w:t>
            </w:r>
            <w:r w:rsidRPr="001174FB">
              <w:rPr>
                <w:rFonts w:eastAsia="標楷體"/>
              </w:rPr>
              <w:t>月</w:t>
            </w:r>
            <w:r w:rsidRPr="001174FB">
              <w:rPr>
                <w:rFonts w:eastAsia="標楷體"/>
              </w:rPr>
              <w:t>)</w:t>
            </w:r>
          </w:p>
        </w:tc>
        <w:tc>
          <w:tcPr>
            <w:tcW w:w="1360" w:type="dxa"/>
            <w:tcBorders>
              <w:left w:val="nil"/>
              <w:bottom w:val="single" w:sz="4" w:space="0" w:color="auto"/>
            </w:tcBorders>
            <w:vAlign w:val="center"/>
          </w:tcPr>
          <w:p w:rsidR="002D5589" w:rsidRPr="001174FB" w:rsidRDefault="002D5589" w:rsidP="00CB6FCB">
            <w:pPr>
              <w:snapToGrid w:val="0"/>
              <w:spacing w:line="240" w:lineRule="atLeast"/>
              <w:jc w:val="center"/>
              <w:rPr>
                <w:rFonts w:eastAsia="標楷體"/>
                <w:spacing w:val="-20"/>
              </w:rPr>
            </w:pPr>
            <w:r w:rsidRPr="001174FB">
              <w:rPr>
                <w:rFonts w:eastAsia="標楷體"/>
                <w:spacing w:val="-20"/>
              </w:rPr>
              <w:t>貨幣供給</w:t>
            </w:r>
            <w:r w:rsidRPr="001174FB">
              <w:rPr>
                <w:rFonts w:eastAsia="標楷體"/>
                <w:spacing w:val="-20"/>
              </w:rPr>
              <w:t>M2</w:t>
            </w:r>
          </w:p>
          <w:p w:rsidR="002D5589" w:rsidRPr="001174FB" w:rsidRDefault="002D5589" w:rsidP="00CB6FCB">
            <w:pPr>
              <w:snapToGrid w:val="0"/>
              <w:spacing w:line="240" w:lineRule="atLeast"/>
              <w:jc w:val="center"/>
              <w:rPr>
                <w:rFonts w:eastAsia="標楷體"/>
                <w:spacing w:val="-20"/>
              </w:rPr>
            </w:pPr>
            <w:r w:rsidRPr="001174FB">
              <w:rPr>
                <w:rFonts w:eastAsia="標楷體"/>
                <w:spacing w:val="-20"/>
              </w:rPr>
              <w:t>年增率</w:t>
            </w:r>
            <w:r w:rsidRPr="001174FB">
              <w:rPr>
                <w:rFonts w:eastAsia="標楷體"/>
                <w:spacing w:val="-20"/>
              </w:rPr>
              <w:t>(%)</w:t>
            </w:r>
          </w:p>
        </w:tc>
        <w:tc>
          <w:tcPr>
            <w:tcW w:w="1513" w:type="dxa"/>
            <w:tcBorders>
              <w:bottom w:val="single" w:sz="4" w:space="0" w:color="auto"/>
            </w:tcBorders>
            <w:vAlign w:val="center"/>
          </w:tcPr>
          <w:p w:rsidR="002D5589" w:rsidRPr="001174FB" w:rsidRDefault="002D5589" w:rsidP="00CB6FCB">
            <w:pPr>
              <w:snapToGrid w:val="0"/>
              <w:spacing w:line="240" w:lineRule="atLeast"/>
              <w:jc w:val="center"/>
              <w:rPr>
                <w:rFonts w:eastAsia="標楷體"/>
                <w:spacing w:val="-20"/>
              </w:rPr>
            </w:pPr>
            <w:r w:rsidRPr="001174FB">
              <w:rPr>
                <w:rFonts w:eastAsia="標楷體"/>
                <w:spacing w:val="-20"/>
              </w:rPr>
              <w:t>貨幣供給</w:t>
            </w:r>
            <w:r w:rsidRPr="001174FB">
              <w:rPr>
                <w:rFonts w:eastAsia="標楷體"/>
                <w:spacing w:val="-20"/>
              </w:rPr>
              <w:t>M1A</w:t>
            </w:r>
          </w:p>
          <w:p w:rsidR="002D5589" w:rsidRPr="001174FB" w:rsidRDefault="002D5589" w:rsidP="00CB6FCB">
            <w:pPr>
              <w:snapToGrid w:val="0"/>
              <w:spacing w:line="240" w:lineRule="atLeast"/>
              <w:jc w:val="center"/>
              <w:rPr>
                <w:rFonts w:eastAsia="標楷體"/>
                <w:spacing w:val="-20"/>
              </w:rPr>
            </w:pPr>
            <w:r w:rsidRPr="001174FB">
              <w:rPr>
                <w:rFonts w:eastAsia="標楷體"/>
                <w:spacing w:val="-20"/>
              </w:rPr>
              <w:t>年增率</w:t>
            </w:r>
            <w:r w:rsidRPr="001174FB">
              <w:rPr>
                <w:rFonts w:eastAsia="標楷體"/>
                <w:spacing w:val="-20"/>
              </w:rPr>
              <w:t>(%)</w:t>
            </w:r>
          </w:p>
        </w:tc>
        <w:tc>
          <w:tcPr>
            <w:tcW w:w="1500" w:type="dxa"/>
            <w:tcBorders>
              <w:bottom w:val="single" w:sz="4" w:space="0" w:color="auto"/>
            </w:tcBorders>
            <w:vAlign w:val="center"/>
          </w:tcPr>
          <w:p w:rsidR="002D5589" w:rsidRPr="001174FB" w:rsidRDefault="002D5589" w:rsidP="00CB6FCB">
            <w:pPr>
              <w:snapToGrid w:val="0"/>
              <w:spacing w:line="240" w:lineRule="atLeast"/>
              <w:jc w:val="center"/>
              <w:rPr>
                <w:rFonts w:eastAsia="標楷體"/>
                <w:spacing w:val="-20"/>
              </w:rPr>
            </w:pPr>
            <w:r w:rsidRPr="001174FB">
              <w:rPr>
                <w:rFonts w:eastAsia="標楷體"/>
                <w:spacing w:val="-20"/>
              </w:rPr>
              <w:t>貨幣供給</w:t>
            </w:r>
            <w:r w:rsidRPr="001174FB">
              <w:rPr>
                <w:rFonts w:eastAsia="標楷體"/>
                <w:spacing w:val="-20"/>
              </w:rPr>
              <w:t>M1B</w:t>
            </w:r>
          </w:p>
          <w:p w:rsidR="002D5589" w:rsidRPr="001174FB" w:rsidRDefault="002D5589" w:rsidP="00CB6FCB">
            <w:pPr>
              <w:snapToGrid w:val="0"/>
              <w:spacing w:line="240" w:lineRule="atLeast"/>
              <w:jc w:val="center"/>
              <w:rPr>
                <w:rFonts w:eastAsia="標楷體"/>
                <w:spacing w:val="-20"/>
              </w:rPr>
            </w:pPr>
            <w:r w:rsidRPr="001174FB">
              <w:rPr>
                <w:rFonts w:eastAsia="標楷體"/>
                <w:spacing w:val="-20"/>
              </w:rPr>
              <w:t>年增率</w:t>
            </w:r>
            <w:r w:rsidRPr="001174FB">
              <w:rPr>
                <w:rFonts w:eastAsia="標楷體"/>
                <w:spacing w:val="-20"/>
              </w:rPr>
              <w:t>(%)</w:t>
            </w:r>
          </w:p>
        </w:tc>
        <w:tc>
          <w:tcPr>
            <w:tcW w:w="1416" w:type="dxa"/>
            <w:tcBorders>
              <w:bottom w:val="single" w:sz="4" w:space="0" w:color="auto"/>
            </w:tcBorders>
            <w:vAlign w:val="center"/>
          </w:tcPr>
          <w:p w:rsidR="002D5589" w:rsidRPr="001174FB" w:rsidRDefault="002D5589" w:rsidP="00CB6FCB">
            <w:pPr>
              <w:snapToGrid w:val="0"/>
              <w:spacing w:line="240" w:lineRule="atLeast"/>
              <w:jc w:val="center"/>
              <w:rPr>
                <w:rFonts w:eastAsia="標楷體"/>
                <w:spacing w:val="-20"/>
              </w:rPr>
            </w:pPr>
            <w:r w:rsidRPr="001174FB">
              <w:rPr>
                <w:rFonts w:eastAsia="標楷體"/>
                <w:spacing w:val="-20"/>
              </w:rPr>
              <w:t>新臺幣兌美元</w:t>
            </w:r>
          </w:p>
          <w:p w:rsidR="002D5589" w:rsidRPr="001174FB" w:rsidRDefault="002D5589" w:rsidP="00CB6FCB">
            <w:pPr>
              <w:snapToGrid w:val="0"/>
              <w:spacing w:line="240" w:lineRule="atLeast"/>
              <w:jc w:val="center"/>
              <w:rPr>
                <w:rFonts w:eastAsia="標楷體"/>
                <w:spacing w:val="-20"/>
              </w:rPr>
            </w:pPr>
            <w:r w:rsidRPr="001174FB">
              <w:rPr>
                <w:rFonts w:eastAsia="標楷體"/>
                <w:spacing w:val="-20"/>
              </w:rPr>
              <w:t>平均匯率</w:t>
            </w:r>
          </w:p>
        </w:tc>
        <w:tc>
          <w:tcPr>
            <w:tcW w:w="1336" w:type="dxa"/>
            <w:tcBorders>
              <w:bottom w:val="single" w:sz="4" w:space="0" w:color="auto"/>
              <w:right w:val="nil"/>
            </w:tcBorders>
            <w:vAlign w:val="center"/>
          </w:tcPr>
          <w:p w:rsidR="002D5589" w:rsidRPr="001174FB" w:rsidRDefault="002D5589" w:rsidP="00CB6FCB">
            <w:pPr>
              <w:snapToGrid w:val="0"/>
              <w:spacing w:line="240" w:lineRule="atLeast"/>
              <w:jc w:val="center"/>
              <w:rPr>
                <w:rFonts w:eastAsia="標楷體"/>
                <w:spacing w:val="-20"/>
              </w:rPr>
            </w:pPr>
            <w:r w:rsidRPr="001174FB">
              <w:rPr>
                <w:rFonts w:eastAsia="標楷體"/>
                <w:spacing w:val="-20"/>
              </w:rPr>
              <w:t>金融業隔夜</w:t>
            </w:r>
          </w:p>
          <w:p w:rsidR="002D5589" w:rsidRPr="001174FB" w:rsidRDefault="002D5589" w:rsidP="00CB6FCB">
            <w:pPr>
              <w:snapToGrid w:val="0"/>
              <w:spacing w:line="240" w:lineRule="atLeast"/>
              <w:jc w:val="center"/>
              <w:rPr>
                <w:rFonts w:eastAsia="標楷體"/>
                <w:spacing w:val="-20"/>
              </w:rPr>
            </w:pPr>
            <w:r w:rsidRPr="001174FB">
              <w:rPr>
                <w:rFonts w:eastAsia="標楷體"/>
                <w:spacing w:val="-20"/>
              </w:rPr>
              <w:t>拆款利率</w:t>
            </w:r>
            <w:r w:rsidRPr="001174FB">
              <w:rPr>
                <w:rFonts w:eastAsia="標楷體"/>
                <w:spacing w:val="-20"/>
              </w:rPr>
              <w:t>(%)</w:t>
            </w:r>
          </w:p>
        </w:tc>
      </w:tr>
      <w:tr w:rsidR="002D5589" w:rsidRPr="001174FB" w:rsidTr="00CB6FCB">
        <w:trPr>
          <w:trHeight w:val="307"/>
          <w:jc w:val="center"/>
        </w:trPr>
        <w:tc>
          <w:tcPr>
            <w:tcW w:w="1638" w:type="dxa"/>
            <w:tcBorders>
              <w:top w:val="nil"/>
              <w:left w:val="nil"/>
              <w:bottom w:val="nil"/>
              <w:right w:val="single" w:sz="4" w:space="0" w:color="auto"/>
            </w:tcBorders>
          </w:tcPr>
          <w:p w:rsidR="002D5589" w:rsidRPr="001174FB" w:rsidRDefault="002D5589" w:rsidP="00CB6FCB">
            <w:pPr>
              <w:snapToGrid w:val="0"/>
              <w:spacing w:line="340" w:lineRule="atLeast"/>
              <w:ind w:right="62" w:firstLineChars="100" w:firstLine="240"/>
              <w:rPr>
                <w:rFonts w:eastAsia="標楷體"/>
              </w:rPr>
            </w:pPr>
            <w:r w:rsidRPr="001174FB">
              <w:rPr>
                <w:rFonts w:eastAsia="標楷體"/>
                <w:b/>
                <w:bCs/>
              </w:rPr>
              <w:t>105</w:t>
            </w:r>
            <w:r w:rsidRPr="001174FB">
              <w:rPr>
                <w:rFonts w:eastAsia="標楷體"/>
                <w:b/>
                <w:bCs/>
              </w:rPr>
              <w:t>年</w:t>
            </w:r>
          </w:p>
        </w:tc>
        <w:tc>
          <w:tcPr>
            <w:tcW w:w="1360" w:type="dxa"/>
            <w:tcBorders>
              <w:top w:val="nil"/>
              <w:left w:val="single" w:sz="4" w:space="0" w:color="auto"/>
              <w:bottom w:val="nil"/>
              <w:right w:val="nil"/>
            </w:tcBorders>
            <w:vAlign w:val="center"/>
          </w:tcPr>
          <w:p w:rsidR="002D5589" w:rsidRPr="001174FB"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1174FB">
              <w:rPr>
                <w:rFonts w:eastAsia="標楷體"/>
                <w:b/>
                <w:bCs/>
                <w:spacing w:val="4"/>
                <w:kern w:val="0"/>
                <w:szCs w:val="27"/>
              </w:rPr>
              <w:t>4.51</w:t>
            </w:r>
          </w:p>
        </w:tc>
        <w:tc>
          <w:tcPr>
            <w:tcW w:w="1513" w:type="dxa"/>
            <w:tcBorders>
              <w:top w:val="nil"/>
              <w:left w:val="nil"/>
              <w:bottom w:val="nil"/>
              <w:right w:val="nil"/>
            </w:tcBorders>
            <w:vAlign w:val="center"/>
          </w:tcPr>
          <w:p w:rsidR="002D5589" w:rsidRPr="001174FB" w:rsidRDefault="002D5589" w:rsidP="00CB6FCB">
            <w:pPr>
              <w:snapToGrid w:val="0"/>
              <w:spacing w:line="340" w:lineRule="atLeast"/>
              <w:ind w:rightChars="213" w:right="511"/>
              <w:jc w:val="right"/>
              <w:rPr>
                <w:rFonts w:eastAsia="標楷體"/>
                <w:b/>
                <w:bCs/>
                <w:spacing w:val="4"/>
                <w:kern w:val="0"/>
                <w:szCs w:val="27"/>
              </w:rPr>
            </w:pPr>
            <w:r w:rsidRPr="001174FB">
              <w:rPr>
                <w:rFonts w:eastAsia="標楷體"/>
                <w:b/>
                <w:bCs/>
                <w:spacing w:val="4"/>
                <w:kern w:val="0"/>
                <w:szCs w:val="27"/>
              </w:rPr>
              <w:t>7.11</w:t>
            </w:r>
          </w:p>
        </w:tc>
        <w:tc>
          <w:tcPr>
            <w:tcW w:w="1500" w:type="dxa"/>
            <w:tcBorders>
              <w:top w:val="nil"/>
              <w:left w:val="nil"/>
              <w:bottom w:val="nil"/>
              <w:right w:val="nil"/>
            </w:tcBorders>
            <w:vAlign w:val="center"/>
          </w:tcPr>
          <w:p w:rsidR="002D5589" w:rsidRPr="001174FB" w:rsidRDefault="002D5589" w:rsidP="00CB6FCB">
            <w:pPr>
              <w:snapToGrid w:val="0"/>
              <w:spacing w:line="340" w:lineRule="atLeast"/>
              <w:ind w:rightChars="189" w:right="454"/>
              <w:jc w:val="right"/>
              <w:rPr>
                <w:rFonts w:eastAsia="標楷體"/>
                <w:b/>
                <w:bCs/>
              </w:rPr>
            </w:pPr>
            <w:r w:rsidRPr="001174FB">
              <w:rPr>
                <w:rFonts w:eastAsia="標楷體"/>
                <w:b/>
                <w:bCs/>
              </w:rPr>
              <w:t>6.33</w:t>
            </w:r>
          </w:p>
        </w:tc>
        <w:tc>
          <w:tcPr>
            <w:tcW w:w="1416" w:type="dxa"/>
            <w:tcBorders>
              <w:top w:val="nil"/>
              <w:left w:val="nil"/>
              <w:bottom w:val="nil"/>
              <w:right w:val="nil"/>
            </w:tcBorders>
            <w:vAlign w:val="center"/>
          </w:tcPr>
          <w:p w:rsidR="002D5589" w:rsidRPr="001174FB" w:rsidRDefault="002D5589" w:rsidP="00CB6FCB">
            <w:pPr>
              <w:snapToGrid w:val="0"/>
              <w:spacing w:line="340" w:lineRule="atLeast"/>
              <w:ind w:rightChars="188" w:right="451"/>
              <w:jc w:val="right"/>
              <w:rPr>
                <w:rFonts w:eastAsia="標楷體"/>
                <w:b/>
                <w:bCs/>
              </w:rPr>
            </w:pPr>
            <w:r w:rsidRPr="001174FB">
              <w:rPr>
                <w:rFonts w:eastAsia="標楷體"/>
                <w:b/>
                <w:bCs/>
              </w:rPr>
              <w:t>32.318</w:t>
            </w:r>
          </w:p>
        </w:tc>
        <w:tc>
          <w:tcPr>
            <w:tcW w:w="1336" w:type="dxa"/>
            <w:tcBorders>
              <w:top w:val="nil"/>
              <w:left w:val="nil"/>
              <w:bottom w:val="nil"/>
              <w:right w:val="nil"/>
            </w:tcBorders>
            <w:vAlign w:val="center"/>
          </w:tcPr>
          <w:p w:rsidR="002D5589" w:rsidRPr="001174FB" w:rsidRDefault="002D5589" w:rsidP="00CB6FCB">
            <w:pPr>
              <w:snapToGrid w:val="0"/>
              <w:spacing w:line="340" w:lineRule="atLeast"/>
              <w:ind w:rightChars="154" w:right="370"/>
              <w:jc w:val="right"/>
              <w:rPr>
                <w:rFonts w:eastAsia="標楷體"/>
                <w:b/>
                <w:bCs/>
                <w:spacing w:val="4"/>
                <w:kern w:val="0"/>
                <w:szCs w:val="27"/>
              </w:rPr>
            </w:pPr>
            <w:r w:rsidRPr="001174FB">
              <w:rPr>
                <w:rFonts w:eastAsia="標楷體"/>
                <w:b/>
                <w:bCs/>
                <w:spacing w:val="4"/>
                <w:kern w:val="0"/>
                <w:szCs w:val="27"/>
              </w:rPr>
              <w:t>0.193</w:t>
            </w:r>
          </w:p>
        </w:tc>
      </w:tr>
      <w:tr w:rsidR="002D5589" w:rsidRPr="001174FB" w:rsidTr="00CB6FCB">
        <w:trPr>
          <w:trHeight w:val="307"/>
          <w:jc w:val="center"/>
        </w:trPr>
        <w:tc>
          <w:tcPr>
            <w:tcW w:w="1638" w:type="dxa"/>
            <w:tcBorders>
              <w:top w:val="nil"/>
              <w:left w:val="nil"/>
              <w:bottom w:val="nil"/>
              <w:right w:val="single" w:sz="4" w:space="0" w:color="auto"/>
            </w:tcBorders>
          </w:tcPr>
          <w:p w:rsidR="002D5589" w:rsidRPr="001174FB" w:rsidRDefault="002D5589" w:rsidP="00CB6FCB">
            <w:pPr>
              <w:snapToGrid w:val="0"/>
              <w:spacing w:line="340" w:lineRule="atLeast"/>
              <w:ind w:right="62" w:firstLineChars="100" w:firstLine="240"/>
              <w:rPr>
                <w:rFonts w:eastAsia="標楷體"/>
              </w:rPr>
            </w:pPr>
            <w:r w:rsidRPr="001174FB">
              <w:rPr>
                <w:rFonts w:eastAsia="標楷體"/>
                <w:b/>
                <w:bCs/>
              </w:rPr>
              <w:t>106</w:t>
            </w:r>
            <w:r w:rsidRPr="001174FB">
              <w:rPr>
                <w:rFonts w:eastAsia="標楷體"/>
                <w:b/>
                <w:bCs/>
              </w:rPr>
              <w:t>年</w:t>
            </w:r>
          </w:p>
        </w:tc>
        <w:tc>
          <w:tcPr>
            <w:tcW w:w="1360" w:type="dxa"/>
            <w:tcBorders>
              <w:top w:val="nil"/>
              <w:left w:val="single" w:sz="4" w:space="0" w:color="auto"/>
              <w:bottom w:val="nil"/>
              <w:right w:val="nil"/>
            </w:tcBorders>
            <w:vAlign w:val="center"/>
          </w:tcPr>
          <w:p w:rsidR="002D5589" w:rsidRPr="001174FB"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1174FB">
              <w:rPr>
                <w:rFonts w:eastAsia="標楷體"/>
                <w:b/>
                <w:bCs/>
                <w:spacing w:val="4"/>
                <w:kern w:val="0"/>
                <w:szCs w:val="27"/>
              </w:rPr>
              <w:t>3.75</w:t>
            </w:r>
          </w:p>
        </w:tc>
        <w:tc>
          <w:tcPr>
            <w:tcW w:w="1513" w:type="dxa"/>
            <w:tcBorders>
              <w:top w:val="nil"/>
              <w:left w:val="nil"/>
              <w:bottom w:val="nil"/>
              <w:right w:val="nil"/>
            </w:tcBorders>
            <w:vAlign w:val="center"/>
          </w:tcPr>
          <w:p w:rsidR="002D5589" w:rsidRPr="001174FB" w:rsidRDefault="002D5589" w:rsidP="00CB6FCB">
            <w:pPr>
              <w:snapToGrid w:val="0"/>
              <w:spacing w:line="340" w:lineRule="atLeast"/>
              <w:ind w:rightChars="213" w:right="511"/>
              <w:jc w:val="right"/>
              <w:rPr>
                <w:rFonts w:eastAsia="標楷體"/>
                <w:b/>
                <w:spacing w:val="4"/>
                <w:kern w:val="0"/>
                <w:szCs w:val="27"/>
              </w:rPr>
            </w:pPr>
            <w:r w:rsidRPr="001174FB">
              <w:rPr>
                <w:rFonts w:eastAsia="標楷體"/>
                <w:b/>
                <w:spacing w:val="4"/>
                <w:kern w:val="0"/>
                <w:szCs w:val="27"/>
              </w:rPr>
              <w:t>3.29</w:t>
            </w:r>
          </w:p>
        </w:tc>
        <w:tc>
          <w:tcPr>
            <w:tcW w:w="1500" w:type="dxa"/>
            <w:tcBorders>
              <w:top w:val="nil"/>
              <w:left w:val="nil"/>
              <w:bottom w:val="nil"/>
              <w:right w:val="nil"/>
            </w:tcBorders>
            <w:vAlign w:val="center"/>
          </w:tcPr>
          <w:p w:rsidR="002D5589" w:rsidRPr="001174FB" w:rsidRDefault="002D5589" w:rsidP="00CB6FCB">
            <w:pPr>
              <w:snapToGrid w:val="0"/>
              <w:spacing w:line="340" w:lineRule="atLeast"/>
              <w:ind w:rightChars="189" w:right="454"/>
              <w:jc w:val="right"/>
              <w:rPr>
                <w:rFonts w:eastAsia="標楷體"/>
                <w:b/>
              </w:rPr>
            </w:pPr>
            <w:r w:rsidRPr="001174FB">
              <w:rPr>
                <w:rFonts w:eastAsia="標楷體"/>
                <w:b/>
              </w:rPr>
              <w:t>4.65</w:t>
            </w:r>
          </w:p>
        </w:tc>
        <w:tc>
          <w:tcPr>
            <w:tcW w:w="1416" w:type="dxa"/>
            <w:tcBorders>
              <w:top w:val="nil"/>
              <w:left w:val="nil"/>
              <w:bottom w:val="nil"/>
              <w:right w:val="nil"/>
            </w:tcBorders>
            <w:vAlign w:val="center"/>
          </w:tcPr>
          <w:p w:rsidR="002D5589" w:rsidRPr="001174FB" w:rsidRDefault="002D5589" w:rsidP="00CB6FCB">
            <w:pPr>
              <w:snapToGrid w:val="0"/>
              <w:spacing w:line="340" w:lineRule="atLeast"/>
              <w:ind w:rightChars="188" w:right="451"/>
              <w:jc w:val="right"/>
              <w:rPr>
                <w:rFonts w:eastAsia="標楷體"/>
                <w:b/>
              </w:rPr>
            </w:pPr>
            <w:r w:rsidRPr="001174FB">
              <w:rPr>
                <w:rFonts w:eastAsia="標楷體"/>
                <w:b/>
              </w:rPr>
              <w:t>30.484</w:t>
            </w:r>
          </w:p>
        </w:tc>
        <w:tc>
          <w:tcPr>
            <w:tcW w:w="1336" w:type="dxa"/>
            <w:tcBorders>
              <w:top w:val="nil"/>
              <w:left w:val="nil"/>
              <w:bottom w:val="nil"/>
              <w:right w:val="nil"/>
            </w:tcBorders>
            <w:vAlign w:val="center"/>
          </w:tcPr>
          <w:p w:rsidR="002D5589" w:rsidRPr="001174FB" w:rsidRDefault="002D5589" w:rsidP="00CB6FCB">
            <w:pPr>
              <w:snapToGrid w:val="0"/>
              <w:spacing w:line="340" w:lineRule="atLeast"/>
              <w:ind w:rightChars="154" w:right="370"/>
              <w:jc w:val="right"/>
              <w:rPr>
                <w:rFonts w:eastAsia="標楷體"/>
                <w:b/>
                <w:spacing w:val="4"/>
                <w:kern w:val="0"/>
                <w:szCs w:val="27"/>
              </w:rPr>
            </w:pPr>
            <w:r w:rsidRPr="001174FB">
              <w:rPr>
                <w:rFonts w:eastAsia="標楷體"/>
                <w:b/>
                <w:spacing w:val="4"/>
                <w:kern w:val="0"/>
                <w:szCs w:val="27"/>
              </w:rPr>
              <w:t>0.178</w:t>
            </w:r>
          </w:p>
        </w:tc>
      </w:tr>
      <w:tr w:rsidR="002D5589" w:rsidRPr="001174FB" w:rsidTr="00CB6FCB">
        <w:trPr>
          <w:trHeight w:val="307"/>
          <w:jc w:val="center"/>
        </w:trPr>
        <w:tc>
          <w:tcPr>
            <w:tcW w:w="1638" w:type="dxa"/>
            <w:tcBorders>
              <w:top w:val="nil"/>
              <w:left w:val="nil"/>
              <w:bottom w:val="nil"/>
              <w:right w:val="single" w:sz="4" w:space="0" w:color="auto"/>
            </w:tcBorders>
          </w:tcPr>
          <w:p w:rsidR="002D5589" w:rsidRPr="001174FB" w:rsidRDefault="002D5589" w:rsidP="00CB6FCB">
            <w:pPr>
              <w:snapToGrid w:val="0"/>
              <w:spacing w:line="340" w:lineRule="atLeast"/>
              <w:ind w:right="62" w:firstLineChars="100" w:firstLine="240"/>
              <w:rPr>
                <w:rFonts w:eastAsia="標楷體"/>
              </w:rPr>
            </w:pPr>
            <w:r w:rsidRPr="001174FB">
              <w:rPr>
                <w:rFonts w:eastAsia="標楷體"/>
                <w:b/>
                <w:bCs/>
              </w:rPr>
              <w:t>107</w:t>
            </w:r>
            <w:r w:rsidRPr="001174FB">
              <w:rPr>
                <w:rFonts w:eastAsia="標楷體"/>
                <w:b/>
                <w:bCs/>
              </w:rPr>
              <w:t>年</w:t>
            </w:r>
          </w:p>
        </w:tc>
        <w:tc>
          <w:tcPr>
            <w:tcW w:w="1360" w:type="dxa"/>
            <w:tcBorders>
              <w:top w:val="nil"/>
              <w:left w:val="single" w:sz="4" w:space="0" w:color="auto"/>
              <w:bottom w:val="nil"/>
              <w:right w:val="nil"/>
            </w:tcBorders>
            <w:shd w:val="clear" w:color="auto" w:fill="auto"/>
          </w:tcPr>
          <w:p w:rsidR="002D5589" w:rsidRPr="001174FB"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rPr>
            </w:pPr>
            <w:r w:rsidRPr="001174FB">
              <w:rPr>
                <w:b/>
              </w:rPr>
              <w:t>3.52</w:t>
            </w:r>
          </w:p>
        </w:tc>
        <w:tc>
          <w:tcPr>
            <w:tcW w:w="1513" w:type="dxa"/>
            <w:tcBorders>
              <w:top w:val="nil"/>
              <w:left w:val="nil"/>
              <w:bottom w:val="nil"/>
              <w:right w:val="nil"/>
            </w:tcBorders>
            <w:shd w:val="clear" w:color="auto" w:fill="auto"/>
          </w:tcPr>
          <w:p w:rsidR="002D5589" w:rsidRPr="001174FB" w:rsidRDefault="002D5589" w:rsidP="00CB6FCB">
            <w:pPr>
              <w:snapToGrid w:val="0"/>
              <w:spacing w:line="340" w:lineRule="atLeast"/>
              <w:ind w:rightChars="213" w:right="511"/>
              <w:jc w:val="right"/>
              <w:rPr>
                <w:b/>
              </w:rPr>
            </w:pPr>
            <w:r w:rsidRPr="001174FB">
              <w:rPr>
                <w:b/>
              </w:rPr>
              <w:t>6.79</w:t>
            </w:r>
          </w:p>
        </w:tc>
        <w:tc>
          <w:tcPr>
            <w:tcW w:w="1500" w:type="dxa"/>
            <w:tcBorders>
              <w:top w:val="nil"/>
              <w:left w:val="nil"/>
              <w:bottom w:val="nil"/>
              <w:right w:val="nil"/>
            </w:tcBorders>
            <w:shd w:val="clear" w:color="auto" w:fill="auto"/>
            <w:vAlign w:val="center"/>
          </w:tcPr>
          <w:p w:rsidR="002D5589" w:rsidRPr="001174FB"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rPr>
            </w:pPr>
            <w:r w:rsidRPr="001174FB">
              <w:rPr>
                <w:rFonts w:eastAsia="標楷體"/>
                <w:b/>
              </w:rPr>
              <w:t>5.32</w:t>
            </w:r>
          </w:p>
        </w:tc>
        <w:tc>
          <w:tcPr>
            <w:tcW w:w="1416" w:type="dxa"/>
            <w:tcBorders>
              <w:top w:val="nil"/>
              <w:left w:val="nil"/>
              <w:bottom w:val="nil"/>
              <w:right w:val="nil"/>
            </w:tcBorders>
            <w:shd w:val="clear" w:color="auto" w:fill="auto"/>
            <w:vAlign w:val="center"/>
          </w:tcPr>
          <w:p w:rsidR="002D5589" w:rsidRPr="001174FB" w:rsidRDefault="002D5589" w:rsidP="00CB6FCB">
            <w:pPr>
              <w:snapToGrid w:val="0"/>
              <w:spacing w:line="340" w:lineRule="atLeast"/>
              <w:ind w:rightChars="188" w:right="451"/>
              <w:jc w:val="right"/>
              <w:rPr>
                <w:rFonts w:eastAsia="標楷體"/>
                <w:b/>
              </w:rPr>
            </w:pPr>
            <w:r w:rsidRPr="001174FB">
              <w:rPr>
                <w:rFonts w:eastAsia="標楷體"/>
                <w:b/>
              </w:rPr>
              <w:t>30.156</w:t>
            </w:r>
          </w:p>
        </w:tc>
        <w:tc>
          <w:tcPr>
            <w:tcW w:w="1336" w:type="dxa"/>
            <w:tcBorders>
              <w:top w:val="nil"/>
              <w:left w:val="nil"/>
              <w:bottom w:val="nil"/>
              <w:right w:val="nil"/>
            </w:tcBorders>
            <w:shd w:val="clear" w:color="auto" w:fill="auto"/>
            <w:vAlign w:val="center"/>
          </w:tcPr>
          <w:p w:rsidR="002D5589" w:rsidRPr="001174FB" w:rsidRDefault="002D5589" w:rsidP="00CB6FCB">
            <w:pPr>
              <w:snapToGrid w:val="0"/>
              <w:spacing w:line="340" w:lineRule="atLeast"/>
              <w:ind w:rightChars="154" w:right="370"/>
              <w:jc w:val="right"/>
              <w:rPr>
                <w:rFonts w:eastAsia="標楷體"/>
                <w:b/>
                <w:spacing w:val="4"/>
                <w:kern w:val="0"/>
                <w:szCs w:val="27"/>
              </w:rPr>
            </w:pPr>
            <w:r w:rsidRPr="001174FB">
              <w:rPr>
                <w:rFonts w:eastAsia="標楷體"/>
                <w:b/>
                <w:spacing w:val="4"/>
                <w:kern w:val="0"/>
                <w:szCs w:val="27"/>
              </w:rPr>
              <w:fldChar w:fldCharType="begin"/>
            </w:r>
            <w:r w:rsidRPr="001174FB">
              <w:rPr>
                <w:rFonts w:eastAsia="標楷體"/>
                <w:b/>
                <w:spacing w:val="4"/>
                <w:kern w:val="0"/>
                <w:szCs w:val="27"/>
              </w:rPr>
              <w:instrText xml:space="preserve"> =average(below) \# "0.000" </w:instrText>
            </w:r>
            <w:r w:rsidRPr="001174FB">
              <w:rPr>
                <w:rFonts w:eastAsia="標楷體"/>
                <w:b/>
                <w:spacing w:val="4"/>
                <w:kern w:val="0"/>
                <w:szCs w:val="27"/>
              </w:rPr>
              <w:fldChar w:fldCharType="separate"/>
            </w:r>
            <w:r w:rsidRPr="001174FB">
              <w:rPr>
                <w:rFonts w:eastAsia="標楷體"/>
                <w:b/>
                <w:noProof/>
                <w:spacing w:val="4"/>
                <w:kern w:val="0"/>
                <w:szCs w:val="27"/>
              </w:rPr>
              <w:t>0.183</w:t>
            </w:r>
            <w:r w:rsidRPr="001174FB">
              <w:rPr>
                <w:rFonts w:eastAsia="標楷體"/>
                <w:b/>
                <w:spacing w:val="4"/>
                <w:kern w:val="0"/>
                <w:szCs w:val="27"/>
              </w:rPr>
              <w:fldChar w:fldCharType="end"/>
            </w:r>
            <w:r w:rsidRPr="001174FB">
              <w:rPr>
                <w:rFonts w:eastAsia="標楷體"/>
                <w:b/>
                <w:spacing w:val="4"/>
                <w:kern w:val="0"/>
                <w:szCs w:val="27"/>
              </w:rPr>
              <w:fldChar w:fldCharType="begin"/>
            </w:r>
            <w:r w:rsidRPr="001174FB">
              <w:rPr>
                <w:rFonts w:eastAsia="標楷體"/>
                <w:b/>
                <w:spacing w:val="4"/>
                <w:kern w:val="0"/>
                <w:szCs w:val="27"/>
              </w:rPr>
              <w:instrText xml:space="preserve"> AVERAGE(below) </w:instrText>
            </w:r>
            <w:r w:rsidRPr="001174FB">
              <w:rPr>
                <w:rFonts w:eastAsia="標楷體"/>
                <w:b/>
                <w:spacing w:val="4"/>
                <w:kern w:val="0"/>
                <w:szCs w:val="27"/>
              </w:rPr>
              <w:fldChar w:fldCharType="end"/>
            </w:r>
            <w:r w:rsidRPr="001174FB">
              <w:rPr>
                <w:rFonts w:eastAsia="標楷體"/>
                <w:b/>
                <w:spacing w:val="4"/>
                <w:kern w:val="0"/>
                <w:szCs w:val="27"/>
              </w:rPr>
              <w:fldChar w:fldCharType="begin"/>
            </w:r>
            <w:r w:rsidRPr="001174FB">
              <w:rPr>
                <w:rFonts w:eastAsia="標楷體"/>
                <w:b/>
                <w:spacing w:val="4"/>
                <w:kern w:val="0"/>
                <w:szCs w:val="27"/>
              </w:rPr>
              <w:instrText xml:space="preserve"> AVERAGE(below) </w:instrText>
            </w:r>
            <w:r w:rsidRPr="001174FB">
              <w:rPr>
                <w:rFonts w:eastAsia="標楷體"/>
                <w:b/>
                <w:spacing w:val="4"/>
                <w:kern w:val="0"/>
                <w:szCs w:val="27"/>
              </w:rPr>
              <w:fldChar w:fldCharType="end"/>
            </w:r>
          </w:p>
        </w:tc>
      </w:tr>
      <w:tr w:rsidR="002D5589" w:rsidRPr="001174FB" w:rsidTr="00CB6FCB">
        <w:trPr>
          <w:trHeight w:val="307"/>
          <w:jc w:val="center"/>
        </w:trPr>
        <w:tc>
          <w:tcPr>
            <w:tcW w:w="1638" w:type="dxa"/>
            <w:tcBorders>
              <w:top w:val="nil"/>
              <w:left w:val="nil"/>
              <w:bottom w:val="nil"/>
              <w:right w:val="single" w:sz="4" w:space="0" w:color="auto"/>
            </w:tcBorders>
          </w:tcPr>
          <w:p w:rsidR="002D5589" w:rsidRPr="001174FB" w:rsidRDefault="002D5589" w:rsidP="00CB6FCB">
            <w:pPr>
              <w:snapToGrid w:val="0"/>
              <w:spacing w:line="340" w:lineRule="atLeast"/>
              <w:ind w:right="62" w:firstLineChars="100" w:firstLine="240"/>
              <w:rPr>
                <w:rFonts w:eastAsia="標楷體"/>
              </w:rPr>
            </w:pPr>
            <w:r w:rsidRPr="001174FB">
              <w:rPr>
                <w:rFonts w:eastAsia="標楷體"/>
                <w:b/>
                <w:bCs/>
              </w:rPr>
              <w:t>108</w:t>
            </w:r>
            <w:r w:rsidRPr="001174FB">
              <w:rPr>
                <w:rFonts w:eastAsia="標楷體"/>
                <w:b/>
                <w:bCs/>
              </w:rPr>
              <w:t>年</w:t>
            </w:r>
          </w:p>
        </w:tc>
        <w:tc>
          <w:tcPr>
            <w:tcW w:w="1360" w:type="dxa"/>
            <w:tcBorders>
              <w:top w:val="nil"/>
              <w:left w:val="single" w:sz="4" w:space="0" w:color="auto"/>
              <w:bottom w:val="nil"/>
              <w:right w:val="nil"/>
            </w:tcBorders>
          </w:tcPr>
          <w:p w:rsidR="002D5589" w:rsidRPr="001174FB" w:rsidRDefault="002D5589" w:rsidP="00CB6FCB">
            <w:pPr>
              <w:jc w:val="center"/>
              <w:rPr>
                <w:b/>
              </w:rPr>
            </w:pPr>
            <w:r w:rsidRPr="001174FB">
              <w:rPr>
                <w:rFonts w:hint="eastAsia"/>
                <w:b/>
              </w:rPr>
              <w:t>3.46</w:t>
            </w:r>
          </w:p>
        </w:tc>
        <w:tc>
          <w:tcPr>
            <w:tcW w:w="1513" w:type="dxa"/>
            <w:tcBorders>
              <w:top w:val="nil"/>
              <w:left w:val="nil"/>
              <w:bottom w:val="nil"/>
              <w:right w:val="nil"/>
            </w:tcBorders>
          </w:tcPr>
          <w:p w:rsidR="002D5589" w:rsidRPr="001174FB" w:rsidRDefault="002D5589" w:rsidP="00CB6FCB">
            <w:pPr>
              <w:jc w:val="center"/>
              <w:rPr>
                <w:b/>
              </w:rPr>
            </w:pPr>
            <w:r w:rsidRPr="001174FB">
              <w:rPr>
                <w:rFonts w:hint="eastAsia"/>
                <w:b/>
              </w:rPr>
              <w:t>6.61</w:t>
            </w:r>
          </w:p>
        </w:tc>
        <w:tc>
          <w:tcPr>
            <w:tcW w:w="1500" w:type="dxa"/>
            <w:tcBorders>
              <w:top w:val="nil"/>
              <w:left w:val="nil"/>
              <w:bottom w:val="nil"/>
              <w:right w:val="nil"/>
            </w:tcBorders>
            <w:shd w:val="clear" w:color="auto" w:fill="auto"/>
            <w:vAlign w:val="center"/>
          </w:tcPr>
          <w:p w:rsidR="002D5589" w:rsidRPr="001174FB" w:rsidRDefault="002D5589" w:rsidP="00CB6FCB">
            <w:pPr>
              <w:snapToGrid w:val="0"/>
              <w:spacing w:line="340" w:lineRule="atLeast"/>
              <w:ind w:rightChars="189" w:right="454"/>
              <w:jc w:val="right"/>
              <w:rPr>
                <w:rFonts w:eastAsia="標楷體"/>
                <w:b/>
              </w:rPr>
            </w:pPr>
            <w:r w:rsidRPr="001174FB">
              <w:rPr>
                <w:rFonts w:eastAsia="標楷體" w:hint="eastAsia"/>
                <w:b/>
              </w:rPr>
              <w:t>7.15</w:t>
            </w:r>
          </w:p>
        </w:tc>
        <w:tc>
          <w:tcPr>
            <w:tcW w:w="1416" w:type="dxa"/>
            <w:tcBorders>
              <w:top w:val="nil"/>
              <w:left w:val="nil"/>
              <w:bottom w:val="nil"/>
              <w:right w:val="nil"/>
            </w:tcBorders>
            <w:vAlign w:val="center"/>
          </w:tcPr>
          <w:p w:rsidR="002D5589" w:rsidRPr="001174FB" w:rsidRDefault="002D5589" w:rsidP="00CB6FCB">
            <w:pPr>
              <w:snapToGrid w:val="0"/>
              <w:spacing w:line="340" w:lineRule="atLeast"/>
              <w:ind w:rightChars="188" w:right="451"/>
              <w:jc w:val="right"/>
              <w:rPr>
                <w:rFonts w:eastAsia="標楷體"/>
                <w:b/>
              </w:rPr>
            </w:pPr>
            <w:r w:rsidRPr="001174FB">
              <w:rPr>
                <w:rFonts w:eastAsia="標楷體" w:hint="eastAsia"/>
                <w:b/>
              </w:rPr>
              <w:t>30.927</w:t>
            </w:r>
          </w:p>
        </w:tc>
        <w:tc>
          <w:tcPr>
            <w:tcW w:w="1336" w:type="dxa"/>
            <w:tcBorders>
              <w:top w:val="nil"/>
              <w:left w:val="nil"/>
              <w:bottom w:val="nil"/>
              <w:right w:val="nil"/>
            </w:tcBorders>
            <w:vAlign w:val="center"/>
          </w:tcPr>
          <w:p w:rsidR="002D5589" w:rsidRPr="001174FB" w:rsidRDefault="002D5589" w:rsidP="00CB6FCB">
            <w:pPr>
              <w:snapToGrid w:val="0"/>
              <w:spacing w:line="340" w:lineRule="atLeast"/>
              <w:ind w:rightChars="154" w:right="370"/>
              <w:jc w:val="right"/>
              <w:rPr>
                <w:rFonts w:eastAsia="標楷體"/>
                <w:b/>
                <w:spacing w:val="4"/>
                <w:kern w:val="0"/>
                <w:szCs w:val="27"/>
              </w:rPr>
            </w:pPr>
            <w:r w:rsidRPr="001174FB">
              <w:rPr>
                <w:rFonts w:eastAsia="標楷體" w:hint="eastAsia"/>
                <w:b/>
                <w:spacing w:val="4"/>
                <w:kern w:val="0"/>
                <w:szCs w:val="27"/>
              </w:rPr>
              <w:t>0.182</w:t>
            </w:r>
          </w:p>
        </w:tc>
      </w:tr>
      <w:tr w:rsidR="002D5589" w:rsidRPr="001174FB" w:rsidTr="00CB6FCB">
        <w:trPr>
          <w:trHeight w:val="307"/>
          <w:jc w:val="center"/>
        </w:trPr>
        <w:tc>
          <w:tcPr>
            <w:tcW w:w="1638" w:type="dxa"/>
            <w:tcBorders>
              <w:top w:val="nil"/>
              <w:left w:val="nil"/>
              <w:bottom w:val="nil"/>
              <w:right w:val="single" w:sz="4" w:space="0" w:color="auto"/>
            </w:tcBorders>
          </w:tcPr>
          <w:p w:rsidR="002D5589" w:rsidRPr="001174FB" w:rsidRDefault="002D5589" w:rsidP="00CB6FCB">
            <w:pPr>
              <w:snapToGrid w:val="0"/>
              <w:spacing w:line="340" w:lineRule="atLeast"/>
              <w:ind w:right="62" w:firstLineChars="100" w:firstLine="240"/>
              <w:rPr>
                <w:rFonts w:eastAsia="標楷體"/>
              </w:rPr>
            </w:pPr>
            <w:r w:rsidRPr="001174FB">
              <w:rPr>
                <w:rFonts w:eastAsia="標楷體"/>
                <w:b/>
                <w:bCs/>
              </w:rPr>
              <w:t>10</w:t>
            </w:r>
            <w:r w:rsidRPr="001174FB">
              <w:rPr>
                <w:rFonts w:eastAsia="標楷體" w:hint="eastAsia"/>
                <w:b/>
                <w:bCs/>
              </w:rPr>
              <w:t>9</w:t>
            </w:r>
            <w:r w:rsidRPr="001174FB">
              <w:rPr>
                <w:rFonts w:eastAsia="標楷體"/>
                <w:b/>
                <w:bCs/>
              </w:rPr>
              <w:t>年</w:t>
            </w:r>
          </w:p>
        </w:tc>
        <w:tc>
          <w:tcPr>
            <w:tcW w:w="1360" w:type="dxa"/>
            <w:tcBorders>
              <w:top w:val="nil"/>
              <w:left w:val="single" w:sz="4" w:space="0" w:color="auto"/>
              <w:bottom w:val="nil"/>
              <w:right w:val="nil"/>
            </w:tcBorders>
            <w:vAlign w:val="center"/>
          </w:tcPr>
          <w:p w:rsidR="002D5589" w:rsidRPr="001174FB"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1174FB">
              <w:rPr>
                <w:rFonts w:eastAsia="標楷體" w:hint="eastAsia"/>
                <w:b/>
                <w:spacing w:val="4"/>
                <w:kern w:val="0"/>
                <w:szCs w:val="27"/>
              </w:rPr>
              <w:t>5.84</w:t>
            </w:r>
          </w:p>
        </w:tc>
        <w:tc>
          <w:tcPr>
            <w:tcW w:w="1513" w:type="dxa"/>
            <w:tcBorders>
              <w:top w:val="nil"/>
              <w:left w:val="nil"/>
              <w:bottom w:val="nil"/>
              <w:right w:val="nil"/>
            </w:tcBorders>
            <w:vAlign w:val="center"/>
          </w:tcPr>
          <w:p w:rsidR="002D5589" w:rsidRPr="001174FB" w:rsidRDefault="002D5589" w:rsidP="00CB6FCB">
            <w:pPr>
              <w:snapToGrid w:val="0"/>
              <w:spacing w:line="340" w:lineRule="atLeast"/>
              <w:ind w:rightChars="213" w:right="511"/>
              <w:jc w:val="right"/>
              <w:rPr>
                <w:rFonts w:eastAsia="標楷體"/>
                <w:b/>
                <w:spacing w:val="4"/>
                <w:kern w:val="0"/>
                <w:szCs w:val="27"/>
              </w:rPr>
            </w:pPr>
            <w:r w:rsidRPr="001174FB">
              <w:rPr>
                <w:rFonts w:eastAsia="標楷體" w:hint="eastAsia"/>
                <w:b/>
                <w:spacing w:val="4"/>
                <w:kern w:val="0"/>
                <w:szCs w:val="27"/>
              </w:rPr>
              <w:t>10.72</w:t>
            </w:r>
          </w:p>
        </w:tc>
        <w:tc>
          <w:tcPr>
            <w:tcW w:w="1500" w:type="dxa"/>
            <w:tcBorders>
              <w:top w:val="nil"/>
              <w:left w:val="nil"/>
              <w:bottom w:val="nil"/>
              <w:right w:val="nil"/>
            </w:tcBorders>
            <w:vAlign w:val="center"/>
          </w:tcPr>
          <w:p w:rsidR="002D5589" w:rsidRPr="001174FB" w:rsidRDefault="002D5589" w:rsidP="00CB6FCB">
            <w:pPr>
              <w:snapToGrid w:val="0"/>
              <w:spacing w:line="340" w:lineRule="atLeast"/>
              <w:ind w:rightChars="189" w:right="454"/>
              <w:jc w:val="right"/>
              <w:rPr>
                <w:rFonts w:eastAsia="標楷體"/>
                <w:b/>
                <w:spacing w:val="4"/>
                <w:kern w:val="0"/>
                <w:szCs w:val="27"/>
              </w:rPr>
            </w:pPr>
            <w:r w:rsidRPr="001174FB">
              <w:rPr>
                <w:rFonts w:eastAsia="標楷體" w:hint="eastAsia"/>
                <w:b/>
                <w:spacing w:val="4"/>
                <w:kern w:val="0"/>
                <w:szCs w:val="27"/>
              </w:rPr>
              <w:t>10.34</w:t>
            </w:r>
          </w:p>
        </w:tc>
        <w:tc>
          <w:tcPr>
            <w:tcW w:w="1416" w:type="dxa"/>
            <w:tcBorders>
              <w:top w:val="nil"/>
              <w:left w:val="nil"/>
              <w:bottom w:val="nil"/>
              <w:right w:val="nil"/>
            </w:tcBorders>
            <w:vAlign w:val="center"/>
          </w:tcPr>
          <w:p w:rsidR="002D5589" w:rsidRPr="001174FB" w:rsidRDefault="002D5589" w:rsidP="00CB6FCB">
            <w:pPr>
              <w:snapToGrid w:val="0"/>
              <w:spacing w:line="340" w:lineRule="atLeast"/>
              <w:ind w:rightChars="188" w:right="451"/>
              <w:jc w:val="right"/>
              <w:rPr>
                <w:rFonts w:eastAsia="標楷體"/>
                <w:b/>
              </w:rPr>
            </w:pPr>
            <w:r w:rsidRPr="001174FB">
              <w:rPr>
                <w:rFonts w:eastAsia="標楷體" w:hint="eastAsia"/>
                <w:b/>
              </w:rPr>
              <w:t>29.583</w:t>
            </w:r>
          </w:p>
        </w:tc>
        <w:tc>
          <w:tcPr>
            <w:tcW w:w="1336" w:type="dxa"/>
            <w:tcBorders>
              <w:top w:val="nil"/>
              <w:left w:val="nil"/>
              <w:bottom w:val="nil"/>
              <w:right w:val="nil"/>
            </w:tcBorders>
            <w:vAlign w:val="center"/>
          </w:tcPr>
          <w:p w:rsidR="002D5589" w:rsidRPr="001174FB" w:rsidRDefault="002D5589" w:rsidP="00CB6FCB">
            <w:pPr>
              <w:snapToGrid w:val="0"/>
              <w:spacing w:line="340" w:lineRule="atLeast"/>
              <w:ind w:rightChars="154" w:right="370"/>
              <w:jc w:val="right"/>
              <w:rPr>
                <w:rFonts w:eastAsia="標楷體"/>
                <w:b/>
                <w:spacing w:val="4"/>
                <w:kern w:val="0"/>
                <w:szCs w:val="27"/>
              </w:rPr>
            </w:pPr>
            <w:r w:rsidRPr="001174FB">
              <w:rPr>
                <w:rFonts w:eastAsia="標楷體" w:hint="eastAsia"/>
                <w:b/>
                <w:spacing w:val="4"/>
                <w:kern w:val="0"/>
                <w:szCs w:val="27"/>
              </w:rPr>
              <w:t>0.103</w:t>
            </w:r>
          </w:p>
        </w:tc>
      </w:tr>
      <w:tr w:rsidR="00BB32F6" w:rsidRPr="001174FB" w:rsidTr="00CB6FCB">
        <w:trPr>
          <w:trHeight w:val="307"/>
          <w:jc w:val="center"/>
        </w:trPr>
        <w:tc>
          <w:tcPr>
            <w:tcW w:w="1638" w:type="dxa"/>
            <w:tcBorders>
              <w:top w:val="nil"/>
              <w:left w:val="nil"/>
              <w:bottom w:val="nil"/>
              <w:right w:val="single" w:sz="4" w:space="0" w:color="auto"/>
            </w:tcBorders>
          </w:tcPr>
          <w:p w:rsidR="00BB32F6" w:rsidRPr="001174FB" w:rsidRDefault="00BB32F6" w:rsidP="00BE3A98">
            <w:pPr>
              <w:snapToGrid w:val="0"/>
              <w:spacing w:line="340" w:lineRule="atLeast"/>
              <w:ind w:right="284"/>
              <w:jc w:val="right"/>
              <w:rPr>
                <w:rFonts w:eastAsia="標楷體"/>
              </w:rPr>
            </w:pPr>
            <w:r w:rsidRPr="001174FB">
              <w:rPr>
                <w:rFonts w:eastAsia="標楷體" w:hint="eastAsia"/>
              </w:rPr>
              <w:t>2</w:t>
            </w:r>
            <w:r w:rsidRPr="001174FB">
              <w:rPr>
                <w:rFonts w:eastAsia="標楷體"/>
              </w:rPr>
              <w:t>月</w:t>
            </w:r>
          </w:p>
        </w:tc>
        <w:tc>
          <w:tcPr>
            <w:tcW w:w="1360" w:type="dxa"/>
            <w:tcBorders>
              <w:top w:val="nil"/>
              <w:left w:val="single" w:sz="4" w:space="0" w:color="auto"/>
              <w:bottom w:val="nil"/>
              <w:right w:val="nil"/>
            </w:tcBorders>
            <w:vAlign w:val="center"/>
          </w:tcPr>
          <w:p w:rsidR="00BB32F6" w:rsidRPr="001174FB" w:rsidRDefault="00BB32F6" w:rsidP="00BE3A9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174FB">
              <w:rPr>
                <w:rFonts w:eastAsia="標楷體"/>
                <w:spacing w:val="4"/>
                <w:kern w:val="0"/>
                <w:szCs w:val="27"/>
              </w:rPr>
              <w:t>4</w:t>
            </w:r>
            <w:r w:rsidRPr="001174FB">
              <w:rPr>
                <w:rFonts w:eastAsia="標楷體" w:hint="eastAsia"/>
                <w:spacing w:val="4"/>
                <w:kern w:val="0"/>
                <w:szCs w:val="27"/>
              </w:rPr>
              <w:t>.</w:t>
            </w:r>
            <w:r w:rsidRPr="001174FB">
              <w:rPr>
                <w:rFonts w:eastAsia="標楷體"/>
                <w:spacing w:val="4"/>
                <w:kern w:val="0"/>
                <w:szCs w:val="27"/>
              </w:rPr>
              <w:t>35</w:t>
            </w:r>
          </w:p>
        </w:tc>
        <w:tc>
          <w:tcPr>
            <w:tcW w:w="1513" w:type="dxa"/>
            <w:tcBorders>
              <w:top w:val="nil"/>
              <w:left w:val="nil"/>
              <w:bottom w:val="nil"/>
              <w:right w:val="nil"/>
            </w:tcBorders>
            <w:vAlign w:val="center"/>
          </w:tcPr>
          <w:p w:rsidR="00BB32F6" w:rsidRPr="001174FB" w:rsidRDefault="00BB32F6" w:rsidP="00BE3A98">
            <w:pPr>
              <w:snapToGrid w:val="0"/>
              <w:spacing w:line="340" w:lineRule="atLeast"/>
              <w:ind w:rightChars="213" w:right="511"/>
              <w:jc w:val="right"/>
              <w:rPr>
                <w:rFonts w:eastAsia="標楷體"/>
                <w:spacing w:val="4"/>
                <w:kern w:val="0"/>
                <w:szCs w:val="27"/>
              </w:rPr>
            </w:pPr>
            <w:r w:rsidRPr="001174FB">
              <w:rPr>
                <w:rFonts w:eastAsia="標楷體"/>
                <w:spacing w:val="4"/>
                <w:kern w:val="0"/>
                <w:szCs w:val="27"/>
              </w:rPr>
              <w:t>6</w:t>
            </w:r>
            <w:r w:rsidRPr="001174FB">
              <w:rPr>
                <w:rFonts w:eastAsia="標楷體" w:hint="eastAsia"/>
                <w:spacing w:val="4"/>
                <w:kern w:val="0"/>
                <w:szCs w:val="27"/>
              </w:rPr>
              <w:t>.</w:t>
            </w:r>
            <w:r w:rsidRPr="001174FB">
              <w:rPr>
                <w:rFonts w:eastAsia="標楷體"/>
                <w:spacing w:val="4"/>
                <w:kern w:val="0"/>
                <w:szCs w:val="27"/>
              </w:rPr>
              <w:t>99</w:t>
            </w:r>
          </w:p>
        </w:tc>
        <w:tc>
          <w:tcPr>
            <w:tcW w:w="1500" w:type="dxa"/>
            <w:tcBorders>
              <w:top w:val="nil"/>
              <w:left w:val="nil"/>
              <w:bottom w:val="nil"/>
              <w:right w:val="nil"/>
            </w:tcBorders>
            <w:vAlign w:val="center"/>
          </w:tcPr>
          <w:p w:rsidR="00BB32F6" w:rsidRPr="001174FB" w:rsidRDefault="00BB32F6" w:rsidP="00BE3A98">
            <w:pPr>
              <w:snapToGrid w:val="0"/>
              <w:spacing w:line="340" w:lineRule="atLeast"/>
              <w:ind w:rightChars="189" w:right="454"/>
              <w:jc w:val="right"/>
              <w:rPr>
                <w:rFonts w:eastAsia="標楷體"/>
                <w:spacing w:val="4"/>
                <w:kern w:val="0"/>
                <w:szCs w:val="27"/>
              </w:rPr>
            </w:pPr>
            <w:r w:rsidRPr="001174FB">
              <w:rPr>
                <w:rFonts w:eastAsia="標楷體"/>
                <w:spacing w:val="4"/>
                <w:kern w:val="0"/>
                <w:szCs w:val="27"/>
              </w:rPr>
              <w:t>7.00</w:t>
            </w:r>
          </w:p>
        </w:tc>
        <w:tc>
          <w:tcPr>
            <w:tcW w:w="1416" w:type="dxa"/>
            <w:tcBorders>
              <w:top w:val="nil"/>
              <w:left w:val="nil"/>
              <w:bottom w:val="nil"/>
              <w:right w:val="nil"/>
            </w:tcBorders>
            <w:vAlign w:val="center"/>
          </w:tcPr>
          <w:p w:rsidR="00BB32F6" w:rsidRPr="001174FB" w:rsidRDefault="00BB32F6" w:rsidP="00BE3A98">
            <w:pPr>
              <w:snapToGrid w:val="0"/>
              <w:spacing w:line="340" w:lineRule="atLeast"/>
              <w:ind w:rightChars="188" w:right="451"/>
              <w:jc w:val="right"/>
              <w:rPr>
                <w:rFonts w:eastAsia="標楷體"/>
              </w:rPr>
            </w:pPr>
            <w:r w:rsidRPr="001174FB">
              <w:rPr>
                <w:rFonts w:eastAsia="標楷體" w:hint="eastAsia"/>
              </w:rPr>
              <w:t>30.191</w:t>
            </w:r>
          </w:p>
        </w:tc>
        <w:tc>
          <w:tcPr>
            <w:tcW w:w="1336" w:type="dxa"/>
            <w:tcBorders>
              <w:top w:val="nil"/>
              <w:left w:val="nil"/>
              <w:bottom w:val="nil"/>
              <w:right w:val="nil"/>
            </w:tcBorders>
            <w:vAlign w:val="center"/>
          </w:tcPr>
          <w:p w:rsidR="00BB32F6" w:rsidRPr="001174FB" w:rsidRDefault="00BB32F6" w:rsidP="00BE3A98">
            <w:pPr>
              <w:snapToGrid w:val="0"/>
              <w:spacing w:line="340" w:lineRule="atLeast"/>
              <w:ind w:rightChars="154" w:right="370"/>
              <w:jc w:val="right"/>
              <w:rPr>
                <w:rFonts w:eastAsia="標楷體"/>
                <w:spacing w:val="4"/>
                <w:kern w:val="0"/>
                <w:szCs w:val="27"/>
              </w:rPr>
            </w:pPr>
            <w:r w:rsidRPr="001174FB">
              <w:rPr>
                <w:rFonts w:eastAsia="標楷體" w:hint="eastAsia"/>
                <w:spacing w:val="4"/>
                <w:kern w:val="0"/>
                <w:szCs w:val="27"/>
              </w:rPr>
              <w:t>0.178</w:t>
            </w:r>
          </w:p>
        </w:tc>
      </w:tr>
      <w:tr w:rsidR="00BB32F6" w:rsidRPr="001174FB" w:rsidTr="00CB6FCB">
        <w:trPr>
          <w:trHeight w:val="307"/>
          <w:jc w:val="center"/>
        </w:trPr>
        <w:tc>
          <w:tcPr>
            <w:tcW w:w="1638" w:type="dxa"/>
            <w:tcBorders>
              <w:top w:val="nil"/>
              <w:left w:val="nil"/>
              <w:bottom w:val="nil"/>
              <w:right w:val="single" w:sz="4" w:space="0" w:color="auto"/>
            </w:tcBorders>
          </w:tcPr>
          <w:p w:rsidR="00BB32F6" w:rsidRPr="001174FB" w:rsidRDefault="00BB32F6" w:rsidP="00BE3A98">
            <w:pPr>
              <w:snapToGrid w:val="0"/>
              <w:spacing w:line="340" w:lineRule="atLeast"/>
              <w:ind w:right="284"/>
              <w:jc w:val="right"/>
              <w:rPr>
                <w:rFonts w:eastAsia="標楷體"/>
              </w:rPr>
            </w:pPr>
            <w:r w:rsidRPr="001174FB">
              <w:rPr>
                <w:rFonts w:eastAsia="標楷體" w:hint="eastAsia"/>
              </w:rPr>
              <w:t>3</w:t>
            </w:r>
            <w:r w:rsidRPr="001174FB">
              <w:rPr>
                <w:rFonts w:eastAsia="標楷體" w:hint="eastAsia"/>
              </w:rPr>
              <w:t>月</w:t>
            </w:r>
          </w:p>
        </w:tc>
        <w:tc>
          <w:tcPr>
            <w:tcW w:w="1360" w:type="dxa"/>
            <w:tcBorders>
              <w:top w:val="nil"/>
              <w:left w:val="single" w:sz="4" w:space="0" w:color="auto"/>
              <w:bottom w:val="nil"/>
              <w:right w:val="nil"/>
            </w:tcBorders>
            <w:vAlign w:val="center"/>
          </w:tcPr>
          <w:p w:rsidR="00BB32F6" w:rsidRPr="001174FB" w:rsidRDefault="00BB32F6" w:rsidP="00BE3A9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174FB">
              <w:rPr>
                <w:rFonts w:eastAsia="標楷體" w:hint="eastAsia"/>
                <w:spacing w:val="4"/>
                <w:kern w:val="0"/>
                <w:szCs w:val="27"/>
              </w:rPr>
              <w:t>4.42</w:t>
            </w:r>
          </w:p>
        </w:tc>
        <w:tc>
          <w:tcPr>
            <w:tcW w:w="1513" w:type="dxa"/>
            <w:tcBorders>
              <w:top w:val="nil"/>
              <w:left w:val="nil"/>
              <w:bottom w:val="nil"/>
              <w:right w:val="nil"/>
            </w:tcBorders>
            <w:vAlign w:val="center"/>
          </w:tcPr>
          <w:p w:rsidR="00BB32F6" w:rsidRPr="001174FB" w:rsidRDefault="00BB32F6" w:rsidP="00BE3A98">
            <w:pPr>
              <w:snapToGrid w:val="0"/>
              <w:spacing w:line="340" w:lineRule="atLeast"/>
              <w:ind w:rightChars="213" w:right="511"/>
              <w:jc w:val="right"/>
              <w:rPr>
                <w:rFonts w:eastAsia="標楷體"/>
                <w:spacing w:val="4"/>
                <w:kern w:val="0"/>
                <w:szCs w:val="27"/>
              </w:rPr>
            </w:pPr>
            <w:r w:rsidRPr="001174FB">
              <w:rPr>
                <w:rFonts w:eastAsia="標楷體" w:hint="eastAsia"/>
                <w:spacing w:val="4"/>
                <w:kern w:val="0"/>
                <w:szCs w:val="27"/>
              </w:rPr>
              <w:t>7.73</w:t>
            </w:r>
          </w:p>
        </w:tc>
        <w:tc>
          <w:tcPr>
            <w:tcW w:w="1500" w:type="dxa"/>
            <w:tcBorders>
              <w:top w:val="nil"/>
              <w:left w:val="nil"/>
              <w:bottom w:val="nil"/>
              <w:right w:val="nil"/>
            </w:tcBorders>
            <w:vAlign w:val="center"/>
          </w:tcPr>
          <w:p w:rsidR="00BB32F6" w:rsidRPr="001174FB" w:rsidRDefault="00BB32F6" w:rsidP="00BE3A98">
            <w:pPr>
              <w:snapToGrid w:val="0"/>
              <w:spacing w:line="340" w:lineRule="atLeast"/>
              <w:ind w:rightChars="189" w:right="454"/>
              <w:jc w:val="right"/>
              <w:rPr>
                <w:rFonts w:eastAsia="標楷體"/>
                <w:spacing w:val="4"/>
                <w:kern w:val="0"/>
                <w:szCs w:val="27"/>
              </w:rPr>
            </w:pPr>
            <w:r w:rsidRPr="001174FB">
              <w:rPr>
                <w:rFonts w:eastAsia="標楷體" w:hint="eastAsia"/>
                <w:spacing w:val="4"/>
                <w:kern w:val="0"/>
                <w:szCs w:val="27"/>
              </w:rPr>
              <w:t>7.02</w:t>
            </w:r>
          </w:p>
        </w:tc>
        <w:tc>
          <w:tcPr>
            <w:tcW w:w="1416" w:type="dxa"/>
            <w:tcBorders>
              <w:top w:val="nil"/>
              <w:left w:val="nil"/>
              <w:bottom w:val="nil"/>
              <w:right w:val="nil"/>
            </w:tcBorders>
            <w:vAlign w:val="center"/>
          </w:tcPr>
          <w:p w:rsidR="00BB32F6" w:rsidRPr="001174FB" w:rsidRDefault="00BB32F6" w:rsidP="00BE3A98">
            <w:pPr>
              <w:snapToGrid w:val="0"/>
              <w:spacing w:line="340" w:lineRule="atLeast"/>
              <w:ind w:rightChars="188" w:right="451"/>
              <w:jc w:val="right"/>
              <w:rPr>
                <w:rFonts w:eastAsia="標楷體"/>
              </w:rPr>
            </w:pPr>
            <w:r w:rsidRPr="001174FB">
              <w:rPr>
                <w:rFonts w:eastAsia="標楷體" w:hint="eastAsia"/>
              </w:rPr>
              <w:t>30.205</w:t>
            </w:r>
          </w:p>
        </w:tc>
        <w:tc>
          <w:tcPr>
            <w:tcW w:w="1336" w:type="dxa"/>
            <w:tcBorders>
              <w:top w:val="nil"/>
              <w:left w:val="nil"/>
              <w:bottom w:val="nil"/>
              <w:right w:val="nil"/>
            </w:tcBorders>
            <w:vAlign w:val="center"/>
          </w:tcPr>
          <w:p w:rsidR="00BB32F6" w:rsidRPr="001174FB" w:rsidRDefault="00BB32F6" w:rsidP="00BE3A98">
            <w:pPr>
              <w:snapToGrid w:val="0"/>
              <w:spacing w:line="340" w:lineRule="atLeast"/>
              <w:ind w:rightChars="154" w:right="370"/>
              <w:jc w:val="right"/>
              <w:rPr>
                <w:rFonts w:eastAsia="標楷體"/>
                <w:spacing w:val="4"/>
                <w:kern w:val="0"/>
                <w:szCs w:val="27"/>
              </w:rPr>
            </w:pPr>
            <w:r w:rsidRPr="001174FB">
              <w:rPr>
                <w:rFonts w:eastAsia="標楷體" w:hint="eastAsia"/>
                <w:spacing w:val="4"/>
                <w:kern w:val="0"/>
                <w:szCs w:val="27"/>
              </w:rPr>
              <w:t>0.144</w:t>
            </w:r>
          </w:p>
        </w:tc>
      </w:tr>
      <w:tr w:rsidR="00BB32F6" w:rsidRPr="001174FB" w:rsidTr="00CB6FCB">
        <w:trPr>
          <w:trHeight w:val="307"/>
          <w:jc w:val="center"/>
        </w:trPr>
        <w:tc>
          <w:tcPr>
            <w:tcW w:w="1638" w:type="dxa"/>
            <w:tcBorders>
              <w:top w:val="nil"/>
              <w:left w:val="nil"/>
              <w:bottom w:val="nil"/>
              <w:right w:val="single" w:sz="4" w:space="0" w:color="auto"/>
            </w:tcBorders>
          </w:tcPr>
          <w:p w:rsidR="00BB32F6" w:rsidRPr="001174FB" w:rsidRDefault="00BB32F6" w:rsidP="00BE3A98">
            <w:pPr>
              <w:snapToGrid w:val="0"/>
              <w:spacing w:line="340" w:lineRule="atLeast"/>
              <w:ind w:right="284"/>
              <w:jc w:val="right"/>
              <w:rPr>
                <w:rFonts w:eastAsia="標楷體"/>
              </w:rPr>
            </w:pPr>
            <w:r w:rsidRPr="001174FB">
              <w:rPr>
                <w:rFonts w:eastAsia="標楷體" w:hint="eastAsia"/>
              </w:rPr>
              <w:t>4</w:t>
            </w:r>
            <w:r w:rsidRPr="001174FB">
              <w:rPr>
                <w:rFonts w:eastAsia="標楷體" w:hint="eastAsia"/>
              </w:rPr>
              <w:t>月</w:t>
            </w:r>
          </w:p>
        </w:tc>
        <w:tc>
          <w:tcPr>
            <w:tcW w:w="1360" w:type="dxa"/>
            <w:tcBorders>
              <w:top w:val="nil"/>
              <w:left w:val="single" w:sz="4" w:space="0" w:color="auto"/>
              <w:bottom w:val="nil"/>
              <w:right w:val="nil"/>
            </w:tcBorders>
            <w:vAlign w:val="center"/>
          </w:tcPr>
          <w:p w:rsidR="00BB32F6" w:rsidRPr="001174FB" w:rsidRDefault="00BB32F6" w:rsidP="00BE3A9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174FB">
              <w:rPr>
                <w:rFonts w:eastAsia="標楷體" w:hint="eastAsia"/>
                <w:spacing w:val="4"/>
                <w:kern w:val="0"/>
                <w:szCs w:val="27"/>
              </w:rPr>
              <w:t>4.21</w:t>
            </w:r>
          </w:p>
        </w:tc>
        <w:tc>
          <w:tcPr>
            <w:tcW w:w="1513" w:type="dxa"/>
            <w:tcBorders>
              <w:top w:val="nil"/>
              <w:left w:val="nil"/>
              <w:bottom w:val="nil"/>
              <w:right w:val="nil"/>
            </w:tcBorders>
            <w:vAlign w:val="center"/>
          </w:tcPr>
          <w:p w:rsidR="00BB32F6" w:rsidRPr="001174FB" w:rsidRDefault="00BB32F6" w:rsidP="00BE3A98">
            <w:pPr>
              <w:snapToGrid w:val="0"/>
              <w:spacing w:line="340" w:lineRule="atLeast"/>
              <w:ind w:rightChars="213" w:right="511"/>
              <w:jc w:val="right"/>
              <w:rPr>
                <w:rFonts w:eastAsia="標楷體"/>
                <w:spacing w:val="4"/>
                <w:kern w:val="0"/>
                <w:szCs w:val="27"/>
              </w:rPr>
            </w:pPr>
            <w:r w:rsidRPr="001174FB">
              <w:rPr>
                <w:rFonts w:eastAsia="標楷體" w:hint="eastAsia"/>
                <w:spacing w:val="4"/>
                <w:kern w:val="0"/>
                <w:szCs w:val="27"/>
              </w:rPr>
              <w:t>7.31</w:t>
            </w:r>
          </w:p>
        </w:tc>
        <w:tc>
          <w:tcPr>
            <w:tcW w:w="1500" w:type="dxa"/>
            <w:tcBorders>
              <w:top w:val="nil"/>
              <w:left w:val="nil"/>
              <w:bottom w:val="nil"/>
              <w:right w:val="nil"/>
            </w:tcBorders>
            <w:vAlign w:val="center"/>
          </w:tcPr>
          <w:p w:rsidR="00BB32F6" w:rsidRPr="001174FB" w:rsidRDefault="00BB32F6" w:rsidP="00BE3A98">
            <w:pPr>
              <w:snapToGrid w:val="0"/>
              <w:spacing w:line="340" w:lineRule="atLeast"/>
              <w:ind w:rightChars="189" w:right="454"/>
              <w:jc w:val="right"/>
              <w:rPr>
                <w:rFonts w:eastAsia="標楷體"/>
                <w:spacing w:val="4"/>
                <w:kern w:val="0"/>
                <w:szCs w:val="27"/>
              </w:rPr>
            </w:pPr>
            <w:r w:rsidRPr="001174FB">
              <w:rPr>
                <w:rFonts w:eastAsia="標楷體" w:hint="eastAsia"/>
                <w:spacing w:val="4"/>
                <w:kern w:val="0"/>
                <w:szCs w:val="27"/>
              </w:rPr>
              <w:t>7.50</w:t>
            </w:r>
          </w:p>
        </w:tc>
        <w:tc>
          <w:tcPr>
            <w:tcW w:w="1416" w:type="dxa"/>
            <w:tcBorders>
              <w:top w:val="nil"/>
              <w:left w:val="nil"/>
              <w:bottom w:val="nil"/>
              <w:right w:val="nil"/>
            </w:tcBorders>
            <w:vAlign w:val="center"/>
          </w:tcPr>
          <w:p w:rsidR="00BB32F6" w:rsidRPr="001174FB" w:rsidRDefault="00BB32F6" w:rsidP="00BE3A98">
            <w:pPr>
              <w:snapToGrid w:val="0"/>
              <w:spacing w:line="340" w:lineRule="atLeast"/>
              <w:ind w:rightChars="188" w:right="451"/>
              <w:jc w:val="right"/>
              <w:rPr>
                <w:rFonts w:eastAsia="標楷體"/>
              </w:rPr>
            </w:pPr>
            <w:r w:rsidRPr="001174FB">
              <w:rPr>
                <w:rFonts w:eastAsia="標楷體" w:hint="eastAsia"/>
              </w:rPr>
              <w:t>30.089</w:t>
            </w:r>
          </w:p>
        </w:tc>
        <w:tc>
          <w:tcPr>
            <w:tcW w:w="1336" w:type="dxa"/>
            <w:tcBorders>
              <w:top w:val="nil"/>
              <w:left w:val="nil"/>
              <w:bottom w:val="nil"/>
              <w:right w:val="nil"/>
            </w:tcBorders>
            <w:vAlign w:val="center"/>
          </w:tcPr>
          <w:p w:rsidR="00BB32F6" w:rsidRPr="001174FB" w:rsidRDefault="00BB32F6" w:rsidP="00BE3A98">
            <w:pPr>
              <w:snapToGrid w:val="0"/>
              <w:spacing w:line="340" w:lineRule="atLeast"/>
              <w:ind w:rightChars="154" w:right="370"/>
              <w:jc w:val="right"/>
              <w:rPr>
                <w:rFonts w:eastAsia="標楷體"/>
                <w:spacing w:val="4"/>
                <w:kern w:val="0"/>
                <w:szCs w:val="27"/>
              </w:rPr>
            </w:pPr>
            <w:r w:rsidRPr="001174FB">
              <w:rPr>
                <w:rFonts w:eastAsia="標楷體" w:hint="eastAsia"/>
                <w:spacing w:val="4"/>
                <w:kern w:val="0"/>
                <w:szCs w:val="27"/>
              </w:rPr>
              <w:t>0.079</w:t>
            </w:r>
          </w:p>
        </w:tc>
      </w:tr>
      <w:tr w:rsidR="00BB32F6" w:rsidRPr="001174FB" w:rsidTr="00CB6FCB">
        <w:trPr>
          <w:trHeight w:val="307"/>
          <w:jc w:val="center"/>
        </w:trPr>
        <w:tc>
          <w:tcPr>
            <w:tcW w:w="1638" w:type="dxa"/>
            <w:tcBorders>
              <w:top w:val="nil"/>
              <w:left w:val="nil"/>
              <w:bottom w:val="nil"/>
              <w:right w:val="single" w:sz="4" w:space="0" w:color="auto"/>
            </w:tcBorders>
          </w:tcPr>
          <w:p w:rsidR="00BB32F6" w:rsidRPr="001174FB" w:rsidRDefault="00BB32F6" w:rsidP="00BE3A98">
            <w:pPr>
              <w:snapToGrid w:val="0"/>
              <w:spacing w:line="340" w:lineRule="atLeast"/>
              <w:ind w:right="284"/>
              <w:jc w:val="right"/>
              <w:rPr>
                <w:rFonts w:eastAsia="標楷體"/>
              </w:rPr>
            </w:pPr>
            <w:r w:rsidRPr="001174FB">
              <w:rPr>
                <w:rFonts w:eastAsia="標楷體" w:hint="eastAsia"/>
              </w:rPr>
              <w:t>5</w:t>
            </w:r>
            <w:r w:rsidRPr="001174FB">
              <w:rPr>
                <w:rFonts w:eastAsia="標楷體" w:hint="eastAsia"/>
              </w:rPr>
              <w:t>月</w:t>
            </w:r>
          </w:p>
        </w:tc>
        <w:tc>
          <w:tcPr>
            <w:tcW w:w="1360" w:type="dxa"/>
            <w:tcBorders>
              <w:top w:val="nil"/>
              <w:left w:val="single" w:sz="4" w:space="0" w:color="auto"/>
              <w:bottom w:val="nil"/>
              <w:right w:val="nil"/>
            </w:tcBorders>
            <w:vAlign w:val="center"/>
          </w:tcPr>
          <w:p w:rsidR="00BB32F6" w:rsidRPr="001174FB" w:rsidRDefault="00BB32F6" w:rsidP="00BE3A9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174FB">
              <w:rPr>
                <w:rFonts w:eastAsia="標楷體" w:hint="eastAsia"/>
                <w:spacing w:val="4"/>
                <w:kern w:val="0"/>
                <w:szCs w:val="27"/>
              </w:rPr>
              <w:t>4.18</w:t>
            </w:r>
          </w:p>
        </w:tc>
        <w:tc>
          <w:tcPr>
            <w:tcW w:w="1513" w:type="dxa"/>
            <w:tcBorders>
              <w:top w:val="nil"/>
              <w:left w:val="nil"/>
              <w:bottom w:val="nil"/>
              <w:right w:val="nil"/>
            </w:tcBorders>
            <w:vAlign w:val="center"/>
          </w:tcPr>
          <w:p w:rsidR="00BB32F6" w:rsidRPr="001174FB" w:rsidRDefault="00BB32F6" w:rsidP="00BE3A98">
            <w:pPr>
              <w:snapToGrid w:val="0"/>
              <w:spacing w:line="340" w:lineRule="atLeast"/>
              <w:ind w:rightChars="213" w:right="511"/>
              <w:jc w:val="right"/>
              <w:rPr>
                <w:rFonts w:eastAsia="標楷體"/>
                <w:spacing w:val="4"/>
                <w:kern w:val="0"/>
                <w:szCs w:val="27"/>
              </w:rPr>
            </w:pPr>
            <w:r w:rsidRPr="001174FB">
              <w:rPr>
                <w:rFonts w:eastAsia="標楷體" w:hint="eastAsia"/>
                <w:spacing w:val="4"/>
                <w:kern w:val="0"/>
                <w:szCs w:val="27"/>
              </w:rPr>
              <w:t>7.13</w:t>
            </w:r>
          </w:p>
        </w:tc>
        <w:tc>
          <w:tcPr>
            <w:tcW w:w="1500" w:type="dxa"/>
            <w:tcBorders>
              <w:top w:val="nil"/>
              <w:left w:val="nil"/>
              <w:bottom w:val="nil"/>
              <w:right w:val="nil"/>
            </w:tcBorders>
            <w:vAlign w:val="center"/>
          </w:tcPr>
          <w:p w:rsidR="00BB32F6" w:rsidRPr="001174FB" w:rsidRDefault="00BB32F6" w:rsidP="00BE3A98">
            <w:pPr>
              <w:snapToGrid w:val="0"/>
              <w:spacing w:line="340" w:lineRule="atLeast"/>
              <w:ind w:rightChars="189" w:right="454"/>
              <w:jc w:val="right"/>
              <w:rPr>
                <w:rFonts w:eastAsia="標楷體"/>
                <w:spacing w:val="4"/>
                <w:kern w:val="0"/>
                <w:szCs w:val="27"/>
              </w:rPr>
            </w:pPr>
            <w:r w:rsidRPr="001174FB">
              <w:rPr>
                <w:rFonts w:eastAsia="標楷體" w:hint="eastAsia"/>
                <w:spacing w:val="4"/>
                <w:kern w:val="0"/>
                <w:szCs w:val="27"/>
              </w:rPr>
              <w:t>7.81</w:t>
            </w:r>
          </w:p>
        </w:tc>
        <w:tc>
          <w:tcPr>
            <w:tcW w:w="1416" w:type="dxa"/>
            <w:tcBorders>
              <w:top w:val="nil"/>
              <w:left w:val="nil"/>
              <w:bottom w:val="nil"/>
              <w:right w:val="nil"/>
            </w:tcBorders>
            <w:vAlign w:val="center"/>
          </w:tcPr>
          <w:p w:rsidR="00BB32F6" w:rsidRPr="001174FB" w:rsidRDefault="00BB32F6" w:rsidP="00BE3A98">
            <w:pPr>
              <w:snapToGrid w:val="0"/>
              <w:spacing w:line="340" w:lineRule="atLeast"/>
              <w:ind w:rightChars="188" w:right="451"/>
              <w:jc w:val="right"/>
              <w:rPr>
                <w:rFonts w:eastAsia="標楷體"/>
              </w:rPr>
            </w:pPr>
            <w:r w:rsidRPr="001174FB">
              <w:rPr>
                <w:rFonts w:eastAsia="標楷體" w:hint="eastAsia"/>
              </w:rPr>
              <w:t>29.957</w:t>
            </w:r>
          </w:p>
        </w:tc>
        <w:tc>
          <w:tcPr>
            <w:tcW w:w="1336" w:type="dxa"/>
            <w:tcBorders>
              <w:top w:val="nil"/>
              <w:left w:val="nil"/>
              <w:bottom w:val="nil"/>
              <w:right w:val="nil"/>
            </w:tcBorders>
            <w:vAlign w:val="center"/>
          </w:tcPr>
          <w:p w:rsidR="00BB32F6" w:rsidRPr="001174FB" w:rsidRDefault="00BB32F6" w:rsidP="00BE3A98">
            <w:pPr>
              <w:snapToGrid w:val="0"/>
              <w:spacing w:line="340" w:lineRule="atLeast"/>
              <w:ind w:rightChars="154" w:right="370"/>
              <w:jc w:val="right"/>
              <w:rPr>
                <w:rFonts w:eastAsia="標楷體"/>
                <w:spacing w:val="4"/>
                <w:kern w:val="0"/>
                <w:szCs w:val="27"/>
              </w:rPr>
            </w:pPr>
            <w:r w:rsidRPr="001174FB">
              <w:rPr>
                <w:rFonts w:eastAsia="標楷體" w:hint="eastAsia"/>
                <w:spacing w:val="4"/>
                <w:kern w:val="0"/>
                <w:szCs w:val="27"/>
              </w:rPr>
              <w:t>0.079</w:t>
            </w:r>
          </w:p>
        </w:tc>
      </w:tr>
      <w:tr w:rsidR="00BB32F6" w:rsidRPr="001174FB" w:rsidTr="00CB6FCB">
        <w:trPr>
          <w:trHeight w:val="307"/>
          <w:jc w:val="center"/>
        </w:trPr>
        <w:tc>
          <w:tcPr>
            <w:tcW w:w="1638" w:type="dxa"/>
            <w:tcBorders>
              <w:top w:val="nil"/>
              <w:left w:val="nil"/>
              <w:bottom w:val="nil"/>
              <w:right w:val="single" w:sz="4" w:space="0" w:color="auto"/>
            </w:tcBorders>
          </w:tcPr>
          <w:p w:rsidR="00BB32F6" w:rsidRPr="001174FB" w:rsidRDefault="00BB32F6" w:rsidP="00BE3A98">
            <w:pPr>
              <w:snapToGrid w:val="0"/>
              <w:spacing w:line="340" w:lineRule="atLeast"/>
              <w:ind w:right="284"/>
              <w:jc w:val="right"/>
              <w:rPr>
                <w:rFonts w:eastAsia="標楷體"/>
              </w:rPr>
            </w:pPr>
            <w:r w:rsidRPr="001174FB">
              <w:rPr>
                <w:rFonts w:eastAsia="標楷體" w:hint="eastAsia"/>
              </w:rPr>
              <w:t>6</w:t>
            </w:r>
            <w:r w:rsidRPr="001174FB">
              <w:rPr>
                <w:rFonts w:eastAsia="標楷體" w:hint="eastAsia"/>
              </w:rPr>
              <w:t>月</w:t>
            </w:r>
          </w:p>
        </w:tc>
        <w:tc>
          <w:tcPr>
            <w:tcW w:w="1360" w:type="dxa"/>
            <w:tcBorders>
              <w:top w:val="nil"/>
              <w:left w:val="single" w:sz="4" w:space="0" w:color="auto"/>
              <w:bottom w:val="nil"/>
              <w:right w:val="nil"/>
            </w:tcBorders>
            <w:vAlign w:val="center"/>
          </w:tcPr>
          <w:p w:rsidR="00BB32F6" w:rsidRPr="001174FB" w:rsidRDefault="00BB32F6" w:rsidP="00BE3A9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174FB">
              <w:rPr>
                <w:rFonts w:eastAsia="標楷體" w:hint="eastAsia"/>
                <w:spacing w:val="4"/>
                <w:kern w:val="0"/>
                <w:szCs w:val="27"/>
              </w:rPr>
              <w:t>5.42</w:t>
            </w:r>
          </w:p>
        </w:tc>
        <w:tc>
          <w:tcPr>
            <w:tcW w:w="1513" w:type="dxa"/>
            <w:tcBorders>
              <w:top w:val="nil"/>
              <w:left w:val="nil"/>
              <w:bottom w:val="nil"/>
              <w:right w:val="nil"/>
            </w:tcBorders>
            <w:vAlign w:val="center"/>
          </w:tcPr>
          <w:p w:rsidR="00BB32F6" w:rsidRPr="001174FB" w:rsidRDefault="00BB32F6" w:rsidP="00BE3A98">
            <w:pPr>
              <w:snapToGrid w:val="0"/>
              <w:spacing w:line="340" w:lineRule="atLeast"/>
              <w:ind w:rightChars="213" w:right="511"/>
              <w:jc w:val="right"/>
              <w:rPr>
                <w:rFonts w:eastAsia="標楷體"/>
                <w:spacing w:val="4"/>
                <w:kern w:val="0"/>
                <w:szCs w:val="27"/>
              </w:rPr>
            </w:pPr>
            <w:r w:rsidRPr="001174FB">
              <w:rPr>
                <w:rFonts w:eastAsia="標楷體" w:hint="eastAsia"/>
                <w:spacing w:val="4"/>
                <w:kern w:val="0"/>
                <w:szCs w:val="27"/>
              </w:rPr>
              <w:t>9.76</w:t>
            </w:r>
          </w:p>
        </w:tc>
        <w:tc>
          <w:tcPr>
            <w:tcW w:w="1500" w:type="dxa"/>
            <w:tcBorders>
              <w:top w:val="nil"/>
              <w:left w:val="nil"/>
              <w:bottom w:val="nil"/>
              <w:right w:val="nil"/>
            </w:tcBorders>
            <w:vAlign w:val="center"/>
          </w:tcPr>
          <w:p w:rsidR="00BB32F6" w:rsidRPr="001174FB" w:rsidRDefault="00BB32F6" w:rsidP="00BE3A98">
            <w:pPr>
              <w:snapToGrid w:val="0"/>
              <w:spacing w:line="340" w:lineRule="atLeast"/>
              <w:ind w:rightChars="189" w:right="454"/>
              <w:jc w:val="right"/>
              <w:rPr>
                <w:rFonts w:eastAsia="標楷體"/>
                <w:spacing w:val="4"/>
                <w:kern w:val="0"/>
                <w:szCs w:val="27"/>
              </w:rPr>
            </w:pPr>
            <w:r w:rsidRPr="001174FB">
              <w:rPr>
                <w:rFonts w:eastAsia="標楷體" w:hint="eastAsia"/>
                <w:spacing w:val="4"/>
                <w:kern w:val="0"/>
                <w:szCs w:val="27"/>
              </w:rPr>
              <w:t>9.90</w:t>
            </w:r>
          </w:p>
        </w:tc>
        <w:tc>
          <w:tcPr>
            <w:tcW w:w="1416" w:type="dxa"/>
            <w:tcBorders>
              <w:top w:val="nil"/>
              <w:left w:val="nil"/>
              <w:bottom w:val="nil"/>
              <w:right w:val="nil"/>
            </w:tcBorders>
            <w:vAlign w:val="center"/>
          </w:tcPr>
          <w:p w:rsidR="00BB32F6" w:rsidRPr="001174FB" w:rsidRDefault="00BB32F6" w:rsidP="00BE3A98">
            <w:pPr>
              <w:snapToGrid w:val="0"/>
              <w:spacing w:line="340" w:lineRule="atLeast"/>
              <w:ind w:rightChars="188" w:right="451"/>
              <w:jc w:val="right"/>
              <w:rPr>
                <w:rFonts w:eastAsia="標楷體"/>
              </w:rPr>
            </w:pPr>
            <w:r w:rsidRPr="001174FB">
              <w:rPr>
                <w:rFonts w:eastAsia="標楷體" w:hint="eastAsia"/>
              </w:rPr>
              <w:t>29.752</w:t>
            </w:r>
          </w:p>
        </w:tc>
        <w:tc>
          <w:tcPr>
            <w:tcW w:w="1336" w:type="dxa"/>
            <w:tcBorders>
              <w:top w:val="nil"/>
              <w:left w:val="nil"/>
              <w:bottom w:val="nil"/>
              <w:right w:val="nil"/>
            </w:tcBorders>
            <w:vAlign w:val="center"/>
          </w:tcPr>
          <w:p w:rsidR="00BB32F6" w:rsidRPr="001174FB" w:rsidRDefault="00BB32F6" w:rsidP="00BE3A98">
            <w:pPr>
              <w:snapToGrid w:val="0"/>
              <w:spacing w:line="340" w:lineRule="atLeast"/>
              <w:ind w:rightChars="154" w:right="370"/>
              <w:jc w:val="right"/>
              <w:rPr>
                <w:rFonts w:eastAsia="標楷體"/>
                <w:spacing w:val="4"/>
                <w:kern w:val="0"/>
                <w:szCs w:val="27"/>
              </w:rPr>
            </w:pPr>
            <w:r w:rsidRPr="001174FB">
              <w:rPr>
                <w:rFonts w:eastAsia="標楷體" w:hint="eastAsia"/>
                <w:spacing w:val="4"/>
                <w:kern w:val="0"/>
                <w:szCs w:val="27"/>
              </w:rPr>
              <w:t>0.082</w:t>
            </w:r>
          </w:p>
        </w:tc>
      </w:tr>
      <w:tr w:rsidR="00BB32F6" w:rsidRPr="001174FB" w:rsidTr="00CB6FCB">
        <w:trPr>
          <w:trHeight w:val="307"/>
          <w:jc w:val="center"/>
        </w:trPr>
        <w:tc>
          <w:tcPr>
            <w:tcW w:w="1638" w:type="dxa"/>
            <w:tcBorders>
              <w:top w:val="nil"/>
              <w:left w:val="nil"/>
              <w:bottom w:val="nil"/>
              <w:right w:val="single" w:sz="4" w:space="0" w:color="auto"/>
            </w:tcBorders>
          </w:tcPr>
          <w:p w:rsidR="00BB32F6" w:rsidRPr="001174FB" w:rsidRDefault="00BB32F6" w:rsidP="00BE3A98">
            <w:pPr>
              <w:snapToGrid w:val="0"/>
              <w:spacing w:line="340" w:lineRule="atLeast"/>
              <w:ind w:right="284"/>
              <w:jc w:val="right"/>
              <w:rPr>
                <w:rFonts w:eastAsia="標楷體"/>
              </w:rPr>
            </w:pPr>
            <w:r w:rsidRPr="001174FB">
              <w:rPr>
                <w:rFonts w:eastAsia="標楷體" w:hint="eastAsia"/>
              </w:rPr>
              <w:t>7</w:t>
            </w:r>
            <w:r w:rsidRPr="001174FB">
              <w:rPr>
                <w:rFonts w:eastAsia="標楷體" w:hint="eastAsia"/>
              </w:rPr>
              <w:t>月</w:t>
            </w:r>
          </w:p>
        </w:tc>
        <w:tc>
          <w:tcPr>
            <w:tcW w:w="1360" w:type="dxa"/>
            <w:tcBorders>
              <w:top w:val="nil"/>
              <w:left w:val="single" w:sz="4" w:space="0" w:color="auto"/>
              <w:bottom w:val="nil"/>
              <w:right w:val="nil"/>
            </w:tcBorders>
            <w:vAlign w:val="center"/>
          </w:tcPr>
          <w:p w:rsidR="00BB32F6" w:rsidRPr="001174FB" w:rsidRDefault="00BB32F6" w:rsidP="00BE3A9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174FB">
              <w:rPr>
                <w:rFonts w:eastAsia="標楷體" w:hint="eastAsia"/>
                <w:spacing w:val="4"/>
                <w:kern w:val="0"/>
                <w:szCs w:val="27"/>
              </w:rPr>
              <w:t>5.89</w:t>
            </w:r>
          </w:p>
        </w:tc>
        <w:tc>
          <w:tcPr>
            <w:tcW w:w="1513" w:type="dxa"/>
            <w:tcBorders>
              <w:top w:val="nil"/>
              <w:left w:val="nil"/>
              <w:bottom w:val="nil"/>
              <w:right w:val="nil"/>
            </w:tcBorders>
            <w:vAlign w:val="center"/>
          </w:tcPr>
          <w:p w:rsidR="00BB32F6" w:rsidRPr="001174FB" w:rsidRDefault="00BB32F6" w:rsidP="00BE3A98">
            <w:pPr>
              <w:snapToGrid w:val="0"/>
              <w:spacing w:line="340" w:lineRule="atLeast"/>
              <w:ind w:rightChars="213" w:right="511"/>
              <w:jc w:val="right"/>
              <w:rPr>
                <w:rFonts w:eastAsia="標楷體"/>
                <w:spacing w:val="4"/>
                <w:kern w:val="0"/>
                <w:szCs w:val="27"/>
              </w:rPr>
            </w:pPr>
            <w:r w:rsidRPr="001174FB">
              <w:rPr>
                <w:rFonts w:eastAsia="標楷體" w:hint="eastAsia"/>
                <w:spacing w:val="4"/>
                <w:kern w:val="0"/>
                <w:szCs w:val="27"/>
              </w:rPr>
              <w:t>9.80</w:t>
            </w:r>
          </w:p>
        </w:tc>
        <w:tc>
          <w:tcPr>
            <w:tcW w:w="1500" w:type="dxa"/>
            <w:tcBorders>
              <w:top w:val="nil"/>
              <w:left w:val="nil"/>
              <w:bottom w:val="nil"/>
              <w:right w:val="nil"/>
            </w:tcBorders>
            <w:vAlign w:val="center"/>
          </w:tcPr>
          <w:p w:rsidR="00BB32F6" w:rsidRPr="001174FB" w:rsidRDefault="00BB32F6" w:rsidP="00BE3A98">
            <w:pPr>
              <w:snapToGrid w:val="0"/>
              <w:spacing w:line="340" w:lineRule="atLeast"/>
              <w:ind w:rightChars="189" w:right="454"/>
              <w:jc w:val="right"/>
              <w:rPr>
                <w:rFonts w:eastAsia="標楷體"/>
                <w:spacing w:val="4"/>
                <w:kern w:val="0"/>
                <w:szCs w:val="27"/>
              </w:rPr>
            </w:pPr>
            <w:r w:rsidRPr="001174FB">
              <w:rPr>
                <w:rFonts w:eastAsia="標楷體" w:hint="eastAsia"/>
                <w:spacing w:val="4"/>
                <w:kern w:val="0"/>
                <w:szCs w:val="27"/>
              </w:rPr>
              <w:t>10.30</w:t>
            </w:r>
          </w:p>
        </w:tc>
        <w:tc>
          <w:tcPr>
            <w:tcW w:w="1416" w:type="dxa"/>
            <w:tcBorders>
              <w:top w:val="nil"/>
              <w:left w:val="nil"/>
              <w:bottom w:val="nil"/>
              <w:right w:val="nil"/>
            </w:tcBorders>
            <w:vAlign w:val="center"/>
          </w:tcPr>
          <w:p w:rsidR="00BB32F6" w:rsidRPr="001174FB" w:rsidRDefault="00BB32F6" w:rsidP="00BE3A98">
            <w:pPr>
              <w:snapToGrid w:val="0"/>
              <w:spacing w:line="340" w:lineRule="atLeast"/>
              <w:ind w:rightChars="188" w:right="451"/>
              <w:jc w:val="right"/>
              <w:rPr>
                <w:rFonts w:eastAsia="標楷體"/>
              </w:rPr>
            </w:pPr>
            <w:r w:rsidRPr="001174FB">
              <w:rPr>
                <w:rFonts w:eastAsia="標楷體" w:hint="eastAsia"/>
              </w:rPr>
              <w:t>29.563</w:t>
            </w:r>
          </w:p>
        </w:tc>
        <w:tc>
          <w:tcPr>
            <w:tcW w:w="1336" w:type="dxa"/>
            <w:tcBorders>
              <w:top w:val="nil"/>
              <w:left w:val="nil"/>
              <w:bottom w:val="nil"/>
              <w:right w:val="nil"/>
            </w:tcBorders>
            <w:vAlign w:val="center"/>
          </w:tcPr>
          <w:p w:rsidR="00BB32F6" w:rsidRPr="001174FB" w:rsidRDefault="00BB32F6" w:rsidP="00BE3A98">
            <w:pPr>
              <w:snapToGrid w:val="0"/>
              <w:spacing w:line="340" w:lineRule="atLeast"/>
              <w:ind w:rightChars="154" w:right="370"/>
              <w:jc w:val="right"/>
              <w:rPr>
                <w:rFonts w:eastAsia="標楷體"/>
                <w:spacing w:val="4"/>
                <w:kern w:val="0"/>
                <w:szCs w:val="27"/>
              </w:rPr>
            </w:pPr>
            <w:r w:rsidRPr="001174FB">
              <w:rPr>
                <w:rFonts w:eastAsia="標楷體" w:hint="eastAsia"/>
                <w:spacing w:val="4"/>
                <w:kern w:val="0"/>
                <w:szCs w:val="27"/>
              </w:rPr>
              <w:t>0.083</w:t>
            </w:r>
          </w:p>
        </w:tc>
      </w:tr>
      <w:tr w:rsidR="00BB32F6" w:rsidRPr="001174FB" w:rsidTr="00CB6FCB">
        <w:trPr>
          <w:trHeight w:val="307"/>
          <w:jc w:val="center"/>
        </w:trPr>
        <w:tc>
          <w:tcPr>
            <w:tcW w:w="1638" w:type="dxa"/>
            <w:tcBorders>
              <w:top w:val="nil"/>
              <w:left w:val="nil"/>
              <w:bottom w:val="nil"/>
              <w:right w:val="single" w:sz="4" w:space="0" w:color="auto"/>
            </w:tcBorders>
          </w:tcPr>
          <w:p w:rsidR="00BB32F6" w:rsidRPr="001174FB" w:rsidRDefault="00BB32F6" w:rsidP="00BE3A98">
            <w:pPr>
              <w:snapToGrid w:val="0"/>
              <w:spacing w:line="340" w:lineRule="atLeast"/>
              <w:ind w:right="284"/>
              <w:jc w:val="right"/>
              <w:rPr>
                <w:rFonts w:eastAsia="標楷體"/>
              </w:rPr>
            </w:pPr>
            <w:r w:rsidRPr="001174FB">
              <w:rPr>
                <w:rFonts w:eastAsia="標楷體" w:hint="eastAsia"/>
              </w:rPr>
              <w:t>8</w:t>
            </w:r>
            <w:r w:rsidRPr="001174FB">
              <w:rPr>
                <w:rFonts w:eastAsia="標楷體" w:hint="eastAsia"/>
              </w:rPr>
              <w:t>月</w:t>
            </w:r>
          </w:p>
        </w:tc>
        <w:tc>
          <w:tcPr>
            <w:tcW w:w="1360" w:type="dxa"/>
            <w:tcBorders>
              <w:top w:val="nil"/>
              <w:left w:val="single" w:sz="4" w:space="0" w:color="auto"/>
              <w:bottom w:val="nil"/>
              <w:right w:val="nil"/>
            </w:tcBorders>
            <w:vAlign w:val="center"/>
          </w:tcPr>
          <w:p w:rsidR="00BB32F6" w:rsidRPr="001174FB" w:rsidRDefault="00BB32F6" w:rsidP="00BE3A9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174FB">
              <w:rPr>
                <w:rFonts w:eastAsia="標楷體" w:hint="eastAsia"/>
                <w:spacing w:val="4"/>
                <w:kern w:val="0"/>
                <w:szCs w:val="27"/>
              </w:rPr>
              <w:t>6.69</w:t>
            </w:r>
          </w:p>
        </w:tc>
        <w:tc>
          <w:tcPr>
            <w:tcW w:w="1513" w:type="dxa"/>
            <w:tcBorders>
              <w:top w:val="nil"/>
              <w:left w:val="nil"/>
              <w:bottom w:val="nil"/>
              <w:right w:val="nil"/>
            </w:tcBorders>
            <w:vAlign w:val="center"/>
          </w:tcPr>
          <w:p w:rsidR="00BB32F6" w:rsidRPr="001174FB" w:rsidRDefault="00BB32F6" w:rsidP="00BE3A98">
            <w:pPr>
              <w:snapToGrid w:val="0"/>
              <w:spacing w:line="340" w:lineRule="atLeast"/>
              <w:ind w:rightChars="213" w:right="511"/>
              <w:jc w:val="right"/>
              <w:rPr>
                <w:rFonts w:eastAsia="標楷體"/>
                <w:spacing w:val="4"/>
                <w:kern w:val="0"/>
                <w:szCs w:val="27"/>
              </w:rPr>
            </w:pPr>
            <w:r w:rsidRPr="001174FB">
              <w:rPr>
                <w:rFonts w:eastAsia="標楷體" w:hint="eastAsia"/>
                <w:spacing w:val="4"/>
                <w:kern w:val="0"/>
                <w:szCs w:val="27"/>
              </w:rPr>
              <w:t>10.68</w:t>
            </w:r>
          </w:p>
        </w:tc>
        <w:tc>
          <w:tcPr>
            <w:tcW w:w="1500" w:type="dxa"/>
            <w:tcBorders>
              <w:top w:val="nil"/>
              <w:left w:val="nil"/>
              <w:bottom w:val="nil"/>
              <w:right w:val="nil"/>
            </w:tcBorders>
            <w:vAlign w:val="center"/>
          </w:tcPr>
          <w:p w:rsidR="00BB32F6" w:rsidRPr="001174FB" w:rsidRDefault="00BB32F6" w:rsidP="00BE3A98">
            <w:pPr>
              <w:snapToGrid w:val="0"/>
              <w:spacing w:line="340" w:lineRule="atLeast"/>
              <w:ind w:rightChars="189" w:right="454"/>
              <w:jc w:val="right"/>
              <w:rPr>
                <w:rFonts w:eastAsia="標楷體"/>
                <w:spacing w:val="4"/>
                <w:kern w:val="0"/>
                <w:szCs w:val="27"/>
              </w:rPr>
            </w:pPr>
            <w:r w:rsidRPr="001174FB">
              <w:rPr>
                <w:rFonts w:eastAsia="標楷體" w:hint="eastAsia"/>
                <w:spacing w:val="4"/>
                <w:kern w:val="0"/>
                <w:szCs w:val="27"/>
              </w:rPr>
              <w:t>10.96</w:t>
            </w:r>
          </w:p>
        </w:tc>
        <w:tc>
          <w:tcPr>
            <w:tcW w:w="1416" w:type="dxa"/>
            <w:tcBorders>
              <w:top w:val="nil"/>
              <w:left w:val="nil"/>
              <w:bottom w:val="nil"/>
              <w:right w:val="nil"/>
            </w:tcBorders>
            <w:vAlign w:val="center"/>
          </w:tcPr>
          <w:p w:rsidR="00BB32F6" w:rsidRPr="001174FB" w:rsidRDefault="00BB32F6" w:rsidP="00BE3A98">
            <w:pPr>
              <w:snapToGrid w:val="0"/>
              <w:spacing w:line="340" w:lineRule="atLeast"/>
              <w:ind w:rightChars="188" w:right="451"/>
              <w:jc w:val="right"/>
              <w:rPr>
                <w:rFonts w:eastAsia="標楷體"/>
              </w:rPr>
            </w:pPr>
            <w:r w:rsidRPr="001174FB">
              <w:rPr>
                <w:rFonts w:eastAsia="標楷體" w:hint="eastAsia"/>
              </w:rPr>
              <w:t>29.521</w:t>
            </w:r>
          </w:p>
        </w:tc>
        <w:tc>
          <w:tcPr>
            <w:tcW w:w="1336" w:type="dxa"/>
            <w:tcBorders>
              <w:top w:val="nil"/>
              <w:left w:val="nil"/>
              <w:bottom w:val="nil"/>
              <w:right w:val="nil"/>
            </w:tcBorders>
            <w:vAlign w:val="center"/>
          </w:tcPr>
          <w:p w:rsidR="00BB32F6" w:rsidRPr="001174FB" w:rsidRDefault="00BB32F6" w:rsidP="00BE3A98">
            <w:pPr>
              <w:snapToGrid w:val="0"/>
              <w:spacing w:line="340" w:lineRule="atLeast"/>
              <w:ind w:rightChars="154" w:right="370"/>
              <w:jc w:val="right"/>
              <w:rPr>
                <w:rFonts w:eastAsia="標楷體"/>
                <w:spacing w:val="4"/>
                <w:kern w:val="0"/>
                <w:szCs w:val="27"/>
              </w:rPr>
            </w:pPr>
            <w:r w:rsidRPr="001174FB">
              <w:rPr>
                <w:rFonts w:eastAsia="標楷體" w:hint="eastAsia"/>
                <w:spacing w:val="4"/>
                <w:kern w:val="0"/>
                <w:szCs w:val="27"/>
              </w:rPr>
              <w:t>0.082</w:t>
            </w:r>
          </w:p>
        </w:tc>
      </w:tr>
      <w:tr w:rsidR="00BB32F6" w:rsidRPr="001174FB" w:rsidTr="00CB6FCB">
        <w:trPr>
          <w:trHeight w:val="307"/>
          <w:jc w:val="center"/>
        </w:trPr>
        <w:tc>
          <w:tcPr>
            <w:tcW w:w="1638" w:type="dxa"/>
            <w:tcBorders>
              <w:top w:val="nil"/>
              <w:left w:val="nil"/>
              <w:bottom w:val="nil"/>
              <w:right w:val="single" w:sz="4" w:space="0" w:color="auto"/>
            </w:tcBorders>
          </w:tcPr>
          <w:p w:rsidR="00BB32F6" w:rsidRPr="001174FB" w:rsidRDefault="00BB32F6" w:rsidP="00BE3A98">
            <w:pPr>
              <w:snapToGrid w:val="0"/>
              <w:spacing w:line="340" w:lineRule="atLeast"/>
              <w:ind w:right="284"/>
              <w:jc w:val="right"/>
              <w:rPr>
                <w:rFonts w:eastAsia="標楷體"/>
              </w:rPr>
            </w:pPr>
            <w:r w:rsidRPr="001174FB">
              <w:rPr>
                <w:rFonts w:eastAsia="標楷體" w:hint="eastAsia"/>
              </w:rPr>
              <w:t>9</w:t>
            </w:r>
            <w:r w:rsidRPr="001174FB">
              <w:rPr>
                <w:rFonts w:eastAsia="標楷體" w:hint="eastAsia"/>
              </w:rPr>
              <w:t>月</w:t>
            </w:r>
          </w:p>
        </w:tc>
        <w:tc>
          <w:tcPr>
            <w:tcW w:w="1360" w:type="dxa"/>
            <w:tcBorders>
              <w:top w:val="nil"/>
              <w:left w:val="single" w:sz="4" w:space="0" w:color="auto"/>
              <w:bottom w:val="nil"/>
              <w:right w:val="nil"/>
            </w:tcBorders>
            <w:vAlign w:val="center"/>
          </w:tcPr>
          <w:p w:rsidR="00BB32F6" w:rsidRPr="001174FB" w:rsidRDefault="00BB32F6" w:rsidP="00BE3A9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174FB">
              <w:rPr>
                <w:rFonts w:eastAsia="標楷體" w:hint="eastAsia"/>
                <w:spacing w:val="4"/>
                <w:kern w:val="0"/>
                <w:szCs w:val="27"/>
              </w:rPr>
              <w:t>7.15</w:t>
            </w:r>
          </w:p>
        </w:tc>
        <w:tc>
          <w:tcPr>
            <w:tcW w:w="1513" w:type="dxa"/>
            <w:tcBorders>
              <w:top w:val="nil"/>
              <w:left w:val="nil"/>
              <w:bottom w:val="nil"/>
              <w:right w:val="nil"/>
            </w:tcBorders>
            <w:vAlign w:val="center"/>
          </w:tcPr>
          <w:p w:rsidR="00BB32F6" w:rsidRPr="001174FB" w:rsidRDefault="00BB32F6" w:rsidP="00BE3A98">
            <w:pPr>
              <w:snapToGrid w:val="0"/>
              <w:spacing w:line="340" w:lineRule="atLeast"/>
              <w:ind w:rightChars="213" w:right="511"/>
              <w:jc w:val="right"/>
              <w:rPr>
                <w:rFonts w:eastAsia="標楷體"/>
                <w:spacing w:val="4"/>
                <w:kern w:val="0"/>
                <w:szCs w:val="27"/>
              </w:rPr>
            </w:pPr>
            <w:r w:rsidRPr="001174FB">
              <w:rPr>
                <w:rFonts w:eastAsia="標楷體" w:hint="eastAsia"/>
                <w:spacing w:val="4"/>
                <w:kern w:val="0"/>
                <w:szCs w:val="27"/>
              </w:rPr>
              <w:t>13.65</w:t>
            </w:r>
          </w:p>
        </w:tc>
        <w:tc>
          <w:tcPr>
            <w:tcW w:w="1500" w:type="dxa"/>
            <w:tcBorders>
              <w:top w:val="nil"/>
              <w:left w:val="nil"/>
              <w:bottom w:val="nil"/>
              <w:right w:val="nil"/>
            </w:tcBorders>
            <w:vAlign w:val="center"/>
          </w:tcPr>
          <w:p w:rsidR="00BB32F6" w:rsidRPr="001174FB" w:rsidRDefault="00BB32F6" w:rsidP="00BE3A98">
            <w:pPr>
              <w:snapToGrid w:val="0"/>
              <w:spacing w:line="340" w:lineRule="atLeast"/>
              <w:ind w:rightChars="189" w:right="454"/>
              <w:jc w:val="right"/>
              <w:rPr>
                <w:rFonts w:eastAsia="標楷體"/>
                <w:spacing w:val="4"/>
                <w:kern w:val="0"/>
                <w:szCs w:val="27"/>
              </w:rPr>
            </w:pPr>
            <w:r w:rsidRPr="001174FB">
              <w:rPr>
                <w:rFonts w:eastAsia="標楷體" w:hint="eastAsia"/>
                <w:spacing w:val="4"/>
                <w:kern w:val="0"/>
                <w:szCs w:val="27"/>
              </w:rPr>
              <w:t>12.10</w:t>
            </w:r>
          </w:p>
        </w:tc>
        <w:tc>
          <w:tcPr>
            <w:tcW w:w="1416" w:type="dxa"/>
            <w:tcBorders>
              <w:top w:val="nil"/>
              <w:left w:val="nil"/>
              <w:bottom w:val="nil"/>
              <w:right w:val="nil"/>
            </w:tcBorders>
            <w:vAlign w:val="center"/>
          </w:tcPr>
          <w:p w:rsidR="00BB32F6" w:rsidRPr="001174FB" w:rsidRDefault="00BB32F6" w:rsidP="00BE3A98">
            <w:pPr>
              <w:snapToGrid w:val="0"/>
              <w:spacing w:line="340" w:lineRule="atLeast"/>
              <w:ind w:rightChars="188" w:right="451"/>
              <w:jc w:val="right"/>
              <w:rPr>
                <w:rFonts w:eastAsia="標楷體"/>
              </w:rPr>
            </w:pPr>
            <w:r w:rsidRPr="001174FB">
              <w:rPr>
                <w:rFonts w:eastAsia="標楷體" w:hint="eastAsia"/>
              </w:rPr>
              <w:t>29.359</w:t>
            </w:r>
          </w:p>
        </w:tc>
        <w:tc>
          <w:tcPr>
            <w:tcW w:w="1336" w:type="dxa"/>
            <w:tcBorders>
              <w:top w:val="nil"/>
              <w:left w:val="nil"/>
              <w:bottom w:val="nil"/>
              <w:right w:val="nil"/>
            </w:tcBorders>
            <w:vAlign w:val="center"/>
          </w:tcPr>
          <w:p w:rsidR="00BB32F6" w:rsidRPr="001174FB" w:rsidRDefault="00BB32F6" w:rsidP="00BE3A98">
            <w:pPr>
              <w:snapToGrid w:val="0"/>
              <w:spacing w:line="340" w:lineRule="atLeast"/>
              <w:ind w:rightChars="154" w:right="370"/>
              <w:jc w:val="right"/>
              <w:rPr>
                <w:rFonts w:eastAsia="標楷體"/>
                <w:spacing w:val="4"/>
                <w:kern w:val="0"/>
                <w:szCs w:val="27"/>
              </w:rPr>
            </w:pPr>
            <w:r w:rsidRPr="001174FB">
              <w:rPr>
                <w:rFonts w:eastAsia="標楷體" w:hint="eastAsia"/>
                <w:spacing w:val="4"/>
                <w:kern w:val="0"/>
                <w:szCs w:val="27"/>
              </w:rPr>
              <w:t>0.082</w:t>
            </w:r>
          </w:p>
        </w:tc>
      </w:tr>
      <w:tr w:rsidR="00BB32F6" w:rsidRPr="001174FB" w:rsidTr="00CB6FCB">
        <w:trPr>
          <w:trHeight w:val="307"/>
          <w:jc w:val="center"/>
        </w:trPr>
        <w:tc>
          <w:tcPr>
            <w:tcW w:w="1638" w:type="dxa"/>
            <w:tcBorders>
              <w:top w:val="nil"/>
              <w:left w:val="nil"/>
              <w:bottom w:val="nil"/>
              <w:right w:val="single" w:sz="4" w:space="0" w:color="auto"/>
            </w:tcBorders>
          </w:tcPr>
          <w:p w:rsidR="00BB32F6" w:rsidRPr="001174FB" w:rsidRDefault="00BB32F6" w:rsidP="00BE3A98">
            <w:pPr>
              <w:snapToGrid w:val="0"/>
              <w:spacing w:line="340" w:lineRule="atLeast"/>
              <w:ind w:right="284"/>
              <w:jc w:val="right"/>
              <w:rPr>
                <w:rFonts w:eastAsia="標楷體"/>
              </w:rPr>
            </w:pPr>
            <w:r w:rsidRPr="001174FB">
              <w:rPr>
                <w:rFonts w:eastAsia="標楷體"/>
              </w:rPr>
              <w:t>10</w:t>
            </w:r>
            <w:r w:rsidRPr="001174FB">
              <w:rPr>
                <w:rFonts w:eastAsia="標楷體"/>
              </w:rPr>
              <w:t>月</w:t>
            </w:r>
          </w:p>
        </w:tc>
        <w:tc>
          <w:tcPr>
            <w:tcW w:w="1360" w:type="dxa"/>
            <w:tcBorders>
              <w:top w:val="nil"/>
              <w:left w:val="single" w:sz="4" w:space="0" w:color="auto"/>
              <w:bottom w:val="nil"/>
              <w:right w:val="nil"/>
            </w:tcBorders>
            <w:vAlign w:val="center"/>
          </w:tcPr>
          <w:p w:rsidR="00BB32F6" w:rsidRPr="001174FB" w:rsidRDefault="00BB32F6" w:rsidP="00BE3A9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174FB">
              <w:rPr>
                <w:rFonts w:eastAsia="標楷體" w:hint="eastAsia"/>
                <w:spacing w:val="4"/>
                <w:kern w:val="0"/>
                <w:szCs w:val="27"/>
              </w:rPr>
              <w:t>7.05</w:t>
            </w:r>
          </w:p>
        </w:tc>
        <w:tc>
          <w:tcPr>
            <w:tcW w:w="1513" w:type="dxa"/>
            <w:tcBorders>
              <w:top w:val="nil"/>
              <w:left w:val="nil"/>
              <w:bottom w:val="nil"/>
              <w:right w:val="nil"/>
            </w:tcBorders>
            <w:vAlign w:val="center"/>
          </w:tcPr>
          <w:p w:rsidR="00BB32F6" w:rsidRPr="001174FB" w:rsidRDefault="00BB32F6" w:rsidP="00BE3A98">
            <w:pPr>
              <w:snapToGrid w:val="0"/>
              <w:spacing w:line="340" w:lineRule="atLeast"/>
              <w:ind w:rightChars="213" w:right="511"/>
              <w:jc w:val="right"/>
              <w:rPr>
                <w:rFonts w:eastAsia="標楷體"/>
                <w:spacing w:val="4"/>
                <w:kern w:val="0"/>
                <w:szCs w:val="27"/>
              </w:rPr>
            </w:pPr>
            <w:r w:rsidRPr="001174FB">
              <w:rPr>
                <w:rFonts w:eastAsia="標楷體" w:hint="eastAsia"/>
                <w:spacing w:val="4"/>
                <w:kern w:val="0"/>
                <w:szCs w:val="27"/>
              </w:rPr>
              <w:t>14.53</w:t>
            </w:r>
          </w:p>
        </w:tc>
        <w:tc>
          <w:tcPr>
            <w:tcW w:w="1500" w:type="dxa"/>
            <w:tcBorders>
              <w:top w:val="nil"/>
              <w:left w:val="nil"/>
              <w:bottom w:val="nil"/>
              <w:right w:val="nil"/>
            </w:tcBorders>
            <w:vAlign w:val="center"/>
          </w:tcPr>
          <w:p w:rsidR="00BB32F6" w:rsidRPr="001174FB" w:rsidRDefault="00BB32F6" w:rsidP="00BE3A98">
            <w:pPr>
              <w:snapToGrid w:val="0"/>
              <w:spacing w:line="340" w:lineRule="atLeast"/>
              <w:ind w:rightChars="189" w:right="454"/>
              <w:jc w:val="right"/>
              <w:rPr>
                <w:rFonts w:eastAsia="標楷體"/>
                <w:spacing w:val="4"/>
                <w:kern w:val="0"/>
                <w:szCs w:val="27"/>
              </w:rPr>
            </w:pPr>
            <w:r w:rsidRPr="001174FB">
              <w:rPr>
                <w:rFonts w:eastAsia="標楷體" w:hint="eastAsia"/>
                <w:spacing w:val="4"/>
                <w:kern w:val="0"/>
                <w:szCs w:val="27"/>
              </w:rPr>
              <w:t>12.85</w:t>
            </w:r>
          </w:p>
        </w:tc>
        <w:tc>
          <w:tcPr>
            <w:tcW w:w="1416" w:type="dxa"/>
            <w:tcBorders>
              <w:top w:val="nil"/>
              <w:left w:val="nil"/>
              <w:bottom w:val="nil"/>
              <w:right w:val="nil"/>
            </w:tcBorders>
            <w:vAlign w:val="center"/>
          </w:tcPr>
          <w:p w:rsidR="00BB32F6" w:rsidRPr="001174FB" w:rsidRDefault="00BB32F6" w:rsidP="00BE3A98">
            <w:pPr>
              <w:snapToGrid w:val="0"/>
              <w:spacing w:line="340" w:lineRule="atLeast"/>
              <w:ind w:rightChars="188" w:right="451"/>
              <w:jc w:val="right"/>
              <w:rPr>
                <w:rFonts w:eastAsia="標楷體"/>
              </w:rPr>
            </w:pPr>
            <w:r w:rsidRPr="001174FB">
              <w:rPr>
                <w:rFonts w:eastAsia="標楷體" w:hint="eastAsia"/>
              </w:rPr>
              <w:t>28.934</w:t>
            </w:r>
          </w:p>
        </w:tc>
        <w:tc>
          <w:tcPr>
            <w:tcW w:w="1336" w:type="dxa"/>
            <w:tcBorders>
              <w:top w:val="nil"/>
              <w:left w:val="nil"/>
              <w:bottom w:val="nil"/>
              <w:right w:val="nil"/>
            </w:tcBorders>
            <w:vAlign w:val="center"/>
          </w:tcPr>
          <w:p w:rsidR="00BB32F6" w:rsidRPr="001174FB" w:rsidRDefault="00BB32F6" w:rsidP="00BE3A98">
            <w:pPr>
              <w:snapToGrid w:val="0"/>
              <w:spacing w:line="340" w:lineRule="atLeast"/>
              <w:ind w:rightChars="154" w:right="370"/>
              <w:jc w:val="right"/>
              <w:rPr>
                <w:rFonts w:eastAsia="標楷體"/>
                <w:spacing w:val="4"/>
                <w:kern w:val="0"/>
                <w:szCs w:val="27"/>
              </w:rPr>
            </w:pPr>
            <w:r w:rsidRPr="001174FB">
              <w:rPr>
                <w:rFonts w:eastAsia="標楷體" w:hint="eastAsia"/>
                <w:spacing w:val="4"/>
                <w:kern w:val="0"/>
                <w:szCs w:val="27"/>
              </w:rPr>
              <w:t>0.082</w:t>
            </w:r>
          </w:p>
        </w:tc>
      </w:tr>
      <w:tr w:rsidR="00BB32F6" w:rsidRPr="001174FB" w:rsidTr="00CB6FCB">
        <w:trPr>
          <w:trHeight w:val="307"/>
          <w:jc w:val="center"/>
        </w:trPr>
        <w:tc>
          <w:tcPr>
            <w:tcW w:w="1638" w:type="dxa"/>
            <w:tcBorders>
              <w:top w:val="nil"/>
              <w:left w:val="nil"/>
              <w:bottom w:val="nil"/>
              <w:right w:val="single" w:sz="4" w:space="0" w:color="auto"/>
            </w:tcBorders>
          </w:tcPr>
          <w:p w:rsidR="00BB32F6" w:rsidRPr="001174FB" w:rsidRDefault="00BB32F6" w:rsidP="00BE3A98">
            <w:pPr>
              <w:snapToGrid w:val="0"/>
              <w:spacing w:line="340" w:lineRule="atLeast"/>
              <w:ind w:right="284"/>
              <w:jc w:val="right"/>
              <w:rPr>
                <w:rFonts w:eastAsia="標楷體"/>
              </w:rPr>
            </w:pPr>
            <w:r w:rsidRPr="001174FB">
              <w:rPr>
                <w:rFonts w:eastAsia="標楷體"/>
              </w:rPr>
              <w:t>11</w:t>
            </w:r>
            <w:r w:rsidRPr="001174FB">
              <w:rPr>
                <w:rFonts w:eastAsia="標楷體"/>
              </w:rPr>
              <w:t>月</w:t>
            </w:r>
          </w:p>
        </w:tc>
        <w:tc>
          <w:tcPr>
            <w:tcW w:w="1360" w:type="dxa"/>
            <w:tcBorders>
              <w:top w:val="nil"/>
              <w:left w:val="single" w:sz="4" w:space="0" w:color="auto"/>
              <w:bottom w:val="nil"/>
              <w:right w:val="nil"/>
            </w:tcBorders>
            <w:vAlign w:val="center"/>
          </w:tcPr>
          <w:p w:rsidR="00BB32F6" w:rsidRPr="001174FB" w:rsidRDefault="00BB32F6" w:rsidP="00BE3A9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174FB">
              <w:rPr>
                <w:rFonts w:eastAsia="標楷體" w:hint="eastAsia"/>
                <w:spacing w:val="4"/>
                <w:kern w:val="0"/>
                <w:szCs w:val="27"/>
              </w:rPr>
              <w:t>7.60</w:t>
            </w:r>
          </w:p>
        </w:tc>
        <w:tc>
          <w:tcPr>
            <w:tcW w:w="1513" w:type="dxa"/>
            <w:tcBorders>
              <w:top w:val="nil"/>
              <w:left w:val="nil"/>
              <w:bottom w:val="nil"/>
              <w:right w:val="nil"/>
            </w:tcBorders>
            <w:vAlign w:val="center"/>
          </w:tcPr>
          <w:p w:rsidR="00BB32F6" w:rsidRPr="001174FB" w:rsidRDefault="00BB32F6" w:rsidP="00BE3A98">
            <w:pPr>
              <w:snapToGrid w:val="0"/>
              <w:spacing w:line="340" w:lineRule="atLeast"/>
              <w:ind w:rightChars="213" w:right="511"/>
              <w:jc w:val="right"/>
              <w:rPr>
                <w:rFonts w:eastAsia="標楷體"/>
                <w:spacing w:val="4"/>
                <w:kern w:val="0"/>
                <w:szCs w:val="27"/>
              </w:rPr>
            </w:pPr>
            <w:r w:rsidRPr="001174FB">
              <w:rPr>
                <w:rFonts w:eastAsia="標楷體" w:hint="eastAsia"/>
                <w:spacing w:val="4"/>
                <w:kern w:val="0"/>
                <w:szCs w:val="27"/>
              </w:rPr>
              <w:t>16.00</w:t>
            </w:r>
          </w:p>
        </w:tc>
        <w:tc>
          <w:tcPr>
            <w:tcW w:w="1500" w:type="dxa"/>
            <w:tcBorders>
              <w:top w:val="nil"/>
              <w:left w:val="nil"/>
              <w:bottom w:val="nil"/>
              <w:right w:val="nil"/>
            </w:tcBorders>
            <w:vAlign w:val="center"/>
          </w:tcPr>
          <w:p w:rsidR="00BB32F6" w:rsidRPr="001174FB" w:rsidRDefault="00BB32F6" w:rsidP="00BE3A98">
            <w:pPr>
              <w:snapToGrid w:val="0"/>
              <w:spacing w:line="340" w:lineRule="atLeast"/>
              <w:ind w:rightChars="189" w:right="454"/>
              <w:jc w:val="right"/>
              <w:rPr>
                <w:rFonts w:eastAsia="標楷體"/>
                <w:spacing w:val="4"/>
                <w:kern w:val="0"/>
                <w:szCs w:val="27"/>
              </w:rPr>
            </w:pPr>
            <w:r w:rsidRPr="001174FB">
              <w:rPr>
                <w:rFonts w:eastAsia="標楷體" w:hint="eastAsia"/>
                <w:spacing w:val="4"/>
                <w:kern w:val="0"/>
                <w:szCs w:val="27"/>
              </w:rPr>
              <w:t>14.30</w:t>
            </w:r>
          </w:p>
        </w:tc>
        <w:tc>
          <w:tcPr>
            <w:tcW w:w="1416" w:type="dxa"/>
            <w:tcBorders>
              <w:top w:val="nil"/>
              <w:left w:val="nil"/>
              <w:bottom w:val="nil"/>
              <w:right w:val="nil"/>
            </w:tcBorders>
            <w:vAlign w:val="center"/>
          </w:tcPr>
          <w:p w:rsidR="00BB32F6" w:rsidRPr="001174FB" w:rsidRDefault="00BB32F6" w:rsidP="00BE3A98">
            <w:pPr>
              <w:snapToGrid w:val="0"/>
              <w:spacing w:line="340" w:lineRule="atLeast"/>
              <w:ind w:rightChars="188" w:right="451"/>
              <w:jc w:val="right"/>
              <w:rPr>
                <w:rFonts w:eastAsia="標楷體"/>
              </w:rPr>
            </w:pPr>
            <w:r w:rsidRPr="001174FB">
              <w:rPr>
                <w:rFonts w:eastAsia="標楷體" w:hint="eastAsia"/>
              </w:rPr>
              <w:t>28.844</w:t>
            </w:r>
          </w:p>
        </w:tc>
        <w:tc>
          <w:tcPr>
            <w:tcW w:w="1336" w:type="dxa"/>
            <w:tcBorders>
              <w:top w:val="nil"/>
              <w:left w:val="nil"/>
              <w:bottom w:val="nil"/>
              <w:right w:val="nil"/>
            </w:tcBorders>
            <w:vAlign w:val="center"/>
          </w:tcPr>
          <w:p w:rsidR="00BB32F6" w:rsidRPr="001174FB" w:rsidRDefault="00BB32F6" w:rsidP="00BE3A98">
            <w:pPr>
              <w:snapToGrid w:val="0"/>
              <w:spacing w:line="340" w:lineRule="atLeast"/>
              <w:ind w:rightChars="154" w:right="370"/>
              <w:jc w:val="right"/>
              <w:rPr>
                <w:rFonts w:eastAsia="標楷體"/>
                <w:spacing w:val="4"/>
                <w:kern w:val="0"/>
                <w:szCs w:val="27"/>
              </w:rPr>
            </w:pPr>
            <w:r w:rsidRPr="001174FB">
              <w:rPr>
                <w:rFonts w:eastAsia="標楷體" w:hint="eastAsia"/>
                <w:spacing w:val="4"/>
                <w:kern w:val="0"/>
                <w:szCs w:val="27"/>
              </w:rPr>
              <w:t>0.080</w:t>
            </w:r>
          </w:p>
        </w:tc>
      </w:tr>
      <w:tr w:rsidR="00BB32F6" w:rsidRPr="001174FB" w:rsidTr="00CB6FCB">
        <w:trPr>
          <w:trHeight w:val="307"/>
          <w:jc w:val="center"/>
        </w:trPr>
        <w:tc>
          <w:tcPr>
            <w:tcW w:w="1638" w:type="dxa"/>
            <w:tcBorders>
              <w:top w:val="nil"/>
              <w:left w:val="nil"/>
              <w:bottom w:val="nil"/>
              <w:right w:val="single" w:sz="4" w:space="0" w:color="auto"/>
            </w:tcBorders>
          </w:tcPr>
          <w:p w:rsidR="00BB32F6" w:rsidRPr="001174FB" w:rsidRDefault="00BB32F6" w:rsidP="00BE3A98">
            <w:pPr>
              <w:snapToGrid w:val="0"/>
              <w:spacing w:line="340" w:lineRule="atLeast"/>
              <w:ind w:right="284"/>
              <w:jc w:val="right"/>
              <w:rPr>
                <w:rFonts w:eastAsia="標楷體"/>
              </w:rPr>
            </w:pPr>
            <w:r w:rsidRPr="001174FB">
              <w:rPr>
                <w:rFonts w:eastAsia="標楷體" w:hint="eastAsia"/>
              </w:rPr>
              <w:t>12</w:t>
            </w:r>
            <w:r w:rsidRPr="001174FB">
              <w:rPr>
                <w:rFonts w:eastAsia="標楷體" w:hint="eastAsia"/>
              </w:rPr>
              <w:t>月</w:t>
            </w:r>
          </w:p>
        </w:tc>
        <w:tc>
          <w:tcPr>
            <w:tcW w:w="1360" w:type="dxa"/>
            <w:tcBorders>
              <w:top w:val="nil"/>
              <w:left w:val="single" w:sz="4" w:space="0" w:color="auto"/>
              <w:bottom w:val="nil"/>
              <w:right w:val="nil"/>
            </w:tcBorders>
            <w:vAlign w:val="center"/>
          </w:tcPr>
          <w:p w:rsidR="00BB32F6" w:rsidRPr="001174FB" w:rsidRDefault="00BB32F6" w:rsidP="00BE3A9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174FB">
              <w:rPr>
                <w:rFonts w:eastAsia="標楷體" w:hint="eastAsia"/>
                <w:spacing w:val="4"/>
                <w:kern w:val="0"/>
                <w:szCs w:val="27"/>
              </w:rPr>
              <w:t>8.45</w:t>
            </w:r>
          </w:p>
        </w:tc>
        <w:tc>
          <w:tcPr>
            <w:tcW w:w="1513" w:type="dxa"/>
            <w:tcBorders>
              <w:top w:val="nil"/>
              <w:left w:val="nil"/>
              <w:bottom w:val="nil"/>
              <w:right w:val="nil"/>
            </w:tcBorders>
            <w:vAlign w:val="center"/>
          </w:tcPr>
          <w:p w:rsidR="00BB32F6" w:rsidRPr="001174FB" w:rsidRDefault="00BB32F6" w:rsidP="00BE3A98">
            <w:pPr>
              <w:snapToGrid w:val="0"/>
              <w:spacing w:line="340" w:lineRule="atLeast"/>
              <w:ind w:rightChars="213" w:right="511"/>
              <w:jc w:val="right"/>
              <w:rPr>
                <w:rFonts w:eastAsia="標楷體"/>
                <w:spacing w:val="4"/>
                <w:kern w:val="0"/>
                <w:szCs w:val="27"/>
              </w:rPr>
            </w:pPr>
            <w:r w:rsidRPr="001174FB">
              <w:rPr>
                <w:rFonts w:eastAsia="標楷體" w:hint="eastAsia"/>
                <w:spacing w:val="4"/>
                <w:kern w:val="0"/>
                <w:szCs w:val="27"/>
              </w:rPr>
              <w:t>17.79</w:t>
            </w:r>
          </w:p>
        </w:tc>
        <w:tc>
          <w:tcPr>
            <w:tcW w:w="1500" w:type="dxa"/>
            <w:tcBorders>
              <w:top w:val="nil"/>
              <w:left w:val="nil"/>
              <w:bottom w:val="nil"/>
              <w:right w:val="nil"/>
            </w:tcBorders>
            <w:vAlign w:val="center"/>
          </w:tcPr>
          <w:p w:rsidR="00BB32F6" w:rsidRPr="001174FB" w:rsidRDefault="00BB32F6" w:rsidP="00BE3A98">
            <w:pPr>
              <w:snapToGrid w:val="0"/>
              <w:spacing w:line="340" w:lineRule="atLeast"/>
              <w:ind w:rightChars="189" w:right="454"/>
              <w:jc w:val="right"/>
              <w:rPr>
                <w:rFonts w:eastAsia="標楷體"/>
                <w:spacing w:val="4"/>
                <w:kern w:val="0"/>
                <w:szCs w:val="27"/>
              </w:rPr>
            </w:pPr>
            <w:r w:rsidRPr="001174FB">
              <w:rPr>
                <w:rFonts w:eastAsia="標楷體" w:hint="eastAsia"/>
                <w:spacing w:val="4"/>
                <w:kern w:val="0"/>
                <w:szCs w:val="27"/>
              </w:rPr>
              <w:t>16.17</w:t>
            </w:r>
          </w:p>
        </w:tc>
        <w:tc>
          <w:tcPr>
            <w:tcW w:w="1416" w:type="dxa"/>
            <w:tcBorders>
              <w:top w:val="nil"/>
              <w:left w:val="nil"/>
              <w:bottom w:val="nil"/>
              <w:right w:val="nil"/>
            </w:tcBorders>
            <w:vAlign w:val="center"/>
          </w:tcPr>
          <w:p w:rsidR="00BB32F6" w:rsidRPr="001174FB" w:rsidRDefault="00BB32F6" w:rsidP="00BE3A98">
            <w:pPr>
              <w:snapToGrid w:val="0"/>
              <w:spacing w:line="340" w:lineRule="atLeast"/>
              <w:ind w:rightChars="188" w:right="451"/>
              <w:jc w:val="right"/>
              <w:rPr>
                <w:rFonts w:eastAsia="標楷體"/>
              </w:rPr>
            </w:pPr>
            <w:r w:rsidRPr="001174FB">
              <w:rPr>
                <w:rFonts w:eastAsia="標楷體" w:hint="eastAsia"/>
              </w:rPr>
              <w:t>28.539</w:t>
            </w:r>
          </w:p>
        </w:tc>
        <w:tc>
          <w:tcPr>
            <w:tcW w:w="1336" w:type="dxa"/>
            <w:tcBorders>
              <w:top w:val="nil"/>
              <w:left w:val="nil"/>
              <w:bottom w:val="nil"/>
              <w:right w:val="nil"/>
            </w:tcBorders>
            <w:vAlign w:val="center"/>
          </w:tcPr>
          <w:p w:rsidR="00BB32F6" w:rsidRPr="001174FB" w:rsidRDefault="00BB32F6" w:rsidP="00BE3A98">
            <w:pPr>
              <w:snapToGrid w:val="0"/>
              <w:spacing w:line="340" w:lineRule="atLeast"/>
              <w:ind w:rightChars="154" w:right="370"/>
              <w:jc w:val="right"/>
              <w:rPr>
                <w:rFonts w:eastAsia="標楷體"/>
                <w:spacing w:val="4"/>
                <w:kern w:val="0"/>
                <w:szCs w:val="27"/>
              </w:rPr>
            </w:pPr>
            <w:r w:rsidRPr="001174FB">
              <w:rPr>
                <w:rFonts w:eastAsia="標楷體" w:hint="eastAsia"/>
                <w:spacing w:val="4"/>
                <w:kern w:val="0"/>
                <w:szCs w:val="27"/>
              </w:rPr>
              <w:t>0.080</w:t>
            </w:r>
          </w:p>
        </w:tc>
      </w:tr>
      <w:tr w:rsidR="00BB32F6" w:rsidRPr="001174FB" w:rsidTr="00CB6FCB">
        <w:trPr>
          <w:trHeight w:val="307"/>
          <w:jc w:val="center"/>
        </w:trPr>
        <w:tc>
          <w:tcPr>
            <w:tcW w:w="1638" w:type="dxa"/>
            <w:tcBorders>
              <w:top w:val="nil"/>
              <w:left w:val="nil"/>
              <w:bottom w:val="nil"/>
              <w:right w:val="single" w:sz="4" w:space="0" w:color="auto"/>
            </w:tcBorders>
          </w:tcPr>
          <w:p w:rsidR="00BB32F6" w:rsidRPr="001174FB" w:rsidRDefault="00BB32F6" w:rsidP="00BB32F6">
            <w:pPr>
              <w:snapToGrid w:val="0"/>
              <w:spacing w:line="340" w:lineRule="atLeast"/>
              <w:ind w:right="62"/>
              <w:rPr>
                <w:rFonts w:eastAsia="標楷體"/>
              </w:rPr>
            </w:pPr>
            <w:r>
              <w:rPr>
                <w:rFonts w:eastAsia="標楷體" w:hint="eastAsia"/>
                <w:b/>
                <w:bCs/>
              </w:rPr>
              <w:t>110</w:t>
            </w:r>
            <w:r w:rsidRPr="001174FB">
              <w:rPr>
                <w:rFonts w:eastAsia="標楷體"/>
                <w:b/>
                <w:bCs/>
              </w:rPr>
              <w:t>年</w:t>
            </w:r>
            <w:r>
              <w:rPr>
                <w:rFonts w:eastAsia="標楷體" w:hint="eastAsia"/>
                <w:b/>
                <w:bCs/>
              </w:rPr>
              <w:t>1~2</w:t>
            </w:r>
            <w:r>
              <w:rPr>
                <w:rFonts w:eastAsia="標楷體" w:hint="eastAsia"/>
                <w:b/>
                <w:bCs/>
              </w:rPr>
              <w:t>月</w:t>
            </w:r>
          </w:p>
        </w:tc>
        <w:tc>
          <w:tcPr>
            <w:tcW w:w="1360" w:type="dxa"/>
            <w:tcBorders>
              <w:top w:val="nil"/>
              <w:left w:val="single" w:sz="4" w:space="0" w:color="auto"/>
              <w:bottom w:val="nil"/>
              <w:right w:val="nil"/>
            </w:tcBorders>
            <w:vAlign w:val="center"/>
          </w:tcPr>
          <w:p w:rsidR="00BB32F6" w:rsidRPr="001174FB" w:rsidRDefault="00EA52A2" w:rsidP="00BE3A9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8.98</w:t>
            </w:r>
          </w:p>
        </w:tc>
        <w:tc>
          <w:tcPr>
            <w:tcW w:w="1513" w:type="dxa"/>
            <w:tcBorders>
              <w:top w:val="nil"/>
              <w:left w:val="nil"/>
              <w:bottom w:val="nil"/>
              <w:right w:val="nil"/>
            </w:tcBorders>
            <w:vAlign w:val="center"/>
          </w:tcPr>
          <w:p w:rsidR="00BB32F6" w:rsidRPr="001174FB" w:rsidRDefault="00CE75F4" w:rsidP="00BE3A98">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20.96</w:t>
            </w:r>
          </w:p>
        </w:tc>
        <w:tc>
          <w:tcPr>
            <w:tcW w:w="1500" w:type="dxa"/>
            <w:tcBorders>
              <w:top w:val="nil"/>
              <w:left w:val="nil"/>
              <w:bottom w:val="nil"/>
              <w:right w:val="nil"/>
            </w:tcBorders>
            <w:vAlign w:val="center"/>
          </w:tcPr>
          <w:p w:rsidR="00BB32F6" w:rsidRPr="001174FB" w:rsidRDefault="00EA52A2" w:rsidP="00BE3A98">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18.19</w:t>
            </w:r>
          </w:p>
        </w:tc>
        <w:tc>
          <w:tcPr>
            <w:tcW w:w="1416" w:type="dxa"/>
            <w:tcBorders>
              <w:top w:val="nil"/>
              <w:left w:val="nil"/>
              <w:bottom w:val="nil"/>
              <w:right w:val="nil"/>
            </w:tcBorders>
            <w:vAlign w:val="center"/>
          </w:tcPr>
          <w:p w:rsidR="00BB32F6" w:rsidRPr="001174FB" w:rsidRDefault="0036719A" w:rsidP="00BE3A98">
            <w:pPr>
              <w:snapToGrid w:val="0"/>
              <w:spacing w:line="340" w:lineRule="atLeast"/>
              <w:ind w:rightChars="188" w:right="451"/>
              <w:jc w:val="right"/>
              <w:rPr>
                <w:rFonts w:eastAsia="標楷體"/>
              </w:rPr>
            </w:pPr>
            <w:r>
              <w:rPr>
                <w:rFonts w:eastAsia="標楷體" w:hint="eastAsia"/>
              </w:rPr>
              <w:t>28.346</w:t>
            </w:r>
          </w:p>
        </w:tc>
        <w:tc>
          <w:tcPr>
            <w:tcW w:w="1336" w:type="dxa"/>
            <w:tcBorders>
              <w:top w:val="nil"/>
              <w:left w:val="nil"/>
              <w:bottom w:val="nil"/>
              <w:right w:val="nil"/>
            </w:tcBorders>
            <w:vAlign w:val="center"/>
          </w:tcPr>
          <w:p w:rsidR="00BB32F6" w:rsidRPr="001174FB" w:rsidRDefault="00BB32F6" w:rsidP="00BE3A98">
            <w:pPr>
              <w:snapToGrid w:val="0"/>
              <w:spacing w:line="340" w:lineRule="atLeast"/>
              <w:ind w:rightChars="154" w:right="370"/>
              <w:jc w:val="right"/>
              <w:rPr>
                <w:rFonts w:eastAsia="標楷體"/>
                <w:spacing w:val="4"/>
                <w:kern w:val="0"/>
                <w:szCs w:val="27"/>
              </w:rPr>
            </w:pPr>
            <w:r>
              <w:rPr>
                <w:rFonts w:eastAsia="標楷體" w:hint="eastAsia"/>
                <w:spacing w:val="4"/>
                <w:kern w:val="0"/>
                <w:szCs w:val="27"/>
              </w:rPr>
              <w:t>0.080</w:t>
            </w:r>
          </w:p>
        </w:tc>
      </w:tr>
      <w:tr w:rsidR="00BB32F6" w:rsidRPr="001174FB" w:rsidTr="00CB6FCB">
        <w:trPr>
          <w:trHeight w:val="307"/>
          <w:jc w:val="center"/>
        </w:trPr>
        <w:tc>
          <w:tcPr>
            <w:tcW w:w="1638" w:type="dxa"/>
            <w:tcBorders>
              <w:top w:val="nil"/>
              <w:left w:val="nil"/>
              <w:bottom w:val="nil"/>
              <w:right w:val="single" w:sz="4" w:space="0" w:color="auto"/>
            </w:tcBorders>
          </w:tcPr>
          <w:p w:rsidR="00BB32F6" w:rsidRDefault="00BB32F6" w:rsidP="00BE3A98">
            <w:pPr>
              <w:snapToGrid w:val="0"/>
              <w:spacing w:line="340" w:lineRule="atLeast"/>
              <w:ind w:right="284"/>
              <w:jc w:val="right"/>
              <w:rPr>
                <w:rFonts w:eastAsia="標楷體"/>
                <w:b/>
                <w:bCs/>
              </w:rPr>
            </w:pPr>
            <w:r w:rsidRPr="001174FB">
              <w:rPr>
                <w:rFonts w:eastAsia="標楷體"/>
              </w:rPr>
              <w:t>1</w:t>
            </w:r>
            <w:r w:rsidRPr="001174FB">
              <w:rPr>
                <w:rFonts w:eastAsia="標楷體"/>
              </w:rPr>
              <w:t>月</w:t>
            </w:r>
          </w:p>
        </w:tc>
        <w:tc>
          <w:tcPr>
            <w:tcW w:w="1360" w:type="dxa"/>
            <w:tcBorders>
              <w:top w:val="nil"/>
              <w:left w:val="single" w:sz="4" w:space="0" w:color="auto"/>
              <w:bottom w:val="nil"/>
              <w:right w:val="nil"/>
            </w:tcBorders>
            <w:vAlign w:val="center"/>
          </w:tcPr>
          <w:p w:rsidR="00BB32F6" w:rsidRPr="001174FB" w:rsidRDefault="00BB32F6" w:rsidP="00BE3A9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8.84</w:t>
            </w:r>
          </w:p>
        </w:tc>
        <w:tc>
          <w:tcPr>
            <w:tcW w:w="1513" w:type="dxa"/>
            <w:tcBorders>
              <w:top w:val="nil"/>
              <w:left w:val="nil"/>
              <w:bottom w:val="nil"/>
              <w:right w:val="nil"/>
            </w:tcBorders>
            <w:vAlign w:val="center"/>
          </w:tcPr>
          <w:p w:rsidR="00BB32F6" w:rsidRPr="001174FB" w:rsidRDefault="00BB32F6" w:rsidP="00BE3A98">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20.17</w:t>
            </w:r>
          </w:p>
        </w:tc>
        <w:tc>
          <w:tcPr>
            <w:tcW w:w="1500" w:type="dxa"/>
            <w:tcBorders>
              <w:top w:val="nil"/>
              <w:left w:val="nil"/>
              <w:bottom w:val="nil"/>
              <w:right w:val="nil"/>
            </w:tcBorders>
            <w:vAlign w:val="center"/>
          </w:tcPr>
          <w:p w:rsidR="00BB32F6" w:rsidRPr="001174FB" w:rsidRDefault="00BB32F6" w:rsidP="00BE3A98">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17.81</w:t>
            </w:r>
          </w:p>
        </w:tc>
        <w:tc>
          <w:tcPr>
            <w:tcW w:w="1416" w:type="dxa"/>
            <w:tcBorders>
              <w:top w:val="nil"/>
              <w:left w:val="nil"/>
              <w:bottom w:val="nil"/>
              <w:right w:val="nil"/>
            </w:tcBorders>
            <w:vAlign w:val="center"/>
          </w:tcPr>
          <w:p w:rsidR="00BB32F6" w:rsidRPr="001174FB" w:rsidRDefault="00BB32F6" w:rsidP="00BE3A98">
            <w:pPr>
              <w:snapToGrid w:val="0"/>
              <w:spacing w:line="340" w:lineRule="atLeast"/>
              <w:ind w:rightChars="188" w:right="451"/>
              <w:jc w:val="right"/>
              <w:rPr>
                <w:rFonts w:eastAsia="標楷體"/>
              </w:rPr>
            </w:pPr>
            <w:r w:rsidRPr="008C44C8">
              <w:rPr>
                <w:rFonts w:eastAsia="標楷體" w:hint="eastAsia"/>
              </w:rPr>
              <w:t>28.341</w:t>
            </w:r>
          </w:p>
        </w:tc>
        <w:tc>
          <w:tcPr>
            <w:tcW w:w="1336" w:type="dxa"/>
            <w:tcBorders>
              <w:top w:val="nil"/>
              <w:left w:val="nil"/>
              <w:bottom w:val="nil"/>
              <w:right w:val="nil"/>
            </w:tcBorders>
            <w:vAlign w:val="center"/>
          </w:tcPr>
          <w:p w:rsidR="00BB32F6" w:rsidRPr="001174FB" w:rsidRDefault="00BB32F6" w:rsidP="00BE3A98">
            <w:pPr>
              <w:snapToGrid w:val="0"/>
              <w:spacing w:line="340" w:lineRule="atLeast"/>
              <w:ind w:rightChars="154" w:right="370"/>
              <w:jc w:val="right"/>
              <w:rPr>
                <w:rFonts w:eastAsia="標楷體"/>
                <w:spacing w:val="4"/>
                <w:kern w:val="0"/>
                <w:szCs w:val="27"/>
              </w:rPr>
            </w:pPr>
            <w:r w:rsidRPr="001174FB">
              <w:rPr>
                <w:rFonts w:eastAsia="標楷體" w:hint="eastAsia"/>
                <w:spacing w:val="4"/>
                <w:kern w:val="0"/>
                <w:szCs w:val="27"/>
              </w:rPr>
              <w:t>0.0</w:t>
            </w:r>
            <w:r>
              <w:rPr>
                <w:rFonts w:eastAsia="標楷體" w:hint="eastAsia"/>
                <w:spacing w:val="4"/>
                <w:kern w:val="0"/>
                <w:szCs w:val="27"/>
              </w:rPr>
              <w:t>79</w:t>
            </w:r>
          </w:p>
        </w:tc>
      </w:tr>
      <w:tr w:rsidR="00BB32F6" w:rsidRPr="001174FB" w:rsidTr="00CB6FCB">
        <w:trPr>
          <w:trHeight w:val="307"/>
          <w:jc w:val="center"/>
        </w:trPr>
        <w:tc>
          <w:tcPr>
            <w:tcW w:w="1638" w:type="dxa"/>
            <w:tcBorders>
              <w:top w:val="nil"/>
              <w:left w:val="nil"/>
              <w:bottom w:val="single" w:sz="4" w:space="0" w:color="auto"/>
              <w:right w:val="single" w:sz="4" w:space="0" w:color="auto"/>
            </w:tcBorders>
          </w:tcPr>
          <w:p w:rsidR="00BB32F6" w:rsidRPr="001174FB" w:rsidRDefault="00BB32F6" w:rsidP="00BE3A98">
            <w:pPr>
              <w:snapToGrid w:val="0"/>
              <w:spacing w:line="340" w:lineRule="atLeast"/>
              <w:ind w:right="284"/>
              <w:jc w:val="right"/>
              <w:rPr>
                <w:rFonts w:eastAsia="標楷體"/>
              </w:rPr>
            </w:pPr>
            <w:r w:rsidRPr="001174FB">
              <w:rPr>
                <w:rFonts w:eastAsia="標楷體" w:hint="eastAsia"/>
              </w:rPr>
              <w:t>2</w:t>
            </w:r>
            <w:r w:rsidRPr="001174FB">
              <w:rPr>
                <w:rFonts w:eastAsia="標楷體"/>
              </w:rPr>
              <w:t>月</w:t>
            </w:r>
          </w:p>
        </w:tc>
        <w:tc>
          <w:tcPr>
            <w:tcW w:w="1360" w:type="dxa"/>
            <w:tcBorders>
              <w:top w:val="nil"/>
              <w:left w:val="single" w:sz="4" w:space="0" w:color="auto"/>
              <w:bottom w:val="single" w:sz="4" w:space="0" w:color="auto"/>
              <w:right w:val="nil"/>
            </w:tcBorders>
            <w:vAlign w:val="center"/>
          </w:tcPr>
          <w:p w:rsidR="00BB32F6" w:rsidRPr="001174FB" w:rsidRDefault="00EA52A2" w:rsidP="00EA52A2">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9.12</w:t>
            </w:r>
          </w:p>
        </w:tc>
        <w:tc>
          <w:tcPr>
            <w:tcW w:w="1513" w:type="dxa"/>
            <w:tcBorders>
              <w:top w:val="nil"/>
              <w:left w:val="nil"/>
              <w:bottom w:val="single" w:sz="4" w:space="0" w:color="auto"/>
              <w:right w:val="nil"/>
            </w:tcBorders>
            <w:vAlign w:val="center"/>
          </w:tcPr>
          <w:p w:rsidR="00BB32F6" w:rsidRPr="001174FB" w:rsidRDefault="00CE75F4" w:rsidP="00BE3A98">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21.74</w:t>
            </w:r>
          </w:p>
        </w:tc>
        <w:tc>
          <w:tcPr>
            <w:tcW w:w="1500" w:type="dxa"/>
            <w:tcBorders>
              <w:top w:val="nil"/>
              <w:left w:val="nil"/>
              <w:bottom w:val="single" w:sz="4" w:space="0" w:color="auto"/>
              <w:right w:val="nil"/>
            </w:tcBorders>
            <w:vAlign w:val="center"/>
          </w:tcPr>
          <w:p w:rsidR="00BB32F6" w:rsidRPr="001174FB" w:rsidRDefault="00EA52A2" w:rsidP="00BE3A98">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18.57</w:t>
            </w:r>
          </w:p>
        </w:tc>
        <w:tc>
          <w:tcPr>
            <w:tcW w:w="1416" w:type="dxa"/>
            <w:tcBorders>
              <w:top w:val="nil"/>
              <w:left w:val="nil"/>
              <w:bottom w:val="single" w:sz="4" w:space="0" w:color="auto"/>
              <w:right w:val="nil"/>
            </w:tcBorders>
            <w:vAlign w:val="center"/>
          </w:tcPr>
          <w:p w:rsidR="00BB32F6" w:rsidRPr="001174FB" w:rsidRDefault="00D84C5A" w:rsidP="00BE3A98">
            <w:pPr>
              <w:snapToGrid w:val="0"/>
              <w:spacing w:line="340" w:lineRule="atLeast"/>
              <w:ind w:rightChars="188" w:right="451"/>
              <w:jc w:val="right"/>
              <w:rPr>
                <w:rFonts w:eastAsia="標楷體"/>
              </w:rPr>
            </w:pPr>
            <w:r w:rsidRPr="00D84C5A">
              <w:rPr>
                <w:rFonts w:eastAsia="標楷體"/>
              </w:rPr>
              <w:t>28.350</w:t>
            </w:r>
          </w:p>
        </w:tc>
        <w:tc>
          <w:tcPr>
            <w:tcW w:w="1336" w:type="dxa"/>
            <w:tcBorders>
              <w:top w:val="nil"/>
              <w:left w:val="nil"/>
              <w:bottom w:val="single" w:sz="4" w:space="0" w:color="auto"/>
              <w:right w:val="nil"/>
            </w:tcBorders>
            <w:vAlign w:val="center"/>
          </w:tcPr>
          <w:p w:rsidR="00BB32F6" w:rsidRPr="001174FB" w:rsidRDefault="00BB32F6" w:rsidP="00BE3A98">
            <w:pPr>
              <w:snapToGrid w:val="0"/>
              <w:spacing w:line="340" w:lineRule="atLeast"/>
              <w:ind w:rightChars="154" w:right="370"/>
              <w:jc w:val="right"/>
              <w:rPr>
                <w:rFonts w:eastAsia="標楷體"/>
                <w:spacing w:val="4"/>
                <w:kern w:val="0"/>
                <w:szCs w:val="27"/>
              </w:rPr>
            </w:pPr>
            <w:r>
              <w:rPr>
                <w:rFonts w:eastAsia="標楷體" w:hint="eastAsia"/>
                <w:spacing w:val="4"/>
                <w:kern w:val="0"/>
                <w:szCs w:val="27"/>
              </w:rPr>
              <w:t>0.080</w:t>
            </w:r>
          </w:p>
        </w:tc>
      </w:tr>
    </w:tbl>
    <w:p w:rsidR="0035690A" w:rsidRPr="004F0202" w:rsidRDefault="0035690A" w:rsidP="0035690A">
      <w:pPr>
        <w:spacing w:line="0" w:lineRule="atLeast"/>
        <w:ind w:left="425" w:hangingChars="193" w:hanging="425"/>
        <w:rPr>
          <w:rFonts w:eastAsia="標楷體"/>
          <w:color w:val="000000" w:themeColor="text1"/>
          <w:kern w:val="0"/>
          <w:sz w:val="22"/>
          <w:szCs w:val="22"/>
        </w:rPr>
      </w:pPr>
      <w:proofErr w:type="gramStart"/>
      <w:r w:rsidRPr="004F0202">
        <w:rPr>
          <w:rFonts w:eastAsia="標楷體"/>
          <w:color w:val="000000" w:themeColor="text1"/>
          <w:kern w:val="0"/>
          <w:sz w:val="22"/>
          <w:szCs w:val="22"/>
        </w:rPr>
        <w:t>註</w:t>
      </w:r>
      <w:proofErr w:type="gramEnd"/>
      <w:r w:rsidRPr="004F0202">
        <w:rPr>
          <w:rFonts w:eastAsia="標楷體"/>
          <w:color w:val="000000" w:themeColor="text1"/>
          <w:kern w:val="0"/>
          <w:sz w:val="22"/>
          <w:szCs w:val="22"/>
        </w:rPr>
        <w:t>：</w:t>
      </w:r>
      <w:r w:rsidRPr="004F0202">
        <w:rPr>
          <w:rFonts w:eastAsia="標楷體"/>
          <w:color w:val="000000" w:themeColor="text1"/>
          <w:kern w:val="0"/>
          <w:sz w:val="22"/>
          <w:szCs w:val="22"/>
        </w:rPr>
        <w:t>M1A</w:t>
      </w:r>
      <w:r w:rsidRPr="004F0202">
        <w:rPr>
          <w:rFonts w:eastAsia="標楷體"/>
          <w:color w:val="000000" w:themeColor="text1"/>
          <w:kern w:val="0"/>
          <w:sz w:val="22"/>
          <w:szCs w:val="22"/>
        </w:rPr>
        <w:t>為通貨淨額加上企業及個人在貨幣機構的支票存款及活期存款；</w:t>
      </w:r>
      <w:r w:rsidRPr="004F0202">
        <w:rPr>
          <w:rFonts w:eastAsia="標楷體"/>
          <w:color w:val="000000" w:themeColor="text1"/>
          <w:kern w:val="0"/>
          <w:sz w:val="22"/>
          <w:szCs w:val="22"/>
        </w:rPr>
        <w:t>M1B</w:t>
      </w:r>
      <w:r w:rsidRPr="004F0202">
        <w:rPr>
          <w:rFonts w:eastAsia="標楷體"/>
          <w:color w:val="000000" w:themeColor="text1"/>
          <w:kern w:val="0"/>
          <w:sz w:val="22"/>
          <w:szCs w:val="22"/>
        </w:rPr>
        <w:t>為</w:t>
      </w:r>
      <w:r w:rsidRPr="004F0202">
        <w:rPr>
          <w:rFonts w:eastAsia="標楷體"/>
          <w:color w:val="000000" w:themeColor="text1"/>
          <w:kern w:val="0"/>
          <w:sz w:val="22"/>
          <w:szCs w:val="22"/>
        </w:rPr>
        <w:t>M1A</w:t>
      </w:r>
      <w:r w:rsidRPr="004F0202">
        <w:rPr>
          <w:rFonts w:eastAsia="標楷體"/>
          <w:color w:val="000000" w:themeColor="text1"/>
          <w:kern w:val="0"/>
          <w:sz w:val="22"/>
          <w:szCs w:val="22"/>
        </w:rPr>
        <w:t>加上個人活期儲蓄存款；</w:t>
      </w:r>
      <w:r w:rsidRPr="004F0202">
        <w:rPr>
          <w:rFonts w:eastAsia="標楷體"/>
          <w:color w:val="000000" w:themeColor="text1"/>
          <w:kern w:val="0"/>
          <w:sz w:val="22"/>
          <w:szCs w:val="22"/>
        </w:rPr>
        <w:t>M2</w:t>
      </w:r>
      <w:r w:rsidRPr="004F0202">
        <w:rPr>
          <w:rFonts w:eastAsia="標楷體"/>
          <w:color w:val="000000" w:themeColor="text1"/>
          <w:kern w:val="0"/>
          <w:sz w:val="22"/>
          <w:szCs w:val="22"/>
        </w:rPr>
        <w:t>為</w:t>
      </w:r>
      <w:r w:rsidRPr="004F0202">
        <w:rPr>
          <w:rFonts w:eastAsia="標楷體"/>
          <w:color w:val="000000" w:themeColor="text1"/>
          <w:kern w:val="0"/>
          <w:sz w:val="22"/>
          <w:szCs w:val="22"/>
        </w:rPr>
        <w:t>M1B</w:t>
      </w:r>
      <w:r w:rsidRPr="004F0202">
        <w:rPr>
          <w:rFonts w:eastAsia="標楷體"/>
          <w:color w:val="000000" w:themeColor="text1"/>
          <w:kern w:val="0"/>
          <w:sz w:val="22"/>
          <w:szCs w:val="22"/>
        </w:rPr>
        <w:t>加上</w:t>
      </w:r>
      <w:proofErr w:type="gramStart"/>
      <w:r w:rsidRPr="004F0202">
        <w:rPr>
          <w:rFonts w:eastAsia="標楷體"/>
          <w:color w:val="000000" w:themeColor="text1"/>
          <w:kern w:val="0"/>
          <w:sz w:val="22"/>
          <w:szCs w:val="22"/>
        </w:rPr>
        <w:t>準</w:t>
      </w:r>
      <w:proofErr w:type="gramEnd"/>
      <w:r w:rsidRPr="004F0202">
        <w:rPr>
          <w:rFonts w:eastAsia="標楷體"/>
          <w:color w:val="000000" w:themeColor="text1"/>
          <w:kern w:val="0"/>
          <w:sz w:val="22"/>
          <w:szCs w:val="22"/>
        </w:rPr>
        <w:t>貨幣。</w:t>
      </w:r>
    </w:p>
    <w:p w:rsidR="009B0536" w:rsidRPr="004F0202" w:rsidRDefault="0035690A" w:rsidP="0035690A">
      <w:pPr>
        <w:spacing w:line="0" w:lineRule="atLeast"/>
        <w:ind w:left="425" w:hangingChars="193" w:hanging="425"/>
        <w:rPr>
          <w:rFonts w:eastAsia="標楷體"/>
          <w:color w:val="000000" w:themeColor="text1"/>
          <w:kern w:val="0"/>
          <w:sz w:val="22"/>
          <w:szCs w:val="22"/>
        </w:rPr>
      </w:pPr>
      <w:r w:rsidRPr="004F0202">
        <w:rPr>
          <w:rFonts w:eastAsia="標楷體"/>
          <w:color w:val="000000" w:themeColor="text1"/>
          <w:kern w:val="0"/>
          <w:sz w:val="22"/>
          <w:szCs w:val="22"/>
        </w:rPr>
        <w:t>資料來源：中央銀行。</w:t>
      </w:r>
      <w:r w:rsidR="009B0536" w:rsidRPr="004F0202">
        <w:rPr>
          <w:rFonts w:eastAsia="標楷體"/>
          <w:color w:val="000000" w:themeColor="text1"/>
          <w:kern w:val="0"/>
          <w:sz w:val="22"/>
        </w:rPr>
        <w:br w:type="page"/>
      </w:r>
    </w:p>
    <w:p w:rsidR="0035690A" w:rsidRPr="004F0202" w:rsidRDefault="0035690A" w:rsidP="0035690A">
      <w:pPr>
        <w:tabs>
          <w:tab w:val="left" w:pos="574"/>
        </w:tabs>
        <w:snapToGrid w:val="0"/>
        <w:spacing w:before="120" w:line="300" w:lineRule="auto"/>
        <w:ind w:left="426" w:hangingChars="152" w:hanging="426"/>
        <w:rPr>
          <w:rFonts w:eastAsia="標楷體"/>
          <w:b/>
          <w:bCs/>
          <w:color w:val="000000" w:themeColor="text1"/>
          <w:sz w:val="28"/>
          <w:szCs w:val="28"/>
        </w:rPr>
      </w:pPr>
      <w:r w:rsidRPr="004F0202">
        <w:rPr>
          <w:rFonts w:eastAsia="標楷體"/>
          <w:b/>
          <w:bCs/>
          <w:noProof/>
          <w:color w:val="000000" w:themeColor="text1"/>
          <w:sz w:val="28"/>
          <w:szCs w:val="28"/>
        </w:rPr>
        <w:lastRenderedPageBreak/>
        <w:drawing>
          <wp:anchor distT="0" distB="0" distL="114300" distR="114300" simplePos="0" relativeHeight="253423104" behindDoc="0" locked="0" layoutInCell="1" allowOverlap="1" wp14:anchorId="4A7E7FDE" wp14:editId="71FC5245">
            <wp:simplePos x="0" y="0"/>
            <wp:positionH relativeFrom="column">
              <wp:posOffset>2326005</wp:posOffset>
            </wp:positionH>
            <wp:positionV relativeFrom="paragraph">
              <wp:posOffset>135890</wp:posOffset>
            </wp:positionV>
            <wp:extent cx="3550920" cy="2529840"/>
            <wp:effectExtent l="0" t="0" r="11430" b="2286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70707B" w:rsidRPr="004F0202">
        <w:rPr>
          <w:rFonts w:eastAsia="標楷體"/>
          <w:b/>
          <w:bCs/>
          <w:color w:val="000000" w:themeColor="text1"/>
          <w:sz w:val="28"/>
          <w:szCs w:val="28"/>
        </w:rPr>
        <w:t>２、</w:t>
      </w:r>
      <w:r w:rsidRPr="004F0202">
        <w:rPr>
          <w:rFonts w:eastAsia="標楷體"/>
          <w:b/>
          <w:bCs/>
          <w:color w:val="000000" w:themeColor="text1"/>
          <w:sz w:val="28"/>
          <w:szCs w:val="28"/>
        </w:rPr>
        <w:t>1</w:t>
      </w:r>
      <w:r w:rsidRPr="004F0202">
        <w:rPr>
          <w:rFonts w:eastAsia="標楷體" w:hint="eastAsia"/>
          <w:b/>
          <w:bCs/>
          <w:color w:val="000000" w:themeColor="text1"/>
          <w:sz w:val="28"/>
          <w:szCs w:val="28"/>
        </w:rPr>
        <w:t>10</w:t>
      </w:r>
      <w:r w:rsidRPr="004F0202">
        <w:rPr>
          <w:rFonts w:eastAsia="標楷體"/>
          <w:b/>
          <w:bCs/>
          <w:color w:val="000000" w:themeColor="text1"/>
          <w:sz w:val="28"/>
          <w:szCs w:val="28"/>
        </w:rPr>
        <w:t>年</w:t>
      </w:r>
      <w:r w:rsidR="00E24B9E">
        <w:rPr>
          <w:rFonts w:eastAsia="標楷體" w:hint="eastAsia"/>
          <w:b/>
          <w:bCs/>
          <w:color w:val="000000" w:themeColor="text1"/>
          <w:sz w:val="28"/>
          <w:szCs w:val="28"/>
        </w:rPr>
        <w:t>2</w:t>
      </w:r>
      <w:r w:rsidRPr="004F0202">
        <w:rPr>
          <w:rFonts w:eastAsia="標楷體" w:hint="eastAsia"/>
          <w:b/>
          <w:bCs/>
          <w:color w:val="000000" w:themeColor="text1"/>
          <w:sz w:val="28"/>
          <w:szCs w:val="28"/>
        </w:rPr>
        <w:t>月</w:t>
      </w:r>
      <w:r w:rsidRPr="004F0202">
        <w:rPr>
          <w:rFonts w:eastAsia="標楷體"/>
          <w:b/>
          <w:bCs/>
          <w:color w:val="000000" w:themeColor="text1"/>
          <w:sz w:val="28"/>
          <w:szCs w:val="28"/>
        </w:rPr>
        <w:t>市場利率</w:t>
      </w:r>
    </w:p>
    <w:p w:rsidR="0035690A" w:rsidRPr="004F0202"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color w:val="000000" w:themeColor="text1"/>
          <w:kern w:val="0"/>
          <w:sz w:val="28"/>
          <w:szCs w:val="28"/>
        </w:rPr>
        <w:t>貨幣市場方面，</w:t>
      </w:r>
      <w:r w:rsidRPr="004F0202">
        <w:rPr>
          <w:rFonts w:eastAsia="標楷體"/>
          <w:color w:val="000000" w:themeColor="text1"/>
          <w:kern w:val="0"/>
          <w:sz w:val="28"/>
          <w:szCs w:val="28"/>
        </w:rPr>
        <w:t>1</w:t>
      </w:r>
      <w:r w:rsidRPr="004F0202">
        <w:rPr>
          <w:rFonts w:eastAsia="標楷體" w:hint="eastAsia"/>
          <w:color w:val="000000" w:themeColor="text1"/>
          <w:kern w:val="0"/>
          <w:sz w:val="28"/>
          <w:szCs w:val="28"/>
        </w:rPr>
        <w:t>10</w:t>
      </w:r>
      <w:r w:rsidRPr="004F0202">
        <w:rPr>
          <w:rFonts w:eastAsia="標楷體"/>
          <w:color w:val="000000" w:themeColor="text1"/>
          <w:kern w:val="0"/>
          <w:sz w:val="28"/>
          <w:szCs w:val="28"/>
        </w:rPr>
        <w:t>年</w:t>
      </w:r>
      <w:r w:rsidR="00E24B9E">
        <w:rPr>
          <w:rFonts w:eastAsia="標楷體" w:hint="eastAsia"/>
          <w:color w:val="000000" w:themeColor="text1"/>
          <w:kern w:val="0"/>
          <w:sz w:val="28"/>
          <w:szCs w:val="28"/>
        </w:rPr>
        <w:t>2</w:t>
      </w:r>
      <w:r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金融業隔夜拆款利率</w:t>
      </w:r>
      <w:r w:rsidRPr="004F0202">
        <w:rPr>
          <w:rFonts w:eastAsia="標楷體"/>
          <w:color w:val="000000" w:themeColor="text1"/>
          <w:kern w:val="0"/>
          <w:sz w:val="28"/>
          <w:szCs w:val="28"/>
        </w:rPr>
        <w:t>0.</w:t>
      </w:r>
      <w:r w:rsidRPr="004F0202">
        <w:rPr>
          <w:rFonts w:eastAsia="標楷體" w:hint="eastAsia"/>
          <w:color w:val="000000" w:themeColor="text1"/>
          <w:kern w:val="0"/>
          <w:sz w:val="28"/>
          <w:szCs w:val="28"/>
        </w:rPr>
        <w:t>0</w:t>
      </w:r>
      <w:r w:rsidR="00E24B9E">
        <w:rPr>
          <w:rFonts w:eastAsia="標楷體" w:hint="eastAsia"/>
          <w:color w:val="000000" w:themeColor="text1"/>
          <w:kern w:val="0"/>
          <w:sz w:val="28"/>
          <w:szCs w:val="28"/>
        </w:rPr>
        <w:t>80</w:t>
      </w:r>
      <w:r w:rsidRPr="004F0202">
        <w:rPr>
          <w:rFonts w:eastAsia="標楷體"/>
          <w:color w:val="000000" w:themeColor="text1"/>
          <w:kern w:val="0"/>
          <w:sz w:val="28"/>
          <w:szCs w:val="28"/>
        </w:rPr>
        <w:t>%</w:t>
      </w:r>
      <w:r w:rsidRPr="004F0202">
        <w:rPr>
          <w:rFonts w:eastAsia="標楷體"/>
          <w:color w:val="000000" w:themeColor="text1"/>
          <w:kern w:val="0"/>
          <w:sz w:val="28"/>
          <w:szCs w:val="28"/>
        </w:rPr>
        <w:t>，</w:t>
      </w:r>
      <w:r w:rsidR="00E24B9E">
        <w:rPr>
          <w:rFonts w:eastAsia="標楷體" w:hint="eastAsia"/>
          <w:color w:val="000000" w:themeColor="text1"/>
          <w:kern w:val="0"/>
          <w:sz w:val="28"/>
          <w:szCs w:val="28"/>
        </w:rPr>
        <w:t>高</w:t>
      </w:r>
      <w:r w:rsidRPr="004F0202">
        <w:rPr>
          <w:rFonts w:eastAsia="標楷體" w:hint="eastAsia"/>
          <w:color w:val="000000" w:themeColor="text1"/>
          <w:kern w:val="0"/>
          <w:sz w:val="28"/>
          <w:szCs w:val="28"/>
        </w:rPr>
        <w:t>於上月</w:t>
      </w:r>
      <w:r w:rsidRPr="004F0202">
        <w:rPr>
          <w:rFonts w:eastAsia="標楷體" w:hint="eastAsia"/>
          <w:color w:val="000000" w:themeColor="text1"/>
          <w:kern w:val="0"/>
          <w:sz w:val="28"/>
          <w:szCs w:val="28"/>
        </w:rPr>
        <w:t>0.0</w:t>
      </w:r>
      <w:r w:rsidR="00E24B9E">
        <w:rPr>
          <w:rFonts w:eastAsia="標楷體" w:hint="eastAsia"/>
          <w:color w:val="000000" w:themeColor="text1"/>
          <w:kern w:val="0"/>
          <w:sz w:val="28"/>
          <w:szCs w:val="28"/>
        </w:rPr>
        <w:t>79</w:t>
      </w:r>
      <w:r w:rsidRPr="004F0202">
        <w:rPr>
          <w:rFonts w:eastAsia="標楷體" w:hint="eastAsia"/>
          <w:color w:val="000000" w:themeColor="text1"/>
          <w:kern w:val="0"/>
          <w:sz w:val="28"/>
          <w:szCs w:val="28"/>
        </w:rPr>
        <w:t>%</w:t>
      </w:r>
      <w:r w:rsidRPr="004F0202">
        <w:rPr>
          <w:rFonts w:eastAsia="標楷體"/>
          <w:color w:val="000000" w:themeColor="text1"/>
          <w:kern w:val="0"/>
          <w:sz w:val="28"/>
          <w:szCs w:val="28"/>
        </w:rPr>
        <w:t>；初級市場商業本票</w:t>
      </w:r>
      <w:r w:rsidRPr="004F0202">
        <w:rPr>
          <w:rFonts w:eastAsia="標楷體"/>
          <w:color w:val="000000" w:themeColor="text1"/>
          <w:kern w:val="0"/>
          <w:sz w:val="28"/>
          <w:szCs w:val="28"/>
        </w:rPr>
        <w:t>30</w:t>
      </w:r>
      <w:r w:rsidRPr="004F0202">
        <w:rPr>
          <w:rFonts w:eastAsia="標楷體"/>
          <w:color w:val="000000" w:themeColor="text1"/>
          <w:kern w:val="0"/>
          <w:sz w:val="28"/>
          <w:szCs w:val="28"/>
        </w:rPr>
        <w:t>天期利率</w:t>
      </w:r>
      <w:r w:rsidRPr="004F0202">
        <w:rPr>
          <w:rFonts w:eastAsia="標楷體"/>
          <w:color w:val="000000" w:themeColor="text1"/>
          <w:kern w:val="0"/>
          <w:sz w:val="28"/>
          <w:szCs w:val="28"/>
        </w:rPr>
        <w:t>0.</w:t>
      </w:r>
      <w:r w:rsidR="00E24B9E">
        <w:rPr>
          <w:rFonts w:eastAsia="標楷體" w:hint="eastAsia"/>
          <w:color w:val="000000" w:themeColor="text1"/>
          <w:kern w:val="0"/>
          <w:sz w:val="28"/>
          <w:szCs w:val="28"/>
        </w:rPr>
        <w:t>44</w:t>
      </w:r>
      <w:r w:rsidRPr="004F0202">
        <w:rPr>
          <w:rFonts w:eastAsia="標楷體"/>
          <w:color w:val="000000" w:themeColor="text1"/>
          <w:kern w:val="0"/>
          <w:sz w:val="28"/>
          <w:szCs w:val="28"/>
        </w:rPr>
        <w:t>%</w:t>
      </w:r>
      <w:r w:rsidRPr="004F0202">
        <w:rPr>
          <w:rFonts w:eastAsia="標楷體"/>
          <w:color w:val="000000" w:themeColor="text1"/>
          <w:kern w:val="0"/>
          <w:sz w:val="28"/>
          <w:szCs w:val="28"/>
        </w:rPr>
        <w:t>，</w:t>
      </w:r>
      <w:r w:rsidRPr="004F0202">
        <w:rPr>
          <w:rFonts w:eastAsia="標楷體" w:hint="eastAsia"/>
          <w:color w:val="000000" w:themeColor="text1"/>
          <w:kern w:val="0"/>
          <w:sz w:val="28"/>
          <w:szCs w:val="28"/>
        </w:rPr>
        <w:t>高</w:t>
      </w:r>
      <w:r w:rsidRPr="004F0202">
        <w:rPr>
          <w:rFonts w:eastAsia="標楷體"/>
          <w:color w:val="000000" w:themeColor="text1"/>
          <w:kern w:val="0"/>
          <w:sz w:val="28"/>
          <w:szCs w:val="28"/>
        </w:rPr>
        <w:t>於上月</w:t>
      </w:r>
      <w:r w:rsidRPr="004F0202">
        <w:rPr>
          <w:rFonts w:eastAsia="標楷體"/>
          <w:color w:val="000000" w:themeColor="text1"/>
          <w:kern w:val="0"/>
          <w:sz w:val="28"/>
          <w:szCs w:val="28"/>
        </w:rPr>
        <w:t>0.</w:t>
      </w:r>
      <w:r w:rsidR="00E24B9E">
        <w:rPr>
          <w:rFonts w:eastAsia="標楷體" w:hint="eastAsia"/>
          <w:color w:val="000000" w:themeColor="text1"/>
          <w:kern w:val="0"/>
          <w:sz w:val="28"/>
          <w:szCs w:val="28"/>
        </w:rPr>
        <w:t>41</w:t>
      </w:r>
      <w:r w:rsidRPr="004F0202">
        <w:rPr>
          <w:rFonts w:eastAsia="標楷體"/>
          <w:color w:val="000000" w:themeColor="text1"/>
          <w:kern w:val="0"/>
          <w:sz w:val="28"/>
          <w:szCs w:val="28"/>
        </w:rPr>
        <w:t>%</w:t>
      </w:r>
      <w:r w:rsidRPr="004F0202">
        <w:rPr>
          <w:rFonts w:eastAsia="標楷體"/>
          <w:color w:val="000000" w:themeColor="text1"/>
          <w:kern w:val="0"/>
          <w:sz w:val="28"/>
          <w:szCs w:val="28"/>
        </w:rPr>
        <w:t>。</w:t>
      </w:r>
    </w:p>
    <w:p w:rsidR="0035690A" w:rsidRPr="004F0202" w:rsidRDefault="0035690A" w:rsidP="0035690A">
      <w:pPr>
        <w:snapToGrid w:val="0"/>
        <w:spacing w:before="360" w:line="300" w:lineRule="auto"/>
        <w:rPr>
          <w:rFonts w:eastAsia="標楷體"/>
          <w:color w:val="000000" w:themeColor="text1"/>
          <w:kern w:val="0"/>
          <w:sz w:val="28"/>
          <w:szCs w:val="28"/>
        </w:rPr>
      </w:pPr>
    </w:p>
    <w:p w:rsidR="0035690A" w:rsidRPr="004F0202" w:rsidRDefault="0035690A" w:rsidP="0035690A">
      <w:pPr>
        <w:snapToGrid w:val="0"/>
        <w:spacing w:before="120" w:line="300" w:lineRule="auto"/>
        <w:ind w:rightChars="-59" w:right="-142"/>
        <w:jc w:val="both"/>
        <w:rPr>
          <w:rFonts w:eastAsia="標楷體"/>
          <w:color w:val="000000" w:themeColor="text1"/>
          <w:sz w:val="28"/>
          <w:szCs w:val="16"/>
        </w:rPr>
      </w:pPr>
    </w:p>
    <w:p w:rsidR="0035690A" w:rsidRPr="004F0202" w:rsidRDefault="0035690A" w:rsidP="0035690A">
      <w:pPr>
        <w:tabs>
          <w:tab w:val="left" w:pos="574"/>
        </w:tabs>
        <w:snapToGrid w:val="0"/>
        <w:spacing w:before="120" w:line="300" w:lineRule="auto"/>
        <w:ind w:left="426" w:hangingChars="152" w:hanging="426"/>
        <w:rPr>
          <w:rFonts w:eastAsia="標楷體"/>
          <w:b/>
          <w:bCs/>
          <w:color w:val="000000" w:themeColor="text1"/>
          <w:sz w:val="28"/>
          <w:szCs w:val="28"/>
          <w:u w:val="single"/>
        </w:rPr>
      </w:pPr>
      <w:r w:rsidRPr="004F0202">
        <w:rPr>
          <w:rFonts w:eastAsia="標楷體"/>
          <w:b/>
          <w:bCs/>
          <w:color w:val="000000" w:themeColor="text1"/>
          <w:sz w:val="28"/>
          <w:szCs w:val="28"/>
        </w:rPr>
        <w:t>３、</w:t>
      </w:r>
      <w:r w:rsidR="002D5589">
        <w:rPr>
          <w:rFonts w:eastAsia="標楷體" w:hint="eastAsia"/>
          <w:b/>
          <w:bCs/>
          <w:sz w:val="28"/>
          <w:szCs w:val="28"/>
        </w:rPr>
        <w:t>110</w:t>
      </w:r>
      <w:r w:rsidR="002D5589" w:rsidRPr="001174FB">
        <w:rPr>
          <w:rFonts w:eastAsia="標楷體"/>
          <w:b/>
          <w:bCs/>
          <w:sz w:val="28"/>
          <w:szCs w:val="28"/>
        </w:rPr>
        <w:t>年</w:t>
      </w:r>
      <w:r w:rsidR="00BB32F6">
        <w:rPr>
          <w:rFonts w:eastAsia="標楷體" w:hint="eastAsia"/>
          <w:b/>
          <w:bCs/>
          <w:sz w:val="28"/>
          <w:szCs w:val="28"/>
        </w:rPr>
        <w:t>2</w:t>
      </w:r>
      <w:r w:rsidR="002D5589" w:rsidRPr="001174FB">
        <w:rPr>
          <w:rFonts w:eastAsia="標楷體" w:hint="eastAsia"/>
          <w:b/>
          <w:bCs/>
          <w:sz w:val="28"/>
          <w:szCs w:val="28"/>
        </w:rPr>
        <w:t>月</w:t>
      </w:r>
      <w:r w:rsidR="002D5589" w:rsidRPr="001174FB">
        <w:rPr>
          <w:rFonts w:eastAsia="標楷體"/>
          <w:b/>
          <w:bCs/>
          <w:sz w:val="28"/>
          <w:szCs w:val="28"/>
        </w:rPr>
        <w:t>主要金融機構放款</w:t>
      </w:r>
      <w:r w:rsidR="002D5589" w:rsidRPr="001174FB">
        <w:rPr>
          <w:rFonts w:eastAsia="標楷體"/>
          <w:b/>
          <w:bCs/>
          <w:sz w:val="28"/>
          <w:szCs w:val="28"/>
        </w:rPr>
        <w:br/>
      </w:r>
      <w:r w:rsidR="002D5589" w:rsidRPr="001174FB">
        <w:rPr>
          <w:rFonts w:eastAsia="標楷體"/>
          <w:b/>
          <w:bCs/>
          <w:sz w:val="28"/>
          <w:szCs w:val="28"/>
        </w:rPr>
        <w:t>及投資</w:t>
      </w:r>
    </w:p>
    <w:p w:rsidR="0035690A" w:rsidRPr="004F0202" w:rsidRDefault="002D5589" w:rsidP="0035690A">
      <w:pPr>
        <w:widowControl/>
        <w:topLinePunct/>
        <w:snapToGrid w:val="0"/>
        <w:spacing w:beforeLines="100" w:before="360" w:line="300" w:lineRule="auto"/>
        <w:ind w:leftChars="118" w:left="283" w:rightChars="-59" w:right="-142" w:firstLineChars="202" w:firstLine="566"/>
        <w:jc w:val="both"/>
        <w:rPr>
          <w:rFonts w:eastAsia="標楷體"/>
          <w:color w:val="000000" w:themeColor="text1"/>
          <w:kern w:val="0"/>
          <w:sz w:val="28"/>
          <w:szCs w:val="20"/>
        </w:rPr>
      </w:pPr>
      <w:r w:rsidRPr="001174FB">
        <w:rPr>
          <w:rFonts w:eastAsia="標楷體"/>
          <w:noProof/>
          <w:kern w:val="0"/>
          <w:sz w:val="28"/>
          <w:szCs w:val="20"/>
        </w:rPr>
        <w:drawing>
          <wp:anchor distT="0" distB="0" distL="114300" distR="114300" simplePos="0" relativeHeight="253440512" behindDoc="0" locked="0" layoutInCell="1" allowOverlap="1" wp14:anchorId="77ED0D1C" wp14:editId="5C1CE887">
            <wp:simplePos x="0" y="0"/>
            <wp:positionH relativeFrom="column">
              <wp:posOffset>2172335</wp:posOffset>
            </wp:positionH>
            <wp:positionV relativeFrom="paragraph">
              <wp:posOffset>239395</wp:posOffset>
            </wp:positionV>
            <wp:extent cx="4105275" cy="2858770"/>
            <wp:effectExtent l="0" t="0" r="0" b="0"/>
            <wp:wrapSquare wrapText="bothSides"/>
            <wp:docPr id="25" name="圖表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Pr>
          <w:rFonts w:eastAsia="標楷體" w:hint="eastAsia"/>
          <w:kern w:val="0"/>
          <w:sz w:val="28"/>
          <w:szCs w:val="20"/>
        </w:rPr>
        <w:t>1</w:t>
      </w:r>
      <w:r w:rsidRPr="00C7367E">
        <w:rPr>
          <w:rFonts w:eastAsia="標楷體" w:hint="eastAsia"/>
          <w:color w:val="000000" w:themeColor="text1"/>
          <w:kern w:val="0"/>
          <w:sz w:val="28"/>
          <w:szCs w:val="20"/>
        </w:rPr>
        <w:t>10</w:t>
      </w:r>
      <w:r w:rsidRPr="00C7367E">
        <w:rPr>
          <w:rFonts w:eastAsia="標楷體"/>
          <w:color w:val="000000" w:themeColor="text1"/>
          <w:kern w:val="0"/>
          <w:sz w:val="28"/>
          <w:szCs w:val="20"/>
        </w:rPr>
        <w:t>年</w:t>
      </w:r>
      <w:r w:rsidR="00C7367E" w:rsidRPr="00C7367E">
        <w:rPr>
          <w:rFonts w:eastAsia="標楷體" w:hint="eastAsia"/>
          <w:color w:val="000000" w:themeColor="text1"/>
          <w:kern w:val="0"/>
          <w:sz w:val="28"/>
          <w:szCs w:val="20"/>
        </w:rPr>
        <w:t>2</w:t>
      </w:r>
      <w:r w:rsidRPr="00C7367E">
        <w:rPr>
          <w:rFonts w:eastAsia="標楷體" w:hint="eastAsia"/>
          <w:color w:val="000000" w:themeColor="text1"/>
          <w:kern w:val="0"/>
          <w:sz w:val="28"/>
          <w:szCs w:val="20"/>
        </w:rPr>
        <w:t>月</w:t>
      </w:r>
      <w:r w:rsidRPr="00C7367E">
        <w:rPr>
          <w:rFonts w:eastAsia="標楷體"/>
          <w:color w:val="000000" w:themeColor="text1"/>
          <w:kern w:val="0"/>
          <w:sz w:val="28"/>
          <w:szCs w:val="20"/>
        </w:rPr>
        <w:t>主要金融機構放款與投資餘額為</w:t>
      </w:r>
      <w:r w:rsidRPr="00C7367E">
        <w:rPr>
          <w:rFonts w:eastAsia="標楷體" w:hint="eastAsia"/>
          <w:color w:val="000000" w:themeColor="text1"/>
          <w:kern w:val="0"/>
          <w:sz w:val="28"/>
          <w:szCs w:val="20"/>
        </w:rPr>
        <w:t>38.</w:t>
      </w:r>
      <w:r w:rsidR="00C7367E" w:rsidRPr="00C7367E">
        <w:rPr>
          <w:rFonts w:eastAsia="標楷體" w:hint="eastAsia"/>
          <w:color w:val="000000" w:themeColor="text1"/>
          <w:kern w:val="0"/>
          <w:sz w:val="28"/>
          <w:szCs w:val="20"/>
        </w:rPr>
        <w:t>44</w:t>
      </w:r>
      <w:r w:rsidRPr="00C7367E">
        <w:rPr>
          <w:rFonts w:eastAsia="標楷體"/>
          <w:color w:val="000000" w:themeColor="text1"/>
          <w:kern w:val="0"/>
          <w:sz w:val="28"/>
          <w:szCs w:val="20"/>
        </w:rPr>
        <w:t>兆元，較上月增加</w:t>
      </w:r>
      <w:r w:rsidRPr="00C7367E">
        <w:rPr>
          <w:rFonts w:eastAsia="標楷體" w:hint="eastAsia"/>
          <w:color w:val="000000" w:themeColor="text1"/>
          <w:kern w:val="0"/>
          <w:sz w:val="28"/>
          <w:szCs w:val="20"/>
        </w:rPr>
        <w:t>0</w:t>
      </w:r>
      <w:r w:rsidRPr="00C7367E">
        <w:rPr>
          <w:rFonts w:eastAsia="標楷體"/>
          <w:color w:val="000000" w:themeColor="text1"/>
          <w:kern w:val="0"/>
          <w:sz w:val="28"/>
          <w:szCs w:val="20"/>
        </w:rPr>
        <w:t>.</w:t>
      </w:r>
      <w:r w:rsidR="00C7367E" w:rsidRPr="00C7367E">
        <w:rPr>
          <w:rFonts w:eastAsia="標楷體" w:hint="eastAsia"/>
          <w:color w:val="000000" w:themeColor="text1"/>
          <w:kern w:val="0"/>
          <w:sz w:val="28"/>
          <w:szCs w:val="20"/>
        </w:rPr>
        <w:t>22</w:t>
      </w:r>
      <w:r w:rsidRPr="00C7367E">
        <w:rPr>
          <w:rFonts w:eastAsia="標楷體"/>
          <w:color w:val="000000" w:themeColor="text1"/>
          <w:kern w:val="0"/>
          <w:sz w:val="28"/>
          <w:szCs w:val="20"/>
        </w:rPr>
        <w:t>兆元，年增率</w:t>
      </w:r>
      <w:r w:rsidR="00C7367E" w:rsidRPr="00C7367E">
        <w:rPr>
          <w:rFonts w:eastAsia="標楷體" w:hint="eastAsia"/>
          <w:color w:val="000000" w:themeColor="text1"/>
          <w:kern w:val="0"/>
          <w:sz w:val="28"/>
          <w:szCs w:val="20"/>
        </w:rPr>
        <w:t>6.59</w:t>
      </w:r>
      <w:r w:rsidRPr="00C7367E">
        <w:rPr>
          <w:rFonts w:eastAsia="標楷體"/>
          <w:color w:val="000000" w:themeColor="text1"/>
          <w:kern w:val="0"/>
          <w:sz w:val="28"/>
          <w:szCs w:val="20"/>
        </w:rPr>
        <w:t>%</w:t>
      </w:r>
      <w:r w:rsidRPr="00C7367E">
        <w:rPr>
          <w:rFonts w:eastAsia="標楷體"/>
          <w:color w:val="000000" w:themeColor="text1"/>
          <w:kern w:val="0"/>
          <w:sz w:val="28"/>
          <w:szCs w:val="20"/>
        </w:rPr>
        <w:t>；</w:t>
      </w:r>
      <w:r w:rsidRPr="00C7367E">
        <w:rPr>
          <w:rFonts w:eastAsia="標楷體" w:hint="eastAsia"/>
          <w:color w:val="000000" w:themeColor="text1"/>
          <w:kern w:val="0"/>
          <w:sz w:val="28"/>
          <w:szCs w:val="20"/>
        </w:rPr>
        <w:t>其中，</w:t>
      </w:r>
      <w:r w:rsidRPr="00C7367E">
        <w:rPr>
          <w:rFonts w:eastAsia="標楷體"/>
          <w:color w:val="000000" w:themeColor="text1"/>
          <w:kern w:val="0"/>
          <w:sz w:val="28"/>
          <w:szCs w:val="20"/>
        </w:rPr>
        <w:t>放款餘額</w:t>
      </w:r>
      <w:r w:rsidRPr="00C7367E">
        <w:rPr>
          <w:rFonts w:eastAsia="標楷體" w:hint="eastAsia"/>
          <w:color w:val="000000" w:themeColor="text1"/>
          <w:kern w:val="0"/>
          <w:sz w:val="28"/>
          <w:szCs w:val="20"/>
        </w:rPr>
        <w:t>31.</w:t>
      </w:r>
      <w:r w:rsidR="00C7367E" w:rsidRPr="00C7367E">
        <w:rPr>
          <w:rFonts w:eastAsia="標楷體" w:hint="eastAsia"/>
          <w:color w:val="000000" w:themeColor="text1"/>
          <w:kern w:val="0"/>
          <w:sz w:val="28"/>
          <w:szCs w:val="20"/>
        </w:rPr>
        <w:t>33</w:t>
      </w:r>
      <w:r w:rsidRPr="00C7367E">
        <w:rPr>
          <w:rFonts w:eastAsia="標楷體" w:hint="eastAsia"/>
          <w:color w:val="000000" w:themeColor="text1"/>
          <w:kern w:val="0"/>
          <w:sz w:val="28"/>
          <w:szCs w:val="20"/>
        </w:rPr>
        <w:t>兆元，</w:t>
      </w:r>
      <w:r w:rsidRPr="00C7367E">
        <w:rPr>
          <w:rFonts w:eastAsia="標楷體"/>
          <w:color w:val="000000" w:themeColor="text1"/>
          <w:kern w:val="0"/>
          <w:sz w:val="28"/>
          <w:szCs w:val="20"/>
        </w:rPr>
        <w:t>較上月增加</w:t>
      </w:r>
      <w:r w:rsidRPr="00C7367E">
        <w:rPr>
          <w:rFonts w:eastAsia="標楷體"/>
          <w:color w:val="000000" w:themeColor="text1"/>
          <w:kern w:val="0"/>
          <w:sz w:val="28"/>
          <w:szCs w:val="20"/>
        </w:rPr>
        <w:t>0.</w:t>
      </w:r>
      <w:r w:rsidR="00C7367E" w:rsidRPr="00C7367E">
        <w:rPr>
          <w:rFonts w:eastAsia="標楷體" w:hint="eastAsia"/>
          <w:color w:val="000000" w:themeColor="text1"/>
          <w:kern w:val="0"/>
          <w:sz w:val="28"/>
          <w:szCs w:val="20"/>
        </w:rPr>
        <w:t>11</w:t>
      </w:r>
      <w:r w:rsidRPr="00C7367E">
        <w:rPr>
          <w:rFonts w:eastAsia="標楷體"/>
          <w:color w:val="000000" w:themeColor="text1"/>
          <w:kern w:val="0"/>
          <w:sz w:val="28"/>
          <w:szCs w:val="20"/>
        </w:rPr>
        <w:t>兆元，年增率</w:t>
      </w:r>
      <w:r w:rsidR="00C7367E" w:rsidRPr="00C7367E">
        <w:rPr>
          <w:rFonts w:eastAsia="標楷體" w:hint="eastAsia"/>
          <w:color w:val="000000" w:themeColor="text1"/>
          <w:kern w:val="0"/>
          <w:sz w:val="28"/>
          <w:szCs w:val="20"/>
        </w:rPr>
        <w:t>6.87</w:t>
      </w:r>
      <w:r w:rsidRPr="00C7367E">
        <w:rPr>
          <w:rFonts w:eastAsia="標楷體"/>
          <w:color w:val="000000" w:themeColor="text1"/>
          <w:kern w:val="0"/>
          <w:sz w:val="28"/>
          <w:szCs w:val="20"/>
        </w:rPr>
        <w:t>%</w:t>
      </w:r>
      <w:r w:rsidRPr="00C7367E">
        <w:rPr>
          <w:rFonts w:eastAsia="標楷體"/>
          <w:color w:val="000000" w:themeColor="text1"/>
          <w:kern w:val="0"/>
          <w:sz w:val="28"/>
          <w:szCs w:val="20"/>
        </w:rPr>
        <w:t>。</w:t>
      </w:r>
    </w:p>
    <w:p w:rsidR="0035690A" w:rsidRPr="004F0202" w:rsidRDefault="0035690A" w:rsidP="0035690A">
      <w:pPr>
        <w:tabs>
          <w:tab w:val="left" w:pos="540"/>
        </w:tabs>
        <w:spacing w:before="180" w:afterLines="50" w:after="180" w:line="400" w:lineRule="exact"/>
        <w:rPr>
          <w:rFonts w:eastAsia="標楷體"/>
          <w:b/>
          <w:bCs/>
          <w:color w:val="000000" w:themeColor="text1"/>
          <w:sz w:val="28"/>
          <w:szCs w:val="28"/>
        </w:rPr>
      </w:pPr>
    </w:p>
    <w:p w:rsidR="0035690A" w:rsidRPr="004F0202" w:rsidRDefault="0035690A" w:rsidP="0035690A">
      <w:pPr>
        <w:rPr>
          <w:color w:val="000000" w:themeColor="text1"/>
        </w:rPr>
      </w:pPr>
    </w:p>
    <w:p w:rsidR="0035690A" w:rsidRDefault="0035690A" w:rsidP="0035690A">
      <w:pPr>
        <w:rPr>
          <w:rFonts w:eastAsia="標楷體"/>
          <w:color w:val="000000" w:themeColor="text1"/>
        </w:rPr>
      </w:pPr>
    </w:p>
    <w:p w:rsidR="00AF56D2" w:rsidRDefault="00AF56D2" w:rsidP="0035690A">
      <w:pPr>
        <w:rPr>
          <w:rFonts w:eastAsia="標楷體"/>
          <w:color w:val="000000" w:themeColor="text1"/>
        </w:rPr>
      </w:pPr>
    </w:p>
    <w:p w:rsidR="00AF56D2" w:rsidRPr="004F0202" w:rsidRDefault="00AF56D2" w:rsidP="0035690A">
      <w:pPr>
        <w:rPr>
          <w:rFonts w:eastAsia="標楷體"/>
          <w:color w:val="000000" w:themeColor="text1"/>
        </w:rPr>
      </w:pPr>
    </w:p>
    <w:p w:rsidR="002D5589" w:rsidRPr="001174FB" w:rsidRDefault="0035690A" w:rsidP="002D5589">
      <w:pPr>
        <w:tabs>
          <w:tab w:val="left" w:pos="540"/>
        </w:tabs>
        <w:snapToGrid w:val="0"/>
        <w:spacing w:before="120" w:line="300" w:lineRule="auto"/>
        <w:ind w:left="423" w:hangingChars="151" w:hanging="423"/>
        <w:rPr>
          <w:rFonts w:eastAsia="標楷體"/>
          <w:b/>
          <w:bCs/>
          <w:sz w:val="28"/>
          <w:szCs w:val="28"/>
        </w:rPr>
      </w:pPr>
      <w:r w:rsidRPr="004F0202">
        <w:rPr>
          <w:rFonts w:eastAsia="標楷體"/>
          <w:b/>
          <w:bCs/>
          <w:color w:val="000000" w:themeColor="text1"/>
          <w:sz w:val="28"/>
          <w:szCs w:val="28"/>
        </w:rPr>
        <w:t>４、</w:t>
      </w:r>
      <w:r w:rsidR="002D5589" w:rsidRPr="001174FB">
        <w:rPr>
          <w:rFonts w:eastAsia="標楷體"/>
          <w:b/>
          <w:bCs/>
          <w:sz w:val="28"/>
          <w:szCs w:val="28"/>
        </w:rPr>
        <w:t>1</w:t>
      </w:r>
      <w:r w:rsidR="002D5589" w:rsidRPr="001174FB">
        <w:rPr>
          <w:rFonts w:eastAsia="標楷體" w:hint="eastAsia"/>
          <w:b/>
          <w:bCs/>
          <w:sz w:val="28"/>
          <w:szCs w:val="28"/>
        </w:rPr>
        <w:t>10</w:t>
      </w:r>
      <w:r w:rsidR="002D5589" w:rsidRPr="001174FB">
        <w:rPr>
          <w:rFonts w:eastAsia="標楷體"/>
          <w:b/>
          <w:bCs/>
          <w:sz w:val="28"/>
          <w:szCs w:val="28"/>
        </w:rPr>
        <w:t>年</w:t>
      </w:r>
      <w:r w:rsidR="00F5183C">
        <w:rPr>
          <w:rFonts w:eastAsia="標楷體" w:hint="eastAsia"/>
          <w:b/>
          <w:bCs/>
          <w:sz w:val="28"/>
          <w:szCs w:val="28"/>
        </w:rPr>
        <w:t>2</w:t>
      </w:r>
      <w:r w:rsidR="002D5589" w:rsidRPr="001174FB">
        <w:rPr>
          <w:rFonts w:eastAsia="標楷體" w:hint="eastAsia"/>
          <w:b/>
          <w:bCs/>
          <w:sz w:val="28"/>
          <w:szCs w:val="28"/>
        </w:rPr>
        <w:t>月</w:t>
      </w:r>
      <w:r w:rsidR="002D5589" w:rsidRPr="001174FB">
        <w:rPr>
          <w:rFonts w:eastAsia="標楷體"/>
          <w:b/>
          <w:bCs/>
          <w:sz w:val="28"/>
          <w:szCs w:val="28"/>
        </w:rPr>
        <w:t>平均新臺幣對美元匯率為</w:t>
      </w:r>
      <w:r w:rsidR="002D5589" w:rsidRPr="001174FB">
        <w:rPr>
          <w:rFonts w:eastAsia="標楷體" w:hint="eastAsia"/>
          <w:b/>
          <w:bCs/>
          <w:sz w:val="28"/>
          <w:szCs w:val="28"/>
        </w:rPr>
        <w:t>28.3</w:t>
      </w:r>
      <w:r w:rsidR="00D963C7">
        <w:rPr>
          <w:rFonts w:eastAsia="標楷體" w:hint="eastAsia"/>
          <w:b/>
          <w:bCs/>
          <w:sz w:val="28"/>
          <w:szCs w:val="28"/>
        </w:rPr>
        <w:t>50</w:t>
      </w:r>
    </w:p>
    <w:p w:rsidR="009B0536" w:rsidRPr="004F0202" w:rsidRDefault="002D5589" w:rsidP="002D5589">
      <w:pPr>
        <w:snapToGrid w:val="0"/>
        <w:spacing w:beforeLines="50" w:before="180" w:line="300" w:lineRule="auto"/>
        <w:ind w:leftChars="18" w:left="43" w:rightChars="-61" w:right="-146" w:firstLineChars="302" w:firstLine="846"/>
        <w:jc w:val="both"/>
        <w:rPr>
          <w:rFonts w:eastAsia="標楷體"/>
          <w:color w:val="000000" w:themeColor="text1"/>
          <w:kern w:val="0"/>
          <w:sz w:val="28"/>
          <w:szCs w:val="20"/>
        </w:rPr>
      </w:pPr>
      <w:r w:rsidRPr="001174FB">
        <w:rPr>
          <w:rFonts w:eastAsia="標楷體"/>
          <w:kern w:val="0"/>
          <w:sz w:val="28"/>
          <w:szCs w:val="20"/>
        </w:rPr>
        <w:t>1</w:t>
      </w:r>
      <w:r w:rsidRPr="001174FB">
        <w:rPr>
          <w:rFonts w:eastAsia="標楷體" w:hint="eastAsia"/>
          <w:kern w:val="0"/>
          <w:sz w:val="28"/>
          <w:szCs w:val="20"/>
        </w:rPr>
        <w:t>10</w:t>
      </w:r>
      <w:r w:rsidRPr="001174FB">
        <w:rPr>
          <w:rFonts w:eastAsia="標楷體"/>
          <w:kern w:val="0"/>
          <w:sz w:val="28"/>
          <w:szCs w:val="20"/>
        </w:rPr>
        <w:t>年</w:t>
      </w:r>
      <w:r w:rsidR="00F5183C">
        <w:rPr>
          <w:rFonts w:eastAsia="標楷體" w:hint="eastAsia"/>
          <w:kern w:val="0"/>
          <w:sz w:val="28"/>
          <w:szCs w:val="20"/>
        </w:rPr>
        <w:t>2</w:t>
      </w:r>
      <w:r w:rsidRPr="001174FB">
        <w:rPr>
          <w:rFonts w:eastAsia="標楷體" w:hint="eastAsia"/>
          <w:kern w:val="0"/>
          <w:sz w:val="28"/>
          <w:szCs w:val="20"/>
        </w:rPr>
        <w:t>月</w:t>
      </w:r>
      <w:r w:rsidRPr="001174FB">
        <w:rPr>
          <w:rFonts w:eastAsia="標楷體"/>
          <w:kern w:val="0"/>
          <w:sz w:val="28"/>
          <w:szCs w:val="20"/>
        </w:rPr>
        <w:t>新臺幣對美元平均匯率為</w:t>
      </w:r>
      <w:r w:rsidR="00F5183C" w:rsidRPr="001174FB">
        <w:rPr>
          <w:rFonts w:eastAsia="標楷體" w:hint="eastAsia"/>
          <w:kern w:val="0"/>
          <w:sz w:val="28"/>
          <w:szCs w:val="20"/>
        </w:rPr>
        <w:t>28.</w:t>
      </w:r>
      <w:r w:rsidR="00D963C7">
        <w:rPr>
          <w:rFonts w:eastAsia="標楷體" w:hint="eastAsia"/>
          <w:kern w:val="0"/>
          <w:sz w:val="28"/>
          <w:szCs w:val="20"/>
        </w:rPr>
        <w:t>350</w:t>
      </w:r>
      <w:r w:rsidRPr="001174FB">
        <w:rPr>
          <w:rFonts w:eastAsia="標楷體"/>
          <w:kern w:val="0"/>
          <w:sz w:val="28"/>
          <w:szCs w:val="20"/>
        </w:rPr>
        <w:t>，較上月匯率</w:t>
      </w:r>
      <w:r w:rsidR="00D963C7">
        <w:rPr>
          <w:rFonts w:eastAsia="標楷體" w:hint="eastAsia"/>
          <w:kern w:val="0"/>
          <w:sz w:val="28"/>
          <w:szCs w:val="20"/>
        </w:rPr>
        <w:t>28.</w:t>
      </w:r>
      <w:r w:rsidR="00F5183C" w:rsidRPr="001174FB">
        <w:rPr>
          <w:rFonts w:eastAsia="標楷體" w:hint="eastAsia"/>
          <w:kern w:val="0"/>
          <w:sz w:val="28"/>
          <w:szCs w:val="20"/>
        </w:rPr>
        <w:t>4</w:t>
      </w:r>
      <w:r w:rsidR="00D963C7">
        <w:rPr>
          <w:rFonts w:eastAsia="標楷體" w:hint="eastAsia"/>
          <w:kern w:val="0"/>
          <w:sz w:val="28"/>
          <w:szCs w:val="20"/>
        </w:rPr>
        <w:t>3</w:t>
      </w:r>
      <w:r w:rsidR="00F5183C" w:rsidRPr="001174FB">
        <w:rPr>
          <w:rFonts w:eastAsia="標楷體" w:hint="eastAsia"/>
          <w:kern w:val="0"/>
          <w:sz w:val="28"/>
          <w:szCs w:val="20"/>
        </w:rPr>
        <w:t>1</w:t>
      </w:r>
      <w:r w:rsidRPr="001174FB">
        <w:rPr>
          <w:rFonts w:eastAsia="標楷體" w:hint="eastAsia"/>
          <w:kern w:val="0"/>
          <w:sz w:val="28"/>
          <w:szCs w:val="20"/>
        </w:rPr>
        <w:t>升</w:t>
      </w:r>
      <w:r w:rsidRPr="001174FB">
        <w:rPr>
          <w:rFonts w:eastAsia="標楷體"/>
          <w:kern w:val="0"/>
          <w:sz w:val="28"/>
          <w:szCs w:val="20"/>
        </w:rPr>
        <w:t>值</w:t>
      </w:r>
      <w:r w:rsidRPr="001174FB">
        <w:rPr>
          <w:rFonts w:eastAsia="標楷體" w:hint="eastAsia"/>
          <w:kern w:val="0"/>
          <w:sz w:val="28"/>
          <w:szCs w:val="20"/>
        </w:rPr>
        <w:t>0.</w:t>
      </w:r>
      <w:r w:rsidR="00D963C7">
        <w:rPr>
          <w:rFonts w:eastAsia="標楷體" w:hint="eastAsia"/>
          <w:kern w:val="0"/>
          <w:sz w:val="28"/>
          <w:szCs w:val="20"/>
        </w:rPr>
        <w:t>29</w:t>
      </w:r>
      <w:r w:rsidRPr="001174FB">
        <w:rPr>
          <w:rFonts w:eastAsia="標楷體"/>
          <w:kern w:val="0"/>
          <w:sz w:val="28"/>
          <w:szCs w:val="20"/>
        </w:rPr>
        <w:t>%</w:t>
      </w:r>
      <w:r w:rsidRPr="001174FB">
        <w:rPr>
          <w:rFonts w:eastAsia="標楷體"/>
          <w:kern w:val="0"/>
          <w:sz w:val="28"/>
          <w:szCs w:val="20"/>
        </w:rPr>
        <w:t>，較上年同月匯率</w:t>
      </w:r>
      <w:r w:rsidRPr="001174FB">
        <w:rPr>
          <w:rFonts w:eastAsia="標楷體" w:hint="eastAsia"/>
          <w:kern w:val="0"/>
          <w:sz w:val="28"/>
          <w:szCs w:val="20"/>
        </w:rPr>
        <w:t>30</w:t>
      </w:r>
      <w:r w:rsidRPr="001174FB">
        <w:rPr>
          <w:rFonts w:eastAsia="標楷體"/>
          <w:kern w:val="0"/>
          <w:sz w:val="28"/>
          <w:szCs w:val="20"/>
        </w:rPr>
        <w:t>.</w:t>
      </w:r>
      <w:r w:rsidR="00D963C7">
        <w:rPr>
          <w:rFonts w:eastAsia="標楷體" w:hint="eastAsia"/>
          <w:kern w:val="0"/>
          <w:sz w:val="28"/>
          <w:szCs w:val="20"/>
        </w:rPr>
        <w:t>191</w:t>
      </w:r>
      <w:r w:rsidRPr="001174FB">
        <w:rPr>
          <w:rFonts w:eastAsia="標楷體"/>
          <w:kern w:val="0"/>
          <w:sz w:val="28"/>
          <w:szCs w:val="20"/>
        </w:rPr>
        <w:t>升值</w:t>
      </w:r>
      <w:r w:rsidR="00D963C7">
        <w:rPr>
          <w:rFonts w:eastAsia="標楷體" w:hint="eastAsia"/>
          <w:kern w:val="0"/>
          <w:sz w:val="28"/>
          <w:szCs w:val="20"/>
        </w:rPr>
        <w:t>6.49</w:t>
      </w:r>
      <w:r w:rsidRPr="001174FB">
        <w:rPr>
          <w:rFonts w:eastAsia="標楷體"/>
          <w:kern w:val="0"/>
          <w:sz w:val="28"/>
          <w:szCs w:val="20"/>
        </w:rPr>
        <w:t>%</w:t>
      </w:r>
      <w:r w:rsidRPr="001174FB">
        <w:rPr>
          <w:rFonts w:eastAsia="標楷體"/>
          <w:kern w:val="0"/>
          <w:sz w:val="28"/>
          <w:szCs w:val="20"/>
        </w:rPr>
        <w:t>。</w:t>
      </w:r>
    </w:p>
    <w:p w:rsidR="009B0536" w:rsidRPr="004F0202" w:rsidRDefault="009B0536" w:rsidP="009B0536">
      <w:pPr>
        <w:tabs>
          <w:tab w:val="left" w:pos="540"/>
        </w:tabs>
        <w:snapToGrid w:val="0"/>
        <w:spacing w:before="120" w:line="300" w:lineRule="auto"/>
        <w:ind w:left="423" w:hangingChars="151" w:hanging="423"/>
        <w:rPr>
          <w:rFonts w:eastAsia="標楷體"/>
          <w:color w:val="000000" w:themeColor="text1"/>
          <w:kern w:val="0"/>
          <w:sz w:val="28"/>
          <w:szCs w:val="20"/>
        </w:rPr>
      </w:pPr>
    </w:p>
    <w:p w:rsidR="0035690A" w:rsidRPr="004F0202" w:rsidRDefault="009B0536" w:rsidP="0035690A">
      <w:pPr>
        <w:snapToGrid w:val="0"/>
        <w:spacing w:before="360" w:line="300" w:lineRule="auto"/>
        <w:ind w:left="566" w:hangingChars="202" w:hanging="566"/>
        <w:rPr>
          <w:rFonts w:eastAsia="標楷體"/>
          <w:b/>
          <w:bCs/>
          <w:color w:val="000000" w:themeColor="text1"/>
          <w:sz w:val="28"/>
          <w:szCs w:val="28"/>
        </w:rPr>
      </w:pPr>
      <w:r w:rsidRPr="004F0202">
        <w:rPr>
          <w:rFonts w:eastAsia="標楷體"/>
          <w:b/>
          <w:bCs/>
          <w:color w:val="000000" w:themeColor="text1"/>
          <w:sz w:val="28"/>
          <w:szCs w:val="28"/>
        </w:rPr>
        <w:lastRenderedPageBreak/>
        <w:t>５、</w:t>
      </w:r>
      <w:r w:rsidR="0035690A" w:rsidRPr="004F0202">
        <w:rPr>
          <w:rFonts w:eastAsia="標楷體"/>
          <w:b/>
          <w:bCs/>
          <w:color w:val="000000" w:themeColor="text1"/>
          <w:sz w:val="28"/>
          <w:szCs w:val="28"/>
        </w:rPr>
        <w:t>1</w:t>
      </w:r>
      <w:r w:rsidR="0035690A" w:rsidRPr="004F0202">
        <w:rPr>
          <w:rFonts w:eastAsia="標楷體" w:hint="eastAsia"/>
          <w:b/>
          <w:bCs/>
          <w:color w:val="000000" w:themeColor="text1"/>
          <w:sz w:val="28"/>
          <w:szCs w:val="28"/>
        </w:rPr>
        <w:t>10</w:t>
      </w:r>
      <w:r w:rsidR="0035690A" w:rsidRPr="004F0202">
        <w:rPr>
          <w:rFonts w:eastAsia="標楷體"/>
          <w:b/>
          <w:bCs/>
          <w:color w:val="000000" w:themeColor="text1"/>
          <w:sz w:val="28"/>
          <w:szCs w:val="28"/>
        </w:rPr>
        <w:t>年</w:t>
      </w:r>
      <w:r w:rsidR="00F91156">
        <w:rPr>
          <w:rFonts w:eastAsia="標楷體" w:hint="eastAsia"/>
          <w:b/>
          <w:bCs/>
          <w:color w:val="000000" w:themeColor="text1"/>
          <w:sz w:val="28"/>
          <w:szCs w:val="28"/>
        </w:rPr>
        <w:t>2</w:t>
      </w:r>
      <w:r w:rsidR="0035690A" w:rsidRPr="004F0202">
        <w:rPr>
          <w:rFonts w:eastAsia="標楷體" w:hint="eastAsia"/>
          <w:b/>
          <w:bCs/>
          <w:color w:val="000000" w:themeColor="text1"/>
          <w:sz w:val="28"/>
          <w:szCs w:val="28"/>
        </w:rPr>
        <w:t>月</w:t>
      </w:r>
      <w:r w:rsidR="0035690A" w:rsidRPr="004F0202">
        <w:rPr>
          <w:rFonts w:eastAsia="標楷體"/>
          <w:b/>
          <w:bCs/>
          <w:color w:val="000000" w:themeColor="text1"/>
          <w:sz w:val="28"/>
          <w:szCs w:val="28"/>
        </w:rPr>
        <w:t>底外匯存底為</w:t>
      </w:r>
      <w:r w:rsidR="0035690A" w:rsidRPr="004F0202">
        <w:rPr>
          <w:rFonts w:eastAsia="標楷體"/>
          <w:b/>
          <w:bCs/>
          <w:color w:val="000000" w:themeColor="text1"/>
          <w:sz w:val="28"/>
          <w:szCs w:val="28"/>
        </w:rPr>
        <w:t>5,4</w:t>
      </w:r>
      <w:r w:rsidR="00F91156">
        <w:rPr>
          <w:rFonts w:eastAsia="標楷體" w:hint="eastAsia"/>
          <w:b/>
          <w:bCs/>
          <w:color w:val="000000" w:themeColor="text1"/>
          <w:sz w:val="28"/>
          <w:szCs w:val="28"/>
        </w:rPr>
        <w:t>33</w:t>
      </w:r>
      <w:r w:rsidR="0035690A" w:rsidRPr="004F0202">
        <w:rPr>
          <w:rFonts w:eastAsia="標楷體"/>
          <w:b/>
          <w:bCs/>
          <w:color w:val="000000" w:themeColor="text1"/>
          <w:sz w:val="28"/>
          <w:szCs w:val="28"/>
        </w:rPr>
        <w:t>.</w:t>
      </w:r>
      <w:r w:rsidR="00F91156">
        <w:rPr>
          <w:rFonts w:eastAsia="標楷體" w:hint="eastAsia"/>
          <w:b/>
          <w:bCs/>
          <w:color w:val="000000" w:themeColor="text1"/>
          <w:sz w:val="28"/>
          <w:szCs w:val="28"/>
        </w:rPr>
        <w:t>26</w:t>
      </w:r>
      <w:r w:rsidR="0035690A" w:rsidRPr="004F0202">
        <w:rPr>
          <w:rFonts w:eastAsia="標楷體"/>
          <w:b/>
          <w:bCs/>
          <w:color w:val="000000" w:themeColor="text1"/>
          <w:sz w:val="28"/>
          <w:szCs w:val="28"/>
        </w:rPr>
        <w:t>億美元</w:t>
      </w:r>
    </w:p>
    <w:p w:rsidR="00F91156" w:rsidRPr="00F91156" w:rsidRDefault="0035690A" w:rsidP="00F9115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F0202">
        <w:rPr>
          <w:rFonts w:eastAsia="標楷體"/>
          <w:noProof/>
          <w:color w:val="000000" w:themeColor="text1"/>
          <w:kern w:val="0"/>
          <w:sz w:val="28"/>
          <w:szCs w:val="28"/>
        </w:rPr>
        <w:drawing>
          <wp:anchor distT="0" distB="0" distL="114300" distR="114300" simplePos="0" relativeHeight="253425152" behindDoc="1" locked="0" layoutInCell="1" allowOverlap="1" wp14:anchorId="5C115889" wp14:editId="207E6347">
            <wp:simplePos x="0" y="0"/>
            <wp:positionH relativeFrom="column">
              <wp:posOffset>2619375</wp:posOffset>
            </wp:positionH>
            <wp:positionV relativeFrom="paragraph">
              <wp:posOffset>218440</wp:posOffset>
            </wp:positionV>
            <wp:extent cx="3054350" cy="2572385"/>
            <wp:effectExtent l="0" t="0" r="0"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4F0202">
        <w:rPr>
          <w:rFonts w:eastAsia="標楷體" w:hint="eastAsia"/>
          <w:color w:val="000000" w:themeColor="text1"/>
          <w:kern w:val="0"/>
          <w:sz w:val="28"/>
          <w:szCs w:val="28"/>
        </w:rPr>
        <w:t>110</w:t>
      </w:r>
      <w:r w:rsidRPr="004F0202">
        <w:rPr>
          <w:rFonts w:eastAsia="標楷體"/>
          <w:color w:val="000000" w:themeColor="text1"/>
          <w:kern w:val="0"/>
          <w:sz w:val="28"/>
          <w:szCs w:val="28"/>
        </w:rPr>
        <w:t>年</w:t>
      </w:r>
      <w:r w:rsidR="00F91156">
        <w:rPr>
          <w:rFonts w:eastAsia="標楷體" w:hint="eastAsia"/>
          <w:color w:val="000000" w:themeColor="text1"/>
          <w:kern w:val="0"/>
          <w:sz w:val="28"/>
          <w:szCs w:val="28"/>
        </w:rPr>
        <w:t>2</w:t>
      </w:r>
      <w:r w:rsidRPr="004F0202">
        <w:rPr>
          <w:rFonts w:eastAsia="標楷體" w:hint="eastAsia"/>
          <w:color w:val="000000" w:themeColor="text1"/>
          <w:kern w:val="0"/>
          <w:sz w:val="28"/>
          <w:szCs w:val="28"/>
        </w:rPr>
        <w:t>月</w:t>
      </w:r>
      <w:r w:rsidRPr="004F0202">
        <w:rPr>
          <w:rFonts w:eastAsia="標楷體"/>
          <w:color w:val="000000" w:themeColor="text1"/>
          <w:kern w:val="0"/>
          <w:sz w:val="28"/>
          <w:szCs w:val="28"/>
        </w:rPr>
        <w:t>底，我國外匯存底金額為</w:t>
      </w:r>
      <w:r w:rsidRPr="004F0202">
        <w:rPr>
          <w:rFonts w:eastAsia="標楷體"/>
          <w:color w:val="000000" w:themeColor="text1"/>
          <w:kern w:val="0"/>
          <w:sz w:val="28"/>
          <w:szCs w:val="28"/>
        </w:rPr>
        <w:t>5,</w:t>
      </w:r>
      <w:r w:rsidRPr="004F0202">
        <w:rPr>
          <w:rFonts w:eastAsia="標楷體" w:hint="eastAsia"/>
          <w:color w:val="000000" w:themeColor="text1"/>
          <w:kern w:val="0"/>
          <w:sz w:val="28"/>
          <w:szCs w:val="28"/>
        </w:rPr>
        <w:t>4</w:t>
      </w:r>
      <w:r w:rsidR="00F91156">
        <w:rPr>
          <w:rFonts w:eastAsia="標楷體" w:hint="eastAsia"/>
          <w:color w:val="000000" w:themeColor="text1"/>
          <w:kern w:val="0"/>
          <w:sz w:val="28"/>
          <w:szCs w:val="28"/>
        </w:rPr>
        <w:t>33</w:t>
      </w:r>
      <w:r w:rsidRPr="004F0202">
        <w:rPr>
          <w:rFonts w:eastAsia="標楷體" w:hint="eastAsia"/>
          <w:color w:val="000000" w:themeColor="text1"/>
          <w:kern w:val="0"/>
          <w:sz w:val="28"/>
          <w:szCs w:val="28"/>
        </w:rPr>
        <w:t>.</w:t>
      </w:r>
      <w:r w:rsidR="00F91156">
        <w:rPr>
          <w:rFonts w:eastAsia="標楷體" w:hint="eastAsia"/>
          <w:color w:val="000000" w:themeColor="text1"/>
          <w:kern w:val="0"/>
          <w:sz w:val="28"/>
          <w:szCs w:val="28"/>
        </w:rPr>
        <w:t>26</w:t>
      </w:r>
      <w:r w:rsidRPr="004F0202">
        <w:rPr>
          <w:rFonts w:eastAsia="標楷體"/>
          <w:color w:val="000000" w:themeColor="text1"/>
          <w:kern w:val="0"/>
          <w:sz w:val="28"/>
          <w:szCs w:val="28"/>
        </w:rPr>
        <w:t>億美元，較上月底增加</w:t>
      </w:r>
      <w:r w:rsidRPr="004F0202">
        <w:rPr>
          <w:rFonts w:eastAsia="標楷體"/>
          <w:color w:val="000000" w:themeColor="text1"/>
          <w:kern w:val="0"/>
          <w:sz w:val="28"/>
          <w:szCs w:val="28"/>
        </w:rPr>
        <w:t>1</w:t>
      </w:r>
      <w:r w:rsidR="00F91156">
        <w:rPr>
          <w:rFonts w:eastAsia="標楷體" w:hint="eastAsia"/>
          <w:color w:val="000000" w:themeColor="text1"/>
          <w:kern w:val="0"/>
          <w:sz w:val="28"/>
          <w:szCs w:val="28"/>
        </w:rPr>
        <w:t>8</w:t>
      </w:r>
      <w:r w:rsidRPr="004F0202">
        <w:rPr>
          <w:rFonts w:eastAsia="標楷體"/>
          <w:color w:val="000000" w:themeColor="text1"/>
          <w:kern w:val="0"/>
          <w:sz w:val="28"/>
          <w:szCs w:val="28"/>
        </w:rPr>
        <w:t>.</w:t>
      </w:r>
      <w:r w:rsidR="00F91156">
        <w:rPr>
          <w:rFonts w:eastAsia="標楷體" w:hint="eastAsia"/>
          <w:color w:val="000000" w:themeColor="text1"/>
          <w:kern w:val="0"/>
          <w:sz w:val="28"/>
          <w:szCs w:val="28"/>
        </w:rPr>
        <w:t>45</w:t>
      </w:r>
      <w:r w:rsidRPr="004F0202">
        <w:rPr>
          <w:rFonts w:eastAsia="標楷體"/>
          <w:color w:val="000000" w:themeColor="text1"/>
          <w:kern w:val="0"/>
          <w:sz w:val="28"/>
          <w:szCs w:val="28"/>
        </w:rPr>
        <w:t>億美元，</w:t>
      </w:r>
      <w:r w:rsidRPr="004F0202">
        <w:rPr>
          <w:rFonts w:eastAsia="標楷體" w:hint="eastAsia"/>
          <w:color w:val="000000" w:themeColor="text1"/>
          <w:kern w:val="0"/>
          <w:sz w:val="28"/>
          <w:szCs w:val="28"/>
        </w:rPr>
        <w:t>主</w:t>
      </w:r>
      <w:r w:rsidR="00F91156">
        <w:rPr>
          <w:rFonts w:eastAsia="標楷體" w:hint="eastAsia"/>
          <w:color w:val="000000" w:themeColor="text1"/>
          <w:kern w:val="0"/>
          <w:sz w:val="28"/>
          <w:szCs w:val="28"/>
        </w:rPr>
        <w:t>因</w:t>
      </w:r>
      <w:r w:rsidRPr="004F0202">
        <w:rPr>
          <w:rFonts w:eastAsia="標楷體" w:hint="eastAsia"/>
          <w:color w:val="000000" w:themeColor="text1"/>
          <w:kern w:val="0"/>
          <w:sz w:val="28"/>
          <w:szCs w:val="28"/>
        </w:rPr>
        <w:t>外匯存底投資運用收益</w:t>
      </w:r>
      <w:r w:rsidR="00F91156">
        <w:rPr>
          <w:rFonts w:eastAsia="標楷體" w:hint="eastAsia"/>
          <w:color w:val="000000" w:themeColor="text1"/>
          <w:kern w:val="0"/>
          <w:sz w:val="28"/>
          <w:szCs w:val="28"/>
        </w:rPr>
        <w:t>，以及</w:t>
      </w:r>
      <w:r w:rsidR="00F91156" w:rsidRPr="00F91156">
        <w:rPr>
          <w:rFonts w:eastAsia="標楷體" w:hint="eastAsia"/>
          <w:color w:val="000000" w:themeColor="text1"/>
          <w:kern w:val="0"/>
          <w:sz w:val="28"/>
          <w:szCs w:val="28"/>
        </w:rPr>
        <w:t>主要貨幣對美元之匯率變動</w:t>
      </w:r>
      <w:r w:rsidR="00BF4546">
        <w:rPr>
          <w:rFonts w:eastAsia="標楷體" w:hint="eastAsia"/>
          <w:color w:val="000000" w:themeColor="text1"/>
          <w:kern w:val="0"/>
          <w:sz w:val="28"/>
          <w:szCs w:val="28"/>
        </w:rPr>
        <w:t>所致</w:t>
      </w:r>
      <w:r w:rsidR="00F91156" w:rsidRPr="00F91156">
        <w:rPr>
          <w:rFonts w:eastAsia="標楷體" w:hint="eastAsia"/>
          <w:color w:val="000000" w:themeColor="text1"/>
          <w:kern w:val="0"/>
          <w:sz w:val="28"/>
          <w:szCs w:val="28"/>
        </w:rPr>
        <w:t>。</w:t>
      </w:r>
    </w:p>
    <w:p w:rsidR="0035690A" w:rsidRDefault="0035690A" w:rsidP="00F91156">
      <w:pPr>
        <w:widowControl/>
        <w:snapToGrid w:val="0"/>
        <w:spacing w:beforeLines="50" w:before="180" w:line="300" w:lineRule="auto"/>
        <w:ind w:rightChars="-59" w:right="-142"/>
        <w:jc w:val="both"/>
        <w:rPr>
          <w:rFonts w:eastAsia="標楷體"/>
          <w:color w:val="000000" w:themeColor="text1"/>
          <w:kern w:val="0"/>
          <w:sz w:val="28"/>
          <w:szCs w:val="28"/>
        </w:rPr>
      </w:pPr>
    </w:p>
    <w:p w:rsidR="00F91156" w:rsidRPr="004F0202" w:rsidRDefault="00F91156" w:rsidP="00F91156">
      <w:pPr>
        <w:widowControl/>
        <w:snapToGrid w:val="0"/>
        <w:spacing w:beforeLines="50" w:before="180" w:line="300" w:lineRule="auto"/>
        <w:ind w:rightChars="-59" w:right="-142"/>
        <w:jc w:val="both"/>
        <w:rPr>
          <w:rFonts w:eastAsia="標楷體"/>
          <w:color w:val="000000" w:themeColor="text1"/>
          <w:kern w:val="0"/>
          <w:sz w:val="28"/>
          <w:szCs w:val="28"/>
        </w:rPr>
      </w:pPr>
    </w:p>
    <w:p w:rsidR="0035690A" w:rsidRPr="003B634B"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35690A" w:rsidRPr="004F0202" w:rsidRDefault="0035690A" w:rsidP="0035690A">
      <w:pPr>
        <w:widowControl/>
        <w:topLinePunct/>
        <w:snapToGrid w:val="0"/>
        <w:spacing w:beforeLines="50" w:before="180" w:line="300" w:lineRule="auto"/>
        <w:ind w:leftChars="118" w:left="283" w:rightChars="-59" w:right="-142" w:firstLineChars="236" w:firstLine="661"/>
        <w:jc w:val="both"/>
        <w:rPr>
          <w:rFonts w:eastAsia="標楷體"/>
          <w:color w:val="000000" w:themeColor="text1"/>
          <w:sz w:val="28"/>
          <w:szCs w:val="28"/>
        </w:rPr>
      </w:pPr>
    </w:p>
    <w:p w:rsidR="0035690A" w:rsidRPr="004F0202" w:rsidRDefault="0035690A" w:rsidP="0035690A">
      <w:pPr>
        <w:snapToGrid w:val="0"/>
        <w:spacing w:before="360" w:line="300" w:lineRule="auto"/>
        <w:ind w:left="566" w:hangingChars="202" w:hanging="566"/>
        <w:rPr>
          <w:rFonts w:eastAsia="標楷體"/>
          <w:b/>
          <w:bCs/>
          <w:color w:val="000000" w:themeColor="text1"/>
          <w:kern w:val="0"/>
          <w:sz w:val="28"/>
          <w:szCs w:val="20"/>
        </w:rPr>
      </w:pPr>
      <w:r w:rsidRPr="004F0202">
        <w:rPr>
          <w:rFonts w:eastAsia="標楷體"/>
          <w:b/>
          <w:bCs/>
          <w:color w:val="000000" w:themeColor="text1"/>
          <w:kern w:val="0"/>
          <w:sz w:val="28"/>
          <w:szCs w:val="20"/>
        </w:rPr>
        <w:t>６、</w:t>
      </w:r>
      <w:r w:rsidRPr="004F0202">
        <w:rPr>
          <w:rFonts w:eastAsia="標楷體" w:hint="eastAsia"/>
          <w:b/>
          <w:bCs/>
          <w:color w:val="000000" w:themeColor="text1"/>
          <w:kern w:val="0"/>
          <w:sz w:val="28"/>
          <w:szCs w:val="20"/>
        </w:rPr>
        <w:t>110</w:t>
      </w:r>
      <w:r w:rsidRPr="004F0202">
        <w:rPr>
          <w:rFonts w:eastAsia="標楷體"/>
          <w:b/>
          <w:bCs/>
          <w:color w:val="000000" w:themeColor="text1"/>
          <w:kern w:val="0"/>
          <w:sz w:val="28"/>
          <w:szCs w:val="20"/>
        </w:rPr>
        <w:t>年</w:t>
      </w:r>
      <w:r w:rsidR="00BE3A98">
        <w:rPr>
          <w:rFonts w:eastAsia="標楷體"/>
          <w:b/>
          <w:bCs/>
          <w:color w:val="000000" w:themeColor="text1"/>
          <w:kern w:val="0"/>
          <w:sz w:val="28"/>
          <w:szCs w:val="20"/>
        </w:rPr>
        <w:t>2</w:t>
      </w:r>
      <w:r w:rsidRPr="004F0202">
        <w:rPr>
          <w:rFonts w:eastAsia="標楷體" w:hint="eastAsia"/>
          <w:b/>
          <w:bCs/>
          <w:color w:val="000000" w:themeColor="text1"/>
          <w:kern w:val="0"/>
          <w:sz w:val="28"/>
          <w:szCs w:val="20"/>
        </w:rPr>
        <w:t>月</w:t>
      </w:r>
      <w:r w:rsidRPr="004F0202">
        <w:rPr>
          <w:rFonts w:eastAsia="標楷體"/>
          <w:b/>
          <w:bCs/>
          <w:color w:val="000000" w:themeColor="text1"/>
          <w:kern w:val="0"/>
          <w:sz w:val="28"/>
          <w:szCs w:val="20"/>
        </w:rPr>
        <w:t>臺灣加權股價平均收盤指數為</w:t>
      </w:r>
      <w:r w:rsidRPr="004F0202">
        <w:rPr>
          <w:rFonts w:eastAsia="標楷體" w:hint="eastAsia"/>
          <w:b/>
          <w:bCs/>
          <w:color w:val="000000" w:themeColor="text1"/>
          <w:kern w:val="0"/>
          <w:sz w:val="28"/>
          <w:szCs w:val="20"/>
        </w:rPr>
        <w:t>1</w:t>
      </w:r>
      <w:r w:rsidR="00BE3A98">
        <w:rPr>
          <w:rFonts w:eastAsia="標楷體"/>
          <w:b/>
          <w:bCs/>
          <w:color w:val="000000" w:themeColor="text1"/>
          <w:kern w:val="0"/>
          <w:sz w:val="28"/>
          <w:szCs w:val="20"/>
        </w:rPr>
        <w:t>6</w:t>
      </w:r>
      <w:r w:rsidRPr="004F0202">
        <w:rPr>
          <w:rFonts w:eastAsia="標楷體" w:hint="eastAsia"/>
          <w:b/>
          <w:bCs/>
          <w:color w:val="000000" w:themeColor="text1"/>
          <w:kern w:val="0"/>
          <w:sz w:val="28"/>
          <w:szCs w:val="20"/>
        </w:rPr>
        <w:t>,</w:t>
      </w:r>
      <w:r w:rsidR="00BE3A98">
        <w:rPr>
          <w:rFonts w:eastAsia="標楷體"/>
          <w:b/>
          <w:bCs/>
          <w:color w:val="000000" w:themeColor="text1"/>
          <w:kern w:val="0"/>
          <w:sz w:val="28"/>
          <w:szCs w:val="20"/>
        </w:rPr>
        <w:t>080</w:t>
      </w:r>
      <w:r w:rsidRPr="004F0202">
        <w:rPr>
          <w:rFonts w:eastAsia="標楷體" w:hint="eastAsia"/>
          <w:b/>
          <w:bCs/>
          <w:color w:val="000000" w:themeColor="text1"/>
          <w:kern w:val="0"/>
          <w:sz w:val="28"/>
          <w:szCs w:val="20"/>
        </w:rPr>
        <w:t>.</w:t>
      </w:r>
      <w:r w:rsidR="00BE3A98">
        <w:rPr>
          <w:rFonts w:eastAsia="標楷體"/>
          <w:b/>
          <w:bCs/>
          <w:color w:val="000000" w:themeColor="text1"/>
          <w:kern w:val="0"/>
          <w:sz w:val="28"/>
          <w:szCs w:val="20"/>
        </w:rPr>
        <w:t>79</w:t>
      </w:r>
    </w:p>
    <w:p w:rsidR="0035690A" w:rsidRPr="004F0202" w:rsidRDefault="0035690A" w:rsidP="0035690A">
      <w:pPr>
        <w:widowControl/>
        <w:topLinePunct/>
        <w:snapToGrid w:val="0"/>
        <w:spacing w:beforeLines="50" w:before="180" w:line="300" w:lineRule="auto"/>
        <w:ind w:leftChars="118" w:left="283" w:right="-1" w:firstLineChars="202" w:firstLine="566"/>
        <w:jc w:val="both"/>
        <w:rPr>
          <w:rFonts w:eastAsia="標楷體"/>
          <w:color w:val="000000" w:themeColor="text1"/>
          <w:spacing w:val="-4"/>
          <w:kern w:val="0"/>
          <w:sz w:val="28"/>
          <w:szCs w:val="20"/>
        </w:rPr>
      </w:pPr>
      <w:r w:rsidRPr="004F0202">
        <w:rPr>
          <w:rFonts w:eastAsia="標楷體"/>
          <w:color w:val="000000" w:themeColor="text1"/>
          <w:kern w:val="0"/>
          <w:sz w:val="28"/>
          <w:szCs w:val="20"/>
        </w:rPr>
        <w:t>臺灣股票市場</w:t>
      </w:r>
      <w:r w:rsidRPr="004F0202">
        <w:rPr>
          <w:rFonts w:eastAsia="標楷體"/>
          <w:color w:val="000000" w:themeColor="text1"/>
          <w:kern w:val="0"/>
          <w:sz w:val="28"/>
          <w:szCs w:val="20"/>
        </w:rPr>
        <w:t>1</w:t>
      </w:r>
      <w:r w:rsidRPr="004F0202">
        <w:rPr>
          <w:rFonts w:eastAsia="標楷體" w:hint="eastAsia"/>
          <w:color w:val="000000" w:themeColor="text1"/>
          <w:kern w:val="0"/>
          <w:sz w:val="28"/>
          <w:szCs w:val="20"/>
        </w:rPr>
        <w:t>10</w:t>
      </w:r>
      <w:r w:rsidRPr="004F0202">
        <w:rPr>
          <w:rFonts w:eastAsia="標楷體"/>
          <w:color w:val="000000" w:themeColor="text1"/>
          <w:kern w:val="0"/>
          <w:sz w:val="28"/>
          <w:szCs w:val="20"/>
        </w:rPr>
        <w:t>年</w:t>
      </w:r>
      <w:r w:rsidR="00BE3A98">
        <w:rPr>
          <w:rFonts w:eastAsia="標楷體"/>
          <w:color w:val="000000" w:themeColor="text1"/>
          <w:kern w:val="0"/>
          <w:sz w:val="28"/>
          <w:szCs w:val="20"/>
        </w:rPr>
        <w:t>2</w:t>
      </w:r>
      <w:r w:rsidRPr="004F0202">
        <w:rPr>
          <w:rFonts w:eastAsia="標楷體" w:hint="eastAsia"/>
          <w:color w:val="000000" w:themeColor="text1"/>
          <w:kern w:val="0"/>
          <w:sz w:val="28"/>
          <w:szCs w:val="20"/>
        </w:rPr>
        <w:t>月</w:t>
      </w:r>
      <w:r w:rsidRPr="004F0202">
        <w:rPr>
          <w:rFonts w:eastAsia="標楷體"/>
          <w:color w:val="000000" w:themeColor="text1"/>
          <w:kern w:val="0"/>
          <w:sz w:val="28"/>
          <w:szCs w:val="20"/>
        </w:rPr>
        <w:t>平均股價收盤指數為</w:t>
      </w:r>
      <w:r w:rsidR="00BE3A98">
        <w:rPr>
          <w:rFonts w:eastAsia="標楷體"/>
          <w:color w:val="000000" w:themeColor="text1"/>
          <w:kern w:val="0"/>
          <w:sz w:val="28"/>
          <w:szCs w:val="20"/>
        </w:rPr>
        <w:t>16</w:t>
      </w:r>
      <w:r w:rsidR="00BF4546">
        <w:rPr>
          <w:rFonts w:eastAsia="標楷體" w:hint="eastAsia"/>
          <w:color w:val="000000" w:themeColor="text1"/>
          <w:kern w:val="0"/>
          <w:sz w:val="28"/>
          <w:szCs w:val="20"/>
        </w:rPr>
        <w:t>,</w:t>
      </w:r>
      <w:r w:rsidR="00BE3A98">
        <w:rPr>
          <w:rFonts w:eastAsia="標楷體"/>
          <w:color w:val="000000" w:themeColor="text1"/>
          <w:kern w:val="0"/>
          <w:sz w:val="28"/>
          <w:szCs w:val="20"/>
        </w:rPr>
        <w:t>080.79</w:t>
      </w:r>
      <w:r w:rsidRPr="004F0202">
        <w:rPr>
          <w:rFonts w:eastAsia="標楷體"/>
          <w:color w:val="000000" w:themeColor="text1"/>
          <w:kern w:val="0"/>
          <w:sz w:val="28"/>
          <w:szCs w:val="20"/>
        </w:rPr>
        <w:t>，較上月平均收盤指數</w:t>
      </w:r>
      <w:r w:rsidR="00BE3A98" w:rsidRPr="004F0202">
        <w:rPr>
          <w:rFonts w:eastAsia="標楷體" w:hint="eastAsia"/>
          <w:color w:val="000000" w:themeColor="text1"/>
          <w:kern w:val="0"/>
          <w:sz w:val="28"/>
          <w:szCs w:val="20"/>
        </w:rPr>
        <w:t>15,552.2</w:t>
      </w:r>
      <w:r w:rsidR="000F37A5">
        <w:rPr>
          <w:rFonts w:eastAsia="標楷體"/>
          <w:color w:val="000000" w:themeColor="text1"/>
          <w:kern w:val="0"/>
          <w:sz w:val="28"/>
          <w:szCs w:val="20"/>
        </w:rPr>
        <w:t>0</w:t>
      </w:r>
      <w:r w:rsidRPr="004F0202">
        <w:rPr>
          <w:rFonts w:eastAsia="標楷體" w:hint="eastAsia"/>
          <w:color w:val="000000" w:themeColor="text1"/>
          <w:kern w:val="0"/>
          <w:sz w:val="28"/>
          <w:szCs w:val="20"/>
        </w:rPr>
        <w:t>上漲</w:t>
      </w:r>
      <w:r w:rsidR="000F37A5">
        <w:rPr>
          <w:rFonts w:eastAsia="標楷體"/>
          <w:color w:val="000000" w:themeColor="text1"/>
          <w:kern w:val="0"/>
          <w:sz w:val="28"/>
          <w:szCs w:val="20"/>
        </w:rPr>
        <w:t>3</w:t>
      </w:r>
      <w:r w:rsidRPr="004F0202">
        <w:rPr>
          <w:rFonts w:eastAsia="標楷體" w:hint="eastAsia"/>
          <w:color w:val="000000" w:themeColor="text1"/>
          <w:kern w:val="0"/>
          <w:sz w:val="28"/>
          <w:szCs w:val="20"/>
        </w:rPr>
        <w:t>.</w:t>
      </w:r>
      <w:r w:rsidR="000F37A5">
        <w:rPr>
          <w:rFonts w:eastAsia="標楷體"/>
          <w:color w:val="000000" w:themeColor="text1"/>
          <w:kern w:val="0"/>
          <w:sz w:val="28"/>
          <w:szCs w:val="20"/>
        </w:rPr>
        <w:t>40</w:t>
      </w:r>
      <w:r w:rsidRPr="004F0202">
        <w:rPr>
          <w:rFonts w:eastAsia="標楷體"/>
          <w:color w:val="000000" w:themeColor="text1"/>
          <w:kern w:val="0"/>
          <w:sz w:val="28"/>
          <w:szCs w:val="20"/>
        </w:rPr>
        <w:t>%</w:t>
      </w:r>
      <w:r w:rsidRPr="004F0202">
        <w:rPr>
          <w:rFonts w:eastAsia="標楷體"/>
          <w:color w:val="000000" w:themeColor="text1"/>
          <w:kern w:val="0"/>
          <w:sz w:val="28"/>
          <w:szCs w:val="20"/>
        </w:rPr>
        <w:t>，較上年同月</w:t>
      </w:r>
      <w:r w:rsidRPr="004F0202">
        <w:rPr>
          <w:rFonts w:eastAsia="標楷體" w:hint="eastAsia"/>
          <w:color w:val="000000" w:themeColor="text1"/>
          <w:kern w:val="0"/>
          <w:sz w:val="28"/>
          <w:szCs w:val="20"/>
        </w:rPr>
        <w:t>11,62</w:t>
      </w:r>
      <w:r w:rsidR="000F37A5">
        <w:rPr>
          <w:rFonts w:eastAsia="標楷體"/>
          <w:color w:val="000000" w:themeColor="text1"/>
          <w:kern w:val="0"/>
          <w:sz w:val="28"/>
          <w:szCs w:val="20"/>
        </w:rPr>
        <w:t>3</w:t>
      </w:r>
      <w:r w:rsidRPr="004F0202">
        <w:rPr>
          <w:rFonts w:eastAsia="標楷體" w:hint="eastAsia"/>
          <w:color w:val="000000" w:themeColor="text1"/>
          <w:kern w:val="0"/>
          <w:sz w:val="28"/>
          <w:szCs w:val="20"/>
        </w:rPr>
        <w:t>.</w:t>
      </w:r>
      <w:r w:rsidR="000F37A5">
        <w:rPr>
          <w:rFonts w:eastAsia="標楷體"/>
          <w:color w:val="000000" w:themeColor="text1"/>
          <w:kern w:val="0"/>
          <w:sz w:val="28"/>
          <w:szCs w:val="20"/>
        </w:rPr>
        <w:t>70</w:t>
      </w:r>
      <w:r w:rsidRPr="004F0202">
        <w:rPr>
          <w:rFonts w:eastAsia="標楷體" w:hint="eastAsia"/>
          <w:color w:val="000000" w:themeColor="text1"/>
          <w:kern w:val="0"/>
          <w:sz w:val="28"/>
          <w:szCs w:val="20"/>
        </w:rPr>
        <w:t>上漲</w:t>
      </w:r>
      <w:r w:rsidRPr="004F0202">
        <w:rPr>
          <w:rFonts w:eastAsia="標楷體" w:hint="eastAsia"/>
          <w:color w:val="000000" w:themeColor="text1"/>
          <w:kern w:val="0"/>
          <w:sz w:val="28"/>
          <w:szCs w:val="20"/>
        </w:rPr>
        <w:t>3</w:t>
      </w:r>
      <w:r w:rsidR="000F37A5">
        <w:rPr>
          <w:rFonts w:eastAsia="標楷體"/>
          <w:color w:val="000000" w:themeColor="text1"/>
          <w:kern w:val="0"/>
          <w:sz w:val="28"/>
          <w:szCs w:val="20"/>
        </w:rPr>
        <w:t>8</w:t>
      </w:r>
      <w:r w:rsidRPr="004F0202">
        <w:rPr>
          <w:rFonts w:eastAsia="標楷體" w:hint="eastAsia"/>
          <w:color w:val="000000" w:themeColor="text1"/>
          <w:kern w:val="0"/>
          <w:sz w:val="28"/>
          <w:szCs w:val="20"/>
        </w:rPr>
        <w:t>.</w:t>
      </w:r>
      <w:r w:rsidR="000F37A5">
        <w:rPr>
          <w:rFonts w:eastAsia="標楷體"/>
          <w:color w:val="000000" w:themeColor="text1"/>
          <w:kern w:val="0"/>
          <w:sz w:val="28"/>
          <w:szCs w:val="20"/>
        </w:rPr>
        <w:t>34</w:t>
      </w:r>
      <w:r w:rsidRPr="004F0202">
        <w:rPr>
          <w:rFonts w:eastAsia="標楷體"/>
          <w:color w:val="000000" w:themeColor="text1"/>
          <w:spacing w:val="-4"/>
          <w:kern w:val="0"/>
          <w:sz w:val="28"/>
          <w:szCs w:val="20"/>
        </w:rPr>
        <w:t>%</w:t>
      </w:r>
      <w:r w:rsidRPr="004F0202">
        <w:rPr>
          <w:rFonts w:eastAsia="標楷體"/>
          <w:color w:val="000000" w:themeColor="text1"/>
          <w:spacing w:val="-4"/>
          <w:kern w:val="0"/>
          <w:sz w:val="28"/>
          <w:szCs w:val="20"/>
        </w:rPr>
        <w:t>。</w:t>
      </w:r>
    </w:p>
    <w:p w:rsidR="0035690A" w:rsidRPr="004F0202" w:rsidRDefault="0035690A" w:rsidP="0035690A">
      <w:pPr>
        <w:widowControl/>
        <w:topLinePunct/>
        <w:snapToGrid w:val="0"/>
        <w:spacing w:before="120" w:line="300" w:lineRule="auto"/>
        <w:ind w:leftChars="118" w:left="283" w:rightChars="-59" w:right="-142" w:firstLine="1"/>
        <w:jc w:val="center"/>
        <w:rPr>
          <w:rFonts w:eastAsia="標楷體"/>
          <w:color w:val="000000" w:themeColor="text1"/>
          <w:kern w:val="0"/>
          <w:sz w:val="28"/>
          <w:szCs w:val="20"/>
        </w:rPr>
      </w:pPr>
      <w:r w:rsidRPr="004F0202">
        <w:rPr>
          <w:rFonts w:eastAsia="標楷體"/>
          <w:noProof/>
          <w:color w:val="000000" w:themeColor="text1"/>
          <w:kern w:val="0"/>
          <w:sz w:val="28"/>
          <w:szCs w:val="20"/>
        </w:rPr>
        <w:drawing>
          <wp:inline distT="0" distB="0" distL="0" distR="0" wp14:anchorId="2BB356AA" wp14:editId="1A107042">
            <wp:extent cx="5400040" cy="3142615"/>
            <wp:effectExtent l="0" t="0" r="0" b="635"/>
            <wp:docPr id="30" name="圖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5690A" w:rsidRPr="004F0202" w:rsidRDefault="0035690A" w:rsidP="0035690A">
      <w:pPr>
        <w:widowControl/>
        <w:rPr>
          <w:rFonts w:eastAsia="標楷體"/>
          <w:b/>
          <w:bCs/>
          <w:color w:val="000000" w:themeColor="text1"/>
          <w:sz w:val="32"/>
          <w:szCs w:val="32"/>
        </w:rPr>
      </w:pPr>
      <w:r w:rsidRPr="004F0202">
        <w:rPr>
          <w:rFonts w:eastAsia="標楷體"/>
          <w:b/>
          <w:bCs/>
          <w:color w:val="000000" w:themeColor="text1"/>
          <w:sz w:val="32"/>
          <w:szCs w:val="32"/>
        </w:rPr>
        <w:br w:type="page"/>
      </w:r>
    </w:p>
    <w:p w:rsidR="00797AD9" w:rsidRPr="004F0202" w:rsidRDefault="00797AD9" w:rsidP="0035690A">
      <w:pPr>
        <w:snapToGrid w:val="0"/>
        <w:spacing w:before="360" w:line="300" w:lineRule="auto"/>
        <w:ind w:left="647" w:hangingChars="202" w:hanging="647"/>
        <w:rPr>
          <w:rFonts w:eastAsia="標楷體"/>
          <w:b/>
          <w:bCs/>
          <w:color w:val="000000" w:themeColor="text1"/>
          <w:sz w:val="32"/>
          <w:szCs w:val="32"/>
        </w:rPr>
      </w:pPr>
      <w:r w:rsidRPr="004F0202">
        <w:rPr>
          <w:rFonts w:eastAsia="標楷體"/>
          <w:b/>
          <w:bCs/>
          <w:color w:val="000000" w:themeColor="text1"/>
          <w:sz w:val="32"/>
          <w:szCs w:val="32"/>
        </w:rPr>
        <w:lastRenderedPageBreak/>
        <w:t>（九）就業薪資</w:t>
      </w:r>
      <w:bookmarkEnd w:id="128"/>
      <w:bookmarkEnd w:id="129"/>
    </w:p>
    <w:p w:rsidR="0035690A" w:rsidRPr="00121625" w:rsidRDefault="009B0536" w:rsidP="0035690A">
      <w:pPr>
        <w:tabs>
          <w:tab w:val="left" w:pos="540"/>
        </w:tabs>
        <w:snapToGrid w:val="0"/>
        <w:spacing w:line="300" w:lineRule="auto"/>
        <w:ind w:rightChars="-136" w:right="-326"/>
        <w:rPr>
          <w:rFonts w:eastAsia="標楷體"/>
          <w:b/>
          <w:bCs/>
          <w:color w:val="000000" w:themeColor="text1"/>
          <w:spacing w:val="-4"/>
          <w:sz w:val="28"/>
          <w:szCs w:val="28"/>
        </w:rPr>
      </w:pPr>
      <w:r w:rsidRPr="004F0202">
        <w:rPr>
          <w:rFonts w:eastAsia="標楷體"/>
          <w:b/>
          <w:bCs/>
          <w:color w:val="000000" w:themeColor="text1"/>
          <w:spacing w:val="-4"/>
          <w:sz w:val="28"/>
          <w:szCs w:val="28"/>
        </w:rPr>
        <w:t>１、</w:t>
      </w:r>
      <w:r w:rsidR="0035690A" w:rsidRPr="004F0202">
        <w:rPr>
          <w:rFonts w:eastAsia="標楷體"/>
          <w:b/>
          <w:bCs/>
          <w:color w:val="000000" w:themeColor="text1"/>
          <w:spacing w:val="-4"/>
          <w:sz w:val="28"/>
          <w:szCs w:val="28"/>
        </w:rPr>
        <w:t>1</w:t>
      </w:r>
      <w:r w:rsidR="0035690A" w:rsidRPr="004F0202">
        <w:rPr>
          <w:rFonts w:eastAsia="標楷體" w:hint="eastAsia"/>
          <w:b/>
          <w:bCs/>
          <w:color w:val="000000" w:themeColor="text1"/>
          <w:spacing w:val="-4"/>
          <w:sz w:val="28"/>
          <w:szCs w:val="28"/>
        </w:rPr>
        <w:t>10</w:t>
      </w:r>
      <w:r w:rsidR="0035690A" w:rsidRPr="004F0202">
        <w:rPr>
          <w:rFonts w:eastAsia="標楷體"/>
          <w:b/>
          <w:bCs/>
          <w:color w:val="000000" w:themeColor="text1"/>
          <w:spacing w:val="-4"/>
          <w:sz w:val="28"/>
          <w:szCs w:val="28"/>
        </w:rPr>
        <w:t>年</w:t>
      </w:r>
      <w:r w:rsidR="00121625" w:rsidRPr="00121625">
        <w:rPr>
          <w:rFonts w:eastAsia="標楷體" w:hint="eastAsia"/>
          <w:b/>
          <w:bCs/>
          <w:color w:val="000000" w:themeColor="text1"/>
          <w:spacing w:val="-4"/>
          <w:sz w:val="28"/>
          <w:szCs w:val="28"/>
        </w:rPr>
        <w:t>2</w:t>
      </w:r>
      <w:r w:rsidR="0035690A" w:rsidRPr="00121625">
        <w:rPr>
          <w:rFonts w:eastAsia="標楷體" w:hint="eastAsia"/>
          <w:b/>
          <w:bCs/>
          <w:color w:val="000000" w:themeColor="text1"/>
          <w:spacing w:val="-4"/>
          <w:sz w:val="28"/>
          <w:szCs w:val="28"/>
        </w:rPr>
        <w:t>月</w:t>
      </w:r>
      <w:r w:rsidR="0035690A" w:rsidRPr="00121625">
        <w:rPr>
          <w:rFonts w:eastAsia="標楷體"/>
          <w:b/>
          <w:bCs/>
          <w:color w:val="000000" w:themeColor="text1"/>
          <w:spacing w:val="-4"/>
          <w:sz w:val="28"/>
          <w:szCs w:val="28"/>
        </w:rPr>
        <w:t>失業率為</w:t>
      </w:r>
      <w:r w:rsidR="0035690A" w:rsidRPr="00121625">
        <w:rPr>
          <w:rFonts w:eastAsia="標楷體" w:hint="eastAsia"/>
          <w:b/>
          <w:bCs/>
          <w:color w:val="000000" w:themeColor="text1"/>
          <w:spacing w:val="-4"/>
          <w:sz w:val="28"/>
          <w:szCs w:val="28"/>
        </w:rPr>
        <w:t>3.</w:t>
      </w:r>
      <w:r w:rsidR="00121625" w:rsidRPr="00121625">
        <w:rPr>
          <w:rFonts w:eastAsia="標楷體" w:hint="eastAsia"/>
          <w:b/>
          <w:bCs/>
          <w:color w:val="000000" w:themeColor="text1"/>
          <w:spacing w:val="-4"/>
          <w:sz w:val="28"/>
          <w:szCs w:val="28"/>
        </w:rPr>
        <w:t>70</w:t>
      </w:r>
      <w:r w:rsidR="0035690A" w:rsidRPr="00121625">
        <w:rPr>
          <w:rFonts w:eastAsia="標楷體"/>
          <w:b/>
          <w:bCs/>
          <w:color w:val="000000" w:themeColor="text1"/>
          <w:spacing w:val="-4"/>
          <w:sz w:val="28"/>
          <w:szCs w:val="28"/>
        </w:rPr>
        <w:t>%</w:t>
      </w:r>
      <w:r w:rsidR="0035690A" w:rsidRPr="00121625">
        <w:rPr>
          <w:rFonts w:eastAsia="標楷體"/>
          <w:b/>
          <w:bCs/>
          <w:color w:val="000000" w:themeColor="text1"/>
          <w:spacing w:val="-4"/>
          <w:sz w:val="28"/>
          <w:szCs w:val="28"/>
        </w:rPr>
        <w:t>，</w:t>
      </w:r>
      <w:r w:rsidR="00BF4546">
        <w:rPr>
          <w:rFonts w:eastAsia="標楷體" w:hint="eastAsia"/>
          <w:b/>
          <w:bCs/>
          <w:color w:val="000000" w:themeColor="text1"/>
          <w:spacing w:val="-4"/>
          <w:sz w:val="28"/>
          <w:szCs w:val="28"/>
        </w:rPr>
        <w:t>與</w:t>
      </w:r>
      <w:r w:rsidR="0035690A" w:rsidRPr="00121625">
        <w:rPr>
          <w:rFonts w:eastAsia="標楷體"/>
          <w:b/>
          <w:bCs/>
          <w:color w:val="000000" w:themeColor="text1"/>
          <w:spacing w:val="-4"/>
          <w:sz w:val="28"/>
          <w:szCs w:val="28"/>
        </w:rPr>
        <w:t>上年</w:t>
      </w:r>
      <w:r w:rsidR="0035690A" w:rsidRPr="00E2491D">
        <w:rPr>
          <w:rFonts w:eastAsia="標楷體"/>
          <w:b/>
          <w:bCs/>
          <w:color w:val="000000" w:themeColor="text1"/>
          <w:spacing w:val="-4"/>
          <w:sz w:val="28"/>
          <w:szCs w:val="28"/>
        </w:rPr>
        <w:t>同</w:t>
      </w:r>
      <w:r w:rsidR="0035690A" w:rsidRPr="00E2491D">
        <w:rPr>
          <w:rFonts w:eastAsia="標楷體" w:hint="eastAsia"/>
          <w:b/>
          <w:bCs/>
          <w:color w:val="000000" w:themeColor="text1"/>
          <w:spacing w:val="-4"/>
          <w:sz w:val="28"/>
          <w:szCs w:val="28"/>
        </w:rPr>
        <w:t>月</w:t>
      </w:r>
      <w:r w:rsidR="00E2491D" w:rsidRPr="00E2491D">
        <w:rPr>
          <w:rFonts w:eastAsia="標楷體" w:hint="eastAsia"/>
          <w:b/>
          <w:bCs/>
          <w:color w:val="000000" w:themeColor="text1"/>
          <w:spacing w:val="-4"/>
          <w:sz w:val="28"/>
          <w:szCs w:val="28"/>
        </w:rPr>
        <w:t>持平</w:t>
      </w:r>
    </w:p>
    <w:p w:rsidR="0035690A" w:rsidRPr="00E2491D" w:rsidRDefault="0035690A" w:rsidP="0035690A">
      <w:pPr>
        <w:snapToGrid w:val="0"/>
        <w:spacing w:line="300" w:lineRule="auto"/>
        <w:ind w:leftChars="119" w:left="569" w:rightChars="18" w:right="43" w:hangingChars="101" w:hanging="283"/>
        <w:jc w:val="both"/>
        <w:rPr>
          <w:rFonts w:eastAsia="標楷體"/>
          <w:color w:val="000000" w:themeColor="text1"/>
          <w:sz w:val="28"/>
          <w:szCs w:val="28"/>
        </w:rPr>
      </w:pPr>
      <w:r w:rsidRPr="00E2491D">
        <w:rPr>
          <w:rFonts w:eastAsia="標楷體"/>
          <w:color w:val="000000" w:themeColor="text1"/>
          <w:sz w:val="28"/>
          <w:szCs w:val="28"/>
        </w:rPr>
        <w:t>－勞動力為</w:t>
      </w:r>
      <w:r w:rsidRPr="00E2491D">
        <w:rPr>
          <w:rFonts w:eastAsia="標楷體"/>
          <w:color w:val="000000" w:themeColor="text1"/>
          <w:sz w:val="28"/>
          <w:szCs w:val="28"/>
        </w:rPr>
        <w:t>1,19</w:t>
      </w:r>
      <w:r w:rsidR="00E2491D" w:rsidRPr="00E2491D">
        <w:rPr>
          <w:rFonts w:eastAsia="標楷體" w:hint="eastAsia"/>
          <w:color w:val="000000" w:themeColor="text1"/>
          <w:sz w:val="28"/>
          <w:szCs w:val="28"/>
        </w:rPr>
        <w:t>5</w:t>
      </w:r>
      <w:r w:rsidRPr="00E2491D">
        <w:rPr>
          <w:rFonts w:eastAsia="標楷體" w:hint="eastAsia"/>
          <w:color w:val="000000" w:themeColor="text1"/>
          <w:sz w:val="28"/>
          <w:szCs w:val="28"/>
        </w:rPr>
        <w:t>.</w:t>
      </w:r>
      <w:r w:rsidR="00E2491D" w:rsidRPr="00E2491D">
        <w:rPr>
          <w:rFonts w:eastAsia="標楷體" w:hint="eastAsia"/>
          <w:color w:val="000000" w:themeColor="text1"/>
          <w:sz w:val="28"/>
          <w:szCs w:val="28"/>
        </w:rPr>
        <w:t>7</w:t>
      </w:r>
      <w:r w:rsidRPr="00E2491D">
        <w:rPr>
          <w:rFonts w:eastAsia="標楷體"/>
          <w:color w:val="000000" w:themeColor="text1"/>
          <w:sz w:val="28"/>
          <w:szCs w:val="28"/>
        </w:rPr>
        <w:t>萬人，較上年同月</w:t>
      </w:r>
      <w:r w:rsidRPr="00E2491D">
        <w:rPr>
          <w:rFonts w:eastAsia="標楷體" w:hint="eastAsia"/>
          <w:color w:val="000000" w:themeColor="text1"/>
          <w:sz w:val="28"/>
          <w:szCs w:val="28"/>
        </w:rPr>
        <w:t>減少</w:t>
      </w:r>
      <w:r w:rsidRPr="00E2491D">
        <w:rPr>
          <w:rFonts w:eastAsia="標楷體"/>
          <w:color w:val="000000" w:themeColor="text1"/>
          <w:sz w:val="28"/>
          <w:szCs w:val="28"/>
        </w:rPr>
        <w:t>0.</w:t>
      </w:r>
      <w:r w:rsidR="00E2491D" w:rsidRPr="00E2491D">
        <w:rPr>
          <w:rFonts w:eastAsia="標楷體" w:hint="eastAsia"/>
          <w:color w:val="000000" w:themeColor="text1"/>
          <w:sz w:val="28"/>
          <w:szCs w:val="28"/>
        </w:rPr>
        <w:t>07</w:t>
      </w:r>
      <w:r w:rsidRPr="00E2491D">
        <w:rPr>
          <w:rFonts w:eastAsia="標楷體"/>
          <w:color w:val="000000" w:themeColor="text1"/>
          <w:sz w:val="28"/>
          <w:szCs w:val="28"/>
        </w:rPr>
        <w:t>%</w:t>
      </w:r>
      <w:r w:rsidRPr="00E2491D">
        <w:rPr>
          <w:rFonts w:eastAsia="標楷體"/>
          <w:color w:val="000000" w:themeColor="text1"/>
          <w:sz w:val="28"/>
          <w:szCs w:val="28"/>
        </w:rPr>
        <w:t>；勞動力參與率為</w:t>
      </w:r>
      <w:r w:rsidRPr="00E2491D">
        <w:rPr>
          <w:rFonts w:eastAsia="標楷體"/>
          <w:color w:val="000000" w:themeColor="text1"/>
          <w:sz w:val="28"/>
          <w:szCs w:val="28"/>
        </w:rPr>
        <w:t>59.</w:t>
      </w:r>
      <w:r w:rsidR="00E2491D" w:rsidRPr="00E2491D">
        <w:rPr>
          <w:rFonts w:eastAsia="標楷體" w:hint="eastAsia"/>
          <w:color w:val="000000" w:themeColor="text1"/>
          <w:sz w:val="28"/>
          <w:szCs w:val="28"/>
        </w:rPr>
        <w:t>11</w:t>
      </w:r>
      <w:r w:rsidRPr="00E2491D">
        <w:rPr>
          <w:rFonts w:eastAsia="標楷體"/>
          <w:color w:val="000000" w:themeColor="text1"/>
          <w:sz w:val="28"/>
          <w:szCs w:val="28"/>
        </w:rPr>
        <w:t>%</w:t>
      </w:r>
      <w:r w:rsidRPr="00E2491D">
        <w:rPr>
          <w:rFonts w:eastAsia="標楷體"/>
          <w:color w:val="000000" w:themeColor="text1"/>
          <w:sz w:val="28"/>
          <w:szCs w:val="28"/>
        </w:rPr>
        <w:t>，</w:t>
      </w:r>
      <w:r w:rsidRPr="00E2491D">
        <w:rPr>
          <w:rFonts w:eastAsia="標楷體" w:hint="eastAsia"/>
          <w:color w:val="000000" w:themeColor="text1"/>
          <w:sz w:val="28"/>
          <w:szCs w:val="28"/>
        </w:rPr>
        <w:t>較</w:t>
      </w:r>
      <w:r w:rsidRPr="00E2491D">
        <w:rPr>
          <w:rFonts w:eastAsia="標楷體"/>
          <w:color w:val="000000" w:themeColor="text1"/>
          <w:sz w:val="28"/>
          <w:szCs w:val="28"/>
        </w:rPr>
        <w:t>上年同月</w:t>
      </w:r>
      <w:r w:rsidRPr="00E2491D">
        <w:rPr>
          <w:rFonts w:eastAsia="標楷體" w:hint="eastAsia"/>
          <w:color w:val="000000" w:themeColor="text1"/>
          <w:sz w:val="28"/>
          <w:szCs w:val="28"/>
        </w:rPr>
        <w:t>減少</w:t>
      </w:r>
      <w:r w:rsidR="00E2491D" w:rsidRPr="00E2491D">
        <w:rPr>
          <w:rFonts w:eastAsia="標楷體" w:hint="eastAsia"/>
          <w:color w:val="000000" w:themeColor="text1"/>
          <w:sz w:val="28"/>
          <w:szCs w:val="28"/>
        </w:rPr>
        <w:t>0.05</w:t>
      </w:r>
      <w:r w:rsidRPr="00E2491D">
        <w:rPr>
          <w:rFonts w:eastAsia="標楷體" w:hint="eastAsia"/>
          <w:color w:val="000000" w:themeColor="text1"/>
          <w:sz w:val="28"/>
          <w:szCs w:val="28"/>
        </w:rPr>
        <w:t>個百分點</w:t>
      </w:r>
      <w:r w:rsidRPr="00E2491D">
        <w:rPr>
          <w:rFonts w:eastAsia="標楷體"/>
          <w:color w:val="000000" w:themeColor="text1"/>
          <w:sz w:val="28"/>
          <w:szCs w:val="28"/>
        </w:rPr>
        <w:t>。</w:t>
      </w:r>
    </w:p>
    <w:p w:rsidR="0035690A" w:rsidRPr="00E2491D" w:rsidRDefault="0035690A" w:rsidP="0035690A">
      <w:pPr>
        <w:snapToGrid w:val="0"/>
        <w:spacing w:line="300" w:lineRule="auto"/>
        <w:ind w:leftChars="119" w:left="569" w:rightChars="18" w:right="43" w:hangingChars="101" w:hanging="283"/>
        <w:jc w:val="both"/>
        <w:rPr>
          <w:rFonts w:eastAsia="標楷體"/>
          <w:color w:val="000000" w:themeColor="text1"/>
          <w:sz w:val="28"/>
          <w:szCs w:val="28"/>
        </w:rPr>
      </w:pPr>
      <w:r w:rsidRPr="00E2491D">
        <w:rPr>
          <w:rFonts w:eastAsia="標楷體"/>
          <w:color w:val="000000" w:themeColor="text1"/>
          <w:sz w:val="28"/>
          <w:szCs w:val="28"/>
        </w:rPr>
        <w:t>－就業人數為</w:t>
      </w:r>
      <w:r w:rsidRPr="00E2491D">
        <w:rPr>
          <w:rFonts w:eastAsia="標楷體"/>
          <w:color w:val="000000" w:themeColor="text1"/>
          <w:sz w:val="28"/>
          <w:szCs w:val="28"/>
        </w:rPr>
        <w:t>1,</w:t>
      </w:r>
      <w:r w:rsidRPr="00E2491D">
        <w:rPr>
          <w:rFonts w:eastAsia="標楷體" w:hint="eastAsia"/>
          <w:color w:val="000000" w:themeColor="text1"/>
          <w:sz w:val="28"/>
          <w:szCs w:val="28"/>
        </w:rPr>
        <w:t>15</w:t>
      </w:r>
      <w:r w:rsidR="00E2491D" w:rsidRPr="00E2491D">
        <w:rPr>
          <w:rFonts w:eastAsia="標楷體" w:hint="eastAsia"/>
          <w:color w:val="000000" w:themeColor="text1"/>
          <w:sz w:val="28"/>
          <w:szCs w:val="28"/>
        </w:rPr>
        <w:t>1</w:t>
      </w:r>
      <w:r w:rsidRPr="00E2491D">
        <w:rPr>
          <w:rFonts w:eastAsia="標楷體" w:hint="eastAsia"/>
          <w:color w:val="000000" w:themeColor="text1"/>
          <w:sz w:val="28"/>
          <w:szCs w:val="28"/>
        </w:rPr>
        <w:t>.</w:t>
      </w:r>
      <w:r w:rsidR="00E2491D" w:rsidRPr="00E2491D">
        <w:rPr>
          <w:rFonts w:eastAsia="標楷體" w:hint="eastAsia"/>
          <w:color w:val="000000" w:themeColor="text1"/>
          <w:sz w:val="28"/>
          <w:szCs w:val="28"/>
        </w:rPr>
        <w:t>4</w:t>
      </w:r>
      <w:r w:rsidRPr="00E2491D">
        <w:rPr>
          <w:rFonts w:eastAsia="標楷體"/>
          <w:color w:val="000000" w:themeColor="text1"/>
          <w:sz w:val="28"/>
          <w:szCs w:val="28"/>
        </w:rPr>
        <w:t>萬人，較上年同月</w:t>
      </w:r>
      <w:r w:rsidRPr="00E2491D">
        <w:rPr>
          <w:rFonts w:eastAsia="標楷體" w:hint="eastAsia"/>
          <w:color w:val="000000" w:themeColor="text1"/>
          <w:sz w:val="28"/>
          <w:szCs w:val="28"/>
        </w:rPr>
        <w:t>減少</w:t>
      </w:r>
      <w:r w:rsidRPr="00E2491D">
        <w:rPr>
          <w:rFonts w:eastAsia="標楷體"/>
          <w:color w:val="000000" w:themeColor="text1"/>
          <w:sz w:val="28"/>
          <w:szCs w:val="28"/>
        </w:rPr>
        <w:t>0.</w:t>
      </w:r>
      <w:r w:rsidRPr="00E2491D">
        <w:rPr>
          <w:rFonts w:eastAsia="標楷體" w:hint="eastAsia"/>
          <w:color w:val="000000" w:themeColor="text1"/>
          <w:sz w:val="28"/>
          <w:szCs w:val="28"/>
        </w:rPr>
        <w:t>08</w:t>
      </w:r>
      <w:r w:rsidRPr="00E2491D">
        <w:rPr>
          <w:rFonts w:eastAsia="標楷體"/>
          <w:color w:val="000000" w:themeColor="text1"/>
          <w:sz w:val="28"/>
          <w:szCs w:val="28"/>
        </w:rPr>
        <w:t>%</w:t>
      </w:r>
      <w:r w:rsidRPr="00E2491D">
        <w:rPr>
          <w:rFonts w:eastAsia="標楷體"/>
          <w:color w:val="000000" w:themeColor="text1"/>
          <w:sz w:val="28"/>
          <w:szCs w:val="28"/>
        </w:rPr>
        <w:t>。</w:t>
      </w:r>
    </w:p>
    <w:p w:rsidR="0035690A" w:rsidRPr="00E2491D" w:rsidRDefault="0035690A" w:rsidP="0035690A">
      <w:pPr>
        <w:snapToGrid w:val="0"/>
        <w:spacing w:line="300" w:lineRule="auto"/>
        <w:ind w:leftChars="119" w:left="569" w:rightChars="18" w:right="43" w:hangingChars="101" w:hanging="283"/>
        <w:jc w:val="both"/>
        <w:rPr>
          <w:rFonts w:eastAsia="標楷體"/>
          <w:color w:val="000000" w:themeColor="text1"/>
          <w:sz w:val="28"/>
          <w:szCs w:val="28"/>
        </w:rPr>
      </w:pPr>
      <w:r w:rsidRPr="00E2491D">
        <w:rPr>
          <w:rFonts w:eastAsia="標楷體"/>
          <w:color w:val="000000" w:themeColor="text1"/>
          <w:sz w:val="28"/>
          <w:szCs w:val="28"/>
        </w:rPr>
        <w:t>－失業人數為</w:t>
      </w:r>
      <w:r w:rsidRPr="00E2491D">
        <w:rPr>
          <w:rFonts w:eastAsia="標楷體" w:hint="eastAsia"/>
          <w:color w:val="000000" w:themeColor="text1"/>
          <w:sz w:val="28"/>
          <w:szCs w:val="28"/>
        </w:rPr>
        <w:t>4</w:t>
      </w:r>
      <w:r w:rsidR="00940AD5" w:rsidRPr="00E2491D">
        <w:rPr>
          <w:rFonts w:eastAsia="標楷體" w:hint="eastAsia"/>
          <w:color w:val="000000" w:themeColor="text1"/>
          <w:sz w:val="28"/>
          <w:szCs w:val="28"/>
        </w:rPr>
        <w:t>4</w:t>
      </w:r>
      <w:r w:rsidRPr="00E2491D">
        <w:rPr>
          <w:rFonts w:eastAsia="標楷體" w:hint="eastAsia"/>
          <w:color w:val="000000" w:themeColor="text1"/>
          <w:sz w:val="28"/>
          <w:szCs w:val="28"/>
        </w:rPr>
        <w:t>.</w:t>
      </w:r>
      <w:r w:rsidR="00940AD5" w:rsidRPr="00E2491D">
        <w:rPr>
          <w:rFonts w:eastAsia="標楷體" w:hint="eastAsia"/>
          <w:color w:val="000000" w:themeColor="text1"/>
          <w:sz w:val="28"/>
          <w:szCs w:val="28"/>
        </w:rPr>
        <w:t>3</w:t>
      </w:r>
      <w:r w:rsidRPr="00E2491D">
        <w:rPr>
          <w:rFonts w:eastAsia="標楷體"/>
          <w:color w:val="000000" w:themeColor="text1"/>
          <w:sz w:val="28"/>
          <w:szCs w:val="28"/>
        </w:rPr>
        <w:t>萬人，失業率為</w:t>
      </w:r>
      <w:r w:rsidRPr="00E2491D">
        <w:rPr>
          <w:rFonts w:eastAsia="標楷體" w:hint="eastAsia"/>
          <w:color w:val="000000" w:themeColor="text1"/>
          <w:sz w:val="28"/>
          <w:szCs w:val="28"/>
        </w:rPr>
        <w:t>3.</w:t>
      </w:r>
      <w:r w:rsidR="00940AD5" w:rsidRPr="00E2491D">
        <w:rPr>
          <w:rFonts w:eastAsia="標楷體" w:hint="eastAsia"/>
          <w:color w:val="000000" w:themeColor="text1"/>
          <w:sz w:val="28"/>
          <w:szCs w:val="28"/>
        </w:rPr>
        <w:t>70</w:t>
      </w:r>
      <w:r w:rsidRPr="00E2491D">
        <w:rPr>
          <w:rFonts w:eastAsia="標楷體"/>
          <w:color w:val="000000" w:themeColor="text1"/>
          <w:sz w:val="28"/>
          <w:szCs w:val="28"/>
        </w:rPr>
        <w:t>%</w:t>
      </w:r>
      <w:r w:rsidRPr="00E2491D">
        <w:rPr>
          <w:rFonts w:eastAsia="標楷體"/>
          <w:color w:val="000000" w:themeColor="text1"/>
          <w:sz w:val="28"/>
          <w:szCs w:val="28"/>
        </w:rPr>
        <w:t>，</w:t>
      </w:r>
      <w:r w:rsidR="00BF4546">
        <w:rPr>
          <w:rFonts w:eastAsia="標楷體" w:hint="eastAsia"/>
          <w:color w:val="000000" w:themeColor="text1"/>
          <w:sz w:val="28"/>
          <w:szCs w:val="28"/>
        </w:rPr>
        <w:t>與</w:t>
      </w:r>
      <w:r w:rsidRPr="00E2491D">
        <w:rPr>
          <w:rFonts w:eastAsia="標楷體"/>
          <w:color w:val="000000" w:themeColor="text1"/>
          <w:sz w:val="28"/>
          <w:szCs w:val="28"/>
        </w:rPr>
        <w:t>上年同月</w:t>
      </w:r>
      <w:r w:rsidR="00E2491D" w:rsidRPr="00E2491D">
        <w:rPr>
          <w:rFonts w:eastAsia="標楷體" w:hint="eastAsia"/>
          <w:color w:val="000000" w:themeColor="text1"/>
          <w:sz w:val="28"/>
          <w:szCs w:val="28"/>
        </w:rPr>
        <w:t>持平</w:t>
      </w:r>
      <w:r w:rsidRPr="00E2491D">
        <w:rPr>
          <w:rFonts w:eastAsia="標楷體"/>
          <w:color w:val="000000" w:themeColor="text1"/>
          <w:sz w:val="28"/>
          <w:szCs w:val="28"/>
        </w:rPr>
        <w:t>。</w:t>
      </w:r>
    </w:p>
    <w:p w:rsidR="0035690A" w:rsidRPr="004F0202" w:rsidRDefault="0035690A" w:rsidP="0035690A">
      <w:pPr>
        <w:snapToGrid w:val="0"/>
        <w:spacing w:line="300" w:lineRule="auto"/>
        <w:ind w:leftChars="119" w:left="569" w:rightChars="18" w:right="43" w:hangingChars="101" w:hanging="283"/>
        <w:jc w:val="both"/>
        <w:rPr>
          <w:rFonts w:eastAsia="標楷體"/>
          <w:color w:val="000000" w:themeColor="text1"/>
          <w:sz w:val="28"/>
          <w:szCs w:val="28"/>
        </w:rPr>
      </w:pPr>
      <w:r w:rsidRPr="00A125CF">
        <w:rPr>
          <w:rFonts w:eastAsia="標楷體"/>
          <w:color w:val="000000" w:themeColor="text1"/>
          <w:sz w:val="28"/>
          <w:szCs w:val="28"/>
        </w:rPr>
        <w:t>－就業結構：農業</w:t>
      </w:r>
      <w:r w:rsidRPr="00A125CF">
        <w:rPr>
          <w:rFonts w:eastAsia="標楷體"/>
          <w:color w:val="000000" w:themeColor="text1"/>
          <w:sz w:val="28"/>
          <w:szCs w:val="28"/>
        </w:rPr>
        <w:t>5</w:t>
      </w:r>
      <w:r w:rsidRPr="00A125CF">
        <w:rPr>
          <w:rFonts w:eastAsia="標楷體" w:hint="eastAsia"/>
          <w:color w:val="000000" w:themeColor="text1"/>
          <w:sz w:val="28"/>
          <w:szCs w:val="28"/>
        </w:rPr>
        <w:t>4</w:t>
      </w:r>
      <w:r w:rsidRPr="00A125CF">
        <w:rPr>
          <w:rFonts w:eastAsia="標楷體"/>
          <w:color w:val="000000" w:themeColor="text1"/>
          <w:sz w:val="28"/>
          <w:szCs w:val="28"/>
        </w:rPr>
        <w:t>.</w:t>
      </w:r>
      <w:r w:rsidR="00E2491D" w:rsidRPr="00A125CF">
        <w:rPr>
          <w:rFonts w:eastAsia="標楷體" w:hint="eastAsia"/>
          <w:color w:val="000000" w:themeColor="text1"/>
          <w:sz w:val="28"/>
          <w:szCs w:val="28"/>
        </w:rPr>
        <w:t>2</w:t>
      </w:r>
      <w:r w:rsidRPr="00A125CF">
        <w:rPr>
          <w:rFonts w:eastAsia="標楷體"/>
          <w:color w:val="000000" w:themeColor="text1"/>
          <w:sz w:val="28"/>
          <w:szCs w:val="28"/>
        </w:rPr>
        <w:t>萬人</w:t>
      </w:r>
      <w:r w:rsidRPr="00A125CF">
        <w:rPr>
          <w:rFonts w:eastAsia="標楷體"/>
          <w:color w:val="000000" w:themeColor="text1"/>
          <w:sz w:val="28"/>
          <w:szCs w:val="28"/>
        </w:rPr>
        <w:t>(</w:t>
      </w:r>
      <w:r w:rsidRPr="00A125CF">
        <w:rPr>
          <w:rFonts w:eastAsia="標楷體"/>
          <w:color w:val="000000" w:themeColor="text1"/>
          <w:sz w:val="28"/>
          <w:szCs w:val="28"/>
        </w:rPr>
        <w:t>占</w:t>
      </w:r>
      <w:r w:rsidRPr="00A125CF">
        <w:rPr>
          <w:rFonts w:eastAsia="標楷體"/>
          <w:color w:val="000000" w:themeColor="text1"/>
          <w:sz w:val="28"/>
          <w:szCs w:val="28"/>
        </w:rPr>
        <w:t>4.</w:t>
      </w:r>
      <w:r w:rsidR="004B77B8" w:rsidRPr="00A125CF">
        <w:rPr>
          <w:rFonts w:eastAsia="標楷體" w:hint="eastAsia"/>
          <w:color w:val="000000" w:themeColor="text1"/>
          <w:sz w:val="28"/>
          <w:szCs w:val="28"/>
        </w:rPr>
        <w:t>71</w:t>
      </w:r>
      <w:r w:rsidRPr="00A125CF">
        <w:rPr>
          <w:rFonts w:eastAsia="標楷體"/>
          <w:color w:val="000000" w:themeColor="text1"/>
          <w:sz w:val="28"/>
          <w:szCs w:val="28"/>
        </w:rPr>
        <w:t>%)</w:t>
      </w:r>
      <w:r w:rsidRPr="00A125CF">
        <w:rPr>
          <w:rFonts w:eastAsia="標楷體"/>
          <w:color w:val="000000" w:themeColor="text1"/>
          <w:sz w:val="28"/>
          <w:szCs w:val="28"/>
        </w:rPr>
        <w:t>，工業</w:t>
      </w:r>
      <w:r w:rsidRPr="00A125CF">
        <w:rPr>
          <w:rFonts w:eastAsia="標楷體" w:hint="eastAsia"/>
          <w:color w:val="000000" w:themeColor="text1"/>
          <w:sz w:val="28"/>
          <w:szCs w:val="28"/>
        </w:rPr>
        <w:t>407.</w:t>
      </w:r>
      <w:r w:rsidR="00E2491D" w:rsidRPr="00A125CF">
        <w:rPr>
          <w:rFonts w:eastAsia="標楷體" w:hint="eastAsia"/>
          <w:color w:val="000000" w:themeColor="text1"/>
          <w:sz w:val="28"/>
          <w:szCs w:val="28"/>
        </w:rPr>
        <w:t>6</w:t>
      </w:r>
      <w:r w:rsidRPr="00A125CF">
        <w:rPr>
          <w:rFonts w:eastAsia="標楷體"/>
          <w:color w:val="000000" w:themeColor="text1"/>
          <w:sz w:val="28"/>
          <w:szCs w:val="28"/>
        </w:rPr>
        <w:t>萬人</w:t>
      </w:r>
      <w:r w:rsidRPr="004F0202">
        <w:rPr>
          <w:rFonts w:eastAsia="標楷體"/>
          <w:color w:val="000000" w:themeColor="text1"/>
          <w:sz w:val="28"/>
          <w:szCs w:val="28"/>
        </w:rPr>
        <w:t>(</w:t>
      </w:r>
      <w:r w:rsidRPr="004F0202">
        <w:rPr>
          <w:rFonts w:eastAsia="標楷體"/>
          <w:color w:val="000000" w:themeColor="text1"/>
          <w:sz w:val="28"/>
          <w:szCs w:val="28"/>
        </w:rPr>
        <w:t>占</w:t>
      </w:r>
      <w:r w:rsidRPr="004F0202">
        <w:rPr>
          <w:rFonts w:eastAsia="標楷體"/>
          <w:color w:val="000000" w:themeColor="text1"/>
          <w:sz w:val="28"/>
          <w:szCs w:val="28"/>
        </w:rPr>
        <w:t>3</w:t>
      </w:r>
      <w:r w:rsidR="004B77B8">
        <w:rPr>
          <w:rFonts w:eastAsia="標楷體" w:hint="eastAsia"/>
          <w:color w:val="000000" w:themeColor="text1"/>
          <w:sz w:val="28"/>
          <w:szCs w:val="28"/>
        </w:rPr>
        <w:t>5</w:t>
      </w:r>
      <w:r w:rsidRPr="004F0202">
        <w:rPr>
          <w:rFonts w:eastAsia="標楷體"/>
          <w:color w:val="000000" w:themeColor="text1"/>
          <w:sz w:val="28"/>
          <w:szCs w:val="28"/>
        </w:rPr>
        <w:t>.</w:t>
      </w:r>
      <w:r w:rsidR="004B77B8">
        <w:rPr>
          <w:rFonts w:eastAsia="標楷體" w:hint="eastAsia"/>
          <w:color w:val="000000" w:themeColor="text1"/>
          <w:sz w:val="28"/>
          <w:szCs w:val="28"/>
        </w:rPr>
        <w:t>40</w:t>
      </w:r>
      <w:r w:rsidRPr="004F0202">
        <w:rPr>
          <w:rFonts w:eastAsia="標楷體"/>
          <w:color w:val="000000" w:themeColor="text1"/>
          <w:sz w:val="28"/>
          <w:szCs w:val="28"/>
        </w:rPr>
        <w:t>%)</w:t>
      </w:r>
      <w:r w:rsidRPr="004F0202">
        <w:rPr>
          <w:rFonts w:eastAsia="標楷體"/>
          <w:color w:val="000000" w:themeColor="text1"/>
          <w:sz w:val="28"/>
          <w:szCs w:val="28"/>
        </w:rPr>
        <w:t>，服務業</w:t>
      </w:r>
      <w:r w:rsidRPr="004F0202">
        <w:rPr>
          <w:rFonts w:eastAsia="標楷體" w:hint="eastAsia"/>
          <w:color w:val="000000" w:themeColor="text1"/>
          <w:sz w:val="28"/>
          <w:szCs w:val="28"/>
        </w:rPr>
        <w:t>6</w:t>
      </w:r>
      <w:r w:rsidR="00E2491D">
        <w:rPr>
          <w:rFonts w:eastAsia="標楷體" w:hint="eastAsia"/>
          <w:color w:val="000000" w:themeColor="text1"/>
          <w:sz w:val="28"/>
          <w:szCs w:val="28"/>
        </w:rPr>
        <w:t>8</w:t>
      </w:r>
      <w:r w:rsidRPr="004F0202">
        <w:rPr>
          <w:rFonts w:eastAsia="標楷體" w:hint="eastAsia"/>
          <w:color w:val="000000" w:themeColor="text1"/>
          <w:sz w:val="28"/>
          <w:szCs w:val="28"/>
        </w:rPr>
        <w:t>9.</w:t>
      </w:r>
      <w:r w:rsidR="00E2491D">
        <w:rPr>
          <w:rFonts w:eastAsia="標楷體" w:hint="eastAsia"/>
          <w:color w:val="000000" w:themeColor="text1"/>
          <w:sz w:val="28"/>
          <w:szCs w:val="28"/>
        </w:rPr>
        <w:t>7</w:t>
      </w:r>
      <w:r w:rsidRPr="004F0202">
        <w:rPr>
          <w:rFonts w:eastAsia="標楷體"/>
          <w:color w:val="000000" w:themeColor="text1"/>
          <w:sz w:val="28"/>
          <w:szCs w:val="28"/>
        </w:rPr>
        <w:t>萬人</w:t>
      </w:r>
      <w:r w:rsidRPr="004F0202">
        <w:rPr>
          <w:rFonts w:eastAsia="標楷體"/>
          <w:color w:val="000000" w:themeColor="text1"/>
          <w:sz w:val="28"/>
          <w:szCs w:val="28"/>
        </w:rPr>
        <w:t>(</w:t>
      </w:r>
      <w:r w:rsidRPr="004F0202">
        <w:rPr>
          <w:rFonts w:eastAsia="標楷體"/>
          <w:color w:val="000000" w:themeColor="text1"/>
          <w:sz w:val="28"/>
          <w:szCs w:val="28"/>
        </w:rPr>
        <w:t>占</w:t>
      </w:r>
      <w:r w:rsidRPr="004F0202">
        <w:rPr>
          <w:rFonts w:eastAsia="標楷體"/>
          <w:color w:val="000000" w:themeColor="text1"/>
          <w:sz w:val="28"/>
          <w:szCs w:val="28"/>
        </w:rPr>
        <w:t>5</w:t>
      </w:r>
      <w:r w:rsidR="004B77B8">
        <w:rPr>
          <w:rFonts w:eastAsia="標楷體" w:hint="eastAsia"/>
          <w:color w:val="000000" w:themeColor="text1"/>
          <w:sz w:val="28"/>
          <w:szCs w:val="28"/>
        </w:rPr>
        <w:t>9</w:t>
      </w:r>
      <w:r w:rsidRPr="004F0202">
        <w:rPr>
          <w:rFonts w:eastAsia="標楷體"/>
          <w:color w:val="000000" w:themeColor="text1"/>
          <w:sz w:val="28"/>
          <w:szCs w:val="28"/>
        </w:rPr>
        <w:t>.</w:t>
      </w:r>
      <w:r w:rsidR="004B77B8">
        <w:rPr>
          <w:rFonts w:eastAsia="標楷體" w:hint="eastAsia"/>
          <w:color w:val="000000" w:themeColor="text1"/>
          <w:sz w:val="28"/>
          <w:szCs w:val="28"/>
        </w:rPr>
        <w:t>90</w:t>
      </w:r>
      <w:r w:rsidRPr="004F0202">
        <w:rPr>
          <w:rFonts w:eastAsia="標楷體"/>
          <w:color w:val="000000" w:themeColor="text1"/>
          <w:sz w:val="28"/>
          <w:szCs w:val="28"/>
        </w:rPr>
        <w:t>%)</w:t>
      </w:r>
      <w:r w:rsidRPr="004F0202">
        <w:rPr>
          <w:rFonts w:eastAsia="標楷體"/>
          <w:color w:val="000000" w:themeColor="text1"/>
          <w:sz w:val="28"/>
          <w:szCs w:val="28"/>
        </w:rPr>
        <w:t>。</w:t>
      </w:r>
    </w:p>
    <w:p w:rsidR="0035690A" w:rsidRPr="004F0202" w:rsidRDefault="0035690A" w:rsidP="0035690A">
      <w:pPr>
        <w:snapToGrid w:val="0"/>
        <w:spacing w:line="300" w:lineRule="auto"/>
        <w:ind w:rightChars="-511" w:right="-1226" w:firstLineChars="850" w:firstLine="2382"/>
        <w:rPr>
          <w:rFonts w:eastAsia="標楷體"/>
          <w:color w:val="000000" w:themeColor="text1"/>
          <w:szCs w:val="28"/>
        </w:rPr>
      </w:pPr>
      <w:r w:rsidRPr="004F0202">
        <w:rPr>
          <w:rFonts w:eastAsia="標楷體"/>
          <w:b/>
          <w:bCs/>
          <w:color w:val="000000" w:themeColor="text1"/>
          <w:sz w:val="28"/>
        </w:rPr>
        <w:t>表</w:t>
      </w:r>
      <w:r w:rsidRPr="004F0202">
        <w:rPr>
          <w:rFonts w:eastAsia="標楷體"/>
          <w:b/>
          <w:bCs/>
          <w:color w:val="000000" w:themeColor="text1"/>
          <w:sz w:val="28"/>
        </w:rPr>
        <w:t xml:space="preserve"> 2-9-1  </w:t>
      </w:r>
      <w:r w:rsidRPr="004F0202">
        <w:rPr>
          <w:rFonts w:eastAsia="標楷體"/>
          <w:b/>
          <w:bCs/>
          <w:color w:val="000000" w:themeColor="text1"/>
          <w:sz w:val="28"/>
        </w:rPr>
        <w:t>就業市場相關指標</w:t>
      </w:r>
      <w:r w:rsidRPr="004F0202">
        <w:rPr>
          <w:rFonts w:eastAsia="標楷體"/>
          <w:b/>
          <w:bCs/>
          <w:color w:val="000000" w:themeColor="text1"/>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4F0202" w:rsidRPr="004F0202" w:rsidTr="002D5328">
        <w:trPr>
          <w:cantSplit/>
          <w:jc w:val="center"/>
        </w:trPr>
        <w:tc>
          <w:tcPr>
            <w:tcW w:w="1635" w:type="dxa"/>
            <w:vMerge w:val="restart"/>
            <w:tcBorders>
              <w:right w:val="single" w:sz="4" w:space="0" w:color="auto"/>
            </w:tcBorders>
            <w:vAlign w:val="center"/>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color w:val="000000" w:themeColor="text1"/>
                <w:spacing w:val="-20"/>
              </w:rPr>
              <w:t>年</w:t>
            </w:r>
            <w:r w:rsidRPr="004F0202">
              <w:rPr>
                <w:rFonts w:eastAsia="標楷體"/>
                <w:color w:val="000000" w:themeColor="text1"/>
                <w:spacing w:val="-20"/>
              </w:rPr>
              <w:t>(</w:t>
            </w:r>
            <w:r w:rsidRPr="004F0202">
              <w:rPr>
                <w:rFonts w:eastAsia="標楷體"/>
                <w:color w:val="000000" w:themeColor="text1"/>
                <w:spacing w:val="-20"/>
              </w:rPr>
              <w:t>月</w:t>
            </w:r>
            <w:r w:rsidRPr="004F0202">
              <w:rPr>
                <w:rFonts w:eastAsia="標楷體"/>
                <w:color w:val="000000" w:themeColor="text1"/>
                <w:spacing w:val="-20"/>
              </w:rPr>
              <w:t>)</w:t>
            </w:r>
          </w:p>
        </w:tc>
        <w:tc>
          <w:tcPr>
            <w:tcW w:w="1987" w:type="dxa"/>
            <w:gridSpan w:val="3"/>
            <w:tcBorders>
              <w:left w:val="single" w:sz="4" w:space="0" w:color="auto"/>
              <w:right w:val="single" w:sz="4" w:space="0" w:color="auto"/>
            </w:tcBorders>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color w:val="000000" w:themeColor="text1"/>
                <w:spacing w:val="-20"/>
              </w:rPr>
              <w:t>勞動力</w:t>
            </w:r>
            <w:r w:rsidRPr="004F0202">
              <w:rPr>
                <w:rFonts w:eastAsia="標楷體"/>
                <w:color w:val="000000" w:themeColor="text1"/>
                <w:spacing w:val="-20"/>
              </w:rPr>
              <w:t>(</w:t>
            </w:r>
            <w:r w:rsidRPr="004F0202">
              <w:rPr>
                <w:rFonts w:eastAsia="標楷體"/>
                <w:color w:val="000000" w:themeColor="text1"/>
                <w:spacing w:val="-20"/>
              </w:rPr>
              <w:t>萬人</w:t>
            </w:r>
            <w:r w:rsidRPr="004F0202">
              <w:rPr>
                <w:rFonts w:eastAsia="標楷體"/>
                <w:color w:val="000000" w:themeColor="text1"/>
                <w:spacing w:val="-20"/>
              </w:rPr>
              <w:t>)</w:t>
            </w:r>
          </w:p>
        </w:tc>
        <w:tc>
          <w:tcPr>
            <w:tcW w:w="678" w:type="dxa"/>
            <w:vMerge w:val="restart"/>
            <w:tcBorders>
              <w:left w:val="single" w:sz="4" w:space="0" w:color="auto"/>
              <w:right w:val="single" w:sz="4" w:space="0" w:color="auto"/>
            </w:tcBorders>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color w:val="000000" w:themeColor="text1"/>
                <w:spacing w:val="-20"/>
              </w:rPr>
              <w:t>勞動力參與率</w:t>
            </w:r>
            <w:r w:rsidRPr="004F0202">
              <w:rPr>
                <w:rFonts w:eastAsia="標楷體"/>
                <w:color w:val="000000" w:themeColor="text1"/>
                <w:spacing w:val="-20"/>
              </w:rPr>
              <w:t>(%)</w:t>
            </w:r>
          </w:p>
        </w:tc>
        <w:tc>
          <w:tcPr>
            <w:tcW w:w="2531" w:type="dxa"/>
            <w:gridSpan w:val="4"/>
            <w:tcBorders>
              <w:left w:val="single" w:sz="4" w:space="0" w:color="auto"/>
              <w:right w:val="single" w:sz="4" w:space="0" w:color="auto"/>
            </w:tcBorders>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color w:val="000000" w:themeColor="text1"/>
                <w:spacing w:val="-20"/>
              </w:rPr>
              <w:t>就業者結構</w:t>
            </w:r>
            <w:r w:rsidRPr="004F0202">
              <w:rPr>
                <w:rFonts w:eastAsia="標楷體"/>
                <w:color w:val="000000" w:themeColor="text1"/>
                <w:spacing w:val="-20"/>
              </w:rPr>
              <w:t xml:space="preserve"> (</w:t>
            </w:r>
            <w:r w:rsidRPr="004F0202">
              <w:rPr>
                <w:rFonts w:eastAsia="標楷體"/>
                <w:color w:val="000000" w:themeColor="text1"/>
                <w:spacing w:val="-20"/>
                <w:szCs w:val="28"/>
              </w:rPr>
              <w:t>萬人</w:t>
            </w:r>
            <w:r w:rsidRPr="004F0202">
              <w:rPr>
                <w:rFonts w:eastAsia="標楷體"/>
                <w:color w:val="000000" w:themeColor="text1"/>
                <w:spacing w:val="-20"/>
              </w:rPr>
              <w:t>)</w:t>
            </w:r>
          </w:p>
        </w:tc>
        <w:tc>
          <w:tcPr>
            <w:tcW w:w="721" w:type="dxa"/>
            <w:vMerge w:val="restart"/>
            <w:tcBorders>
              <w:left w:val="single" w:sz="4" w:space="0" w:color="auto"/>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color w:val="000000" w:themeColor="text1"/>
                <w:spacing w:val="-20"/>
              </w:rPr>
              <w:t>失業率</w:t>
            </w:r>
          </w:p>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color w:val="000000" w:themeColor="text1"/>
                <w:spacing w:val="-20"/>
              </w:rPr>
              <w:t>(%)</w:t>
            </w:r>
          </w:p>
        </w:tc>
        <w:tc>
          <w:tcPr>
            <w:tcW w:w="2163" w:type="dxa"/>
            <w:gridSpan w:val="3"/>
            <w:tcBorders>
              <w:left w:val="single" w:sz="4" w:space="0" w:color="auto"/>
            </w:tcBorders>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color w:val="000000" w:themeColor="text1"/>
                <w:spacing w:val="-20"/>
              </w:rPr>
              <w:t>失業率按年齡分</w:t>
            </w:r>
            <w:r w:rsidRPr="004F0202">
              <w:rPr>
                <w:rFonts w:eastAsia="標楷體"/>
                <w:color w:val="000000" w:themeColor="text1"/>
                <w:spacing w:val="-20"/>
              </w:rPr>
              <w:t>(%)</w:t>
            </w:r>
          </w:p>
        </w:tc>
      </w:tr>
      <w:tr w:rsidR="004F0202" w:rsidRPr="004F0202" w:rsidTr="002D5328">
        <w:trPr>
          <w:cantSplit/>
          <w:trHeight w:val="134"/>
          <w:jc w:val="center"/>
        </w:trPr>
        <w:tc>
          <w:tcPr>
            <w:tcW w:w="1635" w:type="dxa"/>
            <w:vMerge/>
            <w:tcBorders>
              <w:right w:val="single" w:sz="4" w:space="0" w:color="auto"/>
            </w:tcBorders>
          </w:tcPr>
          <w:p w:rsidR="0035690A" w:rsidRPr="004F0202" w:rsidRDefault="0035690A" w:rsidP="002D5328">
            <w:pPr>
              <w:snapToGrid w:val="0"/>
              <w:spacing w:line="320" w:lineRule="exact"/>
              <w:rPr>
                <w:rFonts w:eastAsia="標楷體"/>
                <w:b/>
                <w:bCs/>
                <w:color w:val="000000" w:themeColor="text1"/>
                <w:spacing w:val="-20"/>
              </w:rPr>
            </w:pPr>
          </w:p>
        </w:tc>
        <w:tc>
          <w:tcPr>
            <w:tcW w:w="678" w:type="dxa"/>
            <w:vMerge w:val="restart"/>
            <w:tcBorders>
              <w:left w:val="single" w:sz="4" w:space="0" w:color="auto"/>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color w:val="000000" w:themeColor="text1"/>
                <w:spacing w:val="-20"/>
              </w:rPr>
              <w:t>合計</w:t>
            </w:r>
          </w:p>
        </w:tc>
        <w:tc>
          <w:tcPr>
            <w:tcW w:w="690" w:type="dxa"/>
            <w:vMerge w:val="restart"/>
            <w:tcBorders>
              <w:left w:val="single" w:sz="4" w:space="0" w:color="auto"/>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color w:val="000000" w:themeColor="text1"/>
                <w:spacing w:val="-20"/>
              </w:rPr>
              <w:t>就業者</w:t>
            </w:r>
          </w:p>
        </w:tc>
        <w:tc>
          <w:tcPr>
            <w:tcW w:w="619" w:type="dxa"/>
            <w:vMerge w:val="restart"/>
            <w:tcBorders>
              <w:left w:val="single" w:sz="4" w:space="0" w:color="auto"/>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color w:val="000000" w:themeColor="text1"/>
                <w:spacing w:val="-20"/>
              </w:rPr>
              <w:t>失業者</w:t>
            </w:r>
          </w:p>
        </w:tc>
        <w:tc>
          <w:tcPr>
            <w:tcW w:w="678" w:type="dxa"/>
            <w:vMerge/>
            <w:tcBorders>
              <w:left w:val="single" w:sz="4" w:space="0" w:color="auto"/>
              <w:right w:val="single" w:sz="4" w:space="0" w:color="auto"/>
            </w:tcBorders>
          </w:tcPr>
          <w:p w:rsidR="0035690A" w:rsidRPr="004F0202" w:rsidRDefault="0035690A" w:rsidP="002D5328">
            <w:pPr>
              <w:snapToGrid w:val="0"/>
              <w:spacing w:line="320" w:lineRule="exact"/>
              <w:jc w:val="center"/>
              <w:rPr>
                <w:rFonts w:eastAsia="標楷體"/>
                <w:b/>
                <w:bCs/>
                <w:color w:val="000000" w:themeColor="text1"/>
                <w:spacing w:val="-20"/>
              </w:rPr>
            </w:pPr>
          </w:p>
        </w:tc>
        <w:tc>
          <w:tcPr>
            <w:tcW w:w="537" w:type="dxa"/>
            <w:vMerge w:val="restart"/>
            <w:tcBorders>
              <w:left w:val="single" w:sz="4" w:space="0" w:color="auto"/>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color w:val="000000" w:themeColor="text1"/>
                <w:spacing w:val="-20"/>
              </w:rPr>
              <w:t>農業</w:t>
            </w:r>
          </w:p>
        </w:tc>
        <w:tc>
          <w:tcPr>
            <w:tcW w:w="678" w:type="dxa"/>
            <w:vMerge w:val="restart"/>
            <w:tcBorders>
              <w:left w:val="single" w:sz="4" w:space="0" w:color="auto"/>
              <w:right w:val="nil"/>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color w:val="000000" w:themeColor="text1"/>
                <w:spacing w:val="-20"/>
              </w:rPr>
              <w:t>工業</w:t>
            </w:r>
          </w:p>
        </w:tc>
        <w:tc>
          <w:tcPr>
            <w:tcW w:w="694" w:type="dxa"/>
            <w:tcBorders>
              <w:left w:val="nil"/>
              <w:right w:val="single" w:sz="4" w:space="0" w:color="auto"/>
            </w:tcBorders>
          </w:tcPr>
          <w:p w:rsidR="0035690A" w:rsidRPr="004F0202" w:rsidRDefault="0035690A" w:rsidP="002D5328">
            <w:pPr>
              <w:snapToGrid w:val="0"/>
              <w:spacing w:line="240" w:lineRule="exact"/>
              <w:jc w:val="center"/>
              <w:rPr>
                <w:rFonts w:eastAsia="標楷體"/>
                <w:b/>
                <w:bCs/>
                <w:color w:val="000000" w:themeColor="text1"/>
                <w:spacing w:val="-20"/>
              </w:rPr>
            </w:pPr>
          </w:p>
        </w:tc>
        <w:tc>
          <w:tcPr>
            <w:tcW w:w="622" w:type="dxa"/>
            <w:vMerge w:val="restart"/>
            <w:tcBorders>
              <w:left w:val="single" w:sz="4" w:space="0" w:color="auto"/>
              <w:right w:val="single" w:sz="4" w:space="0" w:color="auto"/>
            </w:tcBorders>
            <w:vAlign w:val="center"/>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color w:val="000000" w:themeColor="text1"/>
                <w:spacing w:val="-20"/>
              </w:rPr>
              <w:t>服務業</w:t>
            </w:r>
          </w:p>
        </w:tc>
        <w:tc>
          <w:tcPr>
            <w:tcW w:w="721" w:type="dxa"/>
            <w:vMerge/>
            <w:tcBorders>
              <w:left w:val="single" w:sz="4" w:space="0" w:color="auto"/>
              <w:right w:val="single" w:sz="4" w:space="0" w:color="auto"/>
            </w:tcBorders>
          </w:tcPr>
          <w:p w:rsidR="0035690A" w:rsidRPr="004F0202" w:rsidRDefault="0035690A" w:rsidP="002D5328">
            <w:pPr>
              <w:snapToGrid w:val="0"/>
              <w:spacing w:line="320" w:lineRule="exact"/>
              <w:jc w:val="center"/>
              <w:rPr>
                <w:rFonts w:eastAsia="標楷體"/>
                <w:b/>
                <w:bCs/>
                <w:color w:val="000000" w:themeColor="text1"/>
                <w:spacing w:val="-20"/>
              </w:rPr>
            </w:pPr>
          </w:p>
        </w:tc>
        <w:tc>
          <w:tcPr>
            <w:tcW w:w="756" w:type="dxa"/>
            <w:vMerge w:val="restart"/>
            <w:tcBorders>
              <w:left w:val="single" w:sz="4" w:space="0" w:color="auto"/>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color w:val="000000" w:themeColor="text1"/>
                <w:spacing w:val="-20"/>
              </w:rPr>
              <w:t>15-24</w:t>
            </w:r>
            <w:r w:rsidRPr="004F0202">
              <w:rPr>
                <w:rFonts w:eastAsia="標楷體"/>
                <w:color w:val="000000" w:themeColor="text1"/>
                <w:spacing w:val="-20"/>
              </w:rPr>
              <w:t>歲</w:t>
            </w:r>
          </w:p>
        </w:tc>
        <w:tc>
          <w:tcPr>
            <w:tcW w:w="714" w:type="dxa"/>
            <w:vMerge w:val="restart"/>
            <w:tcBorders>
              <w:left w:val="single" w:sz="4" w:space="0" w:color="auto"/>
              <w:righ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color w:val="000000" w:themeColor="text1"/>
                <w:spacing w:val="-20"/>
              </w:rPr>
              <w:t>25-44</w:t>
            </w:r>
            <w:r w:rsidRPr="004F0202">
              <w:rPr>
                <w:rFonts w:eastAsia="標楷體"/>
                <w:color w:val="000000" w:themeColor="text1"/>
                <w:spacing w:val="-20"/>
              </w:rPr>
              <w:t>歲</w:t>
            </w:r>
          </w:p>
        </w:tc>
        <w:tc>
          <w:tcPr>
            <w:tcW w:w="693" w:type="dxa"/>
            <w:vMerge w:val="restart"/>
            <w:tcBorders>
              <w:left w:val="single" w:sz="4" w:space="0" w:color="auto"/>
            </w:tcBorders>
            <w:vAlign w:val="center"/>
          </w:tcPr>
          <w:p w:rsidR="0035690A" w:rsidRPr="004F0202" w:rsidRDefault="0035690A" w:rsidP="002D5328">
            <w:pPr>
              <w:snapToGrid w:val="0"/>
              <w:spacing w:line="320" w:lineRule="exact"/>
              <w:jc w:val="center"/>
              <w:rPr>
                <w:rFonts w:eastAsia="標楷體"/>
                <w:color w:val="000000" w:themeColor="text1"/>
                <w:spacing w:val="-20"/>
              </w:rPr>
            </w:pPr>
            <w:r w:rsidRPr="004F0202">
              <w:rPr>
                <w:rFonts w:eastAsia="標楷體"/>
                <w:color w:val="000000" w:themeColor="text1"/>
                <w:spacing w:val="-20"/>
              </w:rPr>
              <w:t>45-64</w:t>
            </w:r>
            <w:r w:rsidRPr="004F0202">
              <w:rPr>
                <w:rFonts w:eastAsia="標楷體"/>
                <w:color w:val="000000" w:themeColor="text1"/>
                <w:spacing w:val="-20"/>
              </w:rPr>
              <w:t>歲</w:t>
            </w:r>
          </w:p>
        </w:tc>
      </w:tr>
      <w:tr w:rsidR="004F0202" w:rsidRPr="004F0202" w:rsidTr="002D5328">
        <w:trPr>
          <w:cantSplit/>
          <w:jc w:val="center"/>
        </w:trPr>
        <w:tc>
          <w:tcPr>
            <w:tcW w:w="1635" w:type="dxa"/>
            <w:vMerge/>
            <w:tcBorders>
              <w:bottom w:val="single" w:sz="4" w:space="0" w:color="auto"/>
              <w:right w:val="single" w:sz="4" w:space="0" w:color="auto"/>
            </w:tcBorders>
          </w:tcPr>
          <w:p w:rsidR="0035690A" w:rsidRPr="004F0202" w:rsidRDefault="0035690A" w:rsidP="002D5328">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35690A" w:rsidRPr="004F0202" w:rsidRDefault="0035690A" w:rsidP="002D5328">
            <w:pPr>
              <w:snapToGrid w:val="0"/>
              <w:spacing w:line="320" w:lineRule="exact"/>
              <w:jc w:val="center"/>
              <w:rPr>
                <w:rFonts w:eastAsia="標楷體"/>
                <w:color w:val="000000" w:themeColor="text1"/>
                <w:spacing w:val="-20"/>
              </w:rPr>
            </w:pPr>
          </w:p>
        </w:tc>
        <w:tc>
          <w:tcPr>
            <w:tcW w:w="690" w:type="dxa"/>
            <w:vMerge/>
            <w:tcBorders>
              <w:left w:val="single" w:sz="4" w:space="0" w:color="auto"/>
              <w:bottom w:val="single" w:sz="4" w:space="0" w:color="auto"/>
              <w:right w:val="single" w:sz="4" w:space="0" w:color="auto"/>
            </w:tcBorders>
          </w:tcPr>
          <w:p w:rsidR="0035690A" w:rsidRPr="004F0202" w:rsidRDefault="0035690A" w:rsidP="002D5328">
            <w:pPr>
              <w:snapToGrid w:val="0"/>
              <w:spacing w:line="320" w:lineRule="exact"/>
              <w:jc w:val="center"/>
              <w:rPr>
                <w:rFonts w:eastAsia="標楷體"/>
                <w:color w:val="000000" w:themeColor="text1"/>
                <w:spacing w:val="-20"/>
              </w:rPr>
            </w:pPr>
          </w:p>
        </w:tc>
        <w:tc>
          <w:tcPr>
            <w:tcW w:w="619" w:type="dxa"/>
            <w:vMerge/>
            <w:tcBorders>
              <w:left w:val="single" w:sz="4" w:space="0" w:color="auto"/>
              <w:bottom w:val="single" w:sz="4" w:space="0" w:color="auto"/>
              <w:right w:val="single" w:sz="4" w:space="0" w:color="auto"/>
            </w:tcBorders>
          </w:tcPr>
          <w:p w:rsidR="0035690A" w:rsidRPr="004F0202" w:rsidRDefault="0035690A" w:rsidP="002D5328">
            <w:pPr>
              <w:snapToGrid w:val="0"/>
              <w:spacing w:line="320" w:lineRule="exact"/>
              <w:jc w:val="center"/>
              <w:rPr>
                <w:rFonts w:eastAsia="標楷體"/>
                <w:color w:val="000000" w:themeColor="text1"/>
                <w:spacing w:val="-20"/>
              </w:rPr>
            </w:pPr>
          </w:p>
        </w:tc>
        <w:tc>
          <w:tcPr>
            <w:tcW w:w="678" w:type="dxa"/>
            <w:vMerge/>
            <w:tcBorders>
              <w:left w:val="single" w:sz="4" w:space="0" w:color="auto"/>
              <w:bottom w:val="single" w:sz="4" w:space="0" w:color="auto"/>
              <w:right w:val="single" w:sz="4" w:space="0" w:color="auto"/>
            </w:tcBorders>
          </w:tcPr>
          <w:p w:rsidR="0035690A" w:rsidRPr="004F0202" w:rsidRDefault="0035690A" w:rsidP="002D5328">
            <w:pPr>
              <w:snapToGrid w:val="0"/>
              <w:spacing w:line="320" w:lineRule="exact"/>
              <w:rPr>
                <w:rFonts w:eastAsia="標楷體"/>
                <w:b/>
                <w:bCs/>
                <w:color w:val="000000" w:themeColor="text1"/>
                <w:spacing w:val="-20"/>
              </w:rPr>
            </w:pPr>
          </w:p>
        </w:tc>
        <w:tc>
          <w:tcPr>
            <w:tcW w:w="537" w:type="dxa"/>
            <w:vMerge/>
            <w:tcBorders>
              <w:left w:val="single" w:sz="4" w:space="0" w:color="auto"/>
              <w:bottom w:val="single" w:sz="4" w:space="0" w:color="auto"/>
              <w:right w:val="single" w:sz="4" w:space="0" w:color="auto"/>
            </w:tcBorders>
          </w:tcPr>
          <w:p w:rsidR="0035690A" w:rsidRPr="004F0202" w:rsidRDefault="0035690A" w:rsidP="002D5328">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35690A" w:rsidRPr="004F0202" w:rsidRDefault="0035690A" w:rsidP="002D5328">
            <w:pPr>
              <w:snapToGrid w:val="0"/>
              <w:spacing w:line="320" w:lineRule="exact"/>
              <w:rPr>
                <w:rFonts w:eastAsia="標楷體"/>
                <w:b/>
                <w:bCs/>
                <w:color w:val="000000" w:themeColor="text1"/>
                <w:spacing w:val="-20"/>
              </w:rPr>
            </w:pPr>
          </w:p>
        </w:tc>
        <w:tc>
          <w:tcPr>
            <w:tcW w:w="694" w:type="dxa"/>
            <w:tcBorders>
              <w:left w:val="single" w:sz="4" w:space="0" w:color="auto"/>
              <w:bottom w:val="single" w:sz="4" w:space="0" w:color="auto"/>
              <w:right w:val="single" w:sz="4" w:space="0" w:color="auto"/>
            </w:tcBorders>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color w:val="000000" w:themeColor="text1"/>
                <w:spacing w:val="-20"/>
              </w:rPr>
              <w:t>製造業</w:t>
            </w:r>
          </w:p>
        </w:tc>
        <w:tc>
          <w:tcPr>
            <w:tcW w:w="622" w:type="dxa"/>
            <w:vMerge/>
            <w:tcBorders>
              <w:left w:val="single" w:sz="4" w:space="0" w:color="auto"/>
              <w:bottom w:val="single" w:sz="4" w:space="0" w:color="auto"/>
              <w:right w:val="single" w:sz="4" w:space="0" w:color="auto"/>
            </w:tcBorders>
          </w:tcPr>
          <w:p w:rsidR="0035690A" w:rsidRPr="004F0202" w:rsidRDefault="0035690A" w:rsidP="002D5328">
            <w:pPr>
              <w:snapToGrid w:val="0"/>
              <w:spacing w:line="320" w:lineRule="exact"/>
              <w:rPr>
                <w:rFonts w:eastAsia="標楷體"/>
                <w:b/>
                <w:bCs/>
                <w:color w:val="000000" w:themeColor="text1"/>
                <w:spacing w:val="-20"/>
              </w:rPr>
            </w:pPr>
          </w:p>
        </w:tc>
        <w:tc>
          <w:tcPr>
            <w:tcW w:w="721" w:type="dxa"/>
            <w:vMerge/>
            <w:tcBorders>
              <w:left w:val="single" w:sz="4" w:space="0" w:color="auto"/>
              <w:bottom w:val="single" w:sz="4" w:space="0" w:color="auto"/>
              <w:right w:val="single" w:sz="4" w:space="0" w:color="auto"/>
            </w:tcBorders>
          </w:tcPr>
          <w:p w:rsidR="0035690A" w:rsidRPr="004F0202" w:rsidRDefault="0035690A" w:rsidP="002D5328">
            <w:pPr>
              <w:snapToGrid w:val="0"/>
              <w:spacing w:line="320" w:lineRule="exact"/>
              <w:rPr>
                <w:rFonts w:eastAsia="標楷體"/>
                <w:b/>
                <w:bCs/>
                <w:color w:val="000000" w:themeColor="text1"/>
                <w:spacing w:val="-20"/>
              </w:rPr>
            </w:pPr>
          </w:p>
        </w:tc>
        <w:tc>
          <w:tcPr>
            <w:tcW w:w="756" w:type="dxa"/>
            <w:vMerge/>
            <w:tcBorders>
              <w:left w:val="single" w:sz="4" w:space="0" w:color="auto"/>
              <w:bottom w:val="single" w:sz="4" w:space="0" w:color="auto"/>
              <w:right w:val="single" w:sz="4" w:space="0" w:color="auto"/>
            </w:tcBorders>
          </w:tcPr>
          <w:p w:rsidR="0035690A" w:rsidRPr="004F0202" w:rsidRDefault="0035690A" w:rsidP="002D5328">
            <w:pPr>
              <w:snapToGrid w:val="0"/>
              <w:spacing w:line="320" w:lineRule="exact"/>
              <w:jc w:val="center"/>
              <w:rPr>
                <w:rFonts w:eastAsia="標楷體"/>
                <w:color w:val="000000" w:themeColor="text1"/>
                <w:spacing w:val="-20"/>
              </w:rPr>
            </w:pPr>
          </w:p>
        </w:tc>
        <w:tc>
          <w:tcPr>
            <w:tcW w:w="714" w:type="dxa"/>
            <w:vMerge/>
            <w:tcBorders>
              <w:left w:val="single" w:sz="4" w:space="0" w:color="auto"/>
              <w:bottom w:val="single" w:sz="4" w:space="0" w:color="auto"/>
              <w:right w:val="single" w:sz="4" w:space="0" w:color="auto"/>
            </w:tcBorders>
          </w:tcPr>
          <w:p w:rsidR="0035690A" w:rsidRPr="004F0202" w:rsidRDefault="0035690A" w:rsidP="002D5328">
            <w:pPr>
              <w:snapToGrid w:val="0"/>
              <w:spacing w:line="320" w:lineRule="exact"/>
              <w:jc w:val="center"/>
              <w:rPr>
                <w:rFonts w:eastAsia="標楷體"/>
                <w:color w:val="000000" w:themeColor="text1"/>
                <w:spacing w:val="-20"/>
              </w:rPr>
            </w:pPr>
          </w:p>
        </w:tc>
        <w:tc>
          <w:tcPr>
            <w:tcW w:w="693" w:type="dxa"/>
            <w:vMerge/>
            <w:tcBorders>
              <w:left w:val="single" w:sz="4" w:space="0" w:color="auto"/>
              <w:bottom w:val="single" w:sz="4" w:space="0" w:color="auto"/>
            </w:tcBorders>
          </w:tcPr>
          <w:p w:rsidR="0035690A" w:rsidRPr="004F0202" w:rsidRDefault="0035690A" w:rsidP="002D5328">
            <w:pPr>
              <w:snapToGrid w:val="0"/>
              <w:spacing w:line="320" w:lineRule="exact"/>
              <w:jc w:val="center"/>
              <w:rPr>
                <w:rFonts w:eastAsia="標楷體"/>
                <w:color w:val="000000" w:themeColor="text1"/>
                <w:spacing w:val="-20"/>
              </w:rPr>
            </w:pPr>
          </w:p>
        </w:tc>
      </w:tr>
      <w:tr w:rsidR="004F0202" w:rsidRPr="004F0202" w:rsidTr="002D5328">
        <w:trPr>
          <w:jc w:val="center"/>
        </w:trPr>
        <w:tc>
          <w:tcPr>
            <w:tcW w:w="1635" w:type="dxa"/>
            <w:tcBorders>
              <w:top w:val="nil"/>
              <w:bottom w:val="nil"/>
              <w:right w:val="single" w:sz="4" w:space="0" w:color="auto"/>
            </w:tcBorders>
            <w:vAlign w:val="center"/>
          </w:tcPr>
          <w:p w:rsidR="0035690A" w:rsidRPr="004F0202" w:rsidRDefault="0035690A" w:rsidP="002D5328">
            <w:pPr>
              <w:snapToGrid w:val="0"/>
              <w:spacing w:line="320" w:lineRule="exact"/>
              <w:ind w:firstLineChars="50" w:firstLine="120"/>
              <w:rPr>
                <w:rFonts w:eastAsia="標楷體"/>
                <w:color w:val="000000" w:themeColor="text1"/>
              </w:rPr>
            </w:pPr>
            <w:r w:rsidRPr="004F0202">
              <w:rPr>
                <w:rFonts w:eastAsia="標楷體"/>
                <w:b/>
                <w:color w:val="000000" w:themeColor="text1"/>
              </w:rPr>
              <w:t>105</w:t>
            </w:r>
            <w:r w:rsidRPr="004F0202">
              <w:rPr>
                <w:rFonts w:eastAsia="標楷體"/>
                <w:b/>
                <w:bCs/>
                <w:color w:val="000000" w:themeColor="text1"/>
              </w:rPr>
              <w:t>年</w:t>
            </w:r>
          </w:p>
        </w:tc>
        <w:tc>
          <w:tcPr>
            <w:tcW w:w="678" w:type="dxa"/>
            <w:tcBorders>
              <w:top w:val="nil"/>
              <w:left w:val="single" w:sz="4" w:space="0" w:color="auto"/>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1,172.7</w:t>
            </w:r>
          </w:p>
        </w:tc>
        <w:tc>
          <w:tcPr>
            <w:tcW w:w="690" w:type="dxa"/>
            <w:tcBorders>
              <w:top w:val="nil"/>
              <w:left w:val="nil"/>
              <w:bottom w:val="nil"/>
              <w:right w:val="nil"/>
            </w:tcBorders>
            <w:vAlign w:val="bottom"/>
          </w:tcPr>
          <w:p w:rsidR="0035690A" w:rsidRPr="004F0202" w:rsidRDefault="0035690A" w:rsidP="00EF3E8E">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1,126.7</w:t>
            </w:r>
          </w:p>
        </w:tc>
        <w:tc>
          <w:tcPr>
            <w:tcW w:w="619"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46.0</w:t>
            </w:r>
          </w:p>
        </w:tc>
        <w:tc>
          <w:tcPr>
            <w:tcW w:w="678"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58.75</w:t>
            </w:r>
          </w:p>
        </w:tc>
        <w:tc>
          <w:tcPr>
            <w:tcW w:w="537"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55.7</w:t>
            </w:r>
          </w:p>
        </w:tc>
        <w:tc>
          <w:tcPr>
            <w:tcW w:w="678"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404.3</w:t>
            </w:r>
          </w:p>
        </w:tc>
        <w:tc>
          <w:tcPr>
            <w:tcW w:w="69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302.8</w:t>
            </w:r>
          </w:p>
        </w:tc>
        <w:tc>
          <w:tcPr>
            <w:tcW w:w="622"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666.7</w:t>
            </w:r>
          </w:p>
        </w:tc>
        <w:tc>
          <w:tcPr>
            <w:tcW w:w="721"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3.92</w:t>
            </w:r>
          </w:p>
        </w:tc>
        <w:tc>
          <w:tcPr>
            <w:tcW w:w="756"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12.12</w:t>
            </w:r>
          </w:p>
        </w:tc>
        <w:tc>
          <w:tcPr>
            <w:tcW w:w="71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4.08</w:t>
            </w:r>
          </w:p>
        </w:tc>
        <w:tc>
          <w:tcPr>
            <w:tcW w:w="693" w:type="dxa"/>
            <w:tcBorders>
              <w:top w:val="nil"/>
              <w:left w:val="nil"/>
              <w:bottom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2.15</w:t>
            </w:r>
          </w:p>
        </w:tc>
      </w:tr>
      <w:tr w:rsidR="004F0202" w:rsidRPr="004F0202" w:rsidTr="002D5328">
        <w:trPr>
          <w:trHeight w:val="74"/>
          <w:jc w:val="center"/>
        </w:trPr>
        <w:tc>
          <w:tcPr>
            <w:tcW w:w="1635" w:type="dxa"/>
            <w:tcBorders>
              <w:top w:val="nil"/>
              <w:bottom w:val="nil"/>
              <w:right w:val="single" w:sz="4" w:space="0" w:color="auto"/>
            </w:tcBorders>
            <w:vAlign w:val="center"/>
          </w:tcPr>
          <w:p w:rsidR="0035690A" w:rsidRPr="004F0202" w:rsidRDefault="0035690A" w:rsidP="002D5328">
            <w:pPr>
              <w:snapToGrid w:val="0"/>
              <w:spacing w:line="320" w:lineRule="exact"/>
              <w:ind w:firstLineChars="50" w:firstLine="120"/>
              <w:rPr>
                <w:rFonts w:eastAsia="標楷體"/>
                <w:color w:val="000000" w:themeColor="text1"/>
              </w:rPr>
            </w:pPr>
            <w:r w:rsidRPr="004F0202">
              <w:rPr>
                <w:rFonts w:eastAsia="標楷體"/>
                <w:b/>
                <w:color w:val="000000" w:themeColor="text1"/>
              </w:rPr>
              <w:t>106</w:t>
            </w:r>
            <w:r w:rsidRPr="004F0202">
              <w:rPr>
                <w:rFonts w:eastAsia="標楷體"/>
                <w:b/>
                <w:bCs/>
                <w:color w:val="000000" w:themeColor="text1"/>
              </w:rPr>
              <w:t>年</w:t>
            </w:r>
          </w:p>
        </w:tc>
        <w:tc>
          <w:tcPr>
            <w:tcW w:w="678" w:type="dxa"/>
            <w:tcBorders>
              <w:top w:val="nil"/>
              <w:left w:val="single" w:sz="4" w:space="0" w:color="auto"/>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1,179.5</w:t>
            </w:r>
          </w:p>
        </w:tc>
        <w:tc>
          <w:tcPr>
            <w:tcW w:w="690" w:type="dxa"/>
            <w:tcBorders>
              <w:top w:val="nil"/>
              <w:left w:val="nil"/>
              <w:bottom w:val="nil"/>
              <w:right w:val="nil"/>
            </w:tcBorders>
            <w:vAlign w:val="bottom"/>
          </w:tcPr>
          <w:p w:rsidR="0035690A" w:rsidRPr="004F0202" w:rsidRDefault="0035690A" w:rsidP="00EF3E8E">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1,135.2</w:t>
            </w:r>
          </w:p>
        </w:tc>
        <w:tc>
          <w:tcPr>
            <w:tcW w:w="619"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44.3</w:t>
            </w:r>
          </w:p>
        </w:tc>
        <w:tc>
          <w:tcPr>
            <w:tcW w:w="678"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58.83</w:t>
            </w:r>
          </w:p>
        </w:tc>
        <w:tc>
          <w:tcPr>
            <w:tcW w:w="537"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55.7</w:t>
            </w:r>
          </w:p>
        </w:tc>
        <w:tc>
          <w:tcPr>
            <w:tcW w:w="678"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406.3</w:t>
            </w:r>
          </w:p>
        </w:tc>
        <w:tc>
          <w:tcPr>
            <w:tcW w:w="69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304.5</w:t>
            </w:r>
          </w:p>
        </w:tc>
        <w:tc>
          <w:tcPr>
            <w:tcW w:w="622"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673.2</w:t>
            </w:r>
          </w:p>
        </w:tc>
        <w:tc>
          <w:tcPr>
            <w:tcW w:w="721"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3.76</w:t>
            </w:r>
          </w:p>
        </w:tc>
        <w:tc>
          <w:tcPr>
            <w:tcW w:w="756"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11.92</w:t>
            </w:r>
          </w:p>
        </w:tc>
        <w:tc>
          <w:tcPr>
            <w:tcW w:w="71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3.93</w:t>
            </w:r>
          </w:p>
        </w:tc>
        <w:tc>
          <w:tcPr>
            <w:tcW w:w="693" w:type="dxa"/>
            <w:tcBorders>
              <w:top w:val="nil"/>
              <w:left w:val="nil"/>
              <w:bottom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1.99</w:t>
            </w:r>
          </w:p>
        </w:tc>
      </w:tr>
      <w:tr w:rsidR="004F0202" w:rsidRPr="004F0202" w:rsidTr="002D5328">
        <w:trPr>
          <w:jc w:val="center"/>
        </w:trPr>
        <w:tc>
          <w:tcPr>
            <w:tcW w:w="1635" w:type="dxa"/>
            <w:tcBorders>
              <w:top w:val="nil"/>
              <w:bottom w:val="nil"/>
              <w:right w:val="single" w:sz="4" w:space="0" w:color="auto"/>
            </w:tcBorders>
            <w:vAlign w:val="center"/>
          </w:tcPr>
          <w:p w:rsidR="0035690A" w:rsidRPr="004F0202" w:rsidRDefault="0035690A" w:rsidP="002D5328">
            <w:pPr>
              <w:snapToGrid w:val="0"/>
              <w:spacing w:line="320" w:lineRule="exact"/>
              <w:ind w:firstLineChars="50" w:firstLine="120"/>
              <w:rPr>
                <w:rFonts w:eastAsia="標楷體"/>
                <w:color w:val="000000" w:themeColor="text1"/>
              </w:rPr>
            </w:pPr>
            <w:r w:rsidRPr="004F0202">
              <w:rPr>
                <w:rFonts w:eastAsia="標楷體"/>
                <w:b/>
                <w:color w:val="000000" w:themeColor="text1"/>
              </w:rPr>
              <w:t>107</w:t>
            </w:r>
            <w:r w:rsidRPr="004F0202">
              <w:rPr>
                <w:rFonts w:eastAsia="標楷體"/>
                <w:b/>
                <w:bCs/>
                <w:color w:val="000000" w:themeColor="text1"/>
              </w:rPr>
              <w:t>年</w:t>
            </w:r>
          </w:p>
        </w:tc>
        <w:tc>
          <w:tcPr>
            <w:tcW w:w="678" w:type="dxa"/>
            <w:tcBorders>
              <w:top w:val="nil"/>
              <w:left w:val="single" w:sz="4" w:space="0" w:color="auto"/>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1,187.4</w:t>
            </w:r>
          </w:p>
        </w:tc>
        <w:tc>
          <w:tcPr>
            <w:tcW w:w="690" w:type="dxa"/>
            <w:tcBorders>
              <w:top w:val="nil"/>
              <w:left w:val="nil"/>
              <w:bottom w:val="nil"/>
              <w:right w:val="nil"/>
            </w:tcBorders>
            <w:vAlign w:val="bottom"/>
          </w:tcPr>
          <w:p w:rsidR="0035690A" w:rsidRPr="004F0202" w:rsidRDefault="0035690A" w:rsidP="00EF3E8E">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1,143.4</w:t>
            </w:r>
          </w:p>
        </w:tc>
        <w:tc>
          <w:tcPr>
            <w:tcW w:w="619"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44.0</w:t>
            </w:r>
          </w:p>
        </w:tc>
        <w:tc>
          <w:tcPr>
            <w:tcW w:w="678"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58.99</w:t>
            </w:r>
          </w:p>
        </w:tc>
        <w:tc>
          <w:tcPr>
            <w:tcW w:w="537"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56.1</w:t>
            </w:r>
          </w:p>
        </w:tc>
        <w:tc>
          <w:tcPr>
            <w:tcW w:w="678"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408.3</w:t>
            </w:r>
          </w:p>
        </w:tc>
        <w:tc>
          <w:tcPr>
            <w:tcW w:w="69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306.4</w:t>
            </w:r>
          </w:p>
        </w:tc>
        <w:tc>
          <w:tcPr>
            <w:tcW w:w="622"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679.0</w:t>
            </w:r>
          </w:p>
        </w:tc>
        <w:tc>
          <w:tcPr>
            <w:tcW w:w="721"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3.71</w:t>
            </w:r>
          </w:p>
        </w:tc>
        <w:tc>
          <w:tcPr>
            <w:tcW w:w="756"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11.54</w:t>
            </w:r>
          </w:p>
        </w:tc>
        <w:tc>
          <w:tcPr>
            <w:tcW w:w="71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3.86</w:t>
            </w:r>
          </w:p>
        </w:tc>
        <w:tc>
          <w:tcPr>
            <w:tcW w:w="693" w:type="dxa"/>
            <w:tcBorders>
              <w:top w:val="nil"/>
              <w:left w:val="nil"/>
              <w:bottom w:val="nil"/>
            </w:tcBorders>
            <w:vAlign w:val="bottom"/>
          </w:tcPr>
          <w:p w:rsidR="0035690A" w:rsidRPr="004F0202" w:rsidRDefault="0035690A" w:rsidP="002D5328">
            <w:pPr>
              <w:snapToGrid w:val="0"/>
              <w:spacing w:line="320" w:lineRule="exact"/>
              <w:jc w:val="center"/>
              <w:rPr>
                <w:rFonts w:eastAsia="標楷體"/>
                <w:b/>
                <w:bCs/>
                <w:color w:val="000000" w:themeColor="text1"/>
                <w:spacing w:val="-20"/>
              </w:rPr>
            </w:pPr>
            <w:r w:rsidRPr="004F0202">
              <w:rPr>
                <w:rFonts w:eastAsia="標楷體"/>
                <w:b/>
                <w:bCs/>
                <w:color w:val="000000" w:themeColor="text1"/>
                <w:spacing w:val="-20"/>
              </w:rPr>
              <w:t>2.00</w:t>
            </w:r>
          </w:p>
        </w:tc>
      </w:tr>
      <w:tr w:rsidR="004F0202" w:rsidRPr="004F0202" w:rsidTr="002D5328">
        <w:trPr>
          <w:jc w:val="center"/>
        </w:trPr>
        <w:tc>
          <w:tcPr>
            <w:tcW w:w="1635" w:type="dxa"/>
            <w:tcBorders>
              <w:top w:val="nil"/>
              <w:bottom w:val="nil"/>
              <w:right w:val="single" w:sz="4" w:space="0" w:color="auto"/>
            </w:tcBorders>
            <w:vAlign w:val="center"/>
          </w:tcPr>
          <w:p w:rsidR="0035690A" w:rsidRPr="004F0202" w:rsidRDefault="0035690A" w:rsidP="002D5328">
            <w:pPr>
              <w:snapToGrid w:val="0"/>
              <w:spacing w:line="320" w:lineRule="exact"/>
              <w:ind w:firstLineChars="50" w:firstLine="120"/>
              <w:rPr>
                <w:rFonts w:eastAsia="標楷體"/>
                <w:color w:val="000000" w:themeColor="text1"/>
              </w:rPr>
            </w:pPr>
            <w:r w:rsidRPr="004F0202">
              <w:rPr>
                <w:rFonts w:eastAsia="標楷體"/>
                <w:b/>
                <w:color w:val="000000" w:themeColor="text1"/>
              </w:rPr>
              <w:t>108</w:t>
            </w:r>
            <w:r w:rsidRPr="004F0202">
              <w:rPr>
                <w:rFonts w:eastAsia="標楷體"/>
                <w:b/>
                <w:bCs/>
                <w:color w:val="000000" w:themeColor="text1"/>
              </w:rPr>
              <w:t>年</w:t>
            </w:r>
          </w:p>
        </w:tc>
        <w:tc>
          <w:tcPr>
            <w:tcW w:w="678" w:type="dxa"/>
            <w:tcBorders>
              <w:top w:val="nil"/>
              <w:left w:val="single" w:sz="4" w:space="0" w:color="auto"/>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b/>
                <w:color w:val="000000" w:themeColor="text1"/>
                <w:spacing w:val="-20"/>
              </w:rPr>
              <w:t>1,194.</w:t>
            </w:r>
            <w:r w:rsidRPr="004F0202">
              <w:rPr>
                <w:rFonts w:eastAsia="標楷體" w:hint="eastAsia"/>
                <w:b/>
                <w:color w:val="000000" w:themeColor="text1"/>
                <w:spacing w:val="-20"/>
              </w:rPr>
              <w:t>6</w:t>
            </w:r>
          </w:p>
        </w:tc>
        <w:tc>
          <w:tcPr>
            <w:tcW w:w="690" w:type="dxa"/>
            <w:tcBorders>
              <w:top w:val="nil"/>
              <w:left w:val="nil"/>
              <w:bottom w:val="nil"/>
              <w:right w:val="nil"/>
            </w:tcBorders>
            <w:vAlign w:val="center"/>
          </w:tcPr>
          <w:p w:rsidR="0035690A" w:rsidRPr="004F0202" w:rsidRDefault="0035690A" w:rsidP="00EF3E8E">
            <w:pPr>
              <w:snapToGrid w:val="0"/>
              <w:spacing w:line="320" w:lineRule="exact"/>
              <w:jc w:val="center"/>
              <w:rPr>
                <w:rFonts w:eastAsia="標楷體"/>
                <w:b/>
                <w:color w:val="000000" w:themeColor="text1"/>
                <w:spacing w:val="-20"/>
              </w:rPr>
            </w:pPr>
            <w:r w:rsidRPr="004F0202">
              <w:rPr>
                <w:rFonts w:eastAsia="標楷體"/>
                <w:b/>
                <w:color w:val="000000" w:themeColor="text1"/>
                <w:spacing w:val="-20"/>
              </w:rPr>
              <w:t>1,1</w:t>
            </w:r>
            <w:r w:rsidRPr="004F0202">
              <w:rPr>
                <w:rFonts w:eastAsia="標楷體" w:hint="eastAsia"/>
                <w:b/>
                <w:color w:val="000000" w:themeColor="text1"/>
                <w:spacing w:val="-20"/>
              </w:rPr>
              <w:t>50.0</w:t>
            </w:r>
          </w:p>
        </w:tc>
        <w:tc>
          <w:tcPr>
            <w:tcW w:w="619"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b/>
                <w:color w:val="000000" w:themeColor="text1"/>
                <w:spacing w:val="-20"/>
              </w:rPr>
              <w:t>44.6</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b/>
                <w:color w:val="000000" w:themeColor="text1"/>
                <w:spacing w:val="-20"/>
              </w:rPr>
              <w:t>59.1</w:t>
            </w:r>
            <w:r w:rsidRPr="004F0202">
              <w:rPr>
                <w:rFonts w:eastAsia="標楷體" w:hint="eastAsia"/>
                <w:b/>
                <w:color w:val="000000" w:themeColor="text1"/>
                <w:spacing w:val="-20"/>
              </w:rPr>
              <w:t>7</w:t>
            </w:r>
          </w:p>
        </w:tc>
        <w:tc>
          <w:tcPr>
            <w:tcW w:w="537"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b/>
                <w:color w:val="000000" w:themeColor="text1"/>
                <w:spacing w:val="-20"/>
              </w:rPr>
              <w:t>5</w:t>
            </w:r>
            <w:r w:rsidRPr="004F0202">
              <w:rPr>
                <w:rFonts w:eastAsia="標楷體" w:hint="eastAsia"/>
                <w:b/>
                <w:color w:val="000000" w:themeColor="text1"/>
                <w:spacing w:val="-20"/>
              </w:rPr>
              <w:t>5.9</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b/>
                <w:color w:val="000000" w:themeColor="text1"/>
                <w:spacing w:val="-20"/>
              </w:rPr>
              <w:t>409.2</w:t>
            </w:r>
          </w:p>
        </w:tc>
        <w:tc>
          <w:tcPr>
            <w:tcW w:w="694"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b/>
                <w:color w:val="000000" w:themeColor="text1"/>
                <w:spacing w:val="-20"/>
              </w:rPr>
              <w:t>306.</w:t>
            </w:r>
            <w:r w:rsidRPr="004F0202">
              <w:rPr>
                <w:rFonts w:eastAsia="標楷體" w:hint="eastAsia"/>
                <w:b/>
                <w:color w:val="000000" w:themeColor="text1"/>
                <w:spacing w:val="-20"/>
              </w:rPr>
              <w:t>6</w:t>
            </w:r>
          </w:p>
        </w:tc>
        <w:tc>
          <w:tcPr>
            <w:tcW w:w="622"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b/>
                <w:color w:val="000000" w:themeColor="text1"/>
                <w:spacing w:val="-20"/>
              </w:rPr>
              <w:t>684.</w:t>
            </w:r>
            <w:r w:rsidRPr="004F0202">
              <w:rPr>
                <w:rFonts w:eastAsia="標楷體" w:hint="eastAsia"/>
                <w:b/>
                <w:color w:val="000000" w:themeColor="text1"/>
                <w:spacing w:val="-20"/>
              </w:rPr>
              <w:t>9</w:t>
            </w:r>
          </w:p>
        </w:tc>
        <w:tc>
          <w:tcPr>
            <w:tcW w:w="721"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snapToGrid w:val="0"/>
                <w:color w:val="000000" w:themeColor="text1"/>
                <w:spacing w:val="-20"/>
              </w:rPr>
            </w:pPr>
            <w:r w:rsidRPr="004F0202">
              <w:rPr>
                <w:rFonts w:eastAsia="標楷體"/>
                <w:b/>
                <w:snapToGrid w:val="0"/>
                <w:color w:val="000000" w:themeColor="text1"/>
                <w:spacing w:val="-20"/>
              </w:rPr>
              <w:t>3.7</w:t>
            </w:r>
            <w:r w:rsidRPr="004F0202">
              <w:rPr>
                <w:rFonts w:eastAsia="標楷體" w:hint="eastAsia"/>
                <w:b/>
                <w:snapToGrid w:val="0"/>
                <w:color w:val="000000" w:themeColor="text1"/>
                <w:spacing w:val="-20"/>
              </w:rPr>
              <w:t>3</w:t>
            </w:r>
          </w:p>
        </w:tc>
        <w:tc>
          <w:tcPr>
            <w:tcW w:w="756"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b/>
                <w:color w:val="000000" w:themeColor="text1"/>
                <w:spacing w:val="-20"/>
              </w:rPr>
              <w:t>1</w:t>
            </w:r>
            <w:r w:rsidRPr="004F0202">
              <w:rPr>
                <w:rFonts w:eastAsia="標楷體" w:hint="eastAsia"/>
                <w:b/>
                <w:color w:val="000000" w:themeColor="text1"/>
                <w:spacing w:val="-20"/>
              </w:rPr>
              <w:t>1</w:t>
            </w:r>
            <w:r w:rsidRPr="004F0202">
              <w:rPr>
                <w:rFonts w:eastAsia="標楷體"/>
                <w:b/>
                <w:color w:val="000000" w:themeColor="text1"/>
                <w:spacing w:val="-20"/>
              </w:rPr>
              <w:t>.</w:t>
            </w:r>
            <w:r w:rsidRPr="004F0202">
              <w:rPr>
                <w:rFonts w:eastAsia="標楷體" w:hint="eastAsia"/>
                <w:b/>
                <w:color w:val="000000" w:themeColor="text1"/>
                <w:spacing w:val="-20"/>
              </w:rPr>
              <w:t>88</w:t>
            </w:r>
          </w:p>
        </w:tc>
        <w:tc>
          <w:tcPr>
            <w:tcW w:w="714"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3</w:t>
            </w:r>
            <w:r w:rsidRPr="004F0202">
              <w:rPr>
                <w:rFonts w:eastAsia="標楷體"/>
                <w:b/>
                <w:color w:val="000000" w:themeColor="text1"/>
                <w:spacing w:val="-20"/>
              </w:rPr>
              <w:t>.</w:t>
            </w:r>
            <w:r w:rsidRPr="004F0202">
              <w:rPr>
                <w:rFonts w:eastAsia="標楷體" w:hint="eastAsia"/>
                <w:b/>
                <w:color w:val="000000" w:themeColor="text1"/>
                <w:spacing w:val="-20"/>
              </w:rPr>
              <w:t>87</w:t>
            </w:r>
          </w:p>
        </w:tc>
        <w:tc>
          <w:tcPr>
            <w:tcW w:w="693" w:type="dxa"/>
            <w:tcBorders>
              <w:top w:val="nil"/>
              <w:left w:val="nil"/>
              <w:bottom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1</w:t>
            </w:r>
            <w:r w:rsidRPr="004F0202">
              <w:rPr>
                <w:rFonts w:eastAsia="標楷體"/>
                <w:b/>
                <w:color w:val="000000" w:themeColor="text1"/>
                <w:spacing w:val="-20"/>
              </w:rPr>
              <w:t>.</w:t>
            </w:r>
            <w:r w:rsidRPr="004F0202">
              <w:rPr>
                <w:rFonts w:eastAsia="標楷體" w:hint="eastAsia"/>
                <w:b/>
                <w:color w:val="000000" w:themeColor="text1"/>
                <w:spacing w:val="-20"/>
              </w:rPr>
              <w:t>94</w:t>
            </w:r>
          </w:p>
        </w:tc>
      </w:tr>
      <w:tr w:rsidR="004F0202" w:rsidRPr="004F0202" w:rsidTr="002D5328">
        <w:trPr>
          <w:jc w:val="center"/>
        </w:trPr>
        <w:tc>
          <w:tcPr>
            <w:tcW w:w="1635" w:type="dxa"/>
            <w:tcBorders>
              <w:top w:val="nil"/>
              <w:bottom w:val="nil"/>
              <w:right w:val="single" w:sz="4" w:space="0" w:color="auto"/>
            </w:tcBorders>
            <w:vAlign w:val="center"/>
          </w:tcPr>
          <w:p w:rsidR="0035690A" w:rsidRPr="004F0202" w:rsidRDefault="0035690A" w:rsidP="002D5328">
            <w:pPr>
              <w:snapToGrid w:val="0"/>
              <w:spacing w:line="320" w:lineRule="exact"/>
              <w:ind w:firstLineChars="50" w:firstLine="120"/>
              <w:rPr>
                <w:rFonts w:eastAsia="標楷體"/>
                <w:color w:val="000000" w:themeColor="text1"/>
              </w:rPr>
            </w:pPr>
            <w:r w:rsidRPr="004F0202">
              <w:rPr>
                <w:rFonts w:eastAsia="標楷體"/>
                <w:b/>
                <w:color w:val="000000" w:themeColor="text1"/>
              </w:rPr>
              <w:t>10</w:t>
            </w:r>
            <w:r w:rsidRPr="004F0202">
              <w:rPr>
                <w:rFonts w:eastAsia="標楷體" w:hint="eastAsia"/>
                <w:b/>
                <w:color w:val="000000" w:themeColor="text1"/>
              </w:rPr>
              <w:t>9</w:t>
            </w:r>
            <w:r w:rsidRPr="004F0202">
              <w:rPr>
                <w:rFonts w:eastAsia="標楷體"/>
                <w:b/>
                <w:bCs/>
                <w:color w:val="000000" w:themeColor="text1"/>
              </w:rPr>
              <w:t>年</w:t>
            </w:r>
          </w:p>
        </w:tc>
        <w:tc>
          <w:tcPr>
            <w:tcW w:w="678" w:type="dxa"/>
            <w:tcBorders>
              <w:top w:val="nil"/>
              <w:left w:val="single" w:sz="4" w:space="0" w:color="auto"/>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1,196.4</w:t>
            </w:r>
          </w:p>
        </w:tc>
        <w:tc>
          <w:tcPr>
            <w:tcW w:w="690" w:type="dxa"/>
            <w:tcBorders>
              <w:top w:val="nil"/>
              <w:left w:val="nil"/>
              <w:bottom w:val="nil"/>
              <w:right w:val="nil"/>
            </w:tcBorders>
            <w:vAlign w:val="center"/>
          </w:tcPr>
          <w:p w:rsidR="0035690A" w:rsidRPr="004F0202" w:rsidRDefault="0035690A" w:rsidP="00EF3E8E">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1,150.4</w:t>
            </w:r>
          </w:p>
        </w:tc>
        <w:tc>
          <w:tcPr>
            <w:tcW w:w="619"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46.0</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59.14</w:t>
            </w:r>
          </w:p>
        </w:tc>
        <w:tc>
          <w:tcPr>
            <w:tcW w:w="537"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54.8</w:t>
            </w:r>
          </w:p>
        </w:tc>
        <w:tc>
          <w:tcPr>
            <w:tcW w:w="678"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407.6</w:t>
            </w:r>
          </w:p>
        </w:tc>
        <w:tc>
          <w:tcPr>
            <w:tcW w:w="694"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304.1</w:t>
            </w:r>
          </w:p>
        </w:tc>
        <w:tc>
          <w:tcPr>
            <w:tcW w:w="622" w:type="dxa"/>
            <w:tcBorders>
              <w:top w:val="nil"/>
              <w:left w:val="nil"/>
              <w:bottom w:val="nil"/>
              <w:right w:val="nil"/>
            </w:tcBorders>
            <w:vAlign w:val="center"/>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687.9</w:t>
            </w:r>
          </w:p>
        </w:tc>
        <w:tc>
          <w:tcPr>
            <w:tcW w:w="721"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snapToGrid w:val="0"/>
                <w:color w:val="000000" w:themeColor="text1"/>
                <w:spacing w:val="-20"/>
              </w:rPr>
            </w:pPr>
            <w:r w:rsidRPr="004F0202">
              <w:rPr>
                <w:rFonts w:eastAsia="標楷體" w:hint="eastAsia"/>
                <w:b/>
                <w:snapToGrid w:val="0"/>
                <w:color w:val="000000" w:themeColor="text1"/>
                <w:spacing w:val="-20"/>
              </w:rPr>
              <w:t>3.85</w:t>
            </w:r>
          </w:p>
        </w:tc>
        <w:tc>
          <w:tcPr>
            <w:tcW w:w="756"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11.61</w:t>
            </w:r>
          </w:p>
        </w:tc>
        <w:tc>
          <w:tcPr>
            <w:tcW w:w="714" w:type="dxa"/>
            <w:tcBorders>
              <w:top w:val="nil"/>
              <w:left w:val="nil"/>
              <w:bottom w:val="nil"/>
              <w:right w:val="nil"/>
            </w:tcBorders>
            <w:vAlign w:val="bottom"/>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3.94</w:t>
            </w:r>
          </w:p>
        </w:tc>
        <w:tc>
          <w:tcPr>
            <w:tcW w:w="693" w:type="dxa"/>
            <w:tcBorders>
              <w:top w:val="nil"/>
              <w:left w:val="nil"/>
              <w:bottom w:val="nil"/>
            </w:tcBorders>
            <w:vAlign w:val="bottom"/>
          </w:tcPr>
          <w:p w:rsidR="0035690A" w:rsidRPr="004F0202" w:rsidRDefault="0035690A" w:rsidP="002D5328">
            <w:pPr>
              <w:snapToGrid w:val="0"/>
              <w:spacing w:line="320" w:lineRule="exact"/>
              <w:jc w:val="center"/>
              <w:rPr>
                <w:rFonts w:eastAsia="標楷體"/>
                <w:b/>
                <w:color w:val="000000" w:themeColor="text1"/>
                <w:spacing w:val="-20"/>
              </w:rPr>
            </w:pPr>
            <w:r w:rsidRPr="004F0202">
              <w:rPr>
                <w:rFonts w:eastAsia="標楷體" w:hint="eastAsia"/>
                <w:b/>
                <w:color w:val="000000" w:themeColor="text1"/>
                <w:spacing w:val="-20"/>
              </w:rPr>
              <w:t>2.30</w:t>
            </w:r>
          </w:p>
        </w:tc>
      </w:tr>
      <w:tr w:rsidR="00121625" w:rsidRPr="004F0202" w:rsidTr="002D5328">
        <w:trPr>
          <w:jc w:val="center"/>
        </w:trPr>
        <w:tc>
          <w:tcPr>
            <w:tcW w:w="1635" w:type="dxa"/>
            <w:tcBorders>
              <w:top w:val="nil"/>
              <w:bottom w:val="nil"/>
              <w:right w:val="single" w:sz="4" w:space="0" w:color="auto"/>
            </w:tcBorders>
            <w:vAlign w:val="center"/>
          </w:tcPr>
          <w:p w:rsidR="00121625" w:rsidRPr="004F0202" w:rsidRDefault="00121625" w:rsidP="00F03BED">
            <w:pPr>
              <w:snapToGrid w:val="0"/>
              <w:spacing w:line="320" w:lineRule="exact"/>
              <w:jc w:val="center"/>
              <w:rPr>
                <w:rFonts w:eastAsia="標楷體"/>
                <w:color w:val="000000" w:themeColor="text1"/>
              </w:rPr>
            </w:pPr>
            <w:r w:rsidRPr="004F0202">
              <w:rPr>
                <w:rFonts w:eastAsia="標楷體" w:hint="eastAsia"/>
                <w:color w:val="000000" w:themeColor="text1"/>
              </w:rPr>
              <w:t>2</w:t>
            </w:r>
            <w:r w:rsidRPr="004F0202">
              <w:rPr>
                <w:rFonts w:eastAsia="標楷體"/>
                <w:color w:val="000000" w:themeColor="text1"/>
              </w:rPr>
              <w:t>月</w:t>
            </w:r>
          </w:p>
        </w:tc>
        <w:tc>
          <w:tcPr>
            <w:tcW w:w="678" w:type="dxa"/>
            <w:tcBorders>
              <w:top w:val="nil"/>
              <w:left w:val="single" w:sz="4" w:space="0" w:color="auto"/>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1,196.6</w:t>
            </w:r>
          </w:p>
        </w:tc>
        <w:tc>
          <w:tcPr>
            <w:tcW w:w="690" w:type="dxa"/>
            <w:tcBorders>
              <w:top w:val="nil"/>
              <w:left w:val="nil"/>
              <w:bottom w:val="nil"/>
              <w:right w:val="nil"/>
            </w:tcBorders>
            <w:vAlign w:val="center"/>
          </w:tcPr>
          <w:p w:rsidR="00121625" w:rsidRPr="004F0202" w:rsidRDefault="00121625" w:rsidP="00EF3E8E">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1,152.3</w:t>
            </w:r>
          </w:p>
        </w:tc>
        <w:tc>
          <w:tcPr>
            <w:tcW w:w="619"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44.3</w:t>
            </w:r>
          </w:p>
        </w:tc>
        <w:tc>
          <w:tcPr>
            <w:tcW w:w="678"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59.16</w:t>
            </w:r>
          </w:p>
        </w:tc>
        <w:tc>
          <w:tcPr>
            <w:tcW w:w="537"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55.1</w:t>
            </w:r>
          </w:p>
        </w:tc>
        <w:tc>
          <w:tcPr>
            <w:tcW w:w="678"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408.8</w:t>
            </w:r>
          </w:p>
        </w:tc>
        <w:tc>
          <w:tcPr>
            <w:tcW w:w="694"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305.4</w:t>
            </w:r>
          </w:p>
        </w:tc>
        <w:tc>
          <w:tcPr>
            <w:tcW w:w="622"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688.5</w:t>
            </w:r>
          </w:p>
        </w:tc>
        <w:tc>
          <w:tcPr>
            <w:tcW w:w="721"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snapToGrid w:val="0"/>
                <w:color w:val="000000" w:themeColor="text1"/>
                <w:spacing w:val="-20"/>
              </w:rPr>
            </w:pPr>
            <w:r w:rsidRPr="004F0202">
              <w:rPr>
                <w:rFonts w:eastAsia="標楷體" w:hint="eastAsia"/>
                <w:snapToGrid w:val="0"/>
                <w:color w:val="000000" w:themeColor="text1"/>
                <w:spacing w:val="-20"/>
              </w:rPr>
              <w:t>3.70</w:t>
            </w:r>
          </w:p>
        </w:tc>
        <w:tc>
          <w:tcPr>
            <w:tcW w:w="756"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11.45</w:t>
            </w:r>
          </w:p>
        </w:tc>
        <w:tc>
          <w:tcPr>
            <w:tcW w:w="714"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3.90</w:t>
            </w:r>
          </w:p>
        </w:tc>
        <w:tc>
          <w:tcPr>
            <w:tcW w:w="693" w:type="dxa"/>
            <w:tcBorders>
              <w:top w:val="nil"/>
              <w:left w:val="nil"/>
              <w:bottom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1.97</w:t>
            </w:r>
          </w:p>
        </w:tc>
      </w:tr>
      <w:tr w:rsidR="00121625" w:rsidRPr="004F0202" w:rsidTr="002D5328">
        <w:trPr>
          <w:jc w:val="center"/>
        </w:trPr>
        <w:tc>
          <w:tcPr>
            <w:tcW w:w="1635" w:type="dxa"/>
            <w:tcBorders>
              <w:top w:val="nil"/>
              <w:bottom w:val="nil"/>
              <w:right w:val="single" w:sz="4" w:space="0" w:color="auto"/>
            </w:tcBorders>
            <w:vAlign w:val="center"/>
          </w:tcPr>
          <w:p w:rsidR="00121625" w:rsidRPr="004F0202" w:rsidRDefault="00121625" w:rsidP="00F03BED">
            <w:pPr>
              <w:snapToGrid w:val="0"/>
              <w:spacing w:line="320" w:lineRule="exact"/>
              <w:jc w:val="center"/>
              <w:rPr>
                <w:rFonts w:eastAsia="標楷體"/>
                <w:color w:val="000000" w:themeColor="text1"/>
              </w:rPr>
            </w:pPr>
            <w:r w:rsidRPr="004F0202">
              <w:rPr>
                <w:rFonts w:eastAsia="標楷體" w:hint="eastAsia"/>
                <w:color w:val="000000" w:themeColor="text1"/>
              </w:rPr>
              <w:t>3</w:t>
            </w:r>
            <w:r w:rsidRPr="004F0202">
              <w:rPr>
                <w:rFonts w:eastAsia="標楷體" w:hint="eastAsia"/>
                <w:color w:val="000000" w:themeColor="text1"/>
              </w:rPr>
              <w:t>月</w:t>
            </w:r>
          </w:p>
        </w:tc>
        <w:tc>
          <w:tcPr>
            <w:tcW w:w="678" w:type="dxa"/>
            <w:tcBorders>
              <w:top w:val="nil"/>
              <w:left w:val="single" w:sz="4" w:space="0" w:color="auto"/>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1,195.7</w:t>
            </w:r>
          </w:p>
        </w:tc>
        <w:tc>
          <w:tcPr>
            <w:tcW w:w="690" w:type="dxa"/>
            <w:tcBorders>
              <w:top w:val="nil"/>
              <w:left w:val="nil"/>
              <w:bottom w:val="nil"/>
              <w:right w:val="nil"/>
            </w:tcBorders>
            <w:vAlign w:val="center"/>
          </w:tcPr>
          <w:p w:rsidR="00121625" w:rsidRPr="004F0202" w:rsidRDefault="00121625" w:rsidP="00EF3E8E">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1,151.3</w:t>
            </w:r>
          </w:p>
        </w:tc>
        <w:tc>
          <w:tcPr>
            <w:tcW w:w="619"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44.5</w:t>
            </w:r>
          </w:p>
        </w:tc>
        <w:tc>
          <w:tcPr>
            <w:tcW w:w="678"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59.11</w:t>
            </w:r>
          </w:p>
        </w:tc>
        <w:tc>
          <w:tcPr>
            <w:tcW w:w="537"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55.0</w:t>
            </w:r>
          </w:p>
        </w:tc>
        <w:tc>
          <w:tcPr>
            <w:tcW w:w="678"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408.6</w:t>
            </w:r>
          </w:p>
        </w:tc>
        <w:tc>
          <w:tcPr>
            <w:tcW w:w="694"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305.2</w:t>
            </w:r>
          </w:p>
        </w:tc>
        <w:tc>
          <w:tcPr>
            <w:tcW w:w="622"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687.7</w:t>
            </w:r>
          </w:p>
        </w:tc>
        <w:tc>
          <w:tcPr>
            <w:tcW w:w="721"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snapToGrid w:val="0"/>
                <w:color w:val="000000" w:themeColor="text1"/>
                <w:spacing w:val="-20"/>
              </w:rPr>
            </w:pPr>
            <w:r w:rsidRPr="004F0202">
              <w:rPr>
                <w:rFonts w:eastAsia="標楷體" w:hint="eastAsia"/>
                <w:snapToGrid w:val="0"/>
                <w:color w:val="000000" w:themeColor="text1"/>
                <w:spacing w:val="-20"/>
              </w:rPr>
              <w:t>3.72</w:t>
            </w:r>
          </w:p>
        </w:tc>
        <w:tc>
          <w:tcPr>
            <w:tcW w:w="756"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11.16</w:t>
            </w:r>
          </w:p>
        </w:tc>
        <w:tc>
          <w:tcPr>
            <w:tcW w:w="714"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3.89</w:t>
            </w:r>
          </w:p>
        </w:tc>
        <w:tc>
          <w:tcPr>
            <w:tcW w:w="693" w:type="dxa"/>
            <w:tcBorders>
              <w:top w:val="nil"/>
              <w:left w:val="nil"/>
              <w:bottom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2.10</w:t>
            </w:r>
          </w:p>
        </w:tc>
      </w:tr>
      <w:tr w:rsidR="00121625" w:rsidRPr="004F0202" w:rsidTr="002D5328">
        <w:trPr>
          <w:jc w:val="center"/>
        </w:trPr>
        <w:tc>
          <w:tcPr>
            <w:tcW w:w="1635" w:type="dxa"/>
            <w:tcBorders>
              <w:top w:val="nil"/>
              <w:bottom w:val="nil"/>
              <w:right w:val="single" w:sz="4" w:space="0" w:color="auto"/>
            </w:tcBorders>
            <w:vAlign w:val="center"/>
          </w:tcPr>
          <w:p w:rsidR="00121625" w:rsidRPr="004F0202" w:rsidRDefault="00121625" w:rsidP="00F03BED">
            <w:pPr>
              <w:snapToGrid w:val="0"/>
              <w:spacing w:line="320" w:lineRule="exact"/>
              <w:jc w:val="center"/>
              <w:rPr>
                <w:rFonts w:eastAsia="標楷體"/>
                <w:color w:val="000000" w:themeColor="text1"/>
              </w:rPr>
            </w:pPr>
            <w:r w:rsidRPr="004F0202">
              <w:rPr>
                <w:rFonts w:eastAsia="標楷體" w:hint="eastAsia"/>
                <w:color w:val="000000" w:themeColor="text1"/>
              </w:rPr>
              <w:t>4</w:t>
            </w:r>
            <w:r w:rsidRPr="004F0202">
              <w:rPr>
                <w:rFonts w:eastAsia="標楷體" w:hint="eastAsia"/>
                <w:color w:val="000000" w:themeColor="text1"/>
              </w:rPr>
              <w:t>月</w:t>
            </w:r>
          </w:p>
        </w:tc>
        <w:tc>
          <w:tcPr>
            <w:tcW w:w="678" w:type="dxa"/>
            <w:tcBorders>
              <w:top w:val="nil"/>
              <w:left w:val="single" w:sz="4" w:space="0" w:color="auto"/>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1,194.8</w:t>
            </w:r>
          </w:p>
        </w:tc>
        <w:tc>
          <w:tcPr>
            <w:tcW w:w="690" w:type="dxa"/>
            <w:tcBorders>
              <w:top w:val="nil"/>
              <w:left w:val="nil"/>
              <w:bottom w:val="nil"/>
              <w:right w:val="nil"/>
            </w:tcBorders>
            <w:vAlign w:val="center"/>
          </w:tcPr>
          <w:p w:rsidR="00121625" w:rsidRPr="004F0202" w:rsidRDefault="00121625" w:rsidP="00EF3E8E">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1,146.7</w:t>
            </w:r>
          </w:p>
        </w:tc>
        <w:tc>
          <w:tcPr>
            <w:tcW w:w="619"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48.1</w:t>
            </w:r>
          </w:p>
        </w:tc>
        <w:tc>
          <w:tcPr>
            <w:tcW w:w="678"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59.06</w:t>
            </w:r>
          </w:p>
        </w:tc>
        <w:tc>
          <w:tcPr>
            <w:tcW w:w="537"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54.7</w:t>
            </w:r>
          </w:p>
        </w:tc>
        <w:tc>
          <w:tcPr>
            <w:tcW w:w="678"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407.7</w:t>
            </w:r>
          </w:p>
        </w:tc>
        <w:tc>
          <w:tcPr>
            <w:tcW w:w="694"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304.5</w:t>
            </w:r>
          </w:p>
        </w:tc>
        <w:tc>
          <w:tcPr>
            <w:tcW w:w="622"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684.3</w:t>
            </w:r>
          </w:p>
        </w:tc>
        <w:tc>
          <w:tcPr>
            <w:tcW w:w="721"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snapToGrid w:val="0"/>
                <w:color w:val="000000" w:themeColor="text1"/>
                <w:spacing w:val="-20"/>
              </w:rPr>
            </w:pPr>
            <w:r w:rsidRPr="004F0202">
              <w:rPr>
                <w:rFonts w:eastAsia="標楷體" w:hint="eastAsia"/>
                <w:snapToGrid w:val="0"/>
                <w:color w:val="000000" w:themeColor="text1"/>
                <w:spacing w:val="-20"/>
              </w:rPr>
              <w:t>4.03</w:t>
            </w:r>
          </w:p>
        </w:tc>
        <w:tc>
          <w:tcPr>
            <w:tcW w:w="756"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11.15</w:t>
            </w:r>
          </w:p>
        </w:tc>
        <w:tc>
          <w:tcPr>
            <w:tcW w:w="714"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4.17</w:t>
            </w:r>
          </w:p>
        </w:tc>
        <w:tc>
          <w:tcPr>
            <w:tcW w:w="693" w:type="dxa"/>
            <w:tcBorders>
              <w:top w:val="nil"/>
              <w:left w:val="nil"/>
              <w:bottom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2.55</w:t>
            </w:r>
          </w:p>
        </w:tc>
      </w:tr>
      <w:tr w:rsidR="00121625" w:rsidRPr="004F0202" w:rsidTr="002D5328">
        <w:trPr>
          <w:jc w:val="center"/>
        </w:trPr>
        <w:tc>
          <w:tcPr>
            <w:tcW w:w="1635" w:type="dxa"/>
            <w:tcBorders>
              <w:top w:val="nil"/>
              <w:bottom w:val="nil"/>
              <w:right w:val="single" w:sz="4" w:space="0" w:color="auto"/>
            </w:tcBorders>
            <w:vAlign w:val="center"/>
          </w:tcPr>
          <w:p w:rsidR="00121625" w:rsidRPr="004F0202" w:rsidRDefault="00121625" w:rsidP="00F03BED">
            <w:pPr>
              <w:snapToGrid w:val="0"/>
              <w:spacing w:line="320" w:lineRule="exact"/>
              <w:jc w:val="center"/>
              <w:rPr>
                <w:rFonts w:eastAsia="標楷體"/>
                <w:color w:val="000000" w:themeColor="text1"/>
              </w:rPr>
            </w:pPr>
            <w:r w:rsidRPr="004F0202">
              <w:rPr>
                <w:rFonts w:eastAsia="標楷體" w:hint="eastAsia"/>
                <w:color w:val="000000" w:themeColor="text1"/>
              </w:rPr>
              <w:t>5</w:t>
            </w:r>
            <w:r w:rsidRPr="004F0202">
              <w:rPr>
                <w:rFonts w:eastAsia="標楷體" w:hint="eastAsia"/>
                <w:color w:val="000000" w:themeColor="text1"/>
              </w:rPr>
              <w:t>月</w:t>
            </w:r>
          </w:p>
        </w:tc>
        <w:tc>
          <w:tcPr>
            <w:tcW w:w="678" w:type="dxa"/>
            <w:tcBorders>
              <w:top w:val="nil"/>
              <w:left w:val="single" w:sz="4" w:space="0" w:color="auto"/>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1,194.8</w:t>
            </w:r>
          </w:p>
        </w:tc>
        <w:tc>
          <w:tcPr>
            <w:tcW w:w="690" w:type="dxa"/>
            <w:tcBorders>
              <w:top w:val="nil"/>
              <w:left w:val="nil"/>
              <w:bottom w:val="nil"/>
              <w:right w:val="nil"/>
            </w:tcBorders>
            <w:vAlign w:val="center"/>
          </w:tcPr>
          <w:p w:rsidR="00121625" w:rsidRPr="004F0202" w:rsidRDefault="00121625" w:rsidP="00EF3E8E">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1,146.2</w:t>
            </w:r>
          </w:p>
        </w:tc>
        <w:tc>
          <w:tcPr>
            <w:tcW w:w="619"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48.6</w:t>
            </w:r>
          </w:p>
        </w:tc>
        <w:tc>
          <w:tcPr>
            <w:tcW w:w="678"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59.06</w:t>
            </w:r>
          </w:p>
        </w:tc>
        <w:tc>
          <w:tcPr>
            <w:tcW w:w="537"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54.5</w:t>
            </w:r>
          </w:p>
        </w:tc>
        <w:tc>
          <w:tcPr>
            <w:tcW w:w="678"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407.1</w:t>
            </w:r>
          </w:p>
        </w:tc>
        <w:tc>
          <w:tcPr>
            <w:tcW w:w="694"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303.9</w:t>
            </w:r>
          </w:p>
        </w:tc>
        <w:tc>
          <w:tcPr>
            <w:tcW w:w="622"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684.7</w:t>
            </w:r>
          </w:p>
        </w:tc>
        <w:tc>
          <w:tcPr>
            <w:tcW w:w="721"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snapToGrid w:val="0"/>
                <w:color w:val="000000" w:themeColor="text1"/>
                <w:spacing w:val="-20"/>
              </w:rPr>
            </w:pPr>
            <w:r w:rsidRPr="004F0202">
              <w:rPr>
                <w:rFonts w:eastAsia="標楷體" w:hint="eastAsia"/>
                <w:snapToGrid w:val="0"/>
                <w:color w:val="000000" w:themeColor="text1"/>
                <w:spacing w:val="-20"/>
              </w:rPr>
              <w:t>4.07</w:t>
            </w:r>
          </w:p>
        </w:tc>
        <w:tc>
          <w:tcPr>
            <w:tcW w:w="756"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11.21</w:t>
            </w:r>
          </w:p>
        </w:tc>
        <w:tc>
          <w:tcPr>
            <w:tcW w:w="714"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4.21</w:t>
            </w:r>
          </w:p>
        </w:tc>
        <w:tc>
          <w:tcPr>
            <w:tcW w:w="693" w:type="dxa"/>
            <w:tcBorders>
              <w:top w:val="nil"/>
              <w:left w:val="nil"/>
              <w:bottom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2.61</w:t>
            </w:r>
          </w:p>
        </w:tc>
      </w:tr>
      <w:tr w:rsidR="00121625" w:rsidRPr="004F0202" w:rsidTr="002D5328">
        <w:trPr>
          <w:jc w:val="center"/>
        </w:trPr>
        <w:tc>
          <w:tcPr>
            <w:tcW w:w="1635" w:type="dxa"/>
            <w:tcBorders>
              <w:top w:val="nil"/>
              <w:bottom w:val="nil"/>
              <w:right w:val="single" w:sz="4" w:space="0" w:color="auto"/>
            </w:tcBorders>
            <w:vAlign w:val="center"/>
          </w:tcPr>
          <w:p w:rsidR="00121625" w:rsidRPr="004F0202" w:rsidRDefault="00121625" w:rsidP="00F03BED">
            <w:pPr>
              <w:snapToGrid w:val="0"/>
              <w:spacing w:line="320" w:lineRule="exact"/>
              <w:jc w:val="center"/>
              <w:rPr>
                <w:rFonts w:eastAsia="標楷體"/>
                <w:color w:val="000000" w:themeColor="text1"/>
              </w:rPr>
            </w:pPr>
            <w:r w:rsidRPr="004F0202">
              <w:rPr>
                <w:rFonts w:eastAsia="標楷體" w:hint="eastAsia"/>
                <w:color w:val="000000" w:themeColor="text1"/>
              </w:rPr>
              <w:t>6</w:t>
            </w:r>
            <w:r w:rsidRPr="004F0202">
              <w:rPr>
                <w:rFonts w:eastAsia="標楷體" w:hint="eastAsia"/>
                <w:color w:val="000000" w:themeColor="text1"/>
              </w:rPr>
              <w:t>月</w:t>
            </w:r>
          </w:p>
        </w:tc>
        <w:tc>
          <w:tcPr>
            <w:tcW w:w="678" w:type="dxa"/>
            <w:tcBorders>
              <w:top w:val="nil"/>
              <w:left w:val="single" w:sz="4" w:space="0" w:color="auto"/>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1,195.0</w:t>
            </w:r>
          </w:p>
        </w:tc>
        <w:tc>
          <w:tcPr>
            <w:tcW w:w="690" w:type="dxa"/>
            <w:tcBorders>
              <w:top w:val="nil"/>
              <w:left w:val="nil"/>
              <w:bottom w:val="nil"/>
              <w:right w:val="nil"/>
            </w:tcBorders>
            <w:vAlign w:val="center"/>
          </w:tcPr>
          <w:p w:rsidR="00121625" w:rsidRPr="004F0202" w:rsidRDefault="00121625" w:rsidP="00EF3E8E">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1,147.7</w:t>
            </w:r>
          </w:p>
        </w:tc>
        <w:tc>
          <w:tcPr>
            <w:tcW w:w="619"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47.3</w:t>
            </w:r>
          </w:p>
        </w:tc>
        <w:tc>
          <w:tcPr>
            <w:tcW w:w="678"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59.07</w:t>
            </w:r>
          </w:p>
        </w:tc>
        <w:tc>
          <w:tcPr>
            <w:tcW w:w="537"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54.6</w:t>
            </w:r>
          </w:p>
        </w:tc>
        <w:tc>
          <w:tcPr>
            <w:tcW w:w="678"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407.3</w:t>
            </w:r>
          </w:p>
        </w:tc>
        <w:tc>
          <w:tcPr>
            <w:tcW w:w="694"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303.8</w:t>
            </w:r>
          </w:p>
        </w:tc>
        <w:tc>
          <w:tcPr>
            <w:tcW w:w="622"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685.8</w:t>
            </w:r>
          </w:p>
        </w:tc>
        <w:tc>
          <w:tcPr>
            <w:tcW w:w="721"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snapToGrid w:val="0"/>
                <w:color w:val="000000" w:themeColor="text1"/>
                <w:spacing w:val="-20"/>
              </w:rPr>
            </w:pPr>
            <w:r w:rsidRPr="004F0202">
              <w:rPr>
                <w:rFonts w:eastAsia="標楷體" w:hint="eastAsia"/>
                <w:snapToGrid w:val="0"/>
                <w:color w:val="000000" w:themeColor="text1"/>
                <w:spacing w:val="-20"/>
              </w:rPr>
              <w:t>3.96</w:t>
            </w:r>
          </w:p>
        </w:tc>
        <w:tc>
          <w:tcPr>
            <w:tcW w:w="756"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11.52</w:t>
            </w:r>
          </w:p>
        </w:tc>
        <w:tc>
          <w:tcPr>
            <w:tcW w:w="714"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3.97</w:t>
            </w:r>
          </w:p>
        </w:tc>
        <w:tc>
          <w:tcPr>
            <w:tcW w:w="693" w:type="dxa"/>
            <w:tcBorders>
              <w:top w:val="nil"/>
              <w:left w:val="nil"/>
              <w:bottom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2.58</w:t>
            </w:r>
          </w:p>
        </w:tc>
      </w:tr>
      <w:tr w:rsidR="00121625" w:rsidRPr="004F0202" w:rsidTr="002D5328">
        <w:trPr>
          <w:jc w:val="center"/>
        </w:trPr>
        <w:tc>
          <w:tcPr>
            <w:tcW w:w="1635" w:type="dxa"/>
            <w:tcBorders>
              <w:top w:val="nil"/>
              <w:bottom w:val="nil"/>
              <w:right w:val="single" w:sz="4" w:space="0" w:color="auto"/>
            </w:tcBorders>
            <w:vAlign w:val="center"/>
          </w:tcPr>
          <w:p w:rsidR="00121625" w:rsidRPr="004F0202" w:rsidRDefault="00121625" w:rsidP="00F03BED">
            <w:pPr>
              <w:snapToGrid w:val="0"/>
              <w:spacing w:line="320" w:lineRule="exact"/>
              <w:jc w:val="center"/>
              <w:rPr>
                <w:rFonts w:eastAsia="標楷體"/>
                <w:color w:val="000000" w:themeColor="text1"/>
              </w:rPr>
            </w:pPr>
            <w:r w:rsidRPr="004F0202">
              <w:rPr>
                <w:rFonts w:eastAsia="標楷體" w:hint="eastAsia"/>
                <w:color w:val="000000" w:themeColor="text1"/>
              </w:rPr>
              <w:t>7</w:t>
            </w:r>
            <w:r w:rsidRPr="004F0202">
              <w:rPr>
                <w:rFonts w:eastAsia="標楷體" w:hint="eastAsia"/>
                <w:color w:val="000000" w:themeColor="text1"/>
              </w:rPr>
              <w:t>月</w:t>
            </w:r>
          </w:p>
        </w:tc>
        <w:tc>
          <w:tcPr>
            <w:tcW w:w="678" w:type="dxa"/>
            <w:tcBorders>
              <w:top w:val="nil"/>
              <w:left w:val="single" w:sz="4" w:space="0" w:color="auto"/>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1,197.7</w:t>
            </w:r>
          </w:p>
        </w:tc>
        <w:tc>
          <w:tcPr>
            <w:tcW w:w="690" w:type="dxa"/>
            <w:tcBorders>
              <w:top w:val="nil"/>
              <w:left w:val="nil"/>
              <w:bottom w:val="nil"/>
              <w:right w:val="nil"/>
            </w:tcBorders>
            <w:vAlign w:val="center"/>
          </w:tcPr>
          <w:p w:rsidR="00121625" w:rsidRPr="004F0202" w:rsidRDefault="00121625" w:rsidP="00EF3E8E">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1,149.8</w:t>
            </w:r>
          </w:p>
        </w:tc>
        <w:tc>
          <w:tcPr>
            <w:tcW w:w="619"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47.9</w:t>
            </w:r>
          </w:p>
        </w:tc>
        <w:tc>
          <w:tcPr>
            <w:tcW w:w="678"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59.20</w:t>
            </w:r>
          </w:p>
        </w:tc>
        <w:tc>
          <w:tcPr>
            <w:tcW w:w="537"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54.7</w:t>
            </w:r>
          </w:p>
        </w:tc>
        <w:tc>
          <w:tcPr>
            <w:tcW w:w="678"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407.2</w:t>
            </w:r>
          </w:p>
        </w:tc>
        <w:tc>
          <w:tcPr>
            <w:tcW w:w="694"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303.8</w:t>
            </w:r>
          </w:p>
        </w:tc>
        <w:tc>
          <w:tcPr>
            <w:tcW w:w="622"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688.0</w:t>
            </w:r>
          </w:p>
        </w:tc>
        <w:tc>
          <w:tcPr>
            <w:tcW w:w="721"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snapToGrid w:val="0"/>
                <w:color w:val="000000" w:themeColor="text1"/>
                <w:spacing w:val="-20"/>
              </w:rPr>
            </w:pPr>
            <w:r w:rsidRPr="004F0202">
              <w:rPr>
                <w:rFonts w:eastAsia="標楷體" w:hint="eastAsia"/>
                <w:snapToGrid w:val="0"/>
                <w:color w:val="000000" w:themeColor="text1"/>
                <w:spacing w:val="-20"/>
              </w:rPr>
              <w:t>4.00</w:t>
            </w:r>
          </w:p>
        </w:tc>
        <w:tc>
          <w:tcPr>
            <w:tcW w:w="756"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11.82</w:t>
            </w:r>
          </w:p>
        </w:tc>
        <w:tc>
          <w:tcPr>
            <w:tcW w:w="714"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3.95</w:t>
            </w:r>
          </w:p>
        </w:tc>
        <w:tc>
          <w:tcPr>
            <w:tcW w:w="693" w:type="dxa"/>
            <w:tcBorders>
              <w:top w:val="nil"/>
              <w:left w:val="nil"/>
              <w:bottom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2.64</w:t>
            </w:r>
          </w:p>
        </w:tc>
      </w:tr>
      <w:tr w:rsidR="00121625" w:rsidRPr="004F0202" w:rsidTr="002D5328">
        <w:trPr>
          <w:jc w:val="center"/>
        </w:trPr>
        <w:tc>
          <w:tcPr>
            <w:tcW w:w="1635" w:type="dxa"/>
            <w:tcBorders>
              <w:top w:val="nil"/>
              <w:bottom w:val="nil"/>
              <w:right w:val="single" w:sz="4" w:space="0" w:color="auto"/>
            </w:tcBorders>
            <w:vAlign w:val="center"/>
          </w:tcPr>
          <w:p w:rsidR="00121625" w:rsidRPr="004F0202" w:rsidRDefault="00121625" w:rsidP="00F03BED">
            <w:pPr>
              <w:snapToGrid w:val="0"/>
              <w:spacing w:line="320" w:lineRule="exact"/>
              <w:jc w:val="center"/>
              <w:rPr>
                <w:rFonts w:eastAsia="標楷體"/>
                <w:color w:val="000000" w:themeColor="text1"/>
              </w:rPr>
            </w:pPr>
            <w:r w:rsidRPr="004F0202">
              <w:rPr>
                <w:rFonts w:eastAsia="標楷體" w:hint="eastAsia"/>
                <w:color w:val="000000" w:themeColor="text1"/>
              </w:rPr>
              <w:t>8</w:t>
            </w:r>
            <w:r w:rsidRPr="004F0202">
              <w:rPr>
                <w:rFonts w:eastAsia="標楷體" w:hint="eastAsia"/>
                <w:color w:val="000000" w:themeColor="text1"/>
              </w:rPr>
              <w:t>月</w:t>
            </w:r>
          </w:p>
        </w:tc>
        <w:tc>
          <w:tcPr>
            <w:tcW w:w="678" w:type="dxa"/>
            <w:tcBorders>
              <w:top w:val="nil"/>
              <w:left w:val="single" w:sz="4" w:space="0" w:color="auto"/>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1,198.5</w:t>
            </w:r>
          </w:p>
        </w:tc>
        <w:tc>
          <w:tcPr>
            <w:tcW w:w="690" w:type="dxa"/>
            <w:tcBorders>
              <w:top w:val="nil"/>
              <w:left w:val="nil"/>
              <w:bottom w:val="nil"/>
              <w:right w:val="nil"/>
            </w:tcBorders>
            <w:vAlign w:val="center"/>
          </w:tcPr>
          <w:p w:rsidR="00121625" w:rsidRPr="004F0202" w:rsidRDefault="00121625" w:rsidP="00EF3E8E">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1,150.7</w:t>
            </w:r>
          </w:p>
        </w:tc>
        <w:tc>
          <w:tcPr>
            <w:tcW w:w="619"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47.8</w:t>
            </w:r>
          </w:p>
        </w:tc>
        <w:tc>
          <w:tcPr>
            <w:tcW w:w="678"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59.23</w:t>
            </w:r>
          </w:p>
        </w:tc>
        <w:tc>
          <w:tcPr>
            <w:tcW w:w="537"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54.8</w:t>
            </w:r>
          </w:p>
        </w:tc>
        <w:tc>
          <w:tcPr>
            <w:tcW w:w="678"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407.2</w:t>
            </w:r>
          </w:p>
        </w:tc>
        <w:tc>
          <w:tcPr>
            <w:tcW w:w="694"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303.5</w:t>
            </w:r>
          </w:p>
        </w:tc>
        <w:tc>
          <w:tcPr>
            <w:tcW w:w="622"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688.8</w:t>
            </w:r>
          </w:p>
        </w:tc>
        <w:tc>
          <w:tcPr>
            <w:tcW w:w="721"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snapToGrid w:val="0"/>
                <w:color w:val="000000" w:themeColor="text1"/>
                <w:spacing w:val="-20"/>
              </w:rPr>
            </w:pPr>
            <w:r w:rsidRPr="004F0202">
              <w:rPr>
                <w:rFonts w:eastAsia="標楷體" w:hint="eastAsia"/>
                <w:snapToGrid w:val="0"/>
                <w:color w:val="000000" w:themeColor="text1"/>
                <w:spacing w:val="-20"/>
              </w:rPr>
              <w:t>3.99</w:t>
            </w:r>
          </w:p>
        </w:tc>
        <w:tc>
          <w:tcPr>
            <w:tcW w:w="756"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12.04</w:t>
            </w:r>
          </w:p>
        </w:tc>
        <w:tc>
          <w:tcPr>
            <w:tcW w:w="714"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3.99</w:t>
            </w:r>
          </w:p>
        </w:tc>
        <w:tc>
          <w:tcPr>
            <w:tcW w:w="693" w:type="dxa"/>
            <w:tcBorders>
              <w:top w:val="nil"/>
              <w:left w:val="nil"/>
              <w:bottom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2.51</w:t>
            </w:r>
          </w:p>
        </w:tc>
      </w:tr>
      <w:tr w:rsidR="00121625" w:rsidRPr="004F0202" w:rsidTr="002D5328">
        <w:trPr>
          <w:jc w:val="center"/>
        </w:trPr>
        <w:tc>
          <w:tcPr>
            <w:tcW w:w="1635" w:type="dxa"/>
            <w:tcBorders>
              <w:top w:val="nil"/>
              <w:bottom w:val="nil"/>
              <w:right w:val="single" w:sz="4" w:space="0" w:color="auto"/>
            </w:tcBorders>
            <w:vAlign w:val="center"/>
          </w:tcPr>
          <w:p w:rsidR="00121625" w:rsidRPr="004F0202" w:rsidRDefault="00121625" w:rsidP="00F03BED">
            <w:pPr>
              <w:snapToGrid w:val="0"/>
              <w:spacing w:line="320" w:lineRule="exact"/>
              <w:jc w:val="center"/>
              <w:rPr>
                <w:rFonts w:eastAsia="標楷體"/>
                <w:color w:val="000000" w:themeColor="text1"/>
              </w:rPr>
            </w:pPr>
            <w:r w:rsidRPr="004F0202">
              <w:rPr>
                <w:rFonts w:eastAsia="標楷體" w:hint="eastAsia"/>
                <w:color w:val="000000" w:themeColor="text1"/>
              </w:rPr>
              <w:t>9</w:t>
            </w:r>
            <w:r w:rsidRPr="004F0202">
              <w:rPr>
                <w:rFonts w:eastAsia="標楷體" w:hint="eastAsia"/>
                <w:color w:val="000000" w:themeColor="text1"/>
              </w:rPr>
              <w:t>月</w:t>
            </w:r>
          </w:p>
        </w:tc>
        <w:tc>
          <w:tcPr>
            <w:tcW w:w="678" w:type="dxa"/>
            <w:tcBorders>
              <w:top w:val="nil"/>
              <w:left w:val="single" w:sz="4" w:space="0" w:color="auto"/>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1,196.2</w:t>
            </w:r>
          </w:p>
        </w:tc>
        <w:tc>
          <w:tcPr>
            <w:tcW w:w="690" w:type="dxa"/>
            <w:tcBorders>
              <w:top w:val="nil"/>
              <w:left w:val="nil"/>
              <w:bottom w:val="nil"/>
              <w:right w:val="nil"/>
            </w:tcBorders>
            <w:vAlign w:val="center"/>
          </w:tcPr>
          <w:p w:rsidR="00121625" w:rsidRPr="004F0202" w:rsidRDefault="00121625" w:rsidP="00EF3E8E">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1,150.4</w:t>
            </w:r>
          </w:p>
        </w:tc>
        <w:tc>
          <w:tcPr>
            <w:tcW w:w="619"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45.8</w:t>
            </w:r>
          </w:p>
        </w:tc>
        <w:tc>
          <w:tcPr>
            <w:tcW w:w="678"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59.12</w:t>
            </w:r>
          </w:p>
        </w:tc>
        <w:tc>
          <w:tcPr>
            <w:tcW w:w="537"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54.8</w:t>
            </w:r>
          </w:p>
        </w:tc>
        <w:tc>
          <w:tcPr>
            <w:tcW w:w="678"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406.8</w:t>
            </w:r>
          </w:p>
        </w:tc>
        <w:tc>
          <w:tcPr>
            <w:tcW w:w="694"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303.4</w:t>
            </w:r>
          </w:p>
        </w:tc>
        <w:tc>
          <w:tcPr>
            <w:tcW w:w="622"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688.8</w:t>
            </w:r>
          </w:p>
        </w:tc>
        <w:tc>
          <w:tcPr>
            <w:tcW w:w="721"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snapToGrid w:val="0"/>
                <w:color w:val="000000" w:themeColor="text1"/>
                <w:spacing w:val="-20"/>
              </w:rPr>
            </w:pPr>
            <w:r w:rsidRPr="004F0202">
              <w:rPr>
                <w:rFonts w:eastAsia="標楷體" w:hint="eastAsia"/>
                <w:snapToGrid w:val="0"/>
                <w:color w:val="000000" w:themeColor="text1"/>
                <w:spacing w:val="-20"/>
              </w:rPr>
              <w:t>3.83</w:t>
            </w:r>
          </w:p>
        </w:tc>
        <w:tc>
          <w:tcPr>
            <w:tcW w:w="756"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11.89</w:t>
            </w:r>
          </w:p>
        </w:tc>
        <w:tc>
          <w:tcPr>
            <w:tcW w:w="714"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3.90</w:t>
            </w:r>
          </w:p>
        </w:tc>
        <w:tc>
          <w:tcPr>
            <w:tcW w:w="693" w:type="dxa"/>
            <w:tcBorders>
              <w:top w:val="nil"/>
              <w:left w:val="nil"/>
              <w:bottom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2.25</w:t>
            </w:r>
          </w:p>
        </w:tc>
      </w:tr>
      <w:tr w:rsidR="00121625" w:rsidRPr="004F0202" w:rsidTr="002D5328">
        <w:trPr>
          <w:jc w:val="center"/>
        </w:trPr>
        <w:tc>
          <w:tcPr>
            <w:tcW w:w="1635" w:type="dxa"/>
            <w:tcBorders>
              <w:top w:val="nil"/>
              <w:bottom w:val="nil"/>
              <w:right w:val="single" w:sz="4" w:space="0" w:color="auto"/>
            </w:tcBorders>
            <w:vAlign w:val="center"/>
          </w:tcPr>
          <w:p w:rsidR="00121625" w:rsidRPr="004F0202" w:rsidRDefault="00121625" w:rsidP="00F03BED">
            <w:pPr>
              <w:snapToGrid w:val="0"/>
              <w:spacing w:line="320" w:lineRule="exact"/>
              <w:jc w:val="center"/>
              <w:rPr>
                <w:rFonts w:eastAsia="標楷體"/>
                <w:color w:val="000000" w:themeColor="text1"/>
              </w:rPr>
            </w:pPr>
            <w:r w:rsidRPr="004F0202">
              <w:rPr>
                <w:rFonts w:eastAsia="標楷體"/>
                <w:color w:val="000000" w:themeColor="text1"/>
              </w:rPr>
              <w:t>10</w:t>
            </w:r>
            <w:r w:rsidRPr="004F0202">
              <w:rPr>
                <w:rFonts w:eastAsia="標楷體"/>
                <w:color w:val="000000" w:themeColor="text1"/>
              </w:rPr>
              <w:t>月</w:t>
            </w:r>
          </w:p>
        </w:tc>
        <w:tc>
          <w:tcPr>
            <w:tcW w:w="678" w:type="dxa"/>
            <w:tcBorders>
              <w:top w:val="nil"/>
              <w:left w:val="single" w:sz="4" w:space="0" w:color="auto"/>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1,196.5</w:t>
            </w:r>
          </w:p>
        </w:tc>
        <w:tc>
          <w:tcPr>
            <w:tcW w:w="690" w:type="dxa"/>
            <w:tcBorders>
              <w:top w:val="nil"/>
              <w:left w:val="nil"/>
              <w:bottom w:val="nil"/>
              <w:right w:val="nil"/>
            </w:tcBorders>
            <w:vAlign w:val="center"/>
          </w:tcPr>
          <w:p w:rsidR="00121625" w:rsidRPr="004F0202" w:rsidRDefault="00121625" w:rsidP="00EF3E8E">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1,151.0</w:t>
            </w:r>
          </w:p>
        </w:tc>
        <w:tc>
          <w:tcPr>
            <w:tcW w:w="619"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45.5</w:t>
            </w:r>
          </w:p>
        </w:tc>
        <w:tc>
          <w:tcPr>
            <w:tcW w:w="678"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59.13</w:t>
            </w:r>
          </w:p>
        </w:tc>
        <w:tc>
          <w:tcPr>
            <w:tcW w:w="537"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54.9</w:t>
            </w:r>
          </w:p>
        </w:tc>
        <w:tc>
          <w:tcPr>
            <w:tcW w:w="678"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407.0</w:t>
            </w:r>
          </w:p>
        </w:tc>
        <w:tc>
          <w:tcPr>
            <w:tcW w:w="694"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303.3</w:t>
            </w:r>
          </w:p>
        </w:tc>
        <w:tc>
          <w:tcPr>
            <w:tcW w:w="622"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689.2</w:t>
            </w:r>
          </w:p>
        </w:tc>
        <w:tc>
          <w:tcPr>
            <w:tcW w:w="721"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snapToGrid w:val="0"/>
                <w:color w:val="000000" w:themeColor="text1"/>
                <w:spacing w:val="-20"/>
              </w:rPr>
            </w:pPr>
            <w:r w:rsidRPr="004F0202">
              <w:rPr>
                <w:rFonts w:eastAsia="標楷體" w:hint="eastAsia"/>
                <w:snapToGrid w:val="0"/>
                <w:color w:val="000000" w:themeColor="text1"/>
                <w:spacing w:val="-20"/>
              </w:rPr>
              <w:t>3.80</w:t>
            </w:r>
          </w:p>
        </w:tc>
        <w:tc>
          <w:tcPr>
            <w:tcW w:w="756"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11.97</w:t>
            </w:r>
          </w:p>
        </w:tc>
        <w:tc>
          <w:tcPr>
            <w:tcW w:w="714"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3.85</w:t>
            </w:r>
          </w:p>
        </w:tc>
        <w:tc>
          <w:tcPr>
            <w:tcW w:w="693" w:type="dxa"/>
            <w:tcBorders>
              <w:top w:val="nil"/>
              <w:left w:val="nil"/>
              <w:bottom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2.25</w:t>
            </w:r>
          </w:p>
        </w:tc>
      </w:tr>
      <w:tr w:rsidR="00121625" w:rsidRPr="004F0202" w:rsidTr="002D5328">
        <w:trPr>
          <w:jc w:val="center"/>
        </w:trPr>
        <w:tc>
          <w:tcPr>
            <w:tcW w:w="1635" w:type="dxa"/>
            <w:tcBorders>
              <w:top w:val="nil"/>
              <w:bottom w:val="nil"/>
              <w:right w:val="single" w:sz="4" w:space="0" w:color="auto"/>
            </w:tcBorders>
            <w:vAlign w:val="center"/>
          </w:tcPr>
          <w:p w:rsidR="00121625" w:rsidRPr="004F0202" w:rsidRDefault="00121625" w:rsidP="00F03BED">
            <w:pPr>
              <w:snapToGrid w:val="0"/>
              <w:spacing w:line="320" w:lineRule="exact"/>
              <w:jc w:val="center"/>
              <w:rPr>
                <w:rFonts w:eastAsia="標楷體"/>
                <w:color w:val="000000" w:themeColor="text1"/>
              </w:rPr>
            </w:pPr>
            <w:r w:rsidRPr="004F0202">
              <w:rPr>
                <w:rFonts w:eastAsia="標楷體"/>
                <w:color w:val="000000" w:themeColor="text1"/>
              </w:rPr>
              <w:t>11</w:t>
            </w:r>
            <w:r w:rsidRPr="004F0202">
              <w:rPr>
                <w:rFonts w:eastAsia="標楷體"/>
                <w:color w:val="000000" w:themeColor="text1"/>
              </w:rPr>
              <w:t>月</w:t>
            </w:r>
          </w:p>
        </w:tc>
        <w:tc>
          <w:tcPr>
            <w:tcW w:w="678" w:type="dxa"/>
            <w:tcBorders>
              <w:top w:val="nil"/>
              <w:left w:val="single" w:sz="4" w:space="0" w:color="auto"/>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1,197.0</w:t>
            </w:r>
          </w:p>
        </w:tc>
        <w:tc>
          <w:tcPr>
            <w:tcW w:w="690" w:type="dxa"/>
            <w:tcBorders>
              <w:top w:val="nil"/>
              <w:left w:val="nil"/>
              <w:bottom w:val="nil"/>
              <w:right w:val="nil"/>
            </w:tcBorders>
            <w:vAlign w:val="center"/>
          </w:tcPr>
          <w:p w:rsidR="00121625" w:rsidRPr="004F0202" w:rsidRDefault="00121625" w:rsidP="00EF3E8E">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1,152.0</w:t>
            </w:r>
          </w:p>
        </w:tc>
        <w:tc>
          <w:tcPr>
            <w:tcW w:w="619"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44.9</w:t>
            </w:r>
          </w:p>
        </w:tc>
        <w:tc>
          <w:tcPr>
            <w:tcW w:w="678"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59.15</w:t>
            </w:r>
          </w:p>
        </w:tc>
        <w:tc>
          <w:tcPr>
            <w:tcW w:w="537"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54.8</w:t>
            </w:r>
          </w:p>
        </w:tc>
        <w:tc>
          <w:tcPr>
            <w:tcW w:w="678"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407.3</w:t>
            </w:r>
          </w:p>
        </w:tc>
        <w:tc>
          <w:tcPr>
            <w:tcW w:w="694"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303.4</w:t>
            </w:r>
          </w:p>
        </w:tc>
        <w:tc>
          <w:tcPr>
            <w:tcW w:w="622"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689.9</w:t>
            </w:r>
          </w:p>
        </w:tc>
        <w:tc>
          <w:tcPr>
            <w:tcW w:w="721"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snapToGrid w:val="0"/>
                <w:color w:val="000000" w:themeColor="text1"/>
                <w:spacing w:val="-20"/>
              </w:rPr>
            </w:pPr>
            <w:r w:rsidRPr="004F0202">
              <w:rPr>
                <w:rFonts w:eastAsia="標楷體" w:hint="eastAsia"/>
                <w:snapToGrid w:val="0"/>
                <w:color w:val="000000" w:themeColor="text1"/>
                <w:spacing w:val="-20"/>
              </w:rPr>
              <w:t>3.75</w:t>
            </w:r>
          </w:p>
        </w:tc>
        <w:tc>
          <w:tcPr>
            <w:tcW w:w="756"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11.75</w:t>
            </w:r>
          </w:p>
        </w:tc>
        <w:tc>
          <w:tcPr>
            <w:tcW w:w="714"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3.86</w:t>
            </w:r>
          </w:p>
        </w:tc>
        <w:tc>
          <w:tcPr>
            <w:tcW w:w="693" w:type="dxa"/>
            <w:tcBorders>
              <w:top w:val="nil"/>
              <w:left w:val="nil"/>
              <w:bottom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2.16</w:t>
            </w:r>
          </w:p>
        </w:tc>
      </w:tr>
      <w:tr w:rsidR="00121625" w:rsidRPr="004F0202" w:rsidTr="002D5328">
        <w:trPr>
          <w:jc w:val="center"/>
        </w:trPr>
        <w:tc>
          <w:tcPr>
            <w:tcW w:w="1635" w:type="dxa"/>
            <w:tcBorders>
              <w:top w:val="nil"/>
              <w:bottom w:val="nil"/>
              <w:right w:val="single" w:sz="4" w:space="0" w:color="auto"/>
            </w:tcBorders>
            <w:vAlign w:val="center"/>
          </w:tcPr>
          <w:p w:rsidR="00121625" w:rsidRPr="004F0202" w:rsidRDefault="00121625" w:rsidP="00F03BED">
            <w:pPr>
              <w:snapToGrid w:val="0"/>
              <w:spacing w:line="320" w:lineRule="exact"/>
              <w:jc w:val="center"/>
              <w:rPr>
                <w:rFonts w:eastAsia="標楷體"/>
                <w:color w:val="000000" w:themeColor="text1"/>
              </w:rPr>
            </w:pPr>
            <w:r w:rsidRPr="004F0202">
              <w:rPr>
                <w:rFonts w:eastAsia="標楷體" w:hint="eastAsia"/>
                <w:color w:val="000000" w:themeColor="text1"/>
              </w:rPr>
              <w:t>12</w:t>
            </w:r>
            <w:r w:rsidRPr="004F0202">
              <w:rPr>
                <w:rFonts w:eastAsia="標楷體" w:hint="eastAsia"/>
                <w:color w:val="000000" w:themeColor="text1"/>
              </w:rPr>
              <w:t>月</w:t>
            </w:r>
          </w:p>
        </w:tc>
        <w:tc>
          <w:tcPr>
            <w:tcW w:w="678" w:type="dxa"/>
            <w:tcBorders>
              <w:top w:val="nil"/>
              <w:left w:val="single" w:sz="4" w:space="0" w:color="auto"/>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1,196.7</w:t>
            </w:r>
          </w:p>
        </w:tc>
        <w:tc>
          <w:tcPr>
            <w:tcW w:w="690" w:type="dxa"/>
            <w:tcBorders>
              <w:top w:val="nil"/>
              <w:left w:val="nil"/>
              <w:bottom w:val="nil"/>
              <w:right w:val="nil"/>
            </w:tcBorders>
            <w:vAlign w:val="center"/>
          </w:tcPr>
          <w:p w:rsidR="00121625" w:rsidRPr="004F0202" w:rsidRDefault="00121625" w:rsidP="00EF3E8E">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1,152.7</w:t>
            </w:r>
          </w:p>
        </w:tc>
        <w:tc>
          <w:tcPr>
            <w:tcW w:w="619"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44.0</w:t>
            </w:r>
          </w:p>
        </w:tc>
        <w:tc>
          <w:tcPr>
            <w:tcW w:w="678"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59.14</w:t>
            </w:r>
          </w:p>
        </w:tc>
        <w:tc>
          <w:tcPr>
            <w:tcW w:w="537"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54.9</w:t>
            </w:r>
          </w:p>
        </w:tc>
        <w:tc>
          <w:tcPr>
            <w:tcW w:w="678"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407.4</w:t>
            </w:r>
          </w:p>
        </w:tc>
        <w:tc>
          <w:tcPr>
            <w:tcW w:w="694"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303.3</w:t>
            </w:r>
          </w:p>
        </w:tc>
        <w:tc>
          <w:tcPr>
            <w:tcW w:w="622" w:type="dxa"/>
            <w:tcBorders>
              <w:top w:val="nil"/>
              <w:left w:val="nil"/>
              <w:bottom w:val="nil"/>
              <w:right w:val="nil"/>
            </w:tcBorders>
            <w:vAlign w:val="center"/>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690.5</w:t>
            </w:r>
          </w:p>
        </w:tc>
        <w:tc>
          <w:tcPr>
            <w:tcW w:w="721"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snapToGrid w:val="0"/>
                <w:color w:val="000000" w:themeColor="text1"/>
                <w:spacing w:val="-20"/>
              </w:rPr>
            </w:pPr>
            <w:r w:rsidRPr="004F0202">
              <w:rPr>
                <w:rFonts w:eastAsia="標楷體" w:hint="eastAsia"/>
                <w:snapToGrid w:val="0"/>
                <w:color w:val="000000" w:themeColor="text1"/>
                <w:spacing w:val="-20"/>
              </w:rPr>
              <w:t>3.68</w:t>
            </w:r>
          </w:p>
        </w:tc>
        <w:tc>
          <w:tcPr>
            <w:tcW w:w="756"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11.74</w:t>
            </w:r>
          </w:p>
        </w:tc>
        <w:tc>
          <w:tcPr>
            <w:tcW w:w="714" w:type="dxa"/>
            <w:tcBorders>
              <w:top w:val="nil"/>
              <w:left w:val="nil"/>
              <w:bottom w:val="nil"/>
              <w:right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3.76</w:t>
            </w:r>
          </w:p>
        </w:tc>
        <w:tc>
          <w:tcPr>
            <w:tcW w:w="693" w:type="dxa"/>
            <w:tcBorders>
              <w:top w:val="nil"/>
              <w:left w:val="nil"/>
              <w:bottom w:val="nil"/>
            </w:tcBorders>
            <w:vAlign w:val="bottom"/>
          </w:tcPr>
          <w:p w:rsidR="00121625" w:rsidRPr="004F0202" w:rsidRDefault="00121625" w:rsidP="00F03BED">
            <w:pPr>
              <w:snapToGrid w:val="0"/>
              <w:spacing w:line="320" w:lineRule="exact"/>
              <w:jc w:val="center"/>
              <w:rPr>
                <w:rFonts w:eastAsia="標楷體"/>
                <w:color w:val="000000" w:themeColor="text1"/>
                <w:spacing w:val="-20"/>
              </w:rPr>
            </w:pPr>
            <w:r w:rsidRPr="004F0202">
              <w:rPr>
                <w:rFonts w:eastAsia="標楷體" w:hint="eastAsia"/>
                <w:color w:val="000000" w:themeColor="text1"/>
                <w:spacing w:val="-20"/>
              </w:rPr>
              <w:t>2.11</w:t>
            </w:r>
          </w:p>
        </w:tc>
      </w:tr>
      <w:tr w:rsidR="00940AD5" w:rsidRPr="004F0202" w:rsidTr="002D5328">
        <w:trPr>
          <w:jc w:val="center"/>
        </w:trPr>
        <w:tc>
          <w:tcPr>
            <w:tcW w:w="1635" w:type="dxa"/>
            <w:tcBorders>
              <w:top w:val="nil"/>
              <w:bottom w:val="nil"/>
              <w:right w:val="single" w:sz="4" w:space="0" w:color="auto"/>
            </w:tcBorders>
            <w:vAlign w:val="center"/>
          </w:tcPr>
          <w:p w:rsidR="00940AD5" w:rsidRPr="004F0202" w:rsidRDefault="00940AD5" w:rsidP="00F03BED">
            <w:pPr>
              <w:snapToGrid w:val="0"/>
              <w:spacing w:line="320" w:lineRule="exact"/>
              <w:ind w:firstLineChars="50" w:firstLine="120"/>
              <w:rPr>
                <w:rFonts w:eastAsia="標楷體"/>
                <w:color w:val="000000" w:themeColor="text1"/>
              </w:rPr>
            </w:pPr>
            <w:r w:rsidRPr="004F0202">
              <w:rPr>
                <w:rFonts w:eastAsia="標楷體" w:hint="eastAsia"/>
                <w:b/>
                <w:color w:val="000000" w:themeColor="text1"/>
              </w:rPr>
              <w:t>110</w:t>
            </w:r>
            <w:r w:rsidRPr="004F0202">
              <w:rPr>
                <w:rFonts w:eastAsia="標楷體"/>
                <w:b/>
                <w:bCs/>
                <w:color w:val="000000" w:themeColor="text1"/>
              </w:rPr>
              <w:t>年</w:t>
            </w:r>
            <w:r>
              <w:rPr>
                <w:rFonts w:eastAsia="標楷體" w:hint="eastAsia"/>
                <w:b/>
                <w:bCs/>
                <w:color w:val="000000" w:themeColor="text1"/>
              </w:rPr>
              <w:t>1~2</w:t>
            </w:r>
            <w:r>
              <w:rPr>
                <w:rFonts w:eastAsia="標楷體" w:hint="eastAsia"/>
                <w:b/>
                <w:bCs/>
                <w:color w:val="000000" w:themeColor="text1"/>
              </w:rPr>
              <w:t>月</w:t>
            </w:r>
          </w:p>
        </w:tc>
        <w:tc>
          <w:tcPr>
            <w:tcW w:w="678" w:type="dxa"/>
            <w:tcBorders>
              <w:top w:val="nil"/>
              <w:left w:val="single" w:sz="4" w:space="0" w:color="auto"/>
              <w:bottom w:val="nil"/>
              <w:right w:val="nil"/>
            </w:tcBorders>
            <w:vAlign w:val="center"/>
          </w:tcPr>
          <w:p w:rsidR="00940AD5" w:rsidRPr="00EF3E8E" w:rsidRDefault="00940AD5" w:rsidP="00EF3E8E">
            <w:pPr>
              <w:snapToGrid w:val="0"/>
              <w:spacing w:line="320" w:lineRule="exact"/>
              <w:jc w:val="center"/>
              <w:rPr>
                <w:rFonts w:eastAsia="標楷體"/>
                <w:color w:val="000000" w:themeColor="text1"/>
                <w:spacing w:val="-20"/>
              </w:rPr>
            </w:pPr>
            <w:r w:rsidRPr="00EF3E8E">
              <w:rPr>
                <w:rFonts w:eastAsia="標楷體" w:hint="eastAsia"/>
                <w:color w:val="000000" w:themeColor="text1"/>
                <w:spacing w:val="-20"/>
              </w:rPr>
              <w:t>1,196.</w:t>
            </w:r>
            <w:r w:rsidR="00EF3E8E" w:rsidRPr="00EF3E8E">
              <w:rPr>
                <w:rFonts w:eastAsia="標楷體" w:hint="eastAsia"/>
                <w:color w:val="000000" w:themeColor="text1"/>
                <w:spacing w:val="-20"/>
              </w:rPr>
              <w:t>1</w:t>
            </w:r>
          </w:p>
        </w:tc>
        <w:tc>
          <w:tcPr>
            <w:tcW w:w="690" w:type="dxa"/>
            <w:tcBorders>
              <w:top w:val="nil"/>
              <w:left w:val="nil"/>
              <w:bottom w:val="nil"/>
              <w:right w:val="nil"/>
            </w:tcBorders>
            <w:vAlign w:val="center"/>
          </w:tcPr>
          <w:p w:rsidR="00940AD5" w:rsidRPr="00EF3E8E" w:rsidRDefault="00940AD5" w:rsidP="00EF3E8E">
            <w:pPr>
              <w:snapToGrid w:val="0"/>
              <w:spacing w:line="320" w:lineRule="exact"/>
              <w:jc w:val="center"/>
              <w:rPr>
                <w:rFonts w:eastAsia="標楷體"/>
                <w:color w:val="000000" w:themeColor="text1"/>
                <w:spacing w:val="-20"/>
              </w:rPr>
            </w:pPr>
            <w:r w:rsidRPr="00EF3E8E">
              <w:rPr>
                <w:rFonts w:eastAsia="標楷體" w:hint="eastAsia"/>
                <w:color w:val="000000" w:themeColor="text1"/>
                <w:spacing w:val="-20"/>
              </w:rPr>
              <w:t>1,152.</w:t>
            </w:r>
            <w:r w:rsidR="00EF3E8E" w:rsidRPr="00EF3E8E">
              <w:rPr>
                <w:rFonts w:eastAsia="標楷體" w:hint="eastAsia"/>
                <w:color w:val="000000" w:themeColor="text1"/>
                <w:spacing w:val="-20"/>
              </w:rPr>
              <w:t>1</w:t>
            </w:r>
          </w:p>
        </w:tc>
        <w:tc>
          <w:tcPr>
            <w:tcW w:w="619" w:type="dxa"/>
            <w:tcBorders>
              <w:top w:val="nil"/>
              <w:left w:val="nil"/>
              <w:bottom w:val="nil"/>
              <w:right w:val="nil"/>
            </w:tcBorders>
            <w:vAlign w:val="center"/>
          </w:tcPr>
          <w:p w:rsidR="00940AD5" w:rsidRPr="00EF3E8E" w:rsidRDefault="00940AD5" w:rsidP="00F03BED">
            <w:pPr>
              <w:snapToGrid w:val="0"/>
              <w:spacing w:line="320" w:lineRule="exact"/>
              <w:jc w:val="center"/>
              <w:rPr>
                <w:rFonts w:eastAsia="標楷體"/>
                <w:color w:val="000000" w:themeColor="text1"/>
                <w:spacing w:val="-20"/>
              </w:rPr>
            </w:pPr>
            <w:r w:rsidRPr="00EF3E8E">
              <w:rPr>
                <w:rFonts w:eastAsia="標楷體" w:hint="eastAsia"/>
                <w:color w:val="000000" w:themeColor="text1"/>
                <w:spacing w:val="-20"/>
              </w:rPr>
              <w:t>44.</w:t>
            </w:r>
            <w:r w:rsidR="00EF3E8E" w:rsidRPr="00EF3E8E">
              <w:rPr>
                <w:rFonts w:eastAsia="標楷體" w:hint="eastAsia"/>
                <w:color w:val="000000" w:themeColor="text1"/>
                <w:spacing w:val="-20"/>
              </w:rPr>
              <w:t>1</w:t>
            </w:r>
          </w:p>
        </w:tc>
        <w:tc>
          <w:tcPr>
            <w:tcW w:w="678" w:type="dxa"/>
            <w:tcBorders>
              <w:top w:val="nil"/>
              <w:left w:val="nil"/>
              <w:bottom w:val="nil"/>
              <w:right w:val="nil"/>
            </w:tcBorders>
            <w:vAlign w:val="center"/>
          </w:tcPr>
          <w:p w:rsidR="00940AD5" w:rsidRPr="00EF3E8E" w:rsidRDefault="00940AD5" w:rsidP="00EF3E8E">
            <w:pPr>
              <w:snapToGrid w:val="0"/>
              <w:spacing w:line="320" w:lineRule="exact"/>
              <w:jc w:val="center"/>
              <w:rPr>
                <w:rFonts w:eastAsia="標楷體"/>
                <w:color w:val="000000" w:themeColor="text1"/>
                <w:spacing w:val="-20"/>
              </w:rPr>
            </w:pPr>
            <w:r w:rsidRPr="00EF3E8E">
              <w:rPr>
                <w:rFonts w:eastAsia="標楷體" w:hint="eastAsia"/>
                <w:color w:val="000000" w:themeColor="text1"/>
                <w:spacing w:val="-20"/>
              </w:rPr>
              <w:t>59.1</w:t>
            </w:r>
            <w:r w:rsidR="00EF3E8E" w:rsidRPr="00EF3E8E">
              <w:rPr>
                <w:rFonts w:eastAsia="標楷體" w:hint="eastAsia"/>
                <w:color w:val="000000" w:themeColor="text1"/>
                <w:spacing w:val="-20"/>
              </w:rPr>
              <w:t>2</w:t>
            </w:r>
          </w:p>
        </w:tc>
        <w:tc>
          <w:tcPr>
            <w:tcW w:w="537" w:type="dxa"/>
            <w:tcBorders>
              <w:top w:val="nil"/>
              <w:left w:val="nil"/>
              <w:bottom w:val="nil"/>
              <w:right w:val="nil"/>
            </w:tcBorders>
            <w:vAlign w:val="center"/>
          </w:tcPr>
          <w:p w:rsidR="00940AD5" w:rsidRPr="00A6747E" w:rsidRDefault="00940AD5" w:rsidP="00F03BED">
            <w:pPr>
              <w:snapToGrid w:val="0"/>
              <w:spacing w:line="320" w:lineRule="exact"/>
              <w:jc w:val="center"/>
              <w:rPr>
                <w:rFonts w:eastAsia="標楷體"/>
                <w:color w:val="000000" w:themeColor="text1"/>
                <w:spacing w:val="-20"/>
              </w:rPr>
            </w:pPr>
            <w:r w:rsidRPr="00A6747E">
              <w:rPr>
                <w:rFonts w:eastAsia="標楷體" w:hint="eastAsia"/>
                <w:color w:val="000000" w:themeColor="text1"/>
                <w:spacing w:val="-20"/>
              </w:rPr>
              <w:t>54.</w:t>
            </w:r>
            <w:r w:rsidR="00EF3E8E" w:rsidRPr="00A6747E">
              <w:rPr>
                <w:rFonts w:eastAsia="標楷體" w:hint="eastAsia"/>
                <w:color w:val="000000" w:themeColor="text1"/>
                <w:spacing w:val="-20"/>
              </w:rPr>
              <w:t>3</w:t>
            </w:r>
          </w:p>
        </w:tc>
        <w:tc>
          <w:tcPr>
            <w:tcW w:w="678" w:type="dxa"/>
            <w:tcBorders>
              <w:top w:val="nil"/>
              <w:left w:val="nil"/>
              <w:bottom w:val="nil"/>
              <w:right w:val="nil"/>
            </w:tcBorders>
            <w:vAlign w:val="center"/>
          </w:tcPr>
          <w:p w:rsidR="00940AD5" w:rsidRPr="00A6747E" w:rsidRDefault="00940AD5" w:rsidP="00F03BED">
            <w:pPr>
              <w:snapToGrid w:val="0"/>
              <w:spacing w:line="320" w:lineRule="exact"/>
              <w:jc w:val="center"/>
              <w:rPr>
                <w:rFonts w:eastAsia="標楷體"/>
                <w:color w:val="000000" w:themeColor="text1"/>
                <w:spacing w:val="-20"/>
              </w:rPr>
            </w:pPr>
            <w:r w:rsidRPr="00A6747E">
              <w:rPr>
                <w:rFonts w:eastAsia="標楷體" w:hint="eastAsia"/>
                <w:color w:val="000000" w:themeColor="text1"/>
                <w:spacing w:val="-20"/>
              </w:rPr>
              <w:t>407.</w:t>
            </w:r>
            <w:r w:rsidR="00A6747E" w:rsidRPr="00A6747E">
              <w:rPr>
                <w:rFonts w:eastAsia="標楷體" w:hint="eastAsia"/>
                <w:color w:val="000000" w:themeColor="text1"/>
                <w:spacing w:val="-20"/>
              </w:rPr>
              <w:t>8</w:t>
            </w:r>
          </w:p>
        </w:tc>
        <w:tc>
          <w:tcPr>
            <w:tcW w:w="694" w:type="dxa"/>
            <w:tcBorders>
              <w:top w:val="nil"/>
              <w:left w:val="nil"/>
              <w:bottom w:val="nil"/>
              <w:right w:val="nil"/>
            </w:tcBorders>
            <w:vAlign w:val="center"/>
          </w:tcPr>
          <w:p w:rsidR="00940AD5" w:rsidRPr="00A6747E" w:rsidRDefault="00940AD5" w:rsidP="00A6747E">
            <w:pPr>
              <w:snapToGrid w:val="0"/>
              <w:spacing w:line="320" w:lineRule="exact"/>
              <w:jc w:val="center"/>
              <w:rPr>
                <w:rFonts w:eastAsia="標楷體"/>
                <w:color w:val="000000" w:themeColor="text1"/>
                <w:spacing w:val="-20"/>
              </w:rPr>
            </w:pPr>
            <w:r w:rsidRPr="00A6747E">
              <w:rPr>
                <w:rFonts w:eastAsia="標楷體" w:hint="eastAsia"/>
                <w:color w:val="000000" w:themeColor="text1"/>
                <w:spacing w:val="-20"/>
              </w:rPr>
              <w:t>30</w:t>
            </w:r>
            <w:r w:rsidR="00A6747E" w:rsidRPr="00A6747E">
              <w:rPr>
                <w:rFonts w:eastAsia="標楷體" w:hint="eastAsia"/>
                <w:color w:val="000000" w:themeColor="text1"/>
                <w:spacing w:val="-20"/>
              </w:rPr>
              <w:t>3</w:t>
            </w:r>
            <w:r w:rsidRPr="00A6747E">
              <w:rPr>
                <w:rFonts w:eastAsia="標楷體" w:hint="eastAsia"/>
                <w:color w:val="000000" w:themeColor="text1"/>
                <w:spacing w:val="-20"/>
              </w:rPr>
              <w:t>.</w:t>
            </w:r>
            <w:r w:rsidR="00A6747E" w:rsidRPr="00A6747E">
              <w:rPr>
                <w:rFonts w:eastAsia="標楷體" w:hint="eastAsia"/>
                <w:color w:val="000000" w:themeColor="text1"/>
                <w:spacing w:val="-20"/>
              </w:rPr>
              <w:t>1</w:t>
            </w:r>
          </w:p>
        </w:tc>
        <w:tc>
          <w:tcPr>
            <w:tcW w:w="622" w:type="dxa"/>
            <w:tcBorders>
              <w:top w:val="nil"/>
              <w:left w:val="nil"/>
              <w:bottom w:val="nil"/>
              <w:right w:val="nil"/>
            </w:tcBorders>
            <w:vAlign w:val="center"/>
          </w:tcPr>
          <w:p w:rsidR="00940AD5" w:rsidRPr="00A6747E" w:rsidRDefault="00940AD5" w:rsidP="00A6747E">
            <w:pPr>
              <w:snapToGrid w:val="0"/>
              <w:spacing w:line="320" w:lineRule="exact"/>
              <w:jc w:val="center"/>
              <w:rPr>
                <w:rFonts w:eastAsia="標楷體"/>
                <w:color w:val="000000" w:themeColor="text1"/>
                <w:spacing w:val="-20"/>
              </w:rPr>
            </w:pPr>
            <w:r w:rsidRPr="00A6747E">
              <w:rPr>
                <w:rFonts w:eastAsia="標楷體" w:hint="eastAsia"/>
                <w:color w:val="000000" w:themeColor="text1"/>
                <w:spacing w:val="-20"/>
              </w:rPr>
              <w:t>690.</w:t>
            </w:r>
            <w:r w:rsidR="00A6747E" w:rsidRPr="00A6747E">
              <w:rPr>
                <w:rFonts w:eastAsia="標楷體" w:hint="eastAsia"/>
                <w:color w:val="000000" w:themeColor="text1"/>
                <w:spacing w:val="-20"/>
              </w:rPr>
              <w:t>0</w:t>
            </w:r>
          </w:p>
        </w:tc>
        <w:tc>
          <w:tcPr>
            <w:tcW w:w="721" w:type="dxa"/>
            <w:tcBorders>
              <w:top w:val="nil"/>
              <w:left w:val="nil"/>
              <w:bottom w:val="nil"/>
              <w:right w:val="nil"/>
            </w:tcBorders>
            <w:vAlign w:val="bottom"/>
          </w:tcPr>
          <w:p w:rsidR="00940AD5" w:rsidRPr="00EF3E8E" w:rsidRDefault="00940AD5" w:rsidP="00F03BED">
            <w:pPr>
              <w:snapToGrid w:val="0"/>
              <w:spacing w:line="320" w:lineRule="exact"/>
              <w:jc w:val="center"/>
              <w:rPr>
                <w:rFonts w:eastAsia="標楷體"/>
                <w:snapToGrid w:val="0"/>
                <w:color w:val="000000" w:themeColor="text1"/>
                <w:spacing w:val="-20"/>
              </w:rPr>
            </w:pPr>
            <w:r w:rsidRPr="00EF3E8E">
              <w:rPr>
                <w:rFonts w:eastAsia="標楷體" w:hint="eastAsia"/>
                <w:snapToGrid w:val="0"/>
                <w:color w:val="000000" w:themeColor="text1"/>
                <w:spacing w:val="-20"/>
              </w:rPr>
              <w:t>3.68</w:t>
            </w:r>
          </w:p>
        </w:tc>
        <w:tc>
          <w:tcPr>
            <w:tcW w:w="756" w:type="dxa"/>
            <w:tcBorders>
              <w:top w:val="nil"/>
              <w:left w:val="nil"/>
              <w:bottom w:val="nil"/>
              <w:right w:val="nil"/>
            </w:tcBorders>
            <w:vAlign w:val="bottom"/>
          </w:tcPr>
          <w:p w:rsidR="00940AD5" w:rsidRPr="00A6747E" w:rsidRDefault="00A6747E" w:rsidP="00F03BED">
            <w:pPr>
              <w:snapToGrid w:val="0"/>
              <w:spacing w:line="320" w:lineRule="exact"/>
              <w:jc w:val="center"/>
              <w:rPr>
                <w:rFonts w:eastAsia="標楷體"/>
                <w:color w:val="000000" w:themeColor="text1"/>
                <w:spacing w:val="-20"/>
              </w:rPr>
            </w:pPr>
            <w:r w:rsidRPr="00A6747E">
              <w:rPr>
                <w:rFonts w:eastAsia="標楷體" w:hint="eastAsia"/>
                <w:color w:val="000000" w:themeColor="text1"/>
                <w:spacing w:val="-20"/>
              </w:rPr>
              <w:t>11.5</w:t>
            </w:r>
            <w:r w:rsidR="00940AD5" w:rsidRPr="00A6747E">
              <w:rPr>
                <w:rFonts w:eastAsia="標楷體" w:hint="eastAsia"/>
                <w:color w:val="000000" w:themeColor="text1"/>
                <w:spacing w:val="-20"/>
              </w:rPr>
              <w:t>4</w:t>
            </w:r>
          </w:p>
        </w:tc>
        <w:tc>
          <w:tcPr>
            <w:tcW w:w="714" w:type="dxa"/>
            <w:tcBorders>
              <w:top w:val="nil"/>
              <w:left w:val="nil"/>
              <w:bottom w:val="nil"/>
              <w:right w:val="nil"/>
            </w:tcBorders>
            <w:vAlign w:val="bottom"/>
          </w:tcPr>
          <w:p w:rsidR="00940AD5" w:rsidRPr="000B67CD" w:rsidRDefault="00940AD5" w:rsidP="00F03BED">
            <w:pPr>
              <w:snapToGrid w:val="0"/>
              <w:spacing w:line="320" w:lineRule="exact"/>
              <w:jc w:val="center"/>
              <w:rPr>
                <w:rFonts w:eastAsia="標楷體"/>
                <w:color w:val="000000" w:themeColor="text1"/>
                <w:spacing w:val="-20"/>
              </w:rPr>
            </w:pPr>
            <w:r w:rsidRPr="000B67CD">
              <w:rPr>
                <w:rFonts w:eastAsia="標楷體" w:hint="eastAsia"/>
                <w:color w:val="000000" w:themeColor="text1"/>
                <w:spacing w:val="-20"/>
              </w:rPr>
              <w:t>3.7</w:t>
            </w:r>
            <w:r w:rsidR="000B67CD" w:rsidRPr="000B67CD">
              <w:rPr>
                <w:rFonts w:eastAsia="標楷體" w:hint="eastAsia"/>
                <w:color w:val="000000" w:themeColor="text1"/>
                <w:spacing w:val="-20"/>
              </w:rPr>
              <w:t>5</w:t>
            </w:r>
          </w:p>
        </w:tc>
        <w:tc>
          <w:tcPr>
            <w:tcW w:w="693" w:type="dxa"/>
            <w:tcBorders>
              <w:top w:val="nil"/>
              <w:left w:val="nil"/>
              <w:bottom w:val="nil"/>
            </w:tcBorders>
            <w:vAlign w:val="bottom"/>
          </w:tcPr>
          <w:p w:rsidR="00940AD5" w:rsidRPr="001362FD" w:rsidRDefault="00940AD5" w:rsidP="00F03BED">
            <w:pPr>
              <w:snapToGrid w:val="0"/>
              <w:spacing w:line="320" w:lineRule="exact"/>
              <w:jc w:val="center"/>
              <w:rPr>
                <w:rFonts w:eastAsia="標楷體"/>
                <w:color w:val="000000" w:themeColor="text1"/>
                <w:spacing w:val="-20"/>
              </w:rPr>
            </w:pPr>
            <w:r w:rsidRPr="001362FD">
              <w:rPr>
                <w:rFonts w:eastAsia="標楷體" w:hint="eastAsia"/>
                <w:color w:val="000000" w:themeColor="text1"/>
                <w:spacing w:val="-20"/>
              </w:rPr>
              <w:t>2.1</w:t>
            </w:r>
            <w:r w:rsidR="001362FD" w:rsidRPr="001362FD">
              <w:rPr>
                <w:rFonts w:eastAsia="標楷體" w:hint="eastAsia"/>
                <w:color w:val="000000" w:themeColor="text1"/>
                <w:spacing w:val="-20"/>
              </w:rPr>
              <w:t>8</w:t>
            </w:r>
          </w:p>
        </w:tc>
      </w:tr>
      <w:tr w:rsidR="00940AD5" w:rsidRPr="004F0202" w:rsidTr="002D5328">
        <w:trPr>
          <w:jc w:val="center"/>
        </w:trPr>
        <w:tc>
          <w:tcPr>
            <w:tcW w:w="1635" w:type="dxa"/>
            <w:tcBorders>
              <w:top w:val="nil"/>
              <w:bottom w:val="nil"/>
              <w:right w:val="single" w:sz="4" w:space="0" w:color="auto"/>
            </w:tcBorders>
            <w:vAlign w:val="center"/>
          </w:tcPr>
          <w:p w:rsidR="00940AD5" w:rsidRPr="004F0202" w:rsidRDefault="00940AD5" w:rsidP="00F03BED">
            <w:pPr>
              <w:snapToGrid w:val="0"/>
              <w:spacing w:line="320" w:lineRule="exact"/>
              <w:jc w:val="center"/>
              <w:rPr>
                <w:rFonts w:eastAsia="標楷體"/>
                <w:color w:val="000000" w:themeColor="text1"/>
              </w:rPr>
            </w:pPr>
            <w:r w:rsidRPr="004F0202">
              <w:rPr>
                <w:rFonts w:eastAsia="標楷體"/>
                <w:color w:val="000000" w:themeColor="text1"/>
              </w:rPr>
              <w:t>1</w:t>
            </w:r>
            <w:r w:rsidRPr="004F0202">
              <w:rPr>
                <w:rFonts w:eastAsia="標楷體"/>
                <w:color w:val="000000" w:themeColor="text1"/>
              </w:rPr>
              <w:t>月</w:t>
            </w:r>
          </w:p>
        </w:tc>
        <w:tc>
          <w:tcPr>
            <w:tcW w:w="678" w:type="dxa"/>
            <w:tcBorders>
              <w:top w:val="nil"/>
              <w:left w:val="single" w:sz="4" w:space="0" w:color="auto"/>
              <w:bottom w:val="nil"/>
              <w:right w:val="nil"/>
            </w:tcBorders>
            <w:vAlign w:val="center"/>
          </w:tcPr>
          <w:p w:rsidR="00940AD5" w:rsidRPr="00EF3E8E" w:rsidRDefault="00940AD5" w:rsidP="00F03BED">
            <w:pPr>
              <w:snapToGrid w:val="0"/>
              <w:spacing w:line="320" w:lineRule="exact"/>
              <w:jc w:val="center"/>
              <w:rPr>
                <w:rFonts w:eastAsia="標楷體"/>
                <w:color w:val="000000" w:themeColor="text1"/>
                <w:spacing w:val="-20"/>
              </w:rPr>
            </w:pPr>
            <w:r w:rsidRPr="00EF3E8E">
              <w:rPr>
                <w:rFonts w:eastAsia="標楷體" w:hint="eastAsia"/>
                <w:color w:val="000000" w:themeColor="text1"/>
                <w:spacing w:val="-20"/>
              </w:rPr>
              <w:t>1,196.5</w:t>
            </w:r>
          </w:p>
        </w:tc>
        <w:tc>
          <w:tcPr>
            <w:tcW w:w="690" w:type="dxa"/>
            <w:tcBorders>
              <w:top w:val="nil"/>
              <w:left w:val="nil"/>
              <w:bottom w:val="nil"/>
              <w:right w:val="nil"/>
            </w:tcBorders>
            <w:vAlign w:val="center"/>
          </w:tcPr>
          <w:p w:rsidR="00940AD5" w:rsidRPr="00EF3E8E" w:rsidRDefault="00940AD5" w:rsidP="00EF3E8E">
            <w:pPr>
              <w:snapToGrid w:val="0"/>
              <w:spacing w:line="320" w:lineRule="exact"/>
              <w:jc w:val="center"/>
              <w:rPr>
                <w:rFonts w:eastAsia="標楷體"/>
                <w:color w:val="000000" w:themeColor="text1"/>
                <w:spacing w:val="-20"/>
              </w:rPr>
            </w:pPr>
            <w:r w:rsidRPr="00EF3E8E">
              <w:rPr>
                <w:rFonts w:eastAsia="標楷體" w:hint="eastAsia"/>
                <w:color w:val="000000" w:themeColor="text1"/>
                <w:spacing w:val="-20"/>
              </w:rPr>
              <w:t>1,152.7</w:t>
            </w:r>
          </w:p>
        </w:tc>
        <w:tc>
          <w:tcPr>
            <w:tcW w:w="619" w:type="dxa"/>
            <w:tcBorders>
              <w:top w:val="nil"/>
              <w:left w:val="nil"/>
              <w:bottom w:val="nil"/>
              <w:right w:val="nil"/>
            </w:tcBorders>
            <w:vAlign w:val="center"/>
          </w:tcPr>
          <w:p w:rsidR="00940AD5" w:rsidRPr="00EF3E8E" w:rsidRDefault="00940AD5" w:rsidP="00F03BED">
            <w:pPr>
              <w:snapToGrid w:val="0"/>
              <w:spacing w:line="320" w:lineRule="exact"/>
              <w:jc w:val="center"/>
              <w:rPr>
                <w:rFonts w:eastAsia="標楷體"/>
                <w:color w:val="000000" w:themeColor="text1"/>
                <w:spacing w:val="-20"/>
              </w:rPr>
            </w:pPr>
            <w:r w:rsidRPr="00EF3E8E">
              <w:rPr>
                <w:rFonts w:eastAsia="標楷體" w:hint="eastAsia"/>
                <w:color w:val="000000" w:themeColor="text1"/>
                <w:spacing w:val="-20"/>
              </w:rPr>
              <w:t>43.8</w:t>
            </w:r>
          </w:p>
        </w:tc>
        <w:tc>
          <w:tcPr>
            <w:tcW w:w="678" w:type="dxa"/>
            <w:tcBorders>
              <w:top w:val="nil"/>
              <w:left w:val="nil"/>
              <w:bottom w:val="nil"/>
              <w:right w:val="nil"/>
            </w:tcBorders>
            <w:vAlign w:val="center"/>
          </w:tcPr>
          <w:p w:rsidR="00940AD5" w:rsidRPr="00EF3E8E" w:rsidRDefault="00940AD5" w:rsidP="00F03BED">
            <w:pPr>
              <w:snapToGrid w:val="0"/>
              <w:spacing w:line="320" w:lineRule="exact"/>
              <w:jc w:val="center"/>
              <w:rPr>
                <w:rFonts w:eastAsia="標楷體"/>
                <w:color w:val="000000" w:themeColor="text1"/>
                <w:spacing w:val="-20"/>
              </w:rPr>
            </w:pPr>
            <w:r w:rsidRPr="00EF3E8E">
              <w:rPr>
                <w:rFonts w:eastAsia="標楷體" w:hint="eastAsia"/>
                <w:color w:val="000000" w:themeColor="text1"/>
                <w:spacing w:val="-20"/>
              </w:rPr>
              <w:t>59.14</w:t>
            </w:r>
          </w:p>
        </w:tc>
        <w:tc>
          <w:tcPr>
            <w:tcW w:w="537" w:type="dxa"/>
            <w:tcBorders>
              <w:top w:val="nil"/>
              <w:left w:val="nil"/>
              <w:bottom w:val="nil"/>
              <w:right w:val="nil"/>
            </w:tcBorders>
            <w:vAlign w:val="center"/>
          </w:tcPr>
          <w:p w:rsidR="00940AD5" w:rsidRPr="00A6747E" w:rsidRDefault="00940AD5" w:rsidP="00F03BED">
            <w:pPr>
              <w:snapToGrid w:val="0"/>
              <w:spacing w:line="320" w:lineRule="exact"/>
              <w:jc w:val="center"/>
              <w:rPr>
                <w:rFonts w:eastAsia="標楷體"/>
                <w:color w:val="000000" w:themeColor="text1"/>
                <w:spacing w:val="-20"/>
              </w:rPr>
            </w:pPr>
            <w:r w:rsidRPr="00A6747E">
              <w:rPr>
                <w:rFonts w:eastAsia="標楷體" w:hint="eastAsia"/>
                <w:color w:val="000000" w:themeColor="text1"/>
                <w:spacing w:val="-20"/>
              </w:rPr>
              <w:t>54.5</w:t>
            </w:r>
          </w:p>
        </w:tc>
        <w:tc>
          <w:tcPr>
            <w:tcW w:w="678" w:type="dxa"/>
            <w:tcBorders>
              <w:top w:val="nil"/>
              <w:left w:val="nil"/>
              <w:bottom w:val="nil"/>
              <w:right w:val="nil"/>
            </w:tcBorders>
            <w:vAlign w:val="center"/>
          </w:tcPr>
          <w:p w:rsidR="00940AD5" w:rsidRPr="00A6747E" w:rsidRDefault="00940AD5" w:rsidP="00F03BED">
            <w:pPr>
              <w:snapToGrid w:val="0"/>
              <w:spacing w:line="320" w:lineRule="exact"/>
              <w:jc w:val="center"/>
              <w:rPr>
                <w:rFonts w:eastAsia="標楷體"/>
                <w:color w:val="000000" w:themeColor="text1"/>
                <w:spacing w:val="-20"/>
              </w:rPr>
            </w:pPr>
            <w:r w:rsidRPr="00A6747E">
              <w:rPr>
                <w:rFonts w:eastAsia="標楷體" w:hint="eastAsia"/>
                <w:color w:val="000000" w:themeColor="text1"/>
                <w:spacing w:val="-20"/>
              </w:rPr>
              <w:t>407.9</w:t>
            </w:r>
          </w:p>
        </w:tc>
        <w:tc>
          <w:tcPr>
            <w:tcW w:w="694" w:type="dxa"/>
            <w:tcBorders>
              <w:top w:val="nil"/>
              <w:left w:val="nil"/>
              <w:bottom w:val="nil"/>
              <w:right w:val="nil"/>
            </w:tcBorders>
            <w:vAlign w:val="center"/>
          </w:tcPr>
          <w:p w:rsidR="00940AD5" w:rsidRPr="00A6747E" w:rsidRDefault="00940AD5" w:rsidP="00F03BED">
            <w:pPr>
              <w:snapToGrid w:val="0"/>
              <w:spacing w:line="320" w:lineRule="exact"/>
              <w:jc w:val="center"/>
              <w:rPr>
                <w:rFonts w:eastAsia="標楷體"/>
                <w:color w:val="000000" w:themeColor="text1"/>
                <w:spacing w:val="-20"/>
              </w:rPr>
            </w:pPr>
            <w:r w:rsidRPr="00A6747E">
              <w:rPr>
                <w:rFonts w:eastAsia="標楷體" w:hint="eastAsia"/>
                <w:color w:val="000000" w:themeColor="text1"/>
                <w:spacing w:val="-20"/>
              </w:rPr>
              <w:t>303.4</w:t>
            </w:r>
          </w:p>
        </w:tc>
        <w:tc>
          <w:tcPr>
            <w:tcW w:w="622" w:type="dxa"/>
            <w:tcBorders>
              <w:top w:val="nil"/>
              <w:left w:val="nil"/>
              <w:bottom w:val="nil"/>
              <w:right w:val="nil"/>
            </w:tcBorders>
            <w:vAlign w:val="center"/>
          </w:tcPr>
          <w:p w:rsidR="00940AD5" w:rsidRPr="00A6747E" w:rsidRDefault="00940AD5" w:rsidP="00F03BED">
            <w:pPr>
              <w:snapToGrid w:val="0"/>
              <w:spacing w:line="320" w:lineRule="exact"/>
              <w:jc w:val="center"/>
              <w:rPr>
                <w:rFonts w:eastAsia="標楷體"/>
                <w:color w:val="000000" w:themeColor="text1"/>
                <w:spacing w:val="-20"/>
              </w:rPr>
            </w:pPr>
            <w:r w:rsidRPr="00A6747E">
              <w:rPr>
                <w:rFonts w:eastAsia="標楷體" w:hint="eastAsia"/>
                <w:color w:val="000000" w:themeColor="text1"/>
                <w:spacing w:val="-20"/>
              </w:rPr>
              <w:t>690.3</w:t>
            </w:r>
          </w:p>
        </w:tc>
        <w:tc>
          <w:tcPr>
            <w:tcW w:w="721" w:type="dxa"/>
            <w:tcBorders>
              <w:top w:val="nil"/>
              <w:left w:val="nil"/>
              <w:bottom w:val="nil"/>
              <w:right w:val="nil"/>
            </w:tcBorders>
            <w:vAlign w:val="bottom"/>
          </w:tcPr>
          <w:p w:rsidR="00940AD5" w:rsidRPr="00EF3E8E" w:rsidRDefault="00940AD5" w:rsidP="00F03BED">
            <w:pPr>
              <w:snapToGrid w:val="0"/>
              <w:spacing w:line="320" w:lineRule="exact"/>
              <w:jc w:val="center"/>
              <w:rPr>
                <w:rFonts w:eastAsia="標楷體"/>
                <w:snapToGrid w:val="0"/>
                <w:color w:val="000000" w:themeColor="text1"/>
                <w:spacing w:val="-20"/>
              </w:rPr>
            </w:pPr>
            <w:r w:rsidRPr="00EF3E8E">
              <w:rPr>
                <w:rFonts w:eastAsia="標楷體" w:hint="eastAsia"/>
                <w:snapToGrid w:val="0"/>
                <w:color w:val="000000" w:themeColor="text1"/>
                <w:spacing w:val="-20"/>
              </w:rPr>
              <w:t>3.66</w:t>
            </w:r>
          </w:p>
        </w:tc>
        <w:tc>
          <w:tcPr>
            <w:tcW w:w="756" w:type="dxa"/>
            <w:tcBorders>
              <w:top w:val="nil"/>
              <w:left w:val="nil"/>
              <w:bottom w:val="nil"/>
              <w:right w:val="nil"/>
            </w:tcBorders>
            <w:vAlign w:val="bottom"/>
          </w:tcPr>
          <w:p w:rsidR="00940AD5" w:rsidRPr="00A6747E" w:rsidRDefault="00940AD5" w:rsidP="00F03BED">
            <w:pPr>
              <w:snapToGrid w:val="0"/>
              <w:spacing w:line="320" w:lineRule="exact"/>
              <w:jc w:val="center"/>
              <w:rPr>
                <w:rFonts w:eastAsia="標楷體"/>
                <w:color w:val="000000" w:themeColor="text1"/>
                <w:spacing w:val="-20"/>
              </w:rPr>
            </w:pPr>
            <w:r w:rsidRPr="00A6747E">
              <w:rPr>
                <w:rFonts w:eastAsia="標楷體" w:hint="eastAsia"/>
                <w:color w:val="000000" w:themeColor="text1"/>
                <w:spacing w:val="-20"/>
              </w:rPr>
              <w:t>11.56</w:t>
            </w:r>
          </w:p>
        </w:tc>
        <w:tc>
          <w:tcPr>
            <w:tcW w:w="714" w:type="dxa"/>
            <w:tcBorders>
              <w:top w:val="nil"/>
              <w:left w:val="nil"/>
              <w:bottom w:val="nil"/>
              <w:right w:val="nil"/>
            </w:tcBorders>
            <w:vAlign w:val="bottom"/>
          </w:tcPr>
          <w:p w:rsidR="00940AD5" w:rsidRPr="000B67CD" w:rsidRDefault="00940AD5" w:rsidP="00F03BED">
            <w:pPr>
              <w:snapToGrid w:val="0"/>
              <w:spacing w:line="320" w:lineRule="exact"/>
              <w:jc w:val="center"/>
              <w:rPr>
                <w:rFonts w:eastAsia="標楷體"/>
                <w:color w:val="000000" w:themeColor="text1"/>
                <w:spacing w:val="-20"/>
              </w:rPr>
            </w:pPr>
            <w:r w:rsidRPr="000B67CD">
              <w:rPr>
                <w:rFonts w:eastAsia="標楷體" w:hint="eastAsia"/>
                <w:color w:val="000000" w:themeColor="text1"/>
                <w:spacing w:val="-20"/>
              </w:rPr>
              <w:t>3.72</w:t>
            </w:r>
          </w:p>
        </w:tc>
        <w:tc>
          <w:tcPr>
            <w:tcW w:w="693" w:type="dxa"/>
            <w:tcBorders>
              <w:top w:val="nil"/>
              <w:left w:val="nil"/>
              <w:bottom w:val="nil"/>
            </w:tcBorders>
            <w:vAlign w:val="bottom"/>
          </w:tcPr>
          <w:p w:rsidR="00940AD5" w:rsidRPr="001362FD" w:rsidRDefault="00940AD5" w:rsidP="00F03BED">
            <w:pPr>
              <w:snapToGrid w:val="0"/>
              <w:spacing w:line="320" w:lineRule="exact"/>
              <w:jc w:val="center"/>
              <w:rPr>
                <w:rFonts w:eastAsia="標楷體"/>
                <w:color w:val="000000" w:themeColor="text1"/>
                <w:spacing w:val="-20"/>
              </w:rPr>
            </w:pPr>
            <w:r w:rsidRPr="001362FD">
              <w:rPr>
                <w:rFonts w:eastAsia="標楷體" w:hint="eastAsia"/>
                <w:color w:val="000000" w:themeColor="text1"/>
                <w:spacing w:val="-20"/>
              </w:rPr>
              <w:t>2.16</w:t>
            </w:r>
          </w:p>
        </w:tc>
      </w:tr>
      <w:tr w:rsidR="00940AD5" w:rsidRPr="004F0202" w:rsidTr="002D5328">
        <w:trPr>
          <w:jc w:val="center"/>
        </w:trPr>
        <w:tc>
          <w:tcPr>
            <w:tcW w:w="1635" w:type="dxa"/>
            <w:tcBorders>
              <w:top w:val="nil"/>
              <w:bottom w:val="single" w:sz="4" w:space="0" w:color="auto"/>
              <w:right w:val="single" w:sz="4" w:space="0" w:color="auto"/>
            </w:tcBorders>
            <w:vAlign w:val="center"/>
          </w:tcPr>
          <w:p w:rsidR="00940AD5" w:rsidRPr="00EF3E8E" w:rsidRDefault="00940AD5" w:rsidP="00F03BED">
            <w:pPr>
              <w:snapToGrid w:val="0"/>
              <w:spacing w:line="320" w:lineRule="exact"/>
              <w:jc w:val="center"/>
              <w:rPr>
                <w:rFonts w:eastAsia="標楷體"/>
                <w:color w:val="000000" w:themeColor="text1"/>
              </w:rPr>
            </w:pPr>
            <w:r w:rsidRPr="00EF3E8E">
              <w:rPr>
                <w:rFonts w:eastAsia="標楷體" w:hint="eastAsia"/>
                <w:color w:val="000000" w:themeColor="text1"/>
              </w:rPr>
              <w:t>2</w:t>
            </w:r>
            <w:r w:rsidRPr="00EF3E8E">
              <w:rPr>
                <w:rFonts w:eastAsia="標楷體"/>
                <w:color w:val="000000" w:themeColor="text1"/>
              </w:rPr>
              <w:t>月</w:t>
            </w:r>
          </w:p>
        </w:tc>
        <w:tc>
          <w:tcPr>
            <w:tcW w:w="678" w:type="dxa"/>
            <w:tcBorders>
              <w:top w:val="nil"/>
              <w:left w:val="single" w:sz="4" w:space="0" w:color="auto"/>
              <w:bottom w:val="single" w:sz="4" w:space="0" w:color="auto"/>
              <w:right w:val="nil"/>
            </w:tcBorders>
            <w:vAlign w:val="center"/>
          </w:tcPr>
          <w:p w:rsidR="00940AD5" w:rsidRPr="00EF3E8E" w:rsidRDefault="00EF3E8E" w:rsidP="00F03BED">
            <w:pPr>
              <w:snapToGrid w:val="0"/>
              <w:spacing w:line="320" w:lineRule="exact"/>
              <w:jc w:val="center"/>
              <w:rPr>
                <w:rFonts w:eastAsia="標楷體"/>
                <w:color w:val="000000" w:themeColor="text1"/>
                <w:spacing w:val="-20"/>
              </w:rPr>
            </w:pPr>
            <w:r w:rsidRPr="00EF3E8E">
              <w:rPr>
                <w:rFonts w:eastAsia="標楷體" w:hint="eastAsia"/>
                <w:color w:val="000000" w:themeColor="text1"/>
                <w:spacing w:val="-20"/>
              </w:rPr>
              <w:t>1,195</w:t>
            </w:r>
            <w:r w:rsidR="00940AD5" w:rsidRPr="00EF3E8E">
              <w:rPr>
                <w:rFonts w:eastAsia="標楷體" w:hint="eastAsia"/>
                <w:color w:val="000000" w:themeColor="text1"/>
                <w:spacing w:val="-20"/>
              </w:rPr>
              <w:t>.</w:t>
            </w:r>
            <w:r w:rsidRPr="00EF3E8E">
              <w:rPr>
                <w:rFonts w:eastAsia="標楷體" w:hint="eastAsia"/>
                <w:color w:val="000000" w:themeColor="text1"/>
                <w:spacing w:val="-20"/>
              </w:rPr>
              <w:t>7</w:t>
            </w:r>
          </w:p>
        </w:tc>
        <w:tc>
          <w:tcPr>
            <w:tcW w:w="690" w:type="dxa"/>
            <w:tcBorders>
              <w:top w:val="nil"/>
              <w:left w:val="nil"/>
              <w:bottom w:val="single" w:sz="4" w:space="0" w:color="auto"/>
              <w:right w:val="nil"/>
            </w:tcBorders>
            <w:vAlign w:val="center"/>
          </w:tcPr>
          <w:p w:rsidR="00940AD5" w:rsidRPr="00EF3E8E" w:rsidRDefault="00EF3E8E" w:rsidP="00EF3E8E">
            <w:pPr>
              <w:snapToGrid w:val="0"/>
              <w:spacing w:line="320" w:lineRule="exact"/>
              <w:jc w:val="center"/>
              <w:rPr>
                <w:rFonts w:eastAsia="標楷體"/>
                <w:color w:val="000000" w:themeColor="text1"/>
                <w:spacing w:val="-20"/>
              </w:rPr>
            </w:pPr>
            <w:r w:rsidRPr="00EF3E8E">
              <w:rPr>
                <w:rFonts w:eastAsia="標楷體" w:hint="eastAsia"/>
                <w:color w:val="000000" w:themeColor="text1"/>
                <w:spacing w:val="-20"/>
              </w:rPr>
              <w:t>1,151</w:t>
            </w:r>
            <w:r w:rsidR="00940AD5" w:rsidRPr="00EF3E8E">
              <w:rPr>
                <w:rFonts w:eastAsia="標楷體" w:hint="eastAsia"/>
                <w:color w:val="000000" w:themeColor="text1"/>
                <w:spacing w:val="-20"/>
              </w:rPr>
              <w:t>.</w:t>
            </w:r>
            <w:r w:rsidRPr="00EF3E8E">
              <w:rPr>
                <w:rFonts w:eastAsia="標楷體" w:hint="eastAsia"/>
                <w:color w:val="000000" w:themeColor="text1"/>
                <w:spacing w:val="-20"/>
              </w:rPr>
              <w:t>4</w:t>
            </w:r>
          </w:p>
        </w:tc>
        <w:tc>
          <w:tcPr>
            <w:tcW w:w="619" w:type="dxa"/>
            <w:tcBorders>
              <w:top w:val="nil"/>
              <w:left w:val="nil"/>
              <w:bottom w:val="single" w:sz="4" w:space="0" w:color="auto"/>
              <w:right w:val="nil"/>
            </w:tcBorders>
            <w:vAlign w:val="center"/>
          </w:tcPr>
          <w:p w:rsidR="00940AD5" w:rsidRPr="00EF3E8E" w:rsidRDefault="00940AD5" w:rsidP="00F03BED">
            <w:pPr>
              <w:snapToGrid w:val="0"/>
              <w:spacing w:line="320" w:lineRule="exact"/>
              <w:jc w:val="center"/>
              <w:rPr>
                <w:rFonts w:eastAsia="標楷體"/>
                <w:color w:val="000000" w:themeColor="text1"/>
                <w:spacing w:val="-20"/>
              </w:rPr>
            </w:pPr>
            <w:r w:rsidRPr="00EF3E8E">
              <w:rPr>
                <w:rFonts w:eastAsia="標楷體" w:hint="eastAsia"/>
                <w:color w:val="000000" w:themeColor="text1"/>
                <w:spacing w:val="-20"/>
              </w:rPr>
              <w:t>44.3</w:t>
            </w:r>
          </w:p>
        </w:tc>
        <w:tc>
          <w:tcPr>
            <w:tcW w:w="678" w:type="dxa"/>
            <w:tcBorders>
              <w:top w:val="nil"/>
              <w:left w:val="nil"/>
              <w:bottom w:val="single" w:sz="4" w:space="0" w:color="auto"/>
              <w:right w:val="nil"/>
            </w:tcBorders>
            <w:vAlign w:val="center"/>
          </w:tcPr>
          <w:p w:rsidR="00940AD5" w:rsidRPr="00EF3E8E" w:rsidRDefault="00940AD5" w:rsidP="00F03BED">
            <w:pPr>
              <w:snapToGrid w:val="0"/>
              <w:spacing w:line="320" w:lineRule="exact"/>
              <w:jc w:val="center"/>
              <w:rPr>
                <w:rFonts w:eastAsia="標楷體"/>
                <w:color w:val="000000" w:themeColor="text1"/>
                <w:spacing w:val="-20"/>
              </w:rPr>
            </w:pPr>
            <w:r w:rsidRPr="00EF3E8E">
              <w:rPr>
                <w:rFonts w:eastAsia="標楷體" w:hint="eastAsia"/>
                <w:color w:val="000000" w:themeColor="text1"/>
                <w:spacing w:val="-20"/>
              </w:rPr>
              <w:t>59.1</w:t>
            </w:r>
            <w:r w:rsidR="00EF3E8E" w:rsidRPr="00EF3E8E">
              <w:rPr>
                <w:rFonts w:eastAsia="標楷體" w:hint="eastAsia"/>
                <w:color w:val="000000" w:themeColor="text1"/>
                <w:spacing w:val="-20"/>
              </w:rPr>
              <w:t>1</w:t>
            </w:r>
          </w:p>
        </w:tc>
        <w:tc>
          <w:tcPr>
            <w:tcW w:w="537" w:type="dxa"/>
            <w:tcBorders>
              <w:top w:val="nil"/>
              <w:left w:val="nil"/>
              <w:bottom w:val="single" w:sz="4" w:space="0" w:color="auto"/>
              <w:right w:val="nil"/>
            </w:tcBorders>
            <w:vAlign w:val="center"/>
          </w:tcPr>
          <w:p w:rsidR="00940AD5" w:rsidRPr="00A6747E" w:rsidRDefault="00EF3E8E" w:rsidP="00F03BED">
            <w:pPr>
              <w:snapToGrid w:val="0"/>
              <w:spacing w:line="320" w:lineRule="exact"/>
              <w:jc w:val="center"/>
              <w:rPr>
                <w:rFonts w:eastAsia="標楷體"/>
                <w:color w:val="000000" w:themeColor="text1"/>
                <w:spacing w:val="-20"/>
              </w:rPr>
            </w:pPr>
            <w:r w:rsidRPr="00A6747E">
              <w:rPr>
                <w:rFonts w:eastAsia="標楷體" w:hint="eastAsia"/>
                <w:color w:val="000000" w:themeColor="text1"/>
                <w:spacing w:val="-20"/>
              </w:rPr>
              <w:t>54</w:t>
            </w:r>
            <w:r w:rsidR="00940AD5" w:rsidRPr="00A6747E">
              <w:rPr>
                <w:rFonts w:eastAsia="標楷體" w:hint="eastAsia"/>
                <w:color w:val="000000" w:themeColor="text1"/>
                <w:spacing w:val="-20"/>
              </w:rPr>
              <w:t>.</w:t>
            </w:r>
            <w:r w:rsidRPr="00A6747E">
              <w:rPr>
                <w:rFonts w:eastAsia="標楷體" w:hint="eastAsia"/>
                <w:color w:val="000000" w:themeColor="text1"/>
                <w:spacing w:val="-20"/>
              </w:rPr>
              <w:t>2</w:t>
            </w:r>
          </w:p>
        </w:tc>
        <w:tc>
          <w:tcPr>
            <w:tcW w:w="678" w:type="dxa"/>
            <w:tcBorders>
              <w:top w:val="nil"/>
              <w:left w:val="nil"/>
              <w:bottom w:val="single" w:sz="4" w:space="0" w:color="auto"/>
              <w:right w:val="nil"/>
            </w:tcBorders>
            <w:vAlign w:val="center"/>
          </w:tcPr>
          <w:p w:rsidR="00940AD5" w:rsidRPr="00A6747E" w:rsidRDefault="00940AD5" w:rsidP="00F03BED">
            <w:pPr>
              <w:snapToGrid w:val="0"/>
              <w:spacing w:line="320" w:lineRule="exact"/>
              <w:jc w:val="center"/>
              <w:rPr>
                <w:rFonts w:eastAsia="標楷體"/>
                <w:color w:val="000000" w:themeColor="text1"/>
                <w:spacing w:val="-20"/>
              </w:rPr>
            </w:pPr>
            <w:r w:rsidRPr="00A6747E">
              <w:rPr>
                <w:rFonts w:eastAsia="標楷體" w:hint="eastAsia"/>
                <w:color w:val="000000" w:themeColor="text1"/>
                <w:spacing w:val="-20"/>
              </w:rPr>
              <w:t>40</w:t>
            </w:r>
            <w:r w:rsidR="00A6747E" w:rsidRPr="00A6747E">
              <w:rPr>
                <w:rFonts w:eastAsia="標楷體" w:hint="eastAsia"/>
                <w:color w:val="000000" w:themeColor="text1"/>
                <w:spacing w:val="-20"/>
              </w:rPr>
              <w:t>7.6</w:t>
            </w:r>
          </w:p>
        </w:tc>
        <w:tc>
          <w:tcPr>
            <w:tcW w:w="694" w:type="dxa"/>
            <w:tcBorders>
              <w:top w:val="nil"/>
              <w:left w:val="nil"/>
              <w:bottom w:val="single" w:sz="4" w:space="0" w:color="auto"/>
              <w:right w:val="nil"/>
            </w:tcBorders>
            <w:vAlign w:val="center"/>
          </w:tcPr>
          <w:p w:rsidR="00940AD5" w:rsidRPr="00A6747E" w:rsidRDefault="00A6747E" w:rsidP="00F03BED">
            <w:pPr>
              <w:snapToGrid w:val="0"/>
              <w:spacing w:line="320" w:lineRule="exact"/>
              <w:jc w:val="center"/>
              <w:rPr>
                <w:rFonts w:eastAsia="標楷體"/>
                <w:color w:val="000000" w:themeColor="text1"/>
                <w:spacing w:val="-20"/>
              </w:rPr>
            </w:pPr>
            <w:r w:rsidRPr="00A6747E">
              <w:rPr>
                <w:rFonts w:eastAsia="標楷體" w:hint="eastAsia"/>
                <w:color w:val="000000" w:themeColor="text1"/>
                <w:spacing w:val="-20"/>
              </w:rPr>
              <w:t>302</w:t>
            </w:r>
            <w:r w:rsidR="00940AD5" w:rsidRPr="00A6747E">
              <w:rPr>
                <w:rFonts w:eastAsia="標楷體" w:hint="eastAsia"/>
                <w:color w:val="000000" w:themeColor="text1"/>
                <w:spacing w:val="-20"/>
              </w:rPr>
              <w:t>.</w:t>
            </w:r>
            <w:r w:rsidRPr="00A6747E">
              <w:rPr>
                <w:rFonts w:eastAsia="標楷體" w:hint="eastAsia"/>
                <w:color w:val="000000" w:themeColor="text1"/>
                <w:spacing w:val="-20"/>
              </w:rPr>
              <w:t>8</w:t>
            </w:r>
          </w:p>
        </w:tc>
        <w:tc>
          <w:tcPr>
            <w:tcW w:w="622" w:type="dxa"/>
            <w:tcBorders>
              <w:top w:val="nil"/>
              <w:left w:val="nil"/>
              <w:bottom w:val="single" w:sz="4" w:space="0" w:color="auto"/>
              <w:right w:val="nil"/>
            </w:tcBorders>
            <w:vAlign w:val="center"/>
          </w:tcPr>
          <w:p w:rsidR="00940AD5" w:rsidRPr="00A6747E" w:rsidRDefault="00940AD5" w:rsidP="00F03BED">
            <w:pPr>
              <w:snapToGrid w:val="0"/>
              <w:spacing w:line="320" w:lineRule="exact"/>
              <w:jc w:val="center"/>
              <w:rPr>
                <w:rFonts w:eastAsia="標楷體"/>
                <w:color w:val="000000" w:themeColor="text1"/>
                <w:spacing w:val="-20"/>
              </w:rPr>
            </w:pPr>
            <w:r w:rsidRPr="00A6747E">
              <w:rPr>
                <w:rFonts w:eastAsia="標楷體" w:hint="eastAsia"/>
                <w:color w:val="000000" w:themeColor="text1"/>
                <w:spacing w:val="-20"/>
              </w:rPr>
              <w:t>68</w:t>
            </w:r>
            <w:r w:rsidR="00A6747E" w:rsidRPr="00A6747E">
              <w:rPr>
                <w:rFonts w:eastAsia="標楷體" w:hint="eastAsia"/>
                <w:color w:val="000000" w:themeColor="text1"/>
                <w:spacing w:val="-20"/>
              </w:rPr>
              <w:t>9.7</w:t>
            </w:r>
          </w:p>
        </w:tc>
        <w:tc>
          <w:tcPr>
            <w:tcW w:w="721" w:type="dxa"/>
            <w:tcBorders>
              <w:top w:val="nil"/>
              <w:left w:val="nil"/>
              <w:bottom w:val="single" w:sz="4" w:space="0" w:color="auto"/>
              <w:right w:val="nil"/>
            </w:tcBorders>
            <w:vAlign w:val="bottom"/>
          </w:tcPr>
          <w:p w:rsidR="00940AD5" w:rsidRPr="00EF3E8E" w:rsidRDefault="00940AD5" w:rsidP="00F03BED">
            <w:pPr>
              <w:snapToGrid w:val="0"/>
              <w:spacing w:line="320" w:lineRule="exact"/>
              <w:jc w:val="center"/>
              <w:rPr>
                <w:rFonts w:eastAsia="標楷體"/>
                <w:snapToGrid w:val="0"/>
                <w:color w:val="000000" w:themeColor="text1"/>
                <w:spacing w:val="-20"/>
              </w:rPr>
            </w:pPr>
            <w:r w:rsidRPr="00EF3E8E">
              <w:rPr>
                <w:rFonts w:eastAsia="標楷體" w:hint="eastAsia"/>
                <w:snapToGrid w:val="0"/>
                <w:color w:val="000000" w:themeColor="text1"/>
                <w:spacing w:val="-20"/>
              </w:rPr>
              <w:t>3.70</w:t>
            </w:r>
          </w:p>
        </w:tc>
        <w:tc>
          <w:tcPr>
            <w:tcW w:w="756" w:type="dxa"/>
            <w:tcBorders>
              <w:top w:val="nil"/>
              <w:left w:val="nil"/>
              <w:bottom w:val="single" w:sz="4" w:space="0" w:color="auto"/>
              <w:right w:val="nil"/>
            </w:tcBorders>
            <w:vAlign w:val="bottom"/>
          </w:tcPr>
          <w:p w:rsidR="00940AD5" w:rsidRPr="00A6747E" w:rsidRDefault="00A6747E" w:rsidP="00F03BED">
            <w:pPr>
              <w:snapToGrid w:val="0"/>
              <w:spacing w:line="320" w:lineRule="exact"/>
              <w:jc w:val="center"/>
              <w:rPr>
                <w:rFonts w:eastAsia="標楷體"/>
                <w:color w:val="000000" w:themeColor="text1"/>
                <w:spacing w:val="-20"/>
              </w:rPr>
            </w:pPr>
            <w:r w:rsidRPr="00A6747E">
              <w:rPr>
                <w:rFonts w:eastAsia="標楷體" w:hint="eastAsia"/>
                <w:color w:val="000000" w:themeColor="text1"/>
                <w:spacing w:val="-20"/>
              </w:rPr>
              <w:t>11.</w:t>
            </w:r>
            <w:r w:rsidR="00940AD5" w:rsidRPr="00A6747E">
              <w:rPr>
                <w:rFonts w:eastAsia="標楷體" w:hint="eastAsia"/>
                <w:color w:val="000000" w:themeColor="text1"/>
                <w:spacing w:val="-20"/>
              </w:rPr>
              <w:t>5</w:t>
            </w:r>
            <w:r w:rsidRPr="00A6747E">
              <w:rPr>
                <w:rFonts w:eastAsia="標楷體" w:hint="eastAsia"/>
                <w:color w:val="000000" w:themeColor="text1"/>
                <w:spacing w:val="-20"/>
              </w:rPr>
              <w:t>2</w:t>
            </w:r>
          </w:p>
        </w:tc>
        <w:tc>
          <w:tcPr>
            <w:tcW w:w="714" w:type="dxa"/>
            <w:tcBorders>
              <w:top w:val="nil"/>
              <w:left w:val="nil"/>
              <w:bottom w:val="single" w:sz="4" w:space="0" w:color="auto"/>
              <w:right w:val="nil"/>
            </w:tcBorders>
            <w:vAlign w:val="bottom"/>
          </w:tcPr>
          <w:p w:rsidR="00940AD5" w:rsidRPr="000B67CD" w:rsidRDefault="00940AD5" w:rsidP="000B67CD">
            <w:pPr>
              <w:snapToGrid w:val="0"/>
              <w:spacing w:line="320" w:lineRule="exact"/>
              <w:jc w:val="center"/>
              <w:rPr>
                <w:rFonts w:eastAsia="標楷體"/>
                <w:color w:val="000000" w:themeColor="text1"/>
                <w:spacing w:val="-20"/>
              </w:rPr>
            </w:pPr>
            <w:r w:rsidRPr="000B67CD">
              <w:rPr>
                <w:rFonts w:eastAsia="標楷體" w:hint="eastAsia"/>
                <w:color w:val="000000" w:themeColor="text1"/>
                <w:spacing w:val="-20"/>
              </w:rPr>
              <w:t>3.</w:t>
            </w:r>
            <w:r w:rsidR="000B67CD" w:rsidRPr="000B67CD">
              <w:rPr>
                <w:rFonts w:eastAsia="標楷體" w:hint="eastAsia"/>
                <w:color w:val="000000" w:themeColor="text1"/>
                <w:spacing w:val="-20"/>
              </w:rPr>
              <w:t>7</w:t>
            </w:r>
            <w:r w:rsidRPr="000B67CD">
              <w:rPr>
                <w:rFonts w:eastAsia="標楷體" w:hint="eastAsia"/>
                <w:color w:val="000000" w:themeColor="text1"/>
                <w:spacing w:val="-20"/>
              </w:rPr>
              <w:t>9</w:t>
            </w:r>
          </w:p>
        </w:tc>
        <w:tc>
          <w:tcPr>
            <w:tcW w:w="693" w:type="dxa"/>
            <w:tcBorders>
              <w:top w:val="nil"/>
              <w:left w:val="nil"/>
              <w:bottom w:val="single" w:sz="4" w:space="0" w:color="auto"/>
            </w:tcBorders>
            <w:vAlign w:val="bottom"/>
          </w:tcPr>
          <w:p w:rsidR="00940AD5" w:rsidRPr="001362FD" w:rsidRDefault="001362FD" w:rsidP="00F03BED">
            <w:pPr>
              <w:snapToGrid w:val="0"/>
              <w:spacing w:line="320" w:lineRule="exact"/>
              <w:jc w:val="center"/>
              <w:rPr>
                <w:rFonts w:eastAsia="標楷體"/>
                <w:color w:val="000000" w:themeColor="text1"/>
                <w:spacing w:val="-20"/>
              </w:rPr>
            </w:pPr>
            <w:r w:rsidRPr="001362FD">
              <w:rPr>
                <w:rFonts w:eastAsia="標楷體" w:hint="eastAsia"/>
                <w:color w:val="000000" w:themeColor="text1"/>
                <w:spacing w:val="-20"/>
              </w:rPr>
              <w:t>2</w:t>
            </w:r>
            <w:r w:rsidR="00940AD5" w:rsidRPr="001362FD">
              <w:rPr>
                <w:rFonts w:eastAsia="標楷體" w:hint="eastAsia"/>
                <w:color w:val="000000" w:themeColor="text1"/>
                <w:spacing w:val="-20"/>
              </w:rPr>
              <w:t>.</w:t>
            </w:r>
            <w:r w:rsidRPr="001362FD">
              <w:rPr>
                <w:rFonts w:eastAsia="標楷體" w:hint="eastAsia"/>
                <w:color w:val="000000" w:themeColor="text1"/>
                <w:spacing w:val="-20"/>
              </w:rPr>
              <w:t>19</w:t>
            </w:r>
          </w:p>
        </w:tc>
      </w:tr>
      <w:tr w:rsidR="00940AD5" w:rsidRPr="004F0202" w:rsidTr="002D5328">
        <w:trPr>
          <w:jc w:val="center"/>
        </w:trPr>
        <w:tc>
          <w:tcPr>
            <w:tcW w:w="1635" w:type="dxa"/>
            <w:tcBorders>
              <w:top w:val="single" w:sz="4" w:space="0" w:color="auto"/>
              <w:bottom w:val="single" w:sz="4" w:space="0" w:color="auto"/>
              <w:right w:val="single" w:sz="4" w:space="0" w:color="auto"/>
            </w:tcBorders>
            <w:vAlign w:val="center"/>
          </w:tcPr>
          <w:p w:rsidR="00940AD5" w:rsidRPr="00EF3E8E" w:rsidRDefault="00940AD5" w:rsidP="002D5328">
            <w:pPr>
              <w:snapToGrid w:val="0"/>
              <w:spacing w:line="280" w:lineRule="exact"/>
              <w:jc w:val="center"/>
              <w:rPr>
                <w:rFonts w:eastAsia="標楷體"/>
                <w:color w:val="000000" w:themeColor="text1"/>
                <w:w w:val="95"/>
                <w:sz w:val="22"/>
                <w:szCs w:val="22"/>
              </w:rPr>
            </w:pPr>
            <w:r w:rsidRPr="00EF3E8E">
              <w:rPr>
                <w:rFonts w:eastAsia="標楷體"/>
                <w:color w:val="000000" w:themeColor="text1"/>
                <w:w w:val="95"/>
                <w:sz w:val="22"/>
                <w:szCs w:val="22"/>
              </w:rPr>
              <w:t>較</w:t>
            </w:r>
            <w:r w:rsidRPr="00EF3E8E">
              <w:rPr>
                <w:rFonts w:eastAsia="標楷體"/>
                <w:color w:val="000000" w:themeColor="text1"/>
                <w:w w:val="95"/>
                <w:sz w:val="22"/>
                <w:szCs w:val="22"/>
              </w:rPr>
              <w:t>1</w:t>
            </w:r>
            <w:r w:rsidRPr="00EF3E8E">
              <w:rPr>
                <w:rFonts w:eastAsia="標楷體" w:hint="eastAsia"/>
                <w:color w:val="000000" w:themeColor="text1"/>
                <w:w w:val="95"/>
                <w:sz w:val="22"/>
                <w:szCs w:val="22"/>
              </w:rPr>
              <w:t>09</w:t>
            </w:r>
            <w:r w:rsidRPr="00EF3E8E">
              <w:rPr>
                <w:rFonts w:eastAsia="標楷體"/>
                <w:color w:val="000000" w:themeColor="text1"/>
                <w:w w:val="95"/>
                <w:sz w:val="22"/>
                <w:szCs w:val="22"/>
              </w:rPr>
              <w:t>年同月變動</w:t>
            </w:r>
            <w:r w:rsidRPr="00EF3E8E">
              <w:rPr>
                <w:rFonts w:eastAsia="標楷體"/>
                <w:color w:val="000000" w:themeColor="text1"/>
                <w:w w:val="95"/>
                <w:sz w:val="22"/>
                <w:szCs w:val="22"/>
              </w:rPr>
              <w:t>(%</w:t>
            </w:r>
            <w:r w:rsidRPr="00EF3E8E">
              <w:rPr>
                <w:rFonts w:eastAsia="標楷體"/>
                <w:color w:val="000000" w:themeColor="text1"/>
                <w:w w:val="95"/>
                <w:sz w:val="22"/>
                <w:szCs w:val="22"/>
              </w:rPr>
              <w:t>或百分點</w:t>
            </w:r>
            <w:r w:rsidRPr="00EF3E8E">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940AD5" w:rsidRPr="00EF3E8E" w:rsidRDefault="00940AD5" w:rsidP="00E2491D">
            <w:pPr>
              <w:jc w:val="center"/>
              <w:rPr>
                <w:rFonts w:eastAsia="標楷體"/>
                <w:color w:val="FF0000"/>
                <w:spacing w:val="-20"/>
              </w:rPr>
            </w:pPr>
            <w:r w:rsidRPr="00E2491D">
              <w:rPr>
                <w:rFonts w:eastAsia="標楷體" w:hint="eastAsia"/>
                <w:color w:val="000000" w:themeColor="text1"/>
                <w:spacing w:val="-20"/>
              </w:rPr>
              <w:t>-0.0</w:t>
            </w:r>
            <w:r w:rsidR="00E2491D" w:rsidRPr="00E2491D">
              <w:rPr>
                <w:rFonts w:eastAsia="標楷體" w:hint="eastAsia"/>
                <w:color w:val="000000" w:themeColor="text1"/>
                <w:spacing w:val="-20"/>
              </w:rPr>
              <w:t>7</w:t>
            </w:r>
          </w:p>
        </w:tc>
        <w:tc>
          <w:tcPr>
            <w:tcW w:w="690" w:type="dxa"/>
            <w:tcBorders>
              <w:top w:val="single" w:sz="4" w:space="0" w:color="auto"/>
              <w:left w:val="nil"/>
              <w:bottom w:val="single" w:sz="4" w:space="0" w:color="auto"/>
              <w:right w:val="nil"/>
            </w:tcBorders>
            <w:vAlign w:val="center"/>
          </w:tcPr>
          <w:p w:rsidR="00940AD5" w:rsidRPr="00EF3E8E" w:rsidRDefault="00940AD5" w:rsidP="002D5328">
            <w:pPr>
              <w:jc w:val="center"/>
              <w:rPr>
                <w:rFonts w:eastAsia="標楷體"/>
                <w:color w:val="FF0000"/>
                <w:spacing w:val="-20"/>
              </w:rPr>
            </w:pPr>
            <w:r w:rsidRPr="00EF3E8E">
              <w:rPr>
                <w:rFonts w:eastAsia="標楷體" w:hint="eastAsia"/>
                <w:color w:val="000000" w:themeColor="text1"/>
                <w:spacing w:val="-20"/>
              </w:rPr>
              <w:t>-0.</w:t>
            </w:r>
            <w:r w:rsidR="00EF3E8E" w:rsidRPr="00EF3E8E">
              <w:rPr>
                <w:rFonts w:eastAsia="標楷體" w:hint="eastAsia"/>
                <w:color w:val="000000" w:themeColor="text1"/>
                <w:spacing w:val="-20"/>
              </w:rPr>
              <w:t>08</w:t>
            </w:r>
          </w:p>
        </w:tc>
        <w:tc>
          <w:tcPr>
            <w:tcW w:w="619" w:type="dxa"/>
            <w:tcBorders>
              <w:top w:val="single" w:sz="4" w:space="0" w:color="auto"/>
              <w:left w:val="nil"/>
              <w:bottom w:val="single" w:sz="4" w:space="0" w:color="auto"/>
              <w:right w:val="nil"/>
            </w:tcBorders>
            <w:vAlign w:val="center"/>
          </w:tcPr>
          <w:p w:rsidR="00940AD5" w:rsidRPr="00EF3E8E" w:rsidRDefault="00E2491D" w:rsidP="00E2491D">
            <w:pPr>
              <w:jc w:val="center"/>
              <w:rPr>
                <w:rFonts w:eastAsia="標楷體"/>
                <w:color w:val="FF0000"/>
                <w:spacing w:val="-20"/>
              </w:rPr>
            </w:pPr>
            <w:r w:rsidRPr="00A125CF">
              <w:rPr>
                <w:rFonts w:eastAsia="標楷體" w:hint="eastAsia"/>
                <w:color w:val="000000" w:themeColor="text1"/>
                <w:spacing w:val="-20"/>
              </w:rPr>
              <w:t>0</w:t>
            </w:r>
            <w:r w:rsidR="00940AD5" w:rsidRPr="00A125CF">
              <w:rPr>
                <w:rFonts w:eastAsia="標楷體" w:hint="eastAsia"/>
                <w:color w:val="000000" w:themeColor="text1"/>
                <w:spacing w:val="-20"/>
              </w:rPr>
              <w:t>.</w:t>
            </w:r>
            <w:r w:rsidR="00EF3E8E" w:rsidRPr="00A125CF">
              <w:rPr>
                <w:rFonts w:eastAsia="標楷體" w:hint="eastAsia"/>
                <w:color w:val="000000" w:themeColor="text1"/>
                <w:spacing w:val="-20"/>
              </w:rPr>
              <w:t>0</w:t>
            </w:r>
            <w:r w:rsidRPr="00A125CF">
              <w:rPr>
                <w:rFonts w:eastAsia="標楷體" w:hint="eastAsia"/>
                <w:color w:val="000000" w:themeColor="text1"/>
                <w:spacing w:val="-20"/>
              </w:rPr>
              <w:t>0</w:t>
            </w:r>
          </w:p>
        </w:tc>
        <w:tc>
          <w:tcPr>
            <w:tcW w:w="678" w:type="dxa"/>
            <w:tcBorders>
              <w:top w:val="single" w:sz="4" w:space="0" w:color="auto"/>
              <w:left w:val="nil"/>
              <w:bottom w:val="single" w:sz="4" w:space="0" w:color="auto"/>
              <w:right w:val="nil"/>
            </w:tcBorders>
            <w:vAlign w:val="center"/>
          </w:tcPr>
          <w:p w:rsidR="00940AD5" w:rsidRPr="00EF3E8E" w:rsidRDefault="00EF3E8E" w:rsidP="00EF3E8E">
            <w:pPr>
              <w:jc w:val="center"/>
              <w:rPr>
                <w:rFonts w:eastAsia="標楷體"/>
                <w:color w:val="000000" w:themeColor="text1"/>
                <w:spacing w:val="-20"/>
              </w:rPr>
            </w:pPr>
            <w:r w:rsidRPr="00EF3E8E">
              <w:rPr>
                <w:rFonts w:eastAsia="標楷體" w:hint="eastAsia"/>
                <w:color w:val="000000" w:themeColor="text1"/>
                <w:spacing w:val="-20"/>
              </w:rPr>
              <w:t>-0.0</w:t>
            </w:r>
            <w:r>
              <w:rPr>
                <w:rFonts w:eastAsia="標楷體" w:hint="eastAsia"/>
                <w:color w:val="000000" w:themeColor="text1"/>
                <w:spacing w:val="-20"/>
              </w:rPr>
              <w:t>5</w:t>
            </w:r>
            <w:r w:rsidR="00940AD5" w:rsidRPr="00EF3E8E">
              <w:rPr>
                <w:rFonts w:eastAsia="標楷體" w:hint="eastAsia"/>
                <w:color w:val="000000" w:themeColor="text1"/>
                <w:spacing w:val="-20"/>
              </w:rPr>
              <w:t>*</w:t>
            </w:r>
          </w:p>
        </w:tc>
        <w:tc>
          <w:tcPr>
            <w:tcW w:w="537" w:type="dxa"/>
            <w:tcBorders>
              <w:top w:val="single" w:sz="4" w:space="0" w:color="auto"/>
              <w:left w:val="nil"/>
              <w:bottom w:val="single" w:sz="4" w:space="0" w:color="auto"/>
              <w:right w:val="nil"/>
            </w:tcBorders>
            <w:vAlign w:val="center"/>
          </w:tcPr>
          <w:p w:rsidR="00940AD5" w:rsidRPr="00A6747E" w:rsidRDefault="00940AD5" w:rsidP="002D5328">
            <w:pPr>
              <w:jc w:val="center"/>
              <w:rPr>
                <w:rFonts w:eastAsia="標楷體"/>
                <w:color w:val="000000" w:themeColor="text1"/>
                <w:spacing w:val="-20"/>
              </w:rPr>
            </w:pPr>
            <w:r w:rsidRPr="00A6747E">
              <w:rPr>
                <w:rFonts w:eastAsia="標楷體" w:hint="eastAsia"/>
                <w:color w:val="000000" w:themeColor="text1"/>
                <w:spacing w:val="-20"/>
              </w:rPr>
              <w:t>-1.</w:t>
            </w:r>
            <w:r w:rsidR="00A6747E" w:rsidRPr="00A6747E">
              <w:rPr>
                <w:rFonts w:eastAsia="標楷體" w:hint="eastAsia"/>
                <w:color w:val="000000" w:themeColor="text1"/>
                <w:spacing w:val="-20"/>
              </w:rPr>
              <w:t>61</w:t>
            </w:r>
          </w:p>
        </w:tc>
        <w:tc>
          <w:tcPr>
            <w:tcW w:w="678" w:type="dxa"/>
            <w:tcBorders>
              <w:top w:val="single" w:sz="4" w:space="0" w:color="auto"/>
              <w:left w:val="nil"/>
              <w:bottom w:val="single" w:sz="4" w:space="0" w:color="auto"/>
              <w:right w:val="nil"/>
            </w:tcBorders>
            <w:vAlign w:val="center"/>
          </w:tcPr>
          <w:p w:rsidR="00940AD5" w:rsidRPr="00A6747E" w:rsidRDefault="00940AD5" w:rsidP="002D5328">
            <w:pPr>
              <w:jc w:val="center"/>
              <w:rPr>
                <w:rFonts w:eastAsia="標楷體"/>
                <w:color w:val="000000" w:themeColor="text1"/>
                <w:spacing w:val="-20"/>
              </w:rPr>
            </w:pPr>
            <w:r w:rsidRPr="00A6747E">
              <w:rPr>
                <w:rFonts w:eastAsia="標楷體" w:hint="eastAsia"/>
                <w:color w:val="000000" w:themeColor="text1"/>
                <w:spacing w:val="-20"/>
              </w:rPr>
              <w:t>-0.</w:t>
            </w:r>
            <w:r w:rsidR="00A6747E" w:rsidRPr="00A6747E">
              <w:rPr>
                <w:rFonts w:eastAsia="標楷體" w:hint="eastAsia"/>
                <w:color w:val="000000" w:themeColor="text1"/>
                <w:spacing w:val="-20"/>
              </w:rPr>
              <w:t>29</w:t>
            </w:r>
          </w:p>
        </w:tc>
        <w:tc>
          <w:tcPr>
            <w:tcW w:w="694" w:type="dxa"/>
            <w:tcBorders>
              <w:top w:val="single" w:sz="4" w:space="0" w:color="auto"/>
              <w:left w:val="nil"/>
              <w:bottom w:val="single" w:sz="4" w:space="0" w:color="auto"/>
              <w:right w:val="nil"/>
            </w:tcBorders>
            <w:vAlign w:val="center"/>
          </w:tcPr>
          <w:p w:rsidR="00940AD5" w:rsidRPr="00A6747E" w:rsidRDefault="00940AD5" w:rsidP="002D5328">
            <w:pPr>
              <w:jc w:val="center"/>
              <w:rPr>
                <w:rFonts w:eastAsia="標楷體"/>
                <w:color w:val="000000" w:themeColor="text1"/>
                <w:spacing w:val="-20"/>
              </w:rPr>
            </w:pPr>
            <w:r w:rsidRPr="00A6747E">
              <w:rPr>
                <w:rFonts w:eastAsia="標楷體" w:hint="eastAsia"/>
                <w:color w:val="000000" w:themeColor="text1"/>
                <w:spacing w:val="-20"/>
              </w:rPr>
              <w:t>-0.</w:t>
            </w:r>
            <w:r w:rsidR="00A6747E" w:rsidRPr="00A6747E">
              <w:rPr>
                <w:rFonts w:eastAsia="標楷體" w:hint="eastAsia"/>
                <w:color w:val="000000" w:themeColor="text1"/>
                <w:spacing w:val="-20"/>
              </w:rPr>
              <w:t>83</w:t>
            </w:r>
          </w:p>
        </w:tc>
        <w:tc>
          <w:tcPr>
            <w:tcW w:w="622" w:type="dxa"/>
            <w:tcBorders>
              <w:top w:val="single" w:sz="4" w:space="0" w:color="auto"/>
              <w:left w:val="nil"/>
              <w:bottom w:val="single" w:sz="4" w:space="0" w:color="auto"/>
              <w:right w:val="nil"/>
            </w:tcBorders>
            <w:vAlign w:val="center"/>
          </w:tcPr>
          <w:p w:rsidR="00940AD5" w:rsidRPr="00A6747E" w:rsidRDefault="00940AD5" w:rsidP="002D5328">
            <w:pPr>
              <w:jc w:val="center"/>
              <w:rPr>
                <w:rFonts w:eastAsia="標楷體"/>
                <w:color w:val="000000" w:themeColor="text1"/>
                <w:spacing w:val="-20"/>
              </w:rPr>
            </w:pPr>
            <w:r w:rsidRPr="00A6747E">
              <w:rPr>
                <w:rFonts w:eastAsia="標楷體" w:hint="eastAsia"/>
                <w:color w:val="000000" w:themeColor="text1"/>
                <w:spacing w:val="-20"/>
              </w:rPr>
              <w:t>0.17</w:t>
            </w:r>
          </w:p>
        </w:tc>
        <w:tc>
          <w:tcPr>
            <w:tcW w:w="721" w:type="dxa"/>
            <w:tcBorders>
              <w:top w:val="single" w:sz="4" w:space="0" w:color="auto"/>
              <w:left w:val="nil"/>
              <w:bottom w:val="single" w:sz="4" w:space="0" w:color="auto"/>
              <w:right w:val="nil"/>
            </w:tcBorders>
            <w:vAlign w:val="center"/>
          </w:tcPr>
          <w:p w:rsidR="00940AD5" w:rsidRPr="00EF3E8E" w:rsidRDefault="00940AD5" w:rsidP="001362FD">
            <w:pPr>
              <w:jc w:val="center"/>
              <w:rPr>
                <w:rFonts w:eastAsia="標楷體"/>
                <w:color w:val="000000" w:themeColor="text1"/>
                <w:spacing w:val="-20"/>
              </w:rPr>
            </w:pPr>
            <w:r w:rsidRPr="001362FD">
              <w:rPr>
                <w:rFonts w:eastAsia="標楷體" w:hint="eastAsia"/>
                <w:color w:val="000000" w:themeColor="text1"/>
                <w:spacing w:val="-20"/>
              </w:rPr>
              <w:t>0.0</w:t>
            </w:r>
            <w:r w:rsidR="001362FD" w:rsidRPr="001362FD">
              <w:rPr>
                <w:rFonts w:eastAsia="標楷體" w:hint="eastAsia"/>
                <w:color w:val="000000" w:themeColor="text1"/>
                <w:spacing w:val="-20"/>
              </w:rPr>
              <w:t>0</w:t>
            </w:r>
            <w:r w:rsidRPr="001362FD">
              <w:rPr>
                <w:rFonts w:eastAsia="標楷體" w:hint="eastAsia"/>
                <w:color w:val="000000" w:themeColor="text1"/>
                <w:spacing w:val="-20"/>
              </w:rPr>
              <w:t>*</w:t>
            </w:r>
          </w:p>
        </w:tc>
        <w:tc>
          <w:tcPr>
            <w:tcW w:w="756" w:type="dxa"/>
            <w:tcBorders>
              <w:top w:val="single" w:sz="4" w:space="0" w:color="auto"/>
              <w:left w:val="nil"/>
              <w:bottom w:val="single" w:sz="4" w:space="0" w:color="auto"/>
              <w:right w:val="nil"/>
            </w:tcBorders>
            <w:vAlign w:val="center"/>
          </w:tcPr>
          <w:p w:rsidR="00940AD5" w:rsidRPr="00A6747E" w:rsidRDefault="00A6747E" w:rsidP="002D5328">
            <w:pPr>
              <w:jc w:val="center"/>
              <w:rPr>
                <w:rFonts w:eastAsia="標楷體"/>
                <w:color w:val="000000" w:themeColor="text1"/>
                <w:spacing w:val="-20"/>
              </w:rPr>
            </w:pPr>
            <w:r w:rsidRPr="00A6747E">
              <w:rPr>
                <w:rFonts w:eastAsia="標楷體" w:hint="eastAsia"/>
                <w:color w:val="000000" w:themeColor="text1"/>
                <w:spacing w:val="-20"/>
              </w:rPr>
              <w:t>0.07</w:t>
            </w:r>
            <w:r w:rsidR="00940AD5" w:rsidRPr="00A6747E">
              <w:rPr>
                <w:rFonts w:eastAsia="標楷體" w:hint="eastAsia"/>
                <w:color w:val="000000" w:themeColor="text1"/>
                <w:spacing w:val="-20"/>
              </w:rPr>
              <w:t>*</w:t>
            </w:r>
          </w:p>
        </w:tc>
        <w:tc>
          <w:tcPr>
            <w:tcW w:w="714" w:type="dxa"/>
            <w:tcBorders>
              <w:top w:val="single" w:sz="4" w:space="0" w:color="auto"/>
              <w:left w:val="nil"/>
              <w:bottom w:val="single" w:sz="4" w:space="0" w:color="auto"/>
              <w:right w:val="nil"/>
            </w:tcBorders>
            <w:vAlign w:val="center"/>
          </w:tcPr>
          <w:p w:rsidR="00940AD5" w:rsidRPr="000B67CD" w:rsidRDefault="000B67CD" w:rsidP="002D5328">
            <w:pPr>
              <w:jc w:val="center"/>
              <w:rPr>
                <w:rFonts w:eastAsia="標楷體"/>
                <w:color w:val="000000" w:themeColor="text1"/>
                <w:spacing w:val="-20"/>
              </w:rPr>
            </w:pPr>
            <w:r w:rsidRPr="000B67CD">
              <w:rPr>
                <w:rFonts w:eastAsia="標楷體" w:hint="eastAsia"/>
                <w:color w:val="000000" w:themeColor="text1"/>
                <w:spacing w:val="-20"/>
              </w:rPr>
              <w:t>-0.11</w:t>
            </w:r>
            <w:r w:rsidR="00940AD5" w:rsidRPr="000B67CD">
              <w:rPr>
                <w:rFonts w:eastAsia="標楷體" w:hint="eastAsia"/>
                <w:color w:val="000000" w:themeColor="text1"/>
                <w:spacing w:val="-20"/>
              </w:rPr>
              <w:t>*</w:t>
            </w:r>
          </w:p>
        </w:tc>
        <w:tc>
          <w:tcPr>
            <w:tcW w:w="693" w:type="dxa"/>
            <w:tcBorders>
              <w:top w:val="single" w:sz="4" w:space="0" w:color="auto"/>
              <w:left w:val="nil"/>
              <w:bottom w:val="single" w:sz="4" w:space="0" w:color="auto"/>
            </w:tcBorders>
            <w:vAlign w:val="center"/>
          </w:tcPr>
          <w:p w:rsidR="00940AD5" w:rsidRPr="001362FD" w:rsidRDefault="001362FD" w:rsidP="002D5328">
            <w:pPr>
              <w:jc w:val="center"/>
              <w:rPr>
                <w:rFonts w:eastAsia="標楷體"/>
                <w:color w:val="000000" w:themeColor="text1"/>
                <w:spacing w:val="-20"/>
              </w:rPr>
            </w:pPr>
            <w:r w:rsidRPr="001362FD">
              <w:rPr>
                <w:rFonts w:eastAsia="標楷體" w:hint="eastAsia"/>
                <w:color w:val="000000" w:themeColor="text1"/>
                <w:spacing w:val="-20"/>
              </w:rPr>
              <w:t>0.22</w:t>
            </w:r>
            <w:r w:rsidR="00940AD5" w:rsidRPr="001362FD">
              <w:rPr>
                <w:rFonts w:eastAsia="標楷體" w:hint="eastAsia"/>
                <w:color w:val="000000" w:themeColor="text1"/>
                <w:spacing w:val="-20"/>
              </w:rPr>
              <w:t>*</w:t>
            </w:r>
          </w:p>
        </w:tc>
      </w:tr>
      <w:tr w:rsidR="00940AD5" w:rsidRPr="004F0202" w:rsidTr="002D5328">
        <w:trPr>
          <w:jc w:val="center"/>
        </w:trPr>
        <w:tc>
          <w:tcPr>
            <w:tcW w:w="1635" w:type="dxa"/>
            <w:tcBorders>
              <w:top w:val="single" w:sz="4" w:space="0" w:color="auto"/>
              <w:bottom w:val="single" w:sz="4" w:space="0" w:color="auto"/>
              <w:right w:val="single" w:sz="4" w:space="0" w:color="auto"/>
            </w:tcBorders>
            <w:vAlign w:val="center"/>
          </w:tcPr>
          <w:p w:rsidR="00940AD5" w:rsidRPr="00EF3E8E" w:rsidRDefault="00940AD5" w:rsidP="00BF4546">
            <w:pPr>
              <w:snapToGrid w:val="0"/>
              <w:spacing w:line="280" w:lineRule="exact"/>
              <w:jc w:val="center"/>
              <w:rPr>
                <w:rFonts w:eastAsia="標楷體"/>
                <w:color w:val="000000" w:themeColor="text1"/>
                <w:w w:val="95"/>
                <w:sz w:val="22"/>
                <w:szCs w:val="22"/>
              </w:rPr>
            </w:pPr>
            <w:r w:rsidRPr="00EF3E8E">
              <w:rPr>
                <w:rFonts w:eastAsia="標楷體" w:hint="eastAsia"/>
                <w:color w:val="000000" w:themeColor="text1"/>
                <w:w w:val="95"/>
                <w:sz w:val="22"/>
                <w:szCs w:val="22"/>
              </w:rPr>
              <w:t>累計</w:t>
            </w:r>
            <w:r w:rsidRPr="00EF3E8E">
              <w:rPr>
                <w:rFonts w:eastAsia="標楷體"/>
                <w:color w:val="000000" w:themeColor="text1"/>
                <w:w w:val="95"/>
                <w:sz w:val="22"/>
                <w:szCs w:val="22"/>
              </w:rPr>
              <w:t>較</w:t>
            </w:r>
            <w:r w:rsidRPr="00EF3E8E">
              <w:rPr>
                <w:rFonts w:eastAsia="標楷體"/>
                <w:color w:val="000000" w:themeColor="text1"/>
                <w:w w:val="95"/>
                <w:sz w:val="22"/>
                <w:szCs w:val="22"/>
              </w:rPr>
              <w:t>1</w:t>
            </w:r>
            <w:r w:rsidRPr="00EF3E8E">
              <w:rPr>
                <w:rFonts w:eastAsia="標楷體" w:hint="eastAsia"/>
                <w:color w:val="000000" w:themeColor="text1"/>
                <w:w w:val="95"/>
                <w:sz w:val="22"/>
                <w:szCs w:val="22"/>
              </w:rPr>
              <w:t>09</w:t>
            </w:r>
            <w:r w:rsidRPr="00EF3E8E">
              <w:rPr>
                <w:rFonts w:eastAsia="標楷體"/>
                <w:color w:val="000000" w:themeColor="text1"/>
                <w:w w:val="95"/>
                <w:sz w:val="22"/>
                <w:szCs w:val="22"/>
              </w:rPr>
              <w:t>年同</w:t>
            </w:r>
            <w:r w:rsidR="00BF4546">
              <w:rPr>
                <w:rFonts w:eastAsia="標楷體" w:hint="eastAsia"/>
                <w:color w:val="000000" w:themeColor="text1"/>
                <w:w w:val="95"/>
                <w:sz w:val="22"/>
                <w:szCs w:val="22"/>
              </w:rPr>
              <w:t>期</w:t>
            </w:r>
            <w:r w:rsidRPr="00EF3E8E">
              <w:rPr>
                <w:rFonts w:eastAsia="標楷體"/>
                <w:color w:val="000000" w:themeColor="text1"/>
                <w:w w:val="95"/>
                <w:sz w:val="22"/>
                <w:szCs w:val="22"/>
              </w:rPr>
              <w:t>變動</w:t>
            </w:r>
            <w:r w:rsidRPr="00EF3E8E">
              <w:rPr>
                <w:rFonts w:eastAsia="標楷體"/>
                <w:color w:val="000000" w:themeColor="text1"/>
                <w:w w:val="95"/>
                <w:sz w:val="22"/>
                <w:szCs w:val="22"/>
              </w:rPr>
              <w:t>(%</w:t>
            </w:r>
            <w:r w:rsidRPr="00EF3E8E">
              <w:rPr>
                <w:rFonts w:eastAsia="標楷體"/>
                <w:color w:val="000000" w:themeColor="text1"/>
                <w:w w:val="95"/>
                <w:sz w:val="22"/>
                <w:szCs w:val="22"/>
              </w:rPr>
              <w:t>或百分點</w:t>
            </w:r>
            <w:r w:rsidRPr="00EF3E8E">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940AD5" w:rsidRPr="00EF3E8E" w:rsidRDefault="00940AD5" w:rsidP="00F03BED">
            <w:pPr>
              <w:jc w:val="center"/>
              <w:rPr>
                <w:rFonts w:eastAsia="標楷體"/>
                <w:color w:val="000000" w:themeColor="text1"/>
                <w:spacing w:val="-20"/>
              </w:rPr>
            </w:pPr>
            <w:r w:rsidRPr="00EF3E8E">
              <w:rPr>
                <w:rFonts w:eastAsia="標楷體" w:hint="eastAsia"/>
                <w:color w:val="000000" w:themeColor="text1"/>
                <w:spacing w:val="-20"/>
              </w:rPr>
              <w:t>-0.0</w:t>
            </w:r>
            <w:r w:rsidR="00EF3E8E" w:rsidRPr="00EF3E8E">
              <w:rPr>
                <w:rFonts w:eastAsia="標楷體" w:hint="eastAsia"/>
                <w:color w:val="000000" w:themeColor="text1"/>
                <w:spacing w:val="-20"/>
              </w:rPr>
              <w:t>7</w:t>
            </w:r>
          </w:p>
        </w:tc>
        <w:tc>
          <w:tcPr>
            <w:tcW w:w="690" w:type="dxa"/>
            <w:tcBorders>
              <w:top w:val="single" w:sz="4" w:space="0" w:color="auto"/>
              <w:left w:val="nil"/>
              <w:bottom w:val="single" w:sz="4" w:space="0" w:color="auto"/>
              <w:right w:val="nil"/>
            </w:tcBorders>
            <w:vAlign w:val="center"/>
          </w:tcPr>
          <w:p w:rsidR="00940AD5" w:rsidRPr="00EF3E8E" w:rsidRDefault="00940AD5" w:rsidP="00F03BED">
            <w:pPr>
              <w:jc w:val="center"/>
              <w:rPr>
                <w:rFonts w:eastAsia="標楷體"/>
                <w:color w:val="000000" w:themeColor="text1"/>
                <w:spacing w:val="-20"/>
              </w:rPr>
            </w:pPr>
            <w:r w:rsidRPr="00EF3E8E">
              <w:rPr>
                <w:rFonts w:eastAsia="標楷體" w:hint="eastAsia"/>
                <w:color w:val="000000" w:themeColor="text1"/>
                <w:spacing w:val="-20"/>
              </w:rPr>
              <w:t>-0.08</w:t>
            </w:r>
          </w:p>
        </w:tc>
        <w:tc>
          <w:tcPr>
            <w:tcW w:w="619" w:type="dxa"/>
            <w:tcBorders>
              <w:top w:val="single" w:sz="4" w:space="0" w:color="auto"/>
              <w:left w:val="nil"/>
              <w:bottom w:val="single" w:sz="4" w:space="0" w:color="auto"/>
              <w:right w:val="nil"/>
            </w:tcBorders>
            <w:vAlign w:val="center"/>
          </w:tcPr>
          <w:p w:rsidR="00940AD5" w:rsidRPr="00EF3E8E" w:rsidRDefault="00940AD5" w:rsidP="00F03BED">
            <w:pPr>
              <w:jc w:val="center"/>
              <w:rPr>
                <w:rFonts w:eastAsia="標楷體"/>
                <w:color w:val="000000" w:themeColor="text1"/>
                <w:spacing w:val="-20"/>
              </w:rPr>
            </w:pPr>
            <w:r w:rsidRPr="00EF3E8E">
              <w:rPr>
                <w:rFonts w:eastAsia="標楷體" w:hint="eastAsia"/>
                <w:color w:val="000000" w:themeColor="text1"/>
                <w:spacing w:val="-20"/>
              </w:rPr>
              <w:t>0.</w:t>
            </w:r>
            <w:r w:rsidR="00EF3E8E" w:rsidRPr="00EF3E8E">
              <w:rPr>
                <w:rFonts w:eastAsia="標楷體" w:hint="eastAsia"/>
                <w:color w:val="000000" w:themeColor="text1"/>
                <w:spacing w:val="-20"/>
              </w:rPr>
              <w:t>27</w:t>
            </w:r>
          </w:p>
        </w:tc>
        <w:tc>
          <w:tcPr>
            <w:tcW w:w="678" w:type="dxa"/>
            <w:tcBorders>
              <w:top w:val="single" w:sz="4" w:space="0" w:color="auto"/>
              <w:left w:val="nil"/>
              <w:bottom w:val="single" w:sz="4" w:space="0" w:color="auto"/>
              <w:right w:val="nil"/>
            </w:tcBorders>
            <w:vAlign w:val="center"/>
          </w:tcPr>
          <w:p w:rsidR="00940AD5" w:rsidRPr="00EF3E8E" w:rsidRDefault="00EF3E8E" w:rsidP="00F03BED">
            <w:pPr>
              <w:jc w:val="center"/>
              <w:rPr>
                <w:rFonts w:eastAsia="標楷體"/>
                <w:color w:val="000000" w:themeColor="text1"/>
                <w:spacing w:val="-20"/>
              </w:rPr>
            </w:pPr>
            <w:r w:rsidRPr="00EF3E8E">
              <w:rPr>
                <w:rFonts w:eastAsia="標楷體" w:hint="eastAsia"/>
                <w:color w:val="000000" w:themeColor="text1"/>
                <w:spacing w:val="-20"/>
              </w:rPr>
              <w:t>-0.06</w:t>
            </w:r>
            <w:r w:rsidR="00940AD5" w:rsidRPr="00EF3E8E">
              <w:rPr>
                <w:rFonts w:eastAsia="標楷體" w:hint="eastAsia"/>
                <w:color w:val="000000" w:themeColor="text1"/>
                <w:spacing w:val="-20"/>
              </w:rPr>
              <w:t>*</w:t>
            </w:r>
          </w:p>
        </w:tc>
        <w:tc>
          <w:tcPr>
            <w:tcW w:w="537" w:type="dxa"/>
            <w:tcBorders>
              <w:top w:val="single" w:sz="4" w:space="0" w:color="auto"/>
              <w:left w:val="nil"/>
              <w:bottom w:val="single" w:sz="4" w:space="0" w:color="auto"/>
              <w:right w:val="nil"/>
            </w:tcBorders>
            <w:vAlign w:val="center"/>
          </w:tcPr>
          <w:p w:rsidR="00940AD5" w:rsidRPr="00A6747E" w:rsidRDefault="00940AD5" w:rsidP="00F03BED">
            <w:pPr>
              <w:jc w:val="center"/>
              <w:rPr>
                <w:rFonts w:eastAsia="標楷體"/>
                <w:color w:val="000000" w:themeColor="text1"/>
                <w:spacing w:val="-20"/>
              </w:rPr>
            </w:pPr>
            <w:r w:rsidRPr="00A6747E">
              <w:rPr>
                <w:rFonts w:eastAsia="標楷體" w:hint="eastAsia"/>
                <w:color w:val="000000" w:themeColor="text1"/>
                <w:spacing w:val="-20"/>
              </w:rPr>
              <w:t>-1.</w:t>
            </w:r>
            <w:r w:rsidR="00A6747E" w:rsidRPr="00A6747E">
              <w:rPr>
                <w:rFonts w:eastAsia="標楷體" w:hint="eastAsia"/>
                <w:color w:val="000000" w:themeColor="text1"/>
                <w:spacing w:val="-20"/>
              </w:rPr>
              <w:t>49</w:t>
            </w:r>
          </w:p>
        </w:tc>
        <w:tc>
          <w:tcPr>
            <w:tcW w:w="678" w:type="dxa"/>
            <w:tcBorders>
              <w:top w:val="single" w:sz="4" w:space="0" w:color="auto"/>
              <w:left w:val="nil"/>
              <w:bottom w:val="single" w:sz="4" w:space="0" w:color="auto"/>
              <w:right w:val="nil"/>
            </w:tcBorders>
            <w:vAlign w:val="center"/>
          </w:tcPr>
          <w:p w:rsidR="00940AD5" w:rsidRPr="00A6747E" w:rsidRDefault="00940AD5" w:rsidP="00F03BED">
            <w:pPr>
              <w:jc w:val="center"/>
              <w:rPr>
                <w:rFonts w:eastAsia="標楷體"/>
                <w:color w:val="000000" w:themeColor="text1"/>
                <w:spacing w:val="-20"/>
              </w:rPr>
            </w:pPr>
            <w:r w:rsidRPr="00A6747E">
              <w:rPr>
                <w:rFonts w:eastAsia="標楷體" w:hint="eastAsia"/>
                <w:color w:val="000000" w:themeColor="text1"/>
                <w:spacing w:val="-20"/>
              </w:rPr>
              <w:t>-0.3</w:t>
            </w:r>
            <w:r w:rsidR="00A6747E" w:rsidRPr="00A6747E">
              <w:rPr>
                <w:rFonts w:eastAsia="標楷體" w:hint="eastAsia"/>
                <w:color w:val="000000" w:themeColor="text1"/>
                <w:spacing w:val="-20"/>
              </w:rPr>
              <w:t>1</w:t>
            </w:r>
          </w:p>
        </w:tc>
        <w:tc>
          <w:tcPr>
            <w:tcW w:w="694" w:type="dxa"/>
            <w:tcBorders>
              <w:top w:val="single" w:sz="4" w:space="0" w:color="auto"/>
              <w:left w:val="nil"/>
              <w:bottom w:val="single" w:sz="4" w:space="0" w:color="auto"/>
              <w:right w:val="nil"/>
            </w:tcBorders>
            <w:vAlign w:val="center"/>
          </w:tcPr>
          <w:p w:rsidR="00940AD5" w:rsidRPr="00A6747E" w:rsidRDefault="00940AD5" w:rsidP="00F03BED">
            <w:pPr>
              <w:jc w:val="center"/>
              <w:rPr>
                <w:rFonts w:eastAsia="標楷體"/>
                <w:color w:val="000000" w:themeColor="text1"/>
                <w:spacing w:val="-20"/>
              </w:rPr>
            </w:pPr>
            <w:r w:rsidRPr="00A6747E">
              <w:rPr>
                <w:rFonts w:eastAsia="標楷體" w:hint="eastAsia"/>
                <w:color w:val="000000" w:themeColor="text1"/>
                <w:spacing w:val="-20"/>
              </w:rPr>
              <w:t>-0.</w:t>
            </w:r>
            <w:r w:rsidR="00A6747E" w:rsidRPr="00A6747E">
              <w:rPr>
                <w:rFonts w:eastAsia="標楷體" w:hint="eastAsia"/>
                <w:color w:val="000000" w:themeColor="text1"/>
                <w:spacing w:val="-20"/>
              </w:rPr>
              <w:t>80</w:t>
            </w:r>
          </w:p>
        </w:tc>
        <w:tc>
          <w:tcPr>
            <w:tcW w:w="622" w:type="dxa"/>
            <w:tcBorders>
              <w:top w:val="single" w:sz="4" w:space="0" w:color="auto"/>
              <w:left w:val="nil"/>
              <w:bottom w:val="single" w:sz="4" w:space="0" w:color="auto"/>
              <w:right w:val="nil"/>
            </w:tcBorders>
            <w:vAlign w:val="center"/>
          </w:tcPr>
          <w:p w:rsidR="00940AD5" w:rsidRPr="00A6747E" w:rsidRDefault="00940AD5" w:rsidP="00F03BED">
            <w:pPr>
              <w:jc w:val="center"/>
              <w:rPr>
                <w:rFonts w:eastAsia="標楷體"/>
                <w:color w:val="000000" w:themeColor="text1"/>
                <w:spacing w:val="-20"/>
              </w:rPr>
            </w:pPr>
            <w:r w:rsidRPr="00A6747E">
              <w:rPr>
                <w:rFonts w:eastAsia="標楷體" w:hint="eastAsia"/>
                <w:color w:val="000000" w:themeColor="text1"/>
                <w:spacing w:val="-20"/>
              </w:rPr>
              <w:t>0.17</w:t>
            </w:r>
          </w:p>
        </w:tc>
        <w:tc>
          <w:tcPr>
            <w:tcW w:w="721" w:type="dxa"/>
            <w:tcBorders>
              <w:top w:val="single" w:sz="4" w:space="0" w:color="auto"/>
              <w:left w:val="nil"/>
              <w:bottom w:val="single" w:sz="4" w:space="0" w:color="auto"/>
              <w:right w:val="nil"/>
            </w:tcBorders>
            <w:vAlign w:val="center"/>
          </w:tcPr>
          <w:p w:rsidR="00940AD5" w:rsidRPr="00EF3E8E" w:rsidRDefault="00940AD5" w:rsidP="00F03BED">
            <w:pPr>
              <w:jc w:val="center"/>
              <w:rPr>
                <w:rFonts w:eastAsia="標楷體"/>
                <w:color w:val="000000" w:themeColor="text1"/>
                <w:spacing w:val="-20"/>
              </w:rPr>
            </w:pPr>
            <w:r w:rsidRPr="00EF3E8E">
              <w:rPr>
                <w:rFonts w:eastAsia="標楷體" w:hint="eastAsia"/>
                <w:color w:val="000000" w:themeColor="text1"/>
                <w:spacing w:val="-20"/>
              </w:rPr>
              <w:t>0.0</w:t>
            </w:r>
            <w:r w:rsidR="00EF3E8E" w:rsidRPr="00EF3E8E">
              <w:rPr>
                <w:rFonts w:eastAsia="標楷體" w:hint="eastAsia"/>
                <w:color w:val="000000" w:themeColor="text1"/>
                <w:spacing w:val="-20"/>
              </w:rPr>
              <w:t>1</w:t>
            </w:r>
            <w:r w:rsidRPr="00EF3E8E">
              <w:rPr>
                <w:rFonts w:eastAsia="標楷體" w:hint="eastAsia"/>
                <w:color w:val="000000" w:themeColor="text1"/>
                <w:spacing w:val="-20"/>
              </w:rPr>
              <w:t>*</w:t>
            </w:r>
          </w:p>
        </w:tc>
        <w:tc>
          <w:tcPr>
            <w:tcW w:w="756" w:type="dxa"/>
            <w:tcBorders>
              <w:top w:val="single" w:sz="4" w:space="0" w:color="auto"/>
              <w:left w:val="nil"/>
              <w:bottom w:val="single" w:sz="4" w:space="0" w:color="auto"/>
              <w:right w:val="nil"/>
            </w:tcBorders>
            <w:vAlign w:val="center"/>
          </w:tcPr>
          <w:p w:rsidR="00940AD5" w:rsidRPr="00A6747E" w:rsidRDefault="00940AD5" w:rsidP="00A6747E">
            <w:pPr>
              <w:jc w:val="center"/>
              <w:rPr>
                <w:rFonts w:eastAsia="標楷體"/>
                <w:color w:val="000000" w:themeColor="text1"/>
                <w:spacing w:val="-20"/>
              </w:rPr>
            </w:pPr>
            <w:r w:rsidRPr="00A6747E">
              <w:rPr>
                <w:rFonts w:eastAsia="標楷體" w:hint="eastAsia"/>
                <w:color w:val="000000" w:themeColor="text1"/>
                <w:spacing w:val="-20"/>
              </w:rPr>
              <w:t>0.0</w:t>
            </w:r>
            <w:r w:rsidR="00A6747E" w:rsidRPr="00A6747E">
              <w:rPr>
                <w:rFonts w:eastAsia="標楷體" w:hint="eastAsia"/>
                <w:color w:val="000000" w:themeColor="text1"/>
                <w:spacing w:val="-20"/>
              </w:rPr>
              <w:t>1</w:t>
            </w:r>
            <w:r w:rsidRPr="00A6747E">
              <w:rPr>
                <w:rFonts w:eastAsia="標楷體" w:hint="eastAsia"/>
                <w:color w:val="000000" w:themeColor="text1"/>
                <w:spacing w:val="-20"/>
              </w:rPr>
              <w:t>*</w:t>
            </w:r>
          </w:p>
        </w:tc>
        <w:tc>
          <w:tcPr>
            <w:tcW w:w="714" w:type="dxa"/>
            <w:tcBorders>
              <w:top w:val="single" w:sz="4" w:space="0" w:color="auto"/>
              <w:left w:val="nil"/>
              <w:bottom w:val="single" w:sz="4" w:space="0" w:color="auto"/>
              <w:right w:val="nil"/>
            </w:tcBorders>
            <w:vAlign w:val="center"/>
          </w:tcPr>
          <w:p w:rsidR="00940AD5" w:rsidRPr="000B67CD" w:rsidRDefault="000B67CD" w:rsidP="00F03BED">
            <w:pPr>
              <w:jc w:val="center"/>
              <w:rPr>
                <w:rFonts w:eastAsia="標楷體"/>
                <w:color w:val="000000" w:themeColor="text1"/>
                <w:spacing w:val="-20"/>
              </w:rPr>
            </w:pPr>
            <w:r w:rsidRPr="000B67CD">
              <w:rPr>
                <w:rFonts w:eastAsia="標楷體" w:hint="eastAsia"/>
                <w:color w:val="000000" w:themeColor="text1"/>
                <w:spacing w:val="-20"/>
              </w:rPr>
              <w:t>-0.11</w:t>
            </w:r>
            <w:r w:rsidR="00940AD5" w:rsidRPr="000B67CD">
              <w:rPr>
                <w:rFonts w:eastAsia="標楷體" w:hint="eastAsia"/>
                <w:color w:val="000000" w:themeColor="text1"/>
                <w:spacing w:val="-20"/>
              </w:rPr>
              <w:t>*</w:t>
            </w:r>
          </w:p>
        </w:tc>
        <w:tc>
          <w:tcPr>
            <w:tcW w:w="693" w:type="dxa"/>
            <w:tcBorders>
              <w:top w:val="single" w:sz="4" w:space="0" w:color="auto"/>
              <w:left w:val="nil"/>
              <w:bottom w:val="single" w:sz="4" w:space="0" w:color="auto"/>
            </w:tcBorders>
            <w:vAlign w:val="center"/>
          </w:tcPr>
          <w:p w:rsidR="00940AD5" w:rsidRPr="001362FD" w:rsidRDefault="001362FD" w:rsidP="00F03BED">
            <w:pPr>
              <w:jc w:val="center"/>
              <w:rPr>
                <w:rFonts w:eastAsia="標楷體"/>
                <w:color w:val="000000" w:themeColor="text1"/>
                <w:spacing w:val="-20"/>
              </w:rPr>
            </w:pPr>
            <w:r w:rsidRPr="001362FD">
              <w:rPr>
                <w:rFonts w:eastAsia="標楷體" w:hint="eastAsia"/>
                <w:color w:val="000000" w:themeColor="text1"/>
                <w:spacing w:val="-20"/>
              </w:rPr>
              <w:t>0.27</w:t>
            </w:r>
            <w:r w:rsidR="00940AD5" w:rsidRPr="001362FD">
              <w:rPr>
                <w:rFonts w:eastAsia="標楷體" w:hint="eastAsia"/>
                <w:color w:val="000000" w:themeColor="text1"/>
                <w:spacing w:val="-20"/>
              </w:rPr>
              <w:t>*</w:t>
            </w:r>
          </w:p>
        </w:tc>
      </w:tr>
    </w:tbl>
    <w:p w:rsidR="0035690A" w:rsidRPr="004F0202" w:rsidRDefault="0035690A" w:rsidP="0035690A">
      <w:pPr>
        <w:snapToGrid w:val="0"/>
        <w:spacing w:line="240" w:lineRule="atLeast"/>
        <w:ind w:leftChars="-118" w:left="1" w:right="-465" w:hangingChars="129" w:hanging="284"/>
        <w:rPr>
          <w:rFonts w:eastAsia="標楷體"/>
          <w:color w:val="000000" w:themeColor="text1"/>
          <w:sz w:val="22"/>
          <w:szCs w:val="22"/>
        </w:rPr>
      </w:pPr>
      <w:proofErr w:type="gramStart"/>
      <w:r w:rsidRPr="004F0202">
        <w:rPr>
          <w:rFonts w:eastAsia="標楷體"/>
          <w:color w:val="000000" w:themeColor="text1"/>
          <w:sz w:val="22"/>
          <w:szCs w:val="22"/>
        </w:rPr>
        <w:t>註</w:t>
      </w:r>
      <w:proofErr w:type="gramEnd"/>
      <w:r w:rsidRPr="004F0202">
        <w:rPr>
          <w:rFonts w:eastAsia="標楷體"/>
          <w:color w:val="000000" w:themeColor="text1"/>
          <w:sz w:val="22"/>
          <w:szCs w:val="22"/>
        </w:rPr>
        <w:t>：</w:t>
      </w:r>
      <w:r w:rsidRPr="004F0202">
        <w:rPr>
          <w:rFonts w:eastAsia="標楷體"/>
          <w:color w:val="000000" w:themeColor="text1"/>
          <w:sz w:val="22"/>
          <w:szCs w:val="22"/>
        </w:rPr>
        <w:t>*</w:t>
      </w:r>
      <w:r w:rsidRPr="004F0202">
        <w:rPr>
          <w:rFonts w:eastAsia="標楷體"/>
          <w:color w:val="000000" w:themeColor="text1"/>
          <w:sz w:val="22"/>
          <w:szCs w:val="22"/>
        </w:rPr>
        <w:t>數字表示增減百分點</w:t>
      </w:r>
    </w:p>
    <w:p w:rsidR="009B0536" w:rsidRPr="004F0202" w:rsidRDefault="0035690A" w:rsidP="0035690A">
      <w:pPr>
        <w:snapToGrid w:val="0"/>
        <w:spacing w:line="240" w:lineRule="atLeast"/>
        <w:ind w:leftChars="-118" w:left="1" w:right="-465" w:hangingChars="129" w:hanging="284"/>
        <w:rPr>
          <w:rFonts w:eastAsia="標楷體"/>
          <w:b/>
          <w:bCs/>
          <w:color w:val="000000" w:themeColor="text1"/>
          <w:sz w:val="28"/>
          <w:szCs w:val="28"/>
        </w:rPr>
      </w:pPr>
      <w:r w:rsidRPr="004F0202">
        <w:rPr>
          <w:rFonts w:eastAsia="標楷體"/>
          <w:color w:val="000000" w:themeColor="text1"/>
          <w:sz w:val="22"/>
          <w:szCs w:val="22"/>
        </w:rPr>
        <w:t>資料來源：行政院主計總處「人力資源統計月報」。</w:t>
      </w:r>
      <w:r w:rsidR="009B0536" w:rsidRPr="004F0202">
        <w:rPr>
          <w:rFonts w:eastAsia="標楷體"/>
          <w:b/>
          <w:bCs/>
          <w:color w:val="000000" w:themeColor="text1"/>
          <w:sz w:val="28"/>
          <w:szCs w:val="28"/>
        </w:rPr>
        <w:br w:type="page"/>
      </w:r>
    </w:p>
    <w:p w:rsidR="0035690A" w:rsidRPr="004F0202" w:rsidRDefault="009B0536" w:rsidP="0035690A">
      <w:pPr>
        <w:tabs>
          <w:tab w:val="left" w:pos="540"/>
        </w:tabs>
        <w:snapToGrid w:val="0"/>
        <w:spacing w:beforeLines="50" w:before="180" w:line="300" w:lineRule="auto"/>
        <w:rPr>
          <w:rFonts w:eastAsia="標楷體"/>
          <w:b/>
          <w:bCs/>
          <w:color w:val="000000" w:themeColor="text1"/>
          <w:sz w:val="28"/>
          <w:szCs w:val="28"/>
        </w:rPr>
      </w:pPr>
      <w:r w:rsidRPr="004F0202">
        <w:rPr>
          <w:rFonts w:eastAsia="標楷體"/>
          <w:b/>
          <w:bCs/>
          <w:color w:val="000000" w:themeColor="text1"/>
          <w:sz w:val="28"/>
          <w:szCs w:val="28"/>
        </w:rPr>
        <w:lastRenderedPageBreak/>
        <w:t>２、</w:t>
      </w:r>
      <w:r w:rsidR="0035690A" w:rsidRPr="004F0202">
        <w:rPr>
          <w:rFonts w:eastAsia="標楷體"/>
          <w:b/>
          <w:bCs/>
          <w:color w:val="000000" w:themeColor="text1"/>
          <w:sz w:val="28"/>
          <w:szCs w:val="28"/>
        </w:rPr>
        <w:t>國際比較</w:t>
      </w:r>
    </w:p>
    <w:p w:rsidR="0035690A" w:rsidRPr="004F0202" w:rsidRDefault="0035690A" w:rsidP="0035690A">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EE162D">
        <w:rPr>
          <w:rFonts w:eastAsia="標楷體"/>
          <w:color w:val="000000" w:themeColor="text1"/>
          <w:sz w:val="28"/>
          <w:szCs w:val="32"/>
        </w:rPr>
        <w:t>1</w:t>
      </w:r>
      <w:r w:rsidRPr="00EE162D">
        <w:rPr>
          <w:rFonts w:eastAsia="標楷體" w:hint="eastAsia"/>
          <w:color w:val="000000" w:themeColor="text1"/>
          <w:sz w:val="28"/>
          <w:szCs w:val="32"/>
        </w:rPr>
        <w:t>10</w:t>
      </w:r>
      <w:r w:rsidRPr="00EE162D">
        <w:rPr>
          <w:rFonts w:eastAsia="標楷體"/>
          <w:color w:val="000000" w:themeColor="text1"/>
          <w:sz w:val="28"/>
          <w:szCs w:val="32"/>
        </w:rPr>
        <w:t>年</w:t>
      </w:r>
      <w:r w:rsidR="00EE162D" w:rsidRPr="00EE162D">
        <w:rPr>
          <w:rFonts w:eastAsia="標楷體" w:hint="eastAsia"/>
          <w:color w:val="000000" w:themeColor="text1"/>
          <w:sz w:val="28"/>
          <w:szCs w:val="32"/>
        </w:rPr>
        <w:t>2</w:t>
      </w:r>
      <w:r w:rsidRPr="00EE162D">
        <w:rPr>
          <w:rFonts w:eastAsia="標楷體" w:hint="eastAsia"/>
          <w:color w:val="000000" w:themeColor="text1"/>
          <w:sz w:val="28"/>
          <w:szCs w:val="32"/>
        </w:rPr>
        <w:t>月</w:t>
      </w:r>
      <w:r w:rsidRPr="00EE162D">
        <w:rPr>
          <w:rFonts w:eastAsia="標楷體"/>
          <w:color w:val="000000" w:themeColor="text1"/>
          <w:sz w:val="28"/>
          <w:szCs w:val="32"/>
        </w:rPr>
        <w:t>國內經季節調整後之失業率為</w:t>
      </w:r>
      <w:r w:rsidRPr="00EE162D">
        <w:rPr>
          <w:rFonts w:eastAsia="標楷體" w:hint="eastAsia"/>
          <w:color w:val="000000" w:themeColor="text1"/>
          <w:sz w:val="28"/>
          <w:szCs w:val="32"/>
        </w:rPr>
        <w:t>3</w:t>
      </w:r>
      <w:r w:rsidRPr="00EE162D">
        <w:rPr>
          <w:rFonts w:eastAsia="標楷體"/>
          <w:color w:val="000000" w:themeColor="text1"/>
          <w:sz w:val="28"/>
          <w:szCs w:val="32"/>
        </w:rPr>
        <w:t>.</w:t>
      </w:r>
      <w:r w:rsidRPr="00EE162D">
        <w:rPr>
          <w:rFonts w:eastAsia="標楷體" w:hint="eastAsia"/>
          <w:color w:val="000000" w:themeColor="text1"/>
          <w:sz w:val="28"/>
          <w:szCs w:val="32"/>
        </w:rPr>
        <w:t>7</w:t>
      </w:r>
      <w:r w:rsidR="00EE162D" w:rsidRPr="00EE162D">
        <w:rPr>
          <w:rFonts w:eastAsia="標楷體" w:hint="eastAsia"/>
          <w:color w:val="000000" w:themeColor="text1"/>
          <w:sz w:val="28"/>
          <w:szCs w:val="32"/>
        </w:rPr>
        <w:t>3</w:t>
      </w:r>
      <w:r w:rsidRPr="00EE162D">
        <w:rPr>
          <w:rFonts w:eastAsia="標楷體"/>
          <w:color w:val="000000" w:themeColor="text1"/>
          <w:sz w:val="28"/>
          <w:szCs w:val="32"/>
        </w:rPr>
        <w:t>%</w:t>
      </w:r>
      <w:r w:rsidRPr="00EE162D">
        <w:rPr>
          <w:rFonts w:eastAsia="標楷體"/>
          <w:color w:val="000000" w:themeColor="text1"/>
          <w:sz w:val="28"/>
          <w:szCs w:val="32"/>
        </w:rPr>
        <w:t>，低於</w:t>
      </w:r>
      <w:r w:rsidRPr="00EE162D">
        <w:rPr>
          <w:rFonts w:eastAsia="標楷體" w:hint="eastAsia"/>
          <w:color w:val="000000" w:themeColor="text1"/>
          <w:sz w:val="28"/>
          <w:szCs w:val="32"/>
        </w:rPr>
        <w:t>香港、南韓、美國及</w:t>
      </w:r>
      <w:r w:rsidRPr="00EE162D">
        <w:rPr>
          <w:rFonts w:eastAsia="標楷體"/>
          <w:color w:val="000000" w:themeColor="text1"/>
          <w:sz w:val="28"/>
          <w:szCs w:val="32"/>
        </w:rPr>
        <w:t>加拿</w:t>
      </w:r>
      <w:r w:rsidRPr="004F0202">
        <w:rPr>
          <w:rFonts w:eastAsia="標楷體"/>
          <w:color w:val="000000" w:themeColor="text1"/>
          <w:sz w:val="28"/>
          <w:szCs w:val="32"/>
        </w:rPr>
        <w:t>大。</w:t>
      </w:r>
    </w:p>
    <w:p w:rsidR="0035690A" w:rsidRPr="004F0202" w:rsidRDefault="0035690A" w:rsidP="0035690A">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p>
    <w:p w:rsidR="0035690A" w:rsidRPr="004F0202" w:rsidRDefault="0035690A" w:rsidP="0035690A">
      <w:pPr>
        <w:snapToGrid w:val="0"/>
        <w:spacing w:before="120"/>
        <w:jc w:val="center"/>
        <w:rPr>
          <w:rFonts w:eastAsia="標楷體"/>
          <w:b/>
          <w:bCs/>
          <w:color w:val="000000" w:themeColor="text1"/>
          <w:sz w:val="28"/>
        </w:rPr>
      </w:pPr>
      <w:r w:rsidRPr="004F0202">
        <w:rPr>
          <w:rFonts w:eastAsia="標楷體"/>
          <w:b/>
          <w:bCs/>
          <w:color w:val="000000" w:themeColor="text1"/>
          <w:sz w:val="28"/>
        </w:rPr>
        <w:t>表</w:t>
      </w:r>
      <w:r w:rsidRPr="004F0202">
        <w:rPr>
          <w:rFonts w:eastAsia="標楷體"/>
          <w:b/>
          <w:bCs/>
          <w:color w:val="000000" w:themeColor="text1"/>
          <w:sz w:val="28"/>
        </w:rPr>
        <w:t xml:space="preserve">2-9-2  </w:t>
      </w:r>
      <w:r w:rsidRPr="004F0202">
        <w:rPr>
          <w:rFonts w:eastAsia="標楷體"/>
          <w:b/>
          <w:bCs/>
          <w:color w:val="000000" w:themeColor="text1"/>
          <w:sz w:val="28"/>
        </w:rPr>
        <w:t>主要國家失業率比較</w:t>
      </w:r>
    </w:p>
    <w:p w:rsidR="0035690A" w:rsidRPr="004F0202" w:rsidRDefault="0035690A" w:rsidP="0035690A">
      <w:pPr>
        <w:widowControl/>
        <w:snapToGrid w:val="0"/>
        <w:spacing w:line="300" w:lineRule="atLeast"/>
        <w:ind w:right="-816"/>
        <w:rPr>
          <w:rFonts w:eastAsia="標楷體"/>
          <w:color w:val="000000" w:themeColor="text1"/>
          <w:kern w:val="0"/>
          <w:sz w:val="22"/>
          <w:szCs w:val="22"/>
        </w:rPr>
      </w:pPr>
      <w:r w:rsidRPr="004F0202">
        <w:rPr>
          <w:rFonts w:eastAsia="標楷體"/>
          <w:color w:val="000000" w:themeColor="text1"/>
          <w:kern w:val="0"/>
          <w:sz w:val="22"/>
        </w:rPr>
        <w:t xml:space="preserve">                                                                      </w:t>
      </w:r>
      <w:r w:rsidRPr="004F0202">
        <w:rPr>
          <w:rFonts w:eastAsia="標楷體"/>
          <w:color w:val="000000" w:themeColor="text1"/>
          <w:kern w:val="0"/>
          <w:sz w:val="22"/>
          <w:szCs w:val="22"/>
        </w:rPr>
        <w:t>單位：</w:t>
      </w:r>
      <w:r w:rsidRPr="004F0202">
        <w:rPr>
          <w:rFonts w:eastAsia="標楷體"/>
          <w:color w:val="000000" w:themeColor="text1"/>
          <w:kern w:val="0"/>
          <w:sz w:val="22"/>
          <w:szCs w:val="22"/>
        </w:rPr>
        <w:t>%</w:t>
      </w:r>
    </w:p>
    <w:tbl>
      <w:tblPr>
        <w:tblW w:w="10398" w:type="dxa"/>
        <w:jc w:val="center"/>
        <w:tblInd w:w="314"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02"/>
        <w:gridCol w:w="583"/>
        <w:gridCol w:w="583"/>
        <w:gridCol w:w="583"/>
        <w:gridCol w:w="584"/>
        <w:gridCol w:w="583"/>
        <w:gridCol w:w="583"/>
        <w:gridCol w:w="584"/>
        <w:gridCol w:w="583"/>
        <w:gridCol w:w="583"/>
        <w:gridCol w:w="584"/>
        <w:gridCol w:w="584"/>
        <w:gridCol w:w="583"/>
        <w:gridCol w:w="584"/>
        <w:gridCol w:w="584"/>
        <w:gridCol w:w="1228"/>
      </w:tblGrid>
      <w:tr w:rsidR="00230B34" w:rsidRPr="004F0202" w:rsidTr="00F03BED">
        <w:trPr>
          <w:cantSplit/>
          <w:trHeight w:val="347"/>
          <w:jc w:val="center"/>
        </w:trPr>
        <w:tc>
          <w:tcPr>
            <w:tcW w:w="1002" w:type="dxa"/>
            <w:vMerge w:val="restart"/>
            <w:tcBorders>
              <w:top w:val="single" w:sz="4" w:space="0" w:color="auto"/>
              <w:left w:val="nil"/>
              <w:tl2br w:val="single" w:sz="4" w:space="0" w:color="auto"/>
            </w:tcBorders>
          </w:tcPr>
          <w:p w:rsidR="00230B34" w:rsidRPr="004F0202" w:rsidRDefault="00230B34" w:rsidP="002D532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color w:val="000000" w:themeColor="text1"/>
                <w:sz w:val="20"/>
              </w:rPr>
            </w:pPr>
          </w:p>
        </w:tc>
        <w:tc>
          <w:tcPr>
            <w:tcW w:w="7000" w:type="dxa"/>
            <w:gridSpan w:val="12"/>
            <w:tcBorders>
              <w:top w:val="single" w:sz="4" w:space="0" w:color="auto"/>
              <w:left w:val="single" w:sz="4" w:space="0" w:color="auto"/>
              <w:right w:val="single" w:sz="4" w:space="0" w:color="auto"/>
            </w:tcBorders>
            <w:vAlign w:val="center"/>
          </w:tcPr>
          <w:p w:rsidR="00230B34" w:rsidRPr="004F0202" w:rsidRDefault="00230B34" w:rsidP="002D5328">
            <w:pPr>
              <w:snapToGrid w:val="0"/>
              <w:spacing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109</w:t>
            </w:r>
            <w:r w:rsidRPr="004F0202">
              <w:rPr>
                <w:rFonts w:eastAsia="標楷體" w:hint="eastAsia"/>
                <w:color w:val="000000" w:themeColor="text1"/>
                <w:spacing w:val="-24"/>
                <w:sz w:val="20"/>
              </w:rPr>
              <w:t>年</w:t>
            </w:r>
          </w:p>
        </w:tc>
        <w:tc>
          <w:tcPr>
            <w:tcW w:w="1168" w:type="dxa"/>
            <w:gridSpan w:val="2"/>
            <w:tcBorders>
              <w:top w:val="single" w:sz="4" w:space="0" w:color="auto"/>
              <w:left w:val="single" w:sz="4" w:space="0" w:color="auto"/>
              <w:right w:val="single" w:sz="4" w:space="0" w:color="auto"/>
            </w:tcBorders>
            <w:vAlign w:val="center"/>
          </w:tcPr>
          <w:p w:rsidR="00230B34" w:rsidRPr="004F0202" w:rsidRDefault="00230B34" w:rsidP="002D5328">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4F0202">
              <w:rPr>
                <w:rFonts w:eastAsia="標楷體"/>
                <w:color w:val="000000" w:themeColor="text1"/>
                <w:spacing w:val="-24"/>
                <w:sz w:val="20"/>
              </w:rPr>
              <w:t>1</w:t>
            </w:r>
            <w:r w:rsidRPr="004F0202">
              <w:rPr>
                <w:rFonts w:eastAsia="標楷體" w:hint="eastAsia"/>
                <w:color w:val="000000" w:themeColor="text1"/>
                <w:spacing w:val="-24"/>
                <w:sz w:val="20"/>
              </w:rPr>
              <w:t>10</w:t>
            </w:r>
            <w:r w:rsidRPr="004F0202">
              <w:rPr>
                <w:rFonts w:eastAsia="標楷體"/>
                <w:color w:val="000000" w:themeColor="text1"/>
                <w:spacing w:val="-24"/>
                <w:sz w:val="20"/>
              </w:rPr>
              <w:t>年</w:t>
            </w:r>
          </w:p>
        </w:tc>
        <w:tc>
          <w:tcPr>
            <w:tcW w:w="1228" w:type="dxa"/>
            <w:vMerge w:val="restart"/>
            <w:tcBorders>
              <w:top w:val="single" w:sz="4" w:space="0" w:color="auto"/>
              <w:left w:val="single" w:sz="4" w:space="0" w:color="auto"/>
              <w:right w:val="nil"/>
            </w:tcBorders>
            <w:vAlign w:val="center"/>
          </w:tcPr>
          <w:p w:rsidR="00230B34" w:rsidRPr="004F0202" w:rsidRDefault="00230B34" w:rsidP="002D5328">
            <w:pPr>
              <w:snapToGrid w:val="0"/>
              <w:spacing w:line="240" w:lineRule="atLeast"/>
              <w:rPr>
                <w:rFonts w:eastAsia="標楷體"/>
                <w:color w:val="000000" w:themeColor="text1"/>
                <w:spacing w:val="-24"/>
                <w:sz w:val="20"/>
              </w:rPr>
            </w:pPr>
            <w:r w:rsidRPr="004F0202">
              <w:rPr>
                <w:rFonts w:eastAsia="標楷體" w:hint="eastAsia"/>
                <w:color w:val="000000" w:themeColor="text1"/>
                <w:spacing w:val="-24"/>
                <w:sz w:val="20"/>
              </w:rPr>
              <w:t xml:space="preserve">   </w:t>
            </w:r>
            <w:r w:rsidRPr="004F0202">
              <w:rPr>
                <w:rFonts w:eastAsia="標楷體"/>
                <w:color w:val="000000" w:themeColor="text1"/>
                <w:spacing w:val="-24"/>
                <w:sz w:val="20"/>
              </w:rPr>
              <w:t>上年當月</w:t>
            </w:r>
          </w:p>
          <w:p w:rsidR="00230B34" w:rsidRPr="004F0202" w:rsidRDefault="00230B34" w:rsidP="002D5328">
            <w:pPr>
              <w:snapToGrid w:val="0"/>
              <w:spacing w:line="240" w:lineRule="atLeast"/>
              <w:rPr>
                <w:rFonts w:eastAsia="標楷體"/>
                <w:color w:val="000000" w:themeColor="text1"/>
                <w:spacing w:val="-24"/>
                <w:sz w:val="20"/>
              </w:rPr>
            </w:pPr>
            <w:r w:rsidRPr="004F0202">
              <w:rPr>
                <w:rFonts w:eastAsia="標楷體"/>
                <w:color w:val="000000" w:themeColor="text1"/>
                <w:spacing w:val="-24"/>
                <w:sz w:val="20"/>
              </w:rPr>
              <w:t>(</w:t>
            </w:r>
            <w:r w:rsidRPr="004F0202">
              <w:rPr>
                <w:rFonts w:eastAsia="標楷體"/>
                <w:color w:val="000000" w:themeColor="text1"/>
                <w:spacing w:val="-24"/>
                <w:sz w:val="20"/>
              </w:rPr>
              <w:t>變動百分點</w:t>
            </w:r>
            <w:r w:rsidRPr="004F0202">
              <w:rPr>
                <w:rFonts w:eastAsia="標楷體"/>
                <w:color w:val="000000" w:themeColor="text1"/>
                <w:spacing w:val="-24"/>
                <w:sz w:val="20"/>
              </w:rPr>
              <w:t>*</w:t>
            </w:r>
            <w:proofErr w:type="gramStart"/>
            <w:r w:rsidRPr="004F0202">
              <w:rPr>
                <w:rFonts w:eastAsia="標楷體"/>
                <w:color w:val="000000" w:themeColor="text1"/>
                <w:spacing w:val="-24"/>
                <w:sz w:val="20"/>
              </w:rPr>
              <w:t>）</w:t>
            </w:r>
            <w:proofErr w:type="gramEnd"/>
          </w:p>
        </w:tc>
      </w:tr>
      <w:tr w:rsidR="00230B34" w:rsidRPr="004F0202" w:rsidTr="00230B34">
        <w:trPr>
          <w:cantSplit/>
          <w:trHeight w:val="328"/>
          <w:jc w:val="center"/>
        </w:trPr>
        <w:tc>
          <w:tcPr>
            <w:tcW w:w="1002" w:type="dxa"/>
            <w:vMerge/>
            <w:tcBorders>
              <w:left w:val="nil"/>
              <w:bottom w:val="single" w:sz="4" w:space="0" w:color="auto"/>
              <w:tl2br w:val="single" w:sz="4" w:space="0" w:color="auto"/>
            </w:tcBorders>
          </w:tcPr>
          <w:p w:rsidR="00230B34" w:rsidRPr="004F0202" w:rsidRDefault="00230B34" w:rsidP="002D532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000000" w:themeColor="text1"/>
                <w:sz w:val="20"/>
              </w:rPr>
            </w:pPr>
          </w:p>
        </w:tc>
        <w:tc>
          <w:tcPr>
            <w:tcW w:w="583" w:type="dxa"/>
            <w:tcBorders>
              <w:left w:val="single" w:sz="4" w:space="0" w:color="auto"/>
              <w:bottom w:val="single" w:sz="4" w:space="0" w:color="auto"/>
              <w:right w:val="single" w:sz="4" w:space="0" w:color="auto"/>
            </w:tcBorders>
            <w:vAlign w:val="center"/>
          </w:tcPr>
          <w:p w:rsidR="00230B34" w:rsidRPr="004F0202" w:rsidRDefault="00230B34" w:rsidP="005948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2</w:t>
            </w:r>
            <w:r w:rsidRPr="004F0202">
              <w:rPr>
                <w:rFonts w:eastAsia="標楷體" w:hint="eastAsia"/>
                <w:color w:val="000000" w:themeColor="text1"/>
                <w:spacing w:val="-24"/>
                <w:sz w:val="20"/>
              </w:rPr>
              <w:t>月</w:t>
            </w:r>
          </w:p>
        </w:tc>
        <w:tc>
          <w:tcPr>
            <w:tcW w:w="583" w:type="dxa"/>
            <w:tcBorders>
              <w:left w:val="single" w:sz="4" w:space="0" w:color="auto"/>
              <w:bottom w:val="single" w:sz="4" w:space="0" w:color="auto"/>
              <w:right w:val="single" w:sz="4" w:space="0" w:color="auto"/>
            </w:tcBorders>
            <w:vAlign w:val="center"/>
          </w:tcPr>
          <w:p w:rsidR="00230B34" w:rsidRPr="004F0202" w:rsidRDefault="00230B34" w:rsidP="005948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3</w:t>
            </w:r>
            <w:r w:rsidRPr="004F0202">
              <w:rPr>
                <w:rFonts w:eastAsia="標楷體" w:hint="eastAsia"/>
                <w:color w:val="000000" w:themeColor="text1"/>
                <w:spacing w:val="-24"/>
                <w:sz w:val="20"/>
              </w:rPr>
              <w:t>月</w:t>
            </w:r>
          </w:p>
        </w:tc>
        <w:tc>
          <w:tcPr>
            <w:tcW w:w="583" w:type="dxa"/>
            <w:tcBorders>
              <w:left w:val="single" w:sz="4" w:space="0" w:color="auto"/>
              <w:bottom w:val="single" w:sz="4" w:space="0" w:color="auto"/>
              <w:right w:val="single" w:sz="4" w:space="0" w:color="auto"/>
            </w:tcBorders>
            <w:vAlign w:val="center"/>
          </w:tcPr>
          <w:p w:rsidR="00230B34" w:rsidRPr="004F0202" w:rsidRDefault="00230B34" w:rsidP="005948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4</w:t>
            </w:r>
            <w:r w:rsidRPr="004F0202">
              <w:rPr>
                <w:rFonts w:eastAsia="標楷體" w:hint="eastAsia"/>
                <w:color w:val="000000" w:themeColor="text1"/>
                <w:spacing w:val="-24"/>
                <w:sz w:val="20"/>
              </w:rPr>
              <w:t>月</w:t>
            </w:r>
          </w:p>
        </w:tc>
        <w:tc>
          <w:tcPr>
            <w:tcW w:w="584" w:type="dxa"/>
            <w:tcBorders>
              <w:left w:val="single" w:sz="4" w:space="0" w:color="auto"/>
              <w:bottom w:val="single" w:sz="4" w:space="0" w:color="auto"/>
              <w:right w:val="single" w:sz="4" w:space="0" w:color="auto"/>
            </w:tcBorders>
            <w:vAlign w:val="center"/>
          </w:tcPr>
          <w:p w:rsidR="00230B34" w:rsidRPr="004F0202" w:rsidRDefault="00230B34" w:rsidP="005948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5</w:t>
            </w:r>
            <w:r w:rsidRPr="004F0202">
              <w:rPr>
                <w:rFonts w:eastAsia="標楷體" w:hint="eastAsia"/>
                <w:color w:val="000000" w:themeColor="text1"/>
                <w:spacing w:val="-24"/>
                <w:sz w:val="20"/>
              </w:rPr>
              <w:t>月</w:t>
            </w:r>
          </w:p>
        </w:tc>
        <w:tc>
          <w:tcPr>
            <w:tcW w:w="583" w:type="dxa"/>
            <w:tcBorders>
              <w:left w:val="single" w:sz="4" w:space="0" w:color="auto"/>
              <w:bottom w:val="single" w:sz="4" w:space="0" w:color="auto"/>
              <w:right w:val="single" w:sz="4" w:space="0" w:color="auto"/>
            </w:tcBorders>
            <w:vAlign w:val="center"/>
          </w:tcPr>
          <w:p w:rsidR="00230B34" w:rsidRPr="004F0202" w:rsidRDefault="00230B34" w:rsidP="005948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6</w:t>
            </w:r>
            <w:r w:rsidRPr="004F0202">
              <w:rPr>
                <w:rFonts w:eastAsia="標楷體" w:hint="eastAsia"/>
                <w:color w:val="000000" w:themeColor="text1"/>
                <w:spacing w:val="-24"/>
                <w:sz w:val="20"/>
              </w:rPr>
              <w:t>月</w:t>
            </w:r>
          </w:p>
        </w:tc>
        <w:tc>
          <w:tcPr>
            <w:tcW w:w="583" w:type="dxa"/>
            <w:tcBorders>
              <w:left w:val="single" w:sz="4" w:space="0" w:color="auto"/>
              <w:bottom w:val="single" w:sz="4" w:space="0" w:color="auto"/>
              <w:right w:val="single" w:sz="4" w:space="0" w:color="auto"/>
            </w:tcBorders>
            <w:vAlign w:val="center"/>
          </w:tcPr>
          <w:p w:rsidR="00230B34" w:rsidRPr="004F0202" w:rsidRDefault="00230B34" w:rsidP="005948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7</w:t>
            </w:r>
            <w:r w:rsidRPr="004F0202">
              <w:rPr>
                <w:rFonts w:eastAsia="標楷體" w:hint="eastAsia"/>
                <w:color w:val="000000" w:themeColor="text1"/>
                <w:spacing w:val="-24"/>
                <w:sz w:val="20"/>
              </w:rPr>
              <w:t>月</w:t>
            </w:r>
          </w:p>
        </w:tc>
        <w:tc>
          <w:tcPr>
            <w:tcW w:w="584" w:type="dxa"/>
            <w:tcBorders>
              <w:left w:val="single" w:sz="4" w:space="0" w:color="auto"/>
              <w:bottom w:val="single" w:sz="4" w:space="0" w:color="auto"/>
              <w:right w:val="single" w:sz="4" w:space="0" w:color="auto"/>
            </w:tcBorders>
            <w:vAlign w:val="center"/>
          </w:tcPr>
          <w:p w:rsidR="00230B34" w:rsidRPr="004F0202" w:rsidRDefault="00230B34" w:rsidP="005948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8</w:t>
            </w:r>
            <w:r w:rsidRPr="004F0202">
              <w:rPr>
                <w:rFonts w:eastAsia="標楷體" w:hint="eastAsia"/>
                <w:color w:val="000000" w:themeColor="text1"/>
                <w:spacing w:val="-24"/>
                <w:sz w:val="20"/>
              </w:rPr>
              <w:t>月</w:t>
            </w:r>
          </w:p>
        </w:tc>
        <w:tc>
          <w:tcPr>
            <w:tcW w:w="583" w:type="dxa"/>
            <w:tcBorders>
              <w:left w:val="single" w:sz="4" w:space="0" w:color="auto"/>
              <w:bottom w:val="single" w:sz="4" w:space="0" w:color="auto"/>
              <w:right w:val="single" w:sz="4" w:space="0" w:color="auto"/>
            </w:tcBorders>
            <w:vAlign w:val="center"/>
          </w:tcPr>
          <w:p w:rsidR="00230B34" w:rsidRPr="004F0202" w:rsidRDefault="00230B34" w:rsidP="005948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9</w:t>
            </w:r>
            <w:r w:rsidRPr="004F0202">
              <w:rPr>
                <w:rFonts w:eastAsia="標楷體" w:hint="eastAsia"/>
                <w:color w:val="000000" w:themeColor="text1"/>
                <w:spacing w:val="-24"/>
                <w:sz w:val="20"/>
              </w:rPr>
              <w:t>月</w:t>
            </w:r>
          </w:p>
        </w:tc>
        <w:tc>
          <w:tcPr>
            <w:tcW w:w="583" w:type="dxa"/>
            <w:tcBorders>
              <w:left w:val="single" w:sz="4" w:space="0" w:color="auto"/>
              <w:bottom w:val="single" w:sz="4" w:space="0" w:color="auto"/>
              <w:right w:val="single" w:sz="4" w:space="0" w:color="auto"/>
            </w:tcBorders>
            <w:vAlign w:val="center"/>
          </w:tcPr>
          <w:p w:rsidR="00230B34" w:rsidRPr="004F0202" w:rsidRDefault="00230B34" w:rsidP="005948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10</w:t>
            </w:r>
            <w:r w:rsidRPr="004F0202">
              <w:rPr>
                <w:rFonts w:eastAsia="標楷體" w:hint="eastAsia"/>
                <w:color w:val="000000" w:themeColor="text1"/>
                <w:spacing w:val="-24"/>
                <w:sz w:val="20"/>
              </w:rPr>
              <w:t>月</w:t>
            </w:r>
          </w:p>
        </w:tc>
        <w:tc>
          <w:tcPr>
            <w:tcW w:w="584" w:type="dxa"/>
            <w:tcBorders>
              <w:left w:val="single" w:sz="4" w:space="0" w:color="auto"/>
              <w:bottom w:val="single" w:sz="4" w:space="0" w:color="auto"/>
              <w:right w:val="single" w:sz="4" w:space="0" w:color="auto"/>
            </w:tcBorders>
            <w:vAlign w:val="center"/>
          </w:tcPr>
          <w:p w:rsidR="00230B34" w:rsidRPr="004F0202" w:rsidRDefault="00230B34" w:rsidP="005948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11</w:t>
            </w:r>
            <w:r w:rsidRPr="004F0202">
              <w:rPr>
                <w:rFonts w:eastAsia="標楷體" w:hint="eastAsia"/>
                <w:color w:val="000000" w:themeColor="text1"/>
                <w:spacing w:val="-24"/>
                <w:sz w:val="20"/>
              </w:rPr>
              <w:t>月</w:t>
            </w:r>
          </w:p>
        </w:tc>
        <w:tc>
          <w:tcPr>
            <w:tcW w:w="584" w:type="dxa"/>
            <w:tcBorders>
              <w:left w:val="single" w:sz="4" w:space="0" w:color="auto"/>
              <w:bottom w:val="single" w:sz="4" w:space="0" w:color="auto"/>
              <w:right w:val="single" w:sz="4" w:space="0" w:color="auto"/>
            </w:tcBorders>
            <w:vAlign w:val="center"/>
          </w:tcPr>
          <w:p w:rsidR="00230B34" w:rsidRPr="004F0202" w:rsidRDefault="00230B34" w:rsidP="005948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12</w:t>
            </w:r>
            <w:r w:rsidRPr="004F0202">
              <w:rPr>
                <w:rFonts w:eastAsia="標楷體" w:hint="eastAsia"/>
                <w:color w:val="000000" w:themeColor="text1"/>
                <w:spacing w:val="-24"/>
                <w:sz w:val="20"/>
              </w:rPr>
              <w:t>月</w:t>
            </w:r>
          </w:p>
        </w:tc>
        <w:tc>
          <w:tcPr>
            <w:tcW w:w="583" w:type="dxa"/>
            <w:tcBorders>
              <w:left w:val="single" w:sz="4" w:space="0" w:color="auto"/>
              <w:bottom w:val="single" w:sz="4" w:space="0" w:color="auto"/>
              <w:right w:val="single" w:sz="4" w:space="0" w:color="auto"/>
            </w:tcBorders>
          </w:tcPr>
          <w:p w:rsidR="00230B34" w:rsidRPr="004F0202" w:rsidRDefault="00230B34" w:rsidP="005948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全年</w:t>
            </w:r>
          </w:p>
        </w:tc>
        <w:tc>
          <w:tcPr>
            <w:tcW w:w="584" w:type="dxa"/>
            <w:tcBorders>
              <w:left w:val="single" w:sz="4" w:space="0" w:color="auto"/>
              <w:bottom w:val="single" w:sz="4" w:space="0" w:color="auto"/>
              <w:right w:val="single" w:sz="4" w:space="0" w:color="auto"/>
            </w:tcBorders>
          </w:tcPr>
          <w:p w:rsidR="00230B34" w:rsidRPr="004F0202" w:rsidRDefault="00230B34" w:rsidP="005948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4F0202">
              <w:rPr>
                <w:rFonts w:eastAsia="標楷體" w:hint="eastAsia"/>
                <w:color w:val="000000" w:themeColor="text1"/>
                <w:spacing w:val="-24"/>
                <w:sz w:val="20"/>
              </w:rPr>
              <w:t>1</w:t>
            </w:r>
            <w:r w:rsidRPr="004F0202">
              <w:rPr>
                <w:rFonts w:eastAsia="標楷體" w:hint="eastAsia"/>
                <w:color w:val="000000" w:themeColor="text1"/>
                <w:spacing w:val="-24"/>
                <w:sz w:val="20"/>
              </w:rPr>
              <w:t>月</w:t>
            </w:r>
          </w:p>
        </w:tc>
        <w:tc>
          <w:tcPr>
            <w:tcW w:w="584" w:type="dxa"/>
            <w:tcBorders>
              <w:left w:val="single" w:sz="4" w:space="0" w:color="auto"/>
              <w:bottom w:val="single" w:sz="4" w:space="0" w:color="auto"/>
              <w:right w:val="nil"/>
            </w:tcBorders>
          </w:tcPr>
          <w:p w:rsidR="00230B34" w:rsidRPr="004F0202" w:rsidRDefault="00230B34" w:rsidP="00230B3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2</w:t>
            </w:r>
            <w:r w:rsidRPr="004F0202">
              <w:rPr>
                <w:rFonts w:eastAsia="標楷體" w:hint="eastAsia"/>
                <w:color w:val="000000" w:themeColor="text1"/>
                <w:spacing w:val="-24"/>
                <w:sz w:val="20"/>
              </w:rPr>
              <w:t>月</w:t>
            </w:r>
          </w:p>
        </w:tc>
        <w:tc>
          <w:tcPr>
            <w:tcW w:w="1228" w:type="dxa"/>
            <w:vMerge/>
            <w:tcBorders>
              <w:left w:val="single" w:sz="4" w:space="0" w:color="auto"/>
              <w:bottom w:val="single" w:sz="4" w:space="0" w:color="auto"/>
              <w:right w:val="nil"/>
            </w:tcBorders>
            <w:vAlign w:val="center"/>
          </w:tcPr>
          <w:p w:rsidR="00230B34" w:rsidRPr="004F0202" w:rsidRDefault="00230B34" w:rsidP="002D5328">
            <w:pPr>
              <w:snapToGrid w:val="0"/>
              <w:spacing w:line="240" w:lineRule="atLeast"/>
              <w:ind w:rightChars="170" w:right="408"/>
              <w:rPr>
                <w:rFonts w:eastAsia="標楷體"/>
                <w:color w:val="000000" w:themeColor="text1"/>
                <w:spacing w:val="-24"/>
                <w:sz w:val="20"/>
              </w:rPr>
            </w:pPr>
          </w:p>
        </w:tc>
      </w:tr>
      <w:tr w:rsidR="00230B34" w:rsidRPr="004F0202" w:rsidTr="00230B34">
        <w:trPr>
          <w:cantSplit/>
          <w:trHeight w:val="320"/>
          <w:jc w:val="center"/>
        </w:trPr>
        <w:tc>
          <w:tcPr>
            <w:tcW w:w="1002" w:type="dxa"/>
            <w:tcBorders>
              <w:left w:val="nil"/>
              <w:bottom w:val="nil"/>
            </w:tcBorders>
          </w:tcPr>
          <w:p w:rsidR="00230B34" w:rsidRPr="004F0202" w:rsidRDefault="00230B34" w:rsidP="002D532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4F0202">
              <w:rPr>
                <w:rFonts w:eastAsia="標楷體"/>
                <w:color w:val="000000" w:themeColor="text1"/>
              </w:rPr>
              <w:t>臺灣</w:t>
            </w:r>
          </w:p>
        </w:tc>
        <w:tc>
          <w:tcPr>
            <w:tcW w:w="583" w:type="dxa"/>
            <w:tcBorders>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3.72</w:t>
            </w:r>
          </w:p>
        </w:tc>
        <w:tc>
          <w:tcPr>
            <w:tcW w:w="583" w:type="dxa"/>
            <w:tcBorders>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3.77</w:t>
            </w:r>
          </w:p>
        </w:tc>
        <w:tc>
          <w:tcPr>
            <w:tcW w:w="583" w:type="dxa"/>
            <w:tcBorders>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4.10</w:t>
            </w:r>
          </w:p>
        </w:tc>
        <w:tc>
          <w:tcPr>
            <w:tcW w:w="584" w:type="dxa"/>
            <w:tcBorders>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4.13</w:t>
            </w:r>
          </w:p>
        </w:tc>
        <w:tc>
          <w:tcPr>
            <w:tcW w:w="583" w:type="dxa"/>
            <w:tcBorders>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3.95</w:t>
            </w:r>
          </w:p>
        </w:tc>
        <w:tc>
          <w:tcPr>
            <w:tcW w:w="583" w:type="dxa"/>
            <w:tcBorders>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3.89</w:t>
            </w:r>
          </w:p>
        </w:tc>
        <w:tc>
          <w:tcPr>
            <w:tcW w:w="584" w:type="dxa"/>
            <w:tcBorders>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3.83</w:t>
            </w:r>
          </w:p>
        </w:tc>
        <w:tc>
          <w:tcPr>
            <w:tcW w:w="583" w:type="dxa"/>
            <w:tcBorders>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3.78</w:t>
            </w:r>
          </w:p>
        </w:tc>
        <w:tc>
          <w:tcPr>
            <w:tcW w:w="583" w:type="dxa"/>
            <w:tcBorders>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3.76</w:t>
            </w:r>
          </w:p>
        </w:tc>
        <w:tc>
          <w:tcPr>
            <w:tcW w:w="584" w:type="dxa"/>
            <w:tcBorders>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3.76</w:t>
            </w:r>
          </w:p>
        </w:tc>
        <w:tc>
          <w:tcPr>
            <w:tcW w:w="584" w:type="dxa"/>
            <w:tcBorders>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3.75</w:t>
            </w:r>
          </w:p>
        </w:tc>
        <w:tc>
          <w:tcPr>
            <w:tcW w:w="583" w:type="dxa"/>
            <w:tcBorders>
              <w:left w:val="single" w:sz="4" w:space="0" w:color="auto"/>
              <w:bottom w:val="nil"/>
              <w:right w:val="single" w:sz="4" w:space="0" w:color="auto"/>
            </w:tcBorders>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3.85</w:t>
            </w:r>
          </w:p>
        </w:tc>
        <w:tc>
          <w:tcPr>
            <w:tcW w:w="584" w:type="dxa"/>
            <w:tcBorders>
              <w:left w:val="single" w:sz="4" w:space="0" w:color="auto"/>
              <w:bottom w:val="nil"/>
              <w:right w:val="single" w:sz="4" w:space="0" w:color="auto"/>
            </w:tcBorders>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3.75</w:t>
            </w:r>
          </w:p>
        </w:tc>
        <w:tc>
          <w:tcPr>
            <w:tcW w:w="584" w:type="dxa"/>
            <w:tcBorders>
              <w:left w:val="single" w:sz="4" w:space="0" w:color="auto"/>
              <w:bottom w:val="nil"/>
              <w:right w:val="nil"/>
            </w:tcBorders>
          </w:tcPr>
          <w:p w:rsidR="00230B34" w:rsidRPr="004F0202" w:rsidRDefault="00230B34" w:rsidP="00230B3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3.7</w:t>
            </w:r>
            <w:r>
              <w:rPr>
                <w:rFonts w:eastAsia="標楷體" w:hint="eastAsia"/>
                <w:color w:val="000000" w:themeColor="text1"/>
                <w:sz w:val="20"/>
              </w:rPr>
              <w:t>3</w:t>
            </w:r>
          </w:p>
        </w:tc>
        <w:tc>
          <w:tcPr>
            <w:tcW w:w="1228" w:type="dxa"/>
            <w:tcBorders>
              <w:left w:val="single" w:sz="4" w:space="0" w:color="auto"/>
              <w:bottom w:val="nil"/>
              <w:right w:val="nil"/>
            </w:tcBorders>
            <w:vAlign w:val="center"/>
          </w:tcPr>
          <w:p w:rsidR="00230B34" w:rsidRPr="004F0202" w:rsidRDefault="00230B34" w:rsidP="00230B34">
            <w:pPr>
              <w:snapToGrid w:val="0"/>
              <w:spacing w:line="240" w:lineRule="atLeast"/>
              <w:jc w:val="center"/>
              <w:rPr>
                <w:rFonts w:eastAsia="標楷體"/>
                <w:color w:val="000000" w:themeColor="text1"/>
                <w:sz w:val="20"/>
              </w:rPr>
            </w:pPr>
            <w:r w:rsidRPr="004F0202">
              <w:rPr>
                <w:rFonts w:eastAsia="標楷體"/>
                <w:color w:val="000000" w:themeColor="text1"/>
                <w:sz w:val="20"/>
              </w:rPr>
              <w:t>3.</w:t>
            </w:r>
            <w:r w:rsidRPr="004F0202">
              <w:rPr>
                <w:rFonts w:eastAsia="標楷體" w:hint="eastAsia"/>
                <w:color w:val="000000" w:themeColor="text1"/>
                <w:sz w:val="20"/>
              </w:rPr>
              <w:t>72</w:t>
            </w:r>
            <w:r w:rsidRPr="004F0202">
              <w:rPr>
                <w:rFonts w:eastAsia="標楷體"/>
                <w:color w:val="000000" w:themeColor="text1"/>
                <w:sz w:val="20"/>
              </w:rPr>
              <w:t>(↑0</w:t>
            </w:r>
            <w:r w:rsidRPr="004F0202">
              <w:rPr>
                <w:rFonts w:eastAsia="標楷體" w:hint="eastAsia"/>
                <w:color w:val="000000" w:themeColor="text1"/>
                <w:sz w:val="20"/>
              </w:rPr>
              <w:t>.0</w:t>
            </w:r>
            <w:r>
              <w:rPr>
                <w:rFonts w:eastAsia="標楷體" w:hint="eastAsia"/>
                <w:color w:val="000000" w:themeColor="text1"/>
                <w:sz w:val="20"/>
              </w:rPr>
              <w:t>1</w:t>
            </w:r>
            <w:r w:rsidRPr="004F0202">
              <w:rPr>
                <w:rFonts w:eastAsia="標楷體"/>
                <w:color w:val="000000" w:themeColor="text1"/>
                <w:sz w:val="20"/>
              </w:rPr>
              <w:t>)</w:t>
            </w:r>
          </w:p>
        </w:tc>
      </w:tr>
      <w:tr w:rsidR="00230B34" w:rsidRPr="004F0202" w:rsidTr="00230B34">
        <w:trPr>
          <w:cantSplit/>
          <w:trHeight w:val="332"/>
          <w:jc w:val="center"/>
        </w:trPr>
        <w:tc>
          <w:tcPr>
            <w:tcW w:w="1002" w:type="dxa"/>
            <w:tcBorders>
              <w:top w:val="nil"/>
              <w:left w:val="nil"/>
              <w:bottom w:val="nil"/>
            </w:tcBorders>
          </w:tcPr>
          <w:p w:rsidR="00230B34" w:rsidRPr="004F0202" w:rsidRDefault="00230B34" w:rsidP="002D532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4F0202">
              <w:rPr>
                <w:rFonts w:eastAsia="標楷體"/>
                <w:color w:val="000000" w:themeColor="text1"/>
              </w:rPr>
              <w:t>香港</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3.7</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4.2</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5.2</w:t>
            </w:r>
          </w:p>
        </w:tc>
        <w:tc>
          <w:tcPr>
            <w:tcW w:w="584"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5.9</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6.2</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6.1</w:t>
            </w:r>
          </w:p>
        </w:tc>
        <w:tc>
          <w:tcPr>
            <w:tcW w:w="584"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6.1</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6.4</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6.4</w:t>
            </w:r>
          </w:p>
        </w:tc>
        <w:tc>
          <w:tcPr>
            <w:tcW w:w="584"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6.3</w:t>
            </w:r>
          </w:p>
        </w:tc>
        <w:tc>
          <w:tcPr>
            <w:tcW w:w="584"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6.6</w:t>
            </w:r>
          </w:p>
        </w:tc>
        <w:tc>
          <w:tcPr>
            <w:tcW w:w="583" w:type="dxa"/>
            <w:tcBorders>
              <w:top w:val="nil"/>
              <w:left w:val="single" w:sz="4" w:space="0" w:color="auto"/>
              <w:bottom w:val="nil"/>
              <w:right w:val="single" w:sz="4" w:space="0" w:color="auto"/>
            </w:tcBorders>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w:t>
            </w:r>
          </w:p>
        </w:tc>
        <w:tc>
          <w:tcPr>
            <w:tcW w:w="584" w:type="dxa"/>
            <w:tcBorders>
              <w:top w:val="nil"/>
              <w:left w:val="single" w:sz="4" w:space="0" w:color="auto"/>
              <w:bottom w:val="nil"/>
              <w:right w:val="single" w:sz="4" w:space="0" w:color="auto"/>
            </w:tcBorders>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7.0</w:t>
            </w:r>
          </w:p>
        </w:tc>
        <w:tc>
          <w:tcPr>
            <w:tcW w:w="584" w:type="dxa"/>
            <w:tcBorders>
              <w:top w:val="nil"/>
              <w:left w:val="single" w:sz="4" w:space="0" w:color="auto"/>
              <w:bottom w:val="nil"/>
              <w:right w:val="nil"/>
            </w:tcBorders>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7.</w:t>
            </w:r>
            <w:r>
              <w:rPr>
                <w:rFonts w:eastAsia="標楷體" w:hint="eastAsia"/>
                <w:color w:val="000000" w:themeColor="text1"/>
                <w:sz w:val="20"/>
              </w:rPr>
              <w:t>2</w:t>
            </w:r>
          </w:p>
        </w:tc>
        <w:tc>
          <w:tcPr>
            <w:tcW w:w="1228" w:type="dxa"/>
            <w:tcBorders>
              <w:top w:val="nil"/>
              <w:left w:val="single" w:sz="4" w:space="0" w:color="auto"/>
              <w:bottom w:val="nil"/>
              <w:right w:val="nil"/>
            </w:tcBorders>
            <w:vAlign w:val="center"/>
          </w:tcPr>
          <w:p w:rsidR="00230B34" w:rsidRPr="004F0202" w:rsidRDefault="00230B34" w:rsidP="00230B34">
            <w:pPr>
              <w:snapToGrid w:val="0"/>
              <w:spacing w:line="240" w:lineRule="atLeast"/>
              <w:jc w:val="center"/>
              <w:rPr>
                <w:rFonts w:eastAsia="標楷體"/>
                <w:color w:val="000000" w:themeColor="text1"/>
                <w:sz w:val="20"/>
              </w:rPr>
            </w:pPr>
            <w:r w:rsidRPr="004F0202">
              <w:rPr>
                <w:rFonts w:eastAsia="標楷體" w:hint="eastAsia"/>
                <w:color w:val="000000" w:themeColor="text1"/>
                <w:sz w:val="20"/>
              </w:rPr>
              <w:t>3.</w:t>
            </w:r>
            <w:r>
              <w:rPr>
                <w:rFonts w:eastAsia="標楷體" w:hint="eastAsia"/>
                <w:color w:val="000000" w:themeColor="text1"/>
                <w:sz w:val="20"/>
              </w:rPr>
              <w:t>7</w:t>
            </w:r>
            <w:r w:rsidRPr="004F0202">
              <w:rPr>
                <w:rFonts w:eastAsia="標楷體"/>
                <w:color w:val="000000" w:themeColor="text1"/>
                <w:sz w:val="20"/>
              </w:rPr>
              <w:t>(↑</w:t>
            </w:r>
            <w:r w:rsidRPr="004F0202">
              <w:rPr>
                <w:rFonts w:eastAsia="標楷體" w:hint="eastAsia"/>
                <w:color w:val="000000" w:themeColor="text1"/>
                <w:sz w:val="20"/>
              </w:rPr>
              <w:t>3.</w:t>
            </w:r>
            <w:r>
              <w:rPr>
                <w:rFonts w:eastAsia="標楷體" w:hint="eastAsia"/>
                <w:color w:val="000000" w:themeColor="text1"/>
                <w:sz w:val="20"/>
              </w:rPr>
              <w:t>5</w:t>
            </w:r>
            <w:r w:rsidRPr="004F0202">
              <w:rPr>
                <w:rFonts w:eastAsia="標楷體"/>
                <w:color w:val="000000" w:themeColor="text1"/>
                <w:sz w:val="20"/>
              </w:rPr>
              <w:t>)</w:t>
            </w:r>
          </w:p>
        </w:tc>
      </w:tr>
      <w:tr w:rsidR="00230B34" w:rsidRPr="004F0202" w:rsidTr="00230B34">
        <w:trPr>
          <w:cantSplit/>
          <w:trHeight w:val="320"/>
          <w:jc w:val="center"/>
        </w:trPr>
        <w:tc>
          <w:tcPr>
            <w:tcW w:w="1002" w:type="dxa"/>
            <w:tcBorders>
              <w:top w:val="nil"/>
              <w:left w:val="nil"/>
              <w:bottom w:val="nil"/>
            </w:tcBorders>
          </w:tcPr>
          <w:p w:rsidR="00230B34" w:rsidRPr="004F0202" w:rsidRDefault="00230B34" w:rsidP="002D532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4F0202">
              <w:rPr>
                <w:rFonts w:eastAsia="標楷體"/>
                <w:color w:val="000000" w:themeColor="text1"/>
              </w:rPr>
              <w:t>日本</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2.4</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2.5</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2.6</w:t>
            </w:r>
          </w:p>
        </w:tc>
        <w:tc>
          <w:tcPr>
            <w:tcW w:w="584"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2.9</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2.8</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2.9</w:t>
            </w:r>
          </w:p>
        </w:tc>
        <w:tc>
          <w:tcPr>
            <w:tcW w:w="584"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3.0</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3.0</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3.1</w:t>
            </w:r>
          </w:p>
        </w:tc>
        <w:tc>
          <w:tcPr>
            <w:tcW w:w="584" w:type="dxa"/>
            <w:tcBorders>
              <w:top w:val="nil"/>
              <w:left w:val="single" w:sz="4" w:space="0" w:color="auto"/>
              <w:bottom w:val="nil"/>
              <w:right w:val="single" w:sz="4" w:space="0" w:color="auto"/>
            </w:tcBorders>
            <w:vAlign w:val="center"/>
          </w:tcPr>
          <w:p w:rsidR="00230B34" w:rsidRPr="004F0202" w:rsidRDefault="003E04EF"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3.0</w:t>
            </w:r>
          </w:p>
        </w:tc>
        <w:tc>
          <w:tcPr>
            <w:tcW w:w="584" w:type="dxa"/>
            <w:tcBorders>
              <w:top w:val="nil"/>
              <w:left w:val="single" w:sz="4" w:space="0" w:color="auto"/>
              <w:bottom w:val="nil"/>
              <w:right w:val="single" w:sz="4" w:space="0" w:color="auto"/>
            </w:tcBorders>
            <w:vAlign w:val="center"/>
          </w:tcPr>
          <w:p w:rsidR="00230B34" w:rsidRPr="004F0202" w:rsidRDefault="003E04EF" w:rsidP="003E04E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3.0</w:t>
            </w:r>
          </w:p>
        </w:tc>
        <w:tc>
          <w:tcPr>
            <w:tcW w:w="583" w:type="dxa"/>
            <w:tcBorders>
              <w:top w:val="nil"/>
              <w:left w:val="single" w:sz="4" w:space="0" w:color="auto"/>
              <w:bottom w:val="nil"/>
              <w:right w:val="single" w:sz="4" w:space="0" w:color="auto"/>
            </w:tcBorders>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2.8</w:t>
            </w:r>
          </w:p>
        </w:tc>
        <w:tc>
          <w:tcPr>
            <w:tcW w:w="584" w:type="dxa"/>
            <w:tcBorders>
              <w:top w:val="nil"/>
              <w:left w:val="single" w:sz="4" w:space="0" w:color="auto"/>
              <w:bottom w:val="nil"/>
              <w:right w:val="single" w:sz="4" w:space="0" w:color="auto"/>
            </w:tcBorders>
          </w:tcPr>
          <w:p w:rsidR="00230B34" w:rsidRPr="004F0202" w:rsidRDefault="003E04EF"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2.9</w:t>
            </w:r>
          </w:p>
        </w:tc>
        <w:tc>
          <w:tcPr>
            <w:tcW w:w="584" w:type="dxa"/>
            <w:tcBorders>
              <w:top w:val="nil"/>
              <w:left w:val="single" w:sz="4" w:space="0" w:color="auto"/>
              <w:bottom w:val="nil"/>
              <w:right w:val="nil"/>
            </w:tcBorders>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w:t>
            </w:r>
          </w:p>
        </w:tc>
        <w:tc>
          <w:tcPr>
            <w:tcW w:w="1228" w:type="dxa"/>
            <w:tcBorders>
              <w:top w:val="nil"/>
              <w:left w:val="single" w:sz="4" w:space="0" w:color="auto"/>
              <w:bottom w:val="nil"/>
              <w:right w:val="nil"/>
            </w:tcBorders>
            <w:vAlign w:val="center"/>
          </w:tcPr>
          <w:p w:rsidR="00230B34" w:rsidRPr="004F0202" w:rsidRDefault="00230B34" w:rsidP="003E04EF">
            <w:pPr>
              <w:snapToGrid w:val="0"/>
              <w:spacing w:line="240" w:lineRule="atLeast"/>
              <w:jc w:val="center"/>
              <w:rPr>
                <w:rFonts w:eastAsia="標楷體"/>
                <w:color w:val="000000" w:themeColor="text1"/>
                <w:sz w:val="20"/>
              </w:rPr>
            </w:pPr>
            <w:r w:rsidRPr="004F0202">
              <w:rPr>
                <w:rFonts w:eastAsia="標楷體" w:hint="eastAsia"/>
                <w:color w:val="000000" w:themeColor="text1"/>
                <w:sz w:val="20"/>
              </w:rPr>
              <w:t>2.</w:t>
            </w:r>
            <w:r w:rsidR="003E04EF">
              <w:rPr>
                <w:rFonts w:eastAsia="標楷體" w:hint="eastAsia"/>
                <w:color w:val="000000" w:themeColor="text1"/>
                <w:sz w:val="20"/>
              </w:rPr>
              <w:t>4</w:t>
            </w:r>
            <w:r w:rsidRPr="004F0202">
              <w:rPr>
                <w:rFonts w:eastAsia="標楷體"/>
                <w:color w:val="000000" w:themeColor="text1"/>
                <w:sz w:val="20"/>
              </w:rPr>
              <w:t>(↑0.</w:t>
            </w:r>
            <w:r w:rsidR="003E04EF">
              <w:rPr>
                <w:rFonts w:eastAsia="標楷體" w:hint="eastAsia"/>
                <w:color w:val="000000" w:themeColor="text1"/>
                <w:sz w:val="20"/>
              </w:rPr>
              <w:t>5</w:t>
            </w:r>
            <w:r w:rsidRPr="004F0202">
              <w:rPr>
                <w:rFonts w:eastAsia="標楷體"/>
                <w:color w:val="000000" w:themeColor="text1"/>
                <w:sz w:val="20"/>
              </w:rPr>
              <w:t>)</w:t>
            </w:r>
          </w:p>
        </w:tc>
      </w:tr>
      <w:tr w:rsidR="00230B34" w:rsidRPr="004F0202" w:rsidTr="00230B34">
        <w:trPr>
          <w:cantSplit/>
          <w:trHeight w:val="320"/>
          <w:jc w:val="center"/>
        </w:trPr>
        <w:tc>
          <w:tcPr>
            <w:tcW w:w="1002" w:type="dxa"/>
            <w:tcBorders>
              <w:top w:val="nil"/>
              <w:left w:val="nil"/>
              <w:bottom w:val="nil"/>
            </w:tcBorders>
          </w:tcPr>
          <w:p w:rsidR="00230B34" w:rsidRPr="004F0202" w:rsidRDefault="00230B34" w:rsidP="002D532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4F0202">
              <w:rPr>
                <w:rFonts w:eastAsia="標楷體"/>
                <w:color w:val="000000" w:themeColor="text1"/>
              </w:rPr>
              <w:t>南韓</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3.4</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3.8</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3.8</w:t>
            </w:r>
          </w:p>
        </w:tc>
        <w:tc>
          <w:tcPr>
            <w:tcW w:w="584"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4.3</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4.2</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4.1</w:t>
            </w:r>
          </w:p>
        </w:tc>
        <w:tc>
          <w:tcPr>
            <w:tcW w:w="584"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3.3</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4.0</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4.2</w:t>
            </w:r>
          </w:p>
        </w:tc>
        <w:tc>
          <w:tcPr>
            <w:tcW w:w="584"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4.2</w:t>
            </w:r>
          </w:p>
        </w:tc>
        <w:tc>
          <w:tcPr>
            <w:tcW w:w="584"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4.5</w:t>
            </w:r>
          </w:p>
        </w:tc>
        <w:tc>
          <w:tcPr>
            <w:tcW w:w="583" w:type="dxa"/>
            <w:tcBorders>
              <w:top w:val="nil"/>
              <w:left w:val="single" w:sz="4" w:space="0" w:color="auto"/>
              <w:bottom w:val="nil"/>
              <w:right w:val="single" w:sz="4" w:space="0" w:color="auto"/>
            </w:tcBorders>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4.0</w:t>
            </w:r>
          </w:p>
        </w:tc>
        <w:tc>
          <w:tcPr>
            <w:tcW w:w="584" w:type="dxa"/>
            <w:tcBorders>
              <w:top w:val="nil"/>
              <w:left w:val="single" w:sz="4" w:space="0" w:color="auto"/>
              <w:bottom w:val="nil"/>
              <w:right w:val="single" w:sz="4" w:space="0" w:color="auto"/>
            </w:tcBorders>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5.4</w:t>
            </w:r>
          </w:p>
        </w:tc>
        <w:tc>
          <w:tcPr>
            <w:tcW w:w="584" w:type="dxa"/>
            <w:tcBorders>
              <w:top w:val="nil"/>
              <w:left w:val="single" w:sz="4" w:space="0" w:color="auto"/>
              <w:bottom w:val="nil"/>
              <w:right w:val="nil"/>
            </w:tcBorders>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w:t>
            </w:r>
            <w:r w:rsidR="003E04EF">
              <w:rPr>
                <w:rFonts w:eastAsia="標楷體" w:hint="eastAsia"/>
                <w:color w:val="000000" w:themeColor="text1"/>
                <w:sz w:val="20"/>
              </w:rPr>
              <w:t>.0</w:t>
            </w:r>
          </w:p>
        </w:tc>
        <w:tc>
          <w:tcPr>
            <w:tcW w:w="1228" w:type="dxa"/>
            <w:tcBorders>
              <w:top w:val="nil"/>
              <w:left w:val="single" w:sz="4" w:space="0" w:color="auto"/>
              <w:bottom w:val="nil"/>
              <w:right w:val="nil"/>
            </w:tcBorders>
            <w:vAlign w:val="center"/>
          </w:tcPr>
          <w:p w:rsidR="00230B34" w:rsidRPr="004F0202" w:rsidRDefault="00230B34" w:rsidP="003E04EF">
            <w:pPr>
              <w:snapToGrid w:val="0"/>
              <w:spacing w:line="240" w:lineRule="atLeast"/>
              <w:jc w:val="center"/>
              <w:rPr>
                <w:rFonts w:eastAsia="標楷體"/>
                <w:color w:val="000000" w:themeColor="text1"/>
                <w:sz w:val="20"/>
              </w:rPr>
            </w:pPr>
            <w:r w:rsidRPr="004F0202">
              <w:rPr>
                <w:rFonts w:eastAsia="標楷體" w:hint="eastAsia"/>
                <w:color w:val="000000" w:themeColor="text1"/>
                <w:sz w:val="20"/>
              </w:rPr>
              <w:t>3.</w:t>
            </w:r>
            <w:r w:rsidR="003E04EF">
              <w:rPr>
                <w:rFonts w:eastAsia="標楷體" w:hint="eastAsia"/>
                <w:color w:val="000000" w:themeColor="text1"/>
                <w:sz w:val="20"/>
              </w:rPr>
              <w:t>4</w:t>
            </w:r>
            <w:r w:rsidRPr="004F0202">
              <w:rPr>
                <w:rFonts w:eastAsia="標楷體"/>
                <w:color w:val="000000" w:themeColor="text1"/>
                <w:sz w:val="20"/>
              </w:rPr>
              <w:t>(↑</w:t>
            </w:r>
            <w:r w:rsidR="003E04EF">
              <w:rPr>
                <w:rFonts w:eastAsia="標楷體" w:hint="eastAsia"/>
                <w:color w:val="000000" w:themeColor="text1"/>
                <w:sz w:val="20"/>
              </w:rPr>
              <w:t>0</w:t>
            </w:r>
            <w:r w:rsidRPr="004F0202">
              <w:rPr>
                <w:rFonts w:eastAsia="標楷體" w:hint="eastAsia"/>
                <w:color w:val="000000" w:themeColor="text1"/>
                <w:sz w:val="20"/>
              </w:rPr>
              <w:t>.</w:t>
            </w:r>
            <w:r w:rsidR="003E04EF">
              <w:rPr>
                <w:rFonts w:eastAsia="標楷體" w:hint="eastAsia"/>
                <w:color w:val="000000" w:themeColor="text1"/>
                <w:sz w:val="20"/>
              </w:rPr>
              <w:t>6</w:t>
            </w:r>
            <w:r w:rsidRPr="004F0202">
              <w:rPr>
                <w:rFonts w:eastAsia="標楷體"/>
                <w:color w:val="000000" w:themeColor="text1"/>
                <w:sz w:val="20"/>
              </w:rPr>
              <w:t>)</w:t>
            </w:r>
          </w:p>
        </w:tc>
      </w:tr>
      <w:tr w:rsidR="00230B34" w:rsidRPr="004F0202" w:rsidTr="00230B34">
        <w:trPr>
          <w:cantSplit/>
          <w:trHeight w:val="332"/>
          <w:jc w:val="center"/>
        </w:trPr>
        <w:tc>
          <w:tcPr>
            <w:tcW w:w="1002" w:type="dxa"/>
            <w:tcBorders>
              <w:top w:val="nil"/>
              <w:left w:val="nil"/>
              <w:bottom w:val="nil"/>
            </w:tcBorders>
          </w:tcPr>
          <w:p w:rsidR="00230B34" w:rsidRPr="004F0202" w:rsidRDefault="00230B34" w:rsidP="002D532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4F0202">
              <w:rPr>
                <w:rFonts w:eastAsia="標楷體"/>
                <w:color w:val="000000" w:themeColor="text1"/>
              </w:rPr>
              <w:t>新加坡</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3.3</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4"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3.8</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4"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4.7</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4"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4"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4.4</w:t>
            </w:r>
          </w:p>
        </w:tc>
        <w:tc>
          <w:tcPr>
            <w:tcW w:w="583" w:type="dxa"/>
            <w:tcBorders>
              <w:top w:val="nil"/>
              <w:left w:val="single" w:sz="4" w:space="0" w:color="auto"/>
              <w:bottom w:val="nil"/>
              <w:right w:val="single" w:sz="4" w:space="0" w:color="auto"/>
            </w:tcBorders>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4.1</w:t>
            </w:r>
          </w:p>
        </w:tc>
        <w:tc>
          <w:tcPr>
            <w:tcW w:w="584" w:type="dxa"/>
            <w:tcBorders>
              <w:top w:val="nil"/>
              <w:left w:val="single" w:sz="4" w:space="0" w:color="auto"/>
              <w:bottom w:val="nil"/>
              <w:right w:val="single" w:sz="4" w:space="0" w:color="auto"/>
            </w:tcBorders>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4" w:type="dxa"/>
            <w:tcBorders>
              <w:top w:val="nil"/>
              <w:left w:val="single" w:sz="4" w:space="0" w:color="auto"/>
              <w:bottom w:val="nil"/>
              <w:right w:val="nil"/>
            </w:tcBorders>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228" w:type="dxa"/>
            <w:tcBorders>
              <w:top w:val="nil"/>
              <w:left w:val="single" w:sz="4" w:space="0" w:color="auto"/>
              <w:bottom w:val="nil"/>
              <w:right w:val="nil"/>
            </w:tcBorders>
            <w:vAlign w:val="center"/>
          </w:tcPr>
          <w:p w:rsidR="00230B34" w:rsidRPr="004F0202" w:rsidRDefault="00230B34" w:rsidP="002D5328">
            <w:pPr>
              <w:snapToGrid w:val="0"/>
              <w:spacing w:line="240" w:lineRule="atLeast"/>
              <w:jc w:val="center"/>
              <w:rPr>
                <w:rFonts w:eastAsia="標楷體"/>
                <w:color w:val="000000" w:themeColor="text1"/>
                <w:sz w:val="20"/>
              </w:rPr>
            </w:pPr>
            <w:r w:rsidRPr="004F0202">
              <w:rPr>
                <w:rFonts w:eastAsia="標楷體" w:hint="eastAsia"/>
                <w:color w:val="000000" w:themeColor="text1"/>
                <w:sz w:val="20"/>
              </w:rPr>
              <w:t>2.3</w:t>
            </w:r>
            <w:r w:rsidRPr="004F0202">
              <w:rPr>
                <w:rFonts w:eastAsia="標楷體"/>
                <w:color w:val="000000" w:themeColor="text1"/>
                <w:sz w:val="20"/>
              </w:rPr>
              <w:t>(↑</w:t>
            </w:r>
            <w:r w:rsidRPr="004F0202">
              <w:rPr>
                <w:rFonts w:eastAsia="標楷體" w:hint="eastAsia"/>
                <w:color w:val="000000" w:themeColor="text1"/>
                <w:sz w:val="20"/>
              </w:rPr>
              <w:t>2.1</w:t>
            </w:r>
            <w:r w:rsidRPr="004F0202">
              <w:rPr>
                <w:rFonts w:eastAsia="標楷體"/>
                <w:color w:val="000000" w:themeColor="text1"/>
                <w:sz w:val="20"/>
              </w:rPr>
              <w:t>)</w:t>
            </w:r>
          </w:p>
        </w:tc>
      </w:tr>
      <w:tr w:rsidR="00230B34" w:rsidRPr="004F0202" w:rsidTr="00230B34">
        <w:trPr>
          <w:cantSplit/>
          <w:trHeight w:val="320"/>
          <w:jc w:val="center"/>
        </w:trPr>
        <w:tc>
          <w:tcPr>
            <w:tcW w:w="1002" w:type="dxa"/>
            <w:tcBorders>
              <w:top w:val="nil"/>
              <w:left w:val="nil"/>
              <w:bottom w:val="nil"/>
            </w:tcBorders>
          </w:tcPr>
          <w:p w:rsidR="00230B34" w:rsidRPr="004F0202" w:rsidRDefault="00230B34" w:rsidP="002D532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4F0202">
              <w:rPr>
                <w:rFonts w:eastAsia="標楷體"/>
                <w:color w:val="000000" w:themeColor="text1"/>
              </w:rPr>
              <w:t>美國</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3.5</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4.4</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14.8</w:t>
            </w:r>
          </w:p>
        </w:tc>
        <w:tc>
          <w:tcPr>
            <w:tcW w:w="584"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13.3</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11.1</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10.2</w:t>
            </w:r>
          </w:p>
        </w:tc>
        <w:tc>
          <w:tcPr>
            <w:tcW w:w="584"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8.4</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7.8</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6.9</w:t>
            </w:r>
          </w:p>
        </w:tc>
        <w:tc>
          <w:tcPr>
            <w:tcW w:w="584"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6.7</w:t>
            </w:r>
          </w:p>
        </w:tc>
        <w:tc>
          <w:tcPr>
            <w:tcW w:w="584"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6.7</w:t>
            </w:r>
          </w:p>
        </w:tc>
        <w:tc>
          <w:tcPr>
            <w:tcW w:w="583" w:type="dxa"/>
            <w:tcBorders>
              <w:top w:val="nil"/>
              <w:left w:val="single" w:sz="4" w:space="0" w:color="auto"/>
              <w:bottom w:val="nil"/>
              <w:right w:val="single" w:sz="4" w:space="0" w:color="auto"/>
            </w:tcBorders>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8.1</w:t>
            </w:r>
          </w:p>
        </w:tc>
        <w:tc>
          <w:tcPr>
            <w:tcW w:w="584" w:type="dxa"/>
            <w:tcBorders>
              <w:top w:val="nil"/>
              <w:left w:val="single" w:sz="4" w:space="0" w:color="auto"/>
              <w:bottom w:val="nil"/>
              <w:right w:val="single" w:sz="4" w:space="0" w:color="auto"/>
            </w:tcBorders>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6.3</w:t>
            </w:r>
          </w:p>
        </w:tc>
        <w:tc>
          <w:tcPr>
            <w:tcW w:w="584" w:type="dxa"/>
            <w:tcBorders>
              <w:top w:val="nil"/>
              <w:left w:val="single" w:sz="4" w:space="0" w:color="auto"/>
              <w:bottom w:val="nil"/>
              <w:right w:val="nil"/>
            </w:tcBorders>
          </w:tcPr>
          <w:p w:rsidR="00230B34" w:rsidRPr="004F0202" w:rsidRDefault="00230B34" w:rsidP="003E04E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6.</w:t>
            </w:r>
            <w:r w:rsidR="003E04EF">
              <w:rPr>
                <w:rFonts w:eastAsia="標楷體" w:hint="eastAsia"/>
                <w:color w:val="000000" w:themeColor="text1"/>
                <w:sz w:val="20"/>
              </w:rPr>
              <w:t>2</w:t>
            </w:r>
          </w:p>
        </w:tc>
        <w:tc>
          <w:tcPr>
            <w:tcW w:w="1228" w:type="dxa"/>
            <w:tcBorders>
              <w:top w:val="nil"/>
              <w:left w:val="single" w:sz="4" w:space="0" w:color="auto"/>
              <w:bottom w:val="nil"/>
              <w:right w:val="nil"/>
            </w:tcBorders>
            <w:vAlign w:val="center"/>
          </w:tcPr>
          <w:p w:rsidR="00230B34" w:rsidRPr="004F0202" w:rsidRDefault="00230B34" w:rsidP="006D03AC">
            <w:pPr>
              <w:snapToGrid w:val="0"/>
              <w:spacing w:line="240" w:lineRule="atLeast"/>
              <w:jc w:val="center"/>
              <w:rPr>
                <w:rFonts w:eastAsia="標楷體"/>
                <w:color w:val="000000" w:themeColor="text1"/>
                <w:sz w:val="20"/>
              </w:rPr>
            </w:pPr>
            <w:r w:rsidRPr="004F0202">
              <w:rPr>
                <w:rFonts w:eastAsia="標楷體" w:hint="eastAsia"/>
                <w:color w:val="000000" w:themeColor="text1"/>
                <w:sz w:val="20"/>
              </w:rPr>
              <w:t>3.5</w:t>
            </w:r>
            <w:r w:rsidRPr="004F0202">
              <w:rPr>
                <w:rFonts w:eastAsia="標楷體"/>
                <w:color w:val="000000" w:themeColor="text1"/>
                <w:sz w:val="20"/>
              </w:rPr>
              <w:t>(↑</w:t>
            </w:r>
            <w:r w:rsidRPr="004F0202">
              <w:rPr>
                <w:rFonts w:eastAsia="標楷體" w:hint="eastAsia"/>
                <w:color w:val="000000" w:themeColor="text1"/>
                <w:sz w:val="20"/>
              </w:rPr>
              <w:t>2.</w:t>
            </w:r>
            <w:r w:rsidR="006D03AC">
              <w:rPr>
                <w:rFonts w:eastAsia="標楷體" w:hint="eastAsia"/>
                <w:color w:val="000000" w:themeColor="text1"/>
                <w:sz w:val="20"/>
              </w:rPr>
              <w:t>7</w:t>
            </w:r>
            <w:r w:rsidRPr="004F0202">
              <w:rPr>
                <w:rFonts w:eastAsia="標楷體"/>
                <w:color w:val="000000" w:themeColor="text1"/>
                <w:sz w:val="20"/>
              </w:rPr>
              <w:t>)</w:t>
            </w:r>
          </w:p>
        </w:tc>
      </w:tr>
      <w:tr w:rsidR="00230B34" w:rsidRPr="004F0202" w:rsidTr="00230B34">
        <w:trPr>
          <w:cantSplit/>
          <w:trHeight w:val="320"/>
          <w:jc w:val="center"/>
        </w:trPr>
        <w:tc>
          <w:tcPr>
            <w:tcW w:w="1002" w:type="dxa"/>
            <w:tcBorders>
              <w:top w:val="nil"/>
              <w:left w:val="nil"/>
              <w:bottom w:val="nil"/>
            </w:tcBorders>
          </w:tcPr>
          <w:p w:rsidR="00230B34" w:rsidRPr="004F0202" w:rsidRDefault="00230B34" w:rsidP="002D532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4F0202">
              <w:rPr>
                <w:rFonts w:eastAsia="標楷體"/>
                <w:color w:val="000000" w:themeColor="text1"/>
              </w:rPr>
              <w:t>加拿大</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5.7</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7.9</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13.1</w:t>
            </w:r>
          </w:p>
        </w:tc>
        <w:tc>
          <w:tcPr>
            <w:tcW w:w="584"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13.7</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12.5</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10.9</w:t>
            </w:r>
          </w:p>
        </w:tc>
        <w:tc>
          <w:tcPr>
            <w:tcW w:w="584"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10.2</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9.2</w:t>
            </w:r>
          </w:p>
        </w:tc>
        <w:tc>
          <w:tcPr>
            <w:tcW w:w="583"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9.0</w:t>
            </w:r>
          </w:p>
        </w:tc>
        <w:tc>
          <w:tcPr>
            <w:tcW w:w="584"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8.6</w:t>
            </w:r>
          </w:p>
        </w:tc>
        <w:tc>
          <w:tcPr>
            <w:tcW w:w="584" w:type="dxa"/>
            <w:tcBorders>
              <w:top w:val="nil"/>
              <w:left w:val="single" w:sz="4" w:space="0" w:color="auto"/>
              <w:bottom w:val="nil"/>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8.8</w:t>
            </w:r>
          </w:p>
        </w:tc>
        <w:tc>
          <w:tcPr>
            <w:tcW w:w="583" w:type="dxa"/>
            <w:tcBorders>
              <w:top w:val="nil"/>
              <w:left w:val="single" w:sz="4" w:space="0" w:color="auto"/>
              <w:bottom w:val="nil"/>
              <w:right w:val="single" w:sz="4" w:space="0" w:color="auto"/>
            </w:tcBorders>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9.6</w:t>
            </w:r>
          </w:p>
        </w:tc>
        <w:tc>
          <w:tcPr>
            <w:tcW w:w="584" w:type="dxa"/>
            <w:tcBorders>
              <w:top w:val="nil"/>
              <w:left w:val="single" w:sz="4" w:space="0" w:color="auto"/>
              <w:bottom w:val="nil"/>
              <w:right w:val="single" w:sz="4" w:space="0" w:color="auto"/>
            </w:tcBorders>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9.4</w:t>
            </w:r>
          </w:p>
        </w:tc>
        <w:tc>
          <w:tcPr>
            <w:tcW w:w="584" w:type="dxa"/>
            <w:tcBorders>
              <w:top w:val="nil"/>
              <w:left w:val="single" w:sz="4" w:space="0" w:color="auto"/>
              <w:bottom w:val="nil"/>
              <w:right w:val="nil"/>
            </w:tcBorders>
          </w:tcPr>
          <w:p w:rsidR="00230B34" w:rsidRPr="004F0202" w:rsidRDefault="006D03AC" w:rsidP="006D03A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8</w:t>
            </w:r>
            <w:r w:rsidR="00230B34" w:rsidRPr="004F0202">
              <w:rPr>
                <w:rFonts w:eastAsia="標楷體" w:hint="eastAsia"/>
                <w:color w:val="000000" w:themeColor="text1"/>
                <w:sz w:val="20"/>
              </w:rPr>
              <w:t>.</w:t>
            </w:r>
            <w:r>
              <w:rPr>
                <w:rFonts w:eastAsia="標楷體" w:hint="eastAsia"/>
                <w:color w:val="000000" w:themeColor="text1"/>
                <w:sz w:val="20"/>
              </w:rPr>
              <w:t>2</w:t>
            </w:r>
          </w:p>
        </w:tc>
        <w:tc>
          <w:tcPr>
            <w:tcW w:w="1228" w:type="dxa"/>
            <w:tcBorders>
              <w:top w:val="nil"/>
              <w:left w:val="single" w:sz="4" w:space="0" w:color="auto"/>
              <w:bottom w:val="nil"/>
              <w:right w:val="nil"/>
            </w:tcBorders>
            <w:vAlign w:val="center"/>
          </w:tcPr>
          <w:p w:rsidR="00230B34" w:rsidRPr="004F0202" w:rsidRDefault="00230B34" w:rsidP="006D03AC">
            <w:pPr>
              <w:snapToGrid w:val="0"/>
              <w:spacing w:line="240" w:lineRule="atLeast"/>
              <w:jc w:val="center"/>
              <w:rPr>
                <w:rFonts w:eastAsia="標楷體"/>
                <w:color w:val="000000" w:themeColor="text1"/>
                <w:sz w:val="20"/>
              </w:rPr>
            </w:pPr>
            <w:r w:rsidRPr="004F0202">
              <w:rPr>
                <w:rFonts w:eastAsia="標楷體"/>
                <w:color w:val="000000" w:themeColor="text1"/>
                <w:sz w:val="20"/>
              </w:rPr>
              <w:t>5.</w:t>
            </w:r>
            <w:r w:rsidR="006D03AC">
              <w:rPr>
                <w:rFonts w:eastAsia="標楷體" w:hint="eastAsia"/>
                <w:color w:val="000000" w:themeColor="text1"/>
                <w:sz w:val="20"/>
              </w:rPr>
              <w:t>7</w:t>
            </w:r>
            <w:r w:rsidRPr="004F0202">
              <w:rPr>
                <w:rFonts w:eastAsia="標楷體"/>
                <w:color w:val="000000" w:themeColor="text1"/>
                <w:sz w:val="20"/>
              </w:rPr>
              <w:t>(↑</w:t>
            </w:r>
            <w:r w:rsidR="006D03AC">
              <w:rPr>
                <w:rFonts w:eastAsia="標楷體" w:hint="eastAsia"/>
                <w:color w:val="000000" w:themeColor="text1"/>
                <w:sz w:val="20"/>
              </w:rPr>
              <w:t>2</w:t>
            </w:r>
            <w:r w:rsidRPr="004F0202">
              <w:rPr>
                <w:rFonts w:eastAsia="標楷體" w:hint="eastAsia"/>
                <w:color w:val="000000" w:themeColor="text1"/>
                <w:sz w:val="20"/>
              </w:rPr>
              <w:t>.</w:t>
            </w:r>
            <w:r w:rsidR="006D03AC">
              <w:rPr>
                <w:rFonts w:eastAsia="標楷體" w:hint="eastAsia"/>
                <w:color w:val="000000" w:themeColor="text1"/>
                <w:sz w:val="20"/>
              </w:rPr>
              <w:t>5</w:t>
            </w:r>
            <w:r w:rsidRPr="004F0202">
              <w:rPr>
                <w:rFonts w:eastAsia="標楷體"/>
                <w:color w:val="000000" w:themeColor="text1"/>
                <w:sz w:val="20"/>
              </w:rPr>
              <w:t>)</w:t>
            </w:r>
          </w:p>
        </w:tc>
      </w:tr>
      <w:tr w:rsidR="00230B34" w:rsidRPr="004F0202" w:rsidTr="00230B34">
        <w:trPr>
          <w:cantSplit/>
          <w:trHeight w:val="345"/>
          <w:jc w:val="center"/>
        </w:trPr>
        <w:tc>
          <w:tcPr>
            <w:tcW w:w="1002" w:type="dxa"/>
            <w:tcBorders>
              <w:top w:val="nil"/>
              <w:left w:val="nil"/>
              <w:bottom w:val="single" w:sz="4" w:space="0" w:color="auto"/>
            </w:tcBorders>
          </w:tcPr>
          <w:p w:rsidR="00230B34" w:rsidRPr="004F0202" w:rsidRDefault="00230B34" w:rsidP="002D532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4F0202">
              <w:rPr>
                <w:rFonts w:eastAsia="標楷體"/>
                <w:color w:val="000000" w:themeColor="text1"/>
              </w:rPr>
              <w:t>德國</w:t>
            </w:r>
          </w:p>
        </w:tc>
        <w:tc>
          <w:tcPr>
            <w:tcW w:w="583" w:type="dxa"/>
            <w:tcBorders>
              <w:top w:val="nil"/>
              <w:left w:val="single" w:sz="4" w:space="0" w:color="auto"/>
              <w:bottom w:val="single" w:sz="4" w:space="0" w:color="auto"/>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3.6</w:t>
            </w:r>
          </w:p>
        </w:tc>
        <w:tc>
          <w:tcPr>
            <w:tcW w:w="583" w:type="dxa"/>
            <w:tcBorders>
              <w:top w:val="nil"/>
              <w:left w:val="single" w:sz="4" w:space="0" w:color="auto"/>
              <w:bottom w:val="single" w:sz="4" w:space="0" w:color="auto"/>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3.8</w:t>
            </w:r>
          </w:p>
        </w:tc>
        <w:tc>
          <w:tcPr>
            <w:tcW w:w="583" w:type="dxa"/>
            <w:tcBorders>
              <w:top w:val="nil"/>
              <w:left w:val="single" w:sz="4" w:space="0" w:color="auto"/>
              <w:bottom w:val="single" w:sz="4" w:space="0" w:color="auto"/>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4.0</w:t>
            </w:r>
          </w:p>
        </w:tc>
        <w:tc>
          <w:tcPr>
            <w:tcW w:w="584" w:type="dxa"/>
            <w:tcBorders>
              <w:top w:val="nil"/>
              <w:left w:val="single" w:sz="4" w:space="0" w:color="auto"/>
              <w:bottom w:val="single" w:sz="4" w:space="0" w:color="auto"/>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4.2</w:t>
            </w:r>
          </w:p>
        </w:tc>
        <w:tc>
          <w:tcPr>
            <w:tcW w:w="583" w:type="dxa"/>
            <w:tcBorders>
              <w:top w:val="nil"/>
              <w:left w:val="single" w:sz="4" w:space="0" w:color="auto"/>
              <w:bottom w:val="single" w:sz="4" w:space="0" w:color="auto"/>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4.3</w:t>
            </w:r>
          </w:p>
        </w:tc>
        <w:tc>
          <w:tcPr>
            <w:tcW w:w="583" w:type="dxa"/>
            <w:tcBorders>
              <w:top w:val="nil"/>
              <w:left w:val="single" w:sz="4" w:space="0" w:color="auto"/>
              <w:bottom w:val="single" w:sz="4" w:space="0" w:color="auto"/>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4.4</w:t>
            </w:r>
          </w:p>
        </w:tc>
        <w:tc>
          <w:tcPr>
            <w:tcW w:w="584" w:type="dxa"/>
            <w:tcBorders>
              <w:top w:val="nil"/>
              <w:left w:val="single" w:sz="4" w:space="0" w:color="auto"/>
              <w:bottom w:val="single" w:sz="4" w:space="0" w:color="auto"/>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4.5</w:t>
            </w:r>
          </w:p>
        </w:tc>
        <w:tc>
          <w:tcPr>
            <w:tcW w:w="583" w:type="dxa"/>
            <w:tcBorders>
              <w:top w:val="nil"/>
              <w:left w:val="single" w:sz="4" w:space="0" w:color="auto"/>
              <w:bottom w:val="single" w:sz="4" w:space="0" w:color="auto"/>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4.5</w:t>
            </w:r>
          </w:p>
        </w:tc>
        <w:tc>
          <w:tcPr>
            <w:tcW w:w="583" w:type="dxa"/>
            <w:tcBorders>
              <w:top w:val="nil"/>
              <w:left w:val="single" w:sz="4" w:space="0" w:color="auto"/>
              <w:bottom w:val="single" w:sz="4" w:space="0" w:color="auto"/>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4.5</w:t>
            </w:r>
          </w:p>
        </w:tc>
        <w:tc>
          <w:tcPr>
            <w:tcW w:w="584" w:type="dxa"/>
            <w:tcBorders>
              <w:top w:val="nil"/>
              <w:left w:val="single" w:sz="4" w:space="0" w:color="auto"/>
              <w:bottom w:val="single" w:sz="4" w:space="0" w:color="auto"/>
              <w:right w:val="single" w:sz="4" w:space="0" w:color="auto"/>
            </w:tcBorders>
            <w:vAlign w:val="center"/>
          </w:tcPr>
          <w:p w:rsidR="00230B34" w:rsidRPr="004F0202" w:rsidRDefault="00230B34" w:rsidP="006D03A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w:t>
            </w:r>
            <w:r w:rsidR="006D03AC">
              <w:rPr>
                <w:rFonts w:eastAsia="標楷體" w:hint="eastAsia"/>
                <w:color w:val="000000" w:themeColor="text1"/>
                <w:sz w:val="20"/>
              </w:rPr>
              <w:t>6</w:t>
            </w:r>
          </w:p>
        </w:tc>
        <w:tc>
          <w:tcPr>
            <w:tcW w:w="584" w:type="dxa"/>
            <w:tcBorders>
              <w:top w:val="nil"/>
              <w:left w:val="single" w:sz="4" w:space="0" w:color="auto"/>
              <w:bottom w:val="single" w:sz="4" w:space="0" w:color="auto"/>
              <w:right w:val="single" w:sz="4" w:space="0" w:color="auto"/>
            </w:tcBorders>
            <w:vAlign w:val="center"/>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4.6</w:t>
            </w:r>
          </w:p>
        </w:tc>
        <w:tc>
          <w:tcPr>
            <w:tcW w:w="583" w:type="dxa"/>
            <w:tcBorders>
              <w:top w:val="nil"/>
              <w:left w:val="single" w:sz="4" w:space="0" w:color="auto"/>
              <w:bottom w:val="single" w:sz="4" w:space="0" w:color="auto"/>
              <w:right w:val="single" w:sz="4" w:space="0" w:color="auto"/>
            </w:tcBorders>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4.2</w:t>
            </w:r>
          </w:p>
        </w:tc>
        <w:tc>
          <w:tcPr>
            <w:tcW w:w="584" w:type="dxa"/>
            <w:tcBorders>
              <w:top w:val="nil"/>
              <w:left w:val="single" w:sz="4" w:space="0" w:color="auto"/>
              <w:bottom w:val="single" w:sz="4" w:space="0" w:color="auto"/>
              <w:right w:val="single" w:sz="4" w:space="0" w:color="auto"/>
            </w:tcBorders>
          </w:tcPr>
          <w:p w:rsidR="00230B34" w:rsidRPr="004F0202" w:rsidRDefault="006D03AC"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4.6</w:t>
            </w:r>
          </w:p>
        </w:tc>
        <w:tc>
          <w:tcPr>
            <w:tcW w:w="584" w:type="dxa"/>
            <w:tcBorders>
              <w:top w:val="nil"/>
              <w:left w:val="single" w:sz="4" w:space="0" w:color="auto"/>
              <w:bottom w:val="single" w:sz="4" w:space="0" w:color="auto"/>
              <w:right w:val="nil"/>
            </w:tcBorders>
          </w:tcPr>
          <w:p w:rsidR="00230B34" w:rsidRPr="004F0202" w:rsidRDefault="00230B34"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4F0202">
              <w:rPr>
                <w:rFonts w:eastAsia="標楷體" w:hint="eastAsia"/>
                <w:color w:val="000000" w:themeColor="text1"/>
                <w:sz w:val="20"/>
              </w:rPr>
              <w:t>-</w:t>
            </w:r>
          </w:p>
        </w:tc>
        <w:tc>
          <w:tcPr>
            <w:tcW w:w="1228" w:type="dxa"/>
            <w:tcBorders>
              <w:top w:val="nil"/>
              <w:left w:val="single" w:sz="4" w:space="0" w:color="auto"/>
              <w:bottom w:val="single" w:sz="4" w:space="0" w:color="auto"/>
              <w:right w:val="nil"/>
            </w:tcBorders>
            <w:vAlign w:val="center"/>
          </w:tcPr>
          <w:p w:rsidR="00230B34" w:rsidRPr="004F0202" w:rsidRDefault="00230B34" w:rsidP="006D03AC">
            <w:pPr>
              <w:snapToGrid w:val="0"/>
              <w:spacing w:line="240" w:lineRule="atLeast"/>
              <w:jc w:val="center"/>
              <w:rPr>
                <w:rFonts w:eastAsia="標楷體"/>
                <w:color w:val="000000" w:themeColor="text1"/>
                <w:sz w:val="20"/>
              </w:rPr>
            </w:pPr>
            <w:r w:rsidRPr="004F0202">
              <w:rPr>
                <w:rFonts w:eastAsia="標楷體"/>
                <w:color w:val="000000" w:themeColor="text1"/>
                <w:sz w:val="20"/>
              </w:rPr>
              <w:t>3.</w:t>
            </w:r>
            <w:r w:rsidR="006D03AC">
              <w:rPr>
                <w:rFonts w:eastAsia="標楷體" w:hint="eastAsia"/>
                <w:color w:val="000000" w:themeColor="text1"/>
                <w:sz w:val="20"/>
              </w:rPr>
              <w:t>6</w:t>
            </w:r>
            <w:r w:rsidRPr="004F0202">
              <w:rPr>
                <w:rFonts w:eastAsia="標楷體"/>
                <w:color w:val="000000" w:themeColor="text1"/>
                <w:sz w:val="20"/>
              </w:rPr>
              <w:t>(↑</w:t>
            </w:r>
            <w:r w:rsidRPr="004F0202">
              <w:rPr>
                <w:rFonts w:eastAsia="標楷體" w:hint="eastAsia"/>
                <w:color w:val="000000" w:themeColor="text1"/>
                <w:sz w:val="20"/>
              </w:rPr>
              <w:t>1.</w:t>
            </w:r>
            <w:r w:rsidR="006D03AC">
              <w:rPr>
                <w:rFonts w:eastAsia="標楷體" w:hint="eastAsia"/>
                <w:color w:val="000000" w:themeColor="text1"/>
                <w:sz w:val="20"/>
              </w:rPr>
              <w:t>0</w:t>
            </w:r>
            <w:r w:rsidRPr="004F0202">
              <w:rPr>
                <w:rFonts w:eastAsia="標楷體"/>
                <w:color w:val="000000" w:themeColor="text1"/>
                <w:sz w:val="20"/>
              </w:rPr>
              <w:t>)</w:t>
            </w:r>
          </w:p>
        </w:tc>
      </w:tr>
    </w:tbl>
    <w:p w:rsidR="0035690A" w:rsidRPr="004F0202" w:rsidRDefault="0035690A" w:rsidP="0035690A">
      <w:pPr>
        <w:widowControl/>
        <w:snapToGrid w:val="0"/>
        <w:spacing w:line="320" w:lineRule="atLeast"/>
        <w:ind w:leftChars="-177" w:left="2" w:right="250" w:hangingChars="194" w:hanging="427"/>
        <w:jc w:val="both"/>
        <w:rPr>
          <w:rFonts w:eastAsia="標楷體"/>
          <w:color w:val="000000" w:themeColor="text1"/>
          <w:kern w:val="0"/>
          <w:sz w:val="22"/>
          <w:szCs w:val="22"/>
        </w:rPr>
      </w:pPr>
      <w:proofErr w:type="gramStart"/>
      <w:r w:rsidRPr="004F0202">
        <w:rPr>
          <w:rFonts w:eastAsia="標楷體"/>
          <w:color w:val="000000" w:themeColor="text1"/>
          <w:kern w:val="0"/>
          <w:sz w:val="22"/>
          <w:szCs w:val="22"/>
        </w:rPr>
        <w:t>註</w:t>
      </w:r>
      <w:proofErr w:type="gramEnd"/>
      <w:r w:rsidRPr="004F0202">
        <w:rPr>
          <w:rFonts w:eastAsia="標楷體"/>
          <w:color w:val="000000" w:themeColor="text1"/>
          <w:kern w:val="0"/>
          <w:sz w:val="22"/>
          <w:szCs w:val="22"/>
        </w:rPr>
        <w:t>：</w:t>
      </w:r>
      <w:r w:rsidRPr="004F0202">
        <w:rPr>
          <w:rFonts w:eastAsia="標楷體"/>
          <w:color w:val="000000" w:themeColor="text1"/>
          <w:kern w:val="0"/>
          <w:sz w:val="22"/>
          <w:szCs w:val="22"/>
        </w:rPr>
        <w:t>1.</w:t>
      </w:r>
      <w:r w:rsidRPr="004F0202">
        <w:rPr>
          <w:rFonts w:eastAsia="標楷體"/>
          <w:color w:val="000000" w:themeColor="text1"/>
          <w:kern w:val="0"/>
          <w:sz w:val="22"/>
          <w:szCs w:val="22"/>
        </w:rPr>
        <w:t>各國失業率為季節調整後資料。</w:t>
      </w:r>
      <w:r w:rsidRPr="004F0202">
        <w:rPr>
          <w:rFonts w:eastAsia="標楷體"/>
          <w:color w:val="000000" w:themeColor="text1"/>
          <w:sz w:val="22"/>
          <w:szCs w:val="22"/>
        </w:rPr>
        <w:t xml:space="preserve"> </w:t>
      </w:r>
    </w:p>
    <w:p w:rsidR="0035690A" w:rsidRPr="004F0202" w:rsidRDefault="0035690A" w:rsidP="0035690A">
      <w:pPr>
        <w:widowControl/>
        <w:snapToGrid w:val="0"/>
        <w:spacing w:line="320" w:lineRule="atLeast"/>
        <w:ind w:leftChars="24" w:left="342" w:right="249" w:hangingChars="129" w:hanging="284"/>
        <w:jc w:val="both"/>
        <w:rPr>
          <w:rFonts w:eastAsia="標楷體"/>
          <w:color w:val="000000" w:themeColor="text1"/>
          <w:kern w:val="0"/>
          <w:sz w:val="22"/>
          <w:szCs w:val="22"/>
        </w:rPr>
      </w:pPr>
      <w:r w:rsidRPr="004F0202">
        <w:rPr>
          <w:rFonts w:eastAsia="標楷體"/>
          <w:color w:val="000000" w:themeColor="text1"/>
          <w:kern w:val="0"/>
          <w:sz w:val="22"/>
          <w:szCs w:val="22"/>
        </w:rPr>
        <w:t>2.</w:t>
      </w:r>
      <w:r w:rsidRPr="004F0202">
        <w:rPr>
          <w:rFonts w:eastAsia="標楷體"/>
          <w:color w:val="000000" w:themeColor="text1"/>
          <w:kern w:val="0"/>
          <w:sz w:val="22"/>
          <w:szCs w:val="22"/>
        </w:rPr>
        <w:t>香港失業率係</w:t>
      </w:r>
      <w:r w:rsidRPr="004F0202">
        <w:rPr>
          <w:rFonts w:eastAsia="標楷體"/>
          <w:color w:val="000000" w:themeColor="text1"/>
          <w:kern w:val="0"/>
          <w:sz w:val="22"/>
          <w:szCs w:val="22"/>
        </w:rPr>
        <w:t>3</w:t>
      </w:r>
      <w:r w:rsidRPr="004F0202">
        <w:rPr>
          <w:rFonts w:eastAsia="標楷體"/>
          <w:color w:val="000000" w:themeColor="text1"/>
          <w:kern w:val="0"/>
          <w:sz w:val="22"/>
          <w:szCs w:val="22"/>
        </w:rPr>
        <w:t>個月平均值。</w:t>
      </w:r>
      <w:r w:rsidRPr="004F0202">
        <w:rPr>
          <w:rFonts w:eastAsia="標楷體"/>
          <w:color w:val="000000" w:themeColor="text1"/>
          <w:kern w:val="0"/>
          <w:sz w:val="22"/>
          <w:szCs w:val="22"/>
        </w:rPr>
        <w:t xml:space="preserve"> </w:t>
      </w:r>
    </w:p>
    <w:p w:rsidR="0035690A" w:rsidRPr="004F0202" w:rsidRDefault="0035690A" w:rsidP="0035690A">
      <w:pPr>
        <w:widowControl/>
        <w:snapToGrid w:val="0"/>
        <w:spacing w:line="320" w:lineRule="atLeast"/>
        <w:ind w:leftChars="24" w:left="342" w:right="249" w:hangingChars="129" w:hanging="284"/>
        <w:jc w:val="both"/>
        <w:rPr>
          <w:rFonts w:eastAsia="標楷體*.灦.."/>
          <w:color w:val="000000" w:themeColor="text1"/>
          <w:sz w:val="16"/>
          <w:szCs w:val="16"/>
        </w:rPr>
      </w:pPr>
      <w:r w:rsidRPr="004F0202">
        <w:rPr>
          <w:rFonts w:eastAsia="標楷體"/>
          <w:color w:val="000000" w:themeColor="text1"/>
          <w:kern w:val="0"/>
          <w:sz w:val="22"/>
          <w:szCs w:val="22"/>
        </w:rPr>
        <w:t>3.</w:t>
      </w:r>
      <w:r w:rsidRPr="004F0202">
        <w:rPr>
          <w:rFonts w:eastAsia="標楷體"/>
          <w:color w:val="000000" w:themeColor="text1"/>
          <w:kern w:val="0"/>
          <w:sz w:val="22"/>
          <w:szCs w:val="22"/>
        </w:rPr>
        <w:t>新加坡</w:t>
      </w:r>
      <w:r w:rsidRPr="004F0202">
        <w:rPr>
          <w:rFonts w:eastAsia="標楷體"/>
          <w:color w:val="000000" w:themeColor="text1"/>
          <w:sz w:val="22"/>
          <w:szCs w:val="22"/>
        </w:rPr>
        <w:t>失業率係</w:t>
      </w:r>
      <w:r w:rsidRPr="004F0202">
        <w:rPr>
          <w:rFonts w:eastAsia="標楷體" w:hint="eastAsia"/>
          <w:color w:val="000000" w:themeColor="text1"/>
          <w:sz w:val="22"/>
          <w:szCs w:val="22"/>
        </w:rPr>
        <w:t>不</w:t>
      </w:r>
      <w:r w:rsidRPr="004F0202">
        <w:rPr>
          <w:rFonts w:eastAsia="標楷體"/>
          <w:color w:val="000000" w:themeColor="text1"/>
          <w:sz w:val="22"/>
          <w:szCs w:val="22"/>
        </w:rPr>
        <w:t>含外籍就業者在內之</w:t>
      </w:r>
      <w:r w:rsidRPr="004F0202">
        <w:rPr>
          <w:rFonts w:eastAsia="標楷體" w:hint="eastAsia"/>
          <w:color w:val="000000" w:themeColor="text1"/>
          <w:sz w:val="22"/>
          <w:szCs w:val="22"/>
        </w:rPr>
        <w:t>居民</w:t>
      </w:r>
      <w:r w:rsidRPr="004F0202">
        <w:rPr>
          <w:rFonts w:eastAsia="標楷體"/>
          <w:color w:val="000000" w:themeColor="text1"/>
          <w:sz w:val="22"/>
          <w:szCs w:val="22"/>
        </w:rPr>
        <w:t>失業率。</w:t>
      </w:r>
    </w:p>
    <w:p w:rsidR="0035690A" w:rsidRPr="004F0202" w:rsidRDefault="0035690A" w:rsidP="0035690A">
      <w:pPr>
        <w:widowControl/>
        <w:snapToGrid w:val="0"/>
        <w:spacing w:line="320" w:lineRule="atLeast"/>
        <w:ind w:leftChars="24" w:left="342" w:right="249" w:hangingChars="129" w:hanging="284"/>
        <w:jc w:val="both"/>
        <w:rPr>
          <w:rFonts w:eastAsia="標楷體"/>
          <w:color w:val="000000" w:themeColor="text1"/>
          <w:kern w:val="0"/>
          <w:sz w:val="22"/>
          <w:szCs w:val="22"/>
        </w:rPr>
      </w:pPr>
      <w:r w:rsidRPr="004F0202">
        <w:rPr>
          <w:rFonts w:eastAsia="標楷體"/>
          <w:color w:val="000000" w:themeColor="text1"/>
          <w:kern w:val="0"/>
          <w:sz w:val="22"/>
          <w:szCs w:val="22"/>
        </w:rPr>
        <w:t>4.</w:t>
      </w:r>
      <w:proofErr w:type="gramStart"/>
      <w:r w:rsidRPr="004F0202">
        <w:rPr>
          <w:rFonts w:eastAsia="標楷體"/>
          <w:color w:val="000000" w:themeColor="text1"/>
          <w:kern w:val="0"/>
          <w:sz w:val="22"/>
          <w:szCs w:val="22"/>
        </w:rPr>
        <w:t>＊</w:t>
      </w:r>
      <w:proofErr w:type="gramEnd"/>
      <w:r w:rsidRPr="004F0202">
        <w:rPr>
          <w:rFonts w:eastAsia="標楷體"/>
          <w:color w:val="000000" w:themeColor="text1"/>
          <w:kern w:val="0"/>
          <w:sz w:val="22"/>
          <w:szCs w:val="22"/>
        </w:rPr>
        <w:t>為最新月份失業率與上年同月相較。</w:t>
      </w:r>
    </w:p>
    <w:p w:rsidR="0035690A" w:rsidRPr="004F0202" w:rsidRDefault="0035690A" w:rsidP="0035690A">
      <w:pPr>
        <w:tabs>
          <w:tab w:val="left" w:pos="540"/>
        </w:tabs>
        <w:snapToGrid w:val="0"/>
        <w:spacing w:beforeLines="50" w:before="180" w:line="300" w:lineRule="auto"/>
        <w:rPr>
          <w:rFonts w:eastAsia="標楷體"/>
          <w:color w:val="000000" w:themeColor="text1"/>
          <w:kern w:val="0"/>
          <w:sz w:val="22"/>
          <w:szCs w:val="22"/>
        </w:rPr>
      </w:pPr>
      <w:r w:rsidRPr="004F0202">
        <w:rPr>
          <w:rFonts w:eastAsia="標楷體"/>
          <w:color w:val="000000" w:themeColor="text1"/>
          <w:kern w:val="0"/>
          <w:sz w:val="22"/>
          <w:szCs w:val="22"/>
        </w:rPr>
        <w:t>資料來源：行政院主計總處「人力資源統計月報」。</w:t>
      </w:r>
    </w:p>
    <w:p w:rsidR="009B0536" w:rsidRPr="004F0202" w:rsidRDefault="009B0536" w:rsidP="009B0536">
      <w:pPr>
        <w:widowControl/>
        <w:snapToGrid w:val="0"/>
        <w:spacing w:line="320" w:lineRule="atLeast"/>
        <w:ind w:right="-334"/>
        <w:jc w:val="both"/>
        <w:rPr>
          <w:rFonts w:eastAsia="標楷體"/>
          <w:color w:val="000000" w:themeColor="text1"/>
          <w:kern w:val="0"/>
          <w:sz w:val="22"/>
        </w:rPr>
      </w:pPr>
      <w:r w:rsidRPr="004F0202">
        <w:rPr>
          <w:rFonts w:eastAsia="標楷體"/>
          <w:color w:val="000000" w:themeColor="text1"/>
          <w:kern w:val="0"/>
        </w:rPr>
        <w:t xml:space="preserve">　　　　　</w:t>
      </w:r>
    </w:p>
    <w:p w:rsidR="009B0536" w:rsidRPr="004F0202" w:rsidRDefault="009B0536" w:rsidP="009B0536">
      <w:pPr>
        <w:widowControl/>
        <w:snapToGrid w:val="0"/>
        <w:spacing w:line="320" w:lineRule="atLeast"/>
        <w:ind w:right="250"/>
        <w:jc w:val="both"/>
        <w:rPr>
          <w:rFonts w:eastAsia="標楷體"/>
          <w:color w:val="000000" w:themeColor="text1"/>
          <w:kern w:val="0"/>
          <w:sz w:val="22"/>
        </w:rPr>
      </w:pPr>
      <w:r w:rsidRPr="004F0202">
        <w:rPr>
          <w:rFonts w:eastAsia="標楷體"/>
          <w:color w:val="000000" w:themeColor="text1"/>
          <w:kern w:val="0"/>
          <w:sz w:val="22"/>
          <w:szCs w:val="22"/>
        </w:rPr>
        <w:t xml:space="preserve"> </w:t>
      </w:r>
    </w:p>
    <w:p w:rsidR="0035690A" w:rsidRPr="004F0202" w:rsidRDefault="009B0536" w:rsidP="0035690A">
      <w:pPr>
        <w:widowControl/>
        <w:tabs>
          <w:tab w:val="left" w:pos="540"/>
          <w:tab w:val="right" w:pos="8669"/>
        </w:tabs>
        <w:snapToGrid w:val="0"/>
        <w:spacing w:beforeLines="50" w:before="180" w:line="300" w:lineRule="auto"/>
        <w:jc w:val="both"/>
        <w:rPr>
          <w:rFonts w:eastAsia="標楷體"/>
          <w:b/>
          <w:bCs/>
          <w:color w:val="000000" w:themeColor="text1"/>
          <w:kern w:val="0"/>
          <w:sz w:val="28"/>
          <w:szCs w:val="20"/>
        </w:rPr>
      </w:pPr>
      <w:r w:rsidRPr="004F0202">
        <w:rPr>
          <w:rFonts w:eastAsia="標楷體"/>
          <w:b/>
          <w:bCs/>
          <w:color w:val="000000" w:themeColor="text1"/>
          <w:kern w:val="0"/>
          <w:sz w:val="28"/>
          <w:szCs w:val="20"/>
        </w:rPr>
        <w:t>３、</w:t>
      </w:r>
      <w:r w:rsidR="0035690A" w:rsidRPr="004F0202">
        <w:rPr>
          <w:rFonts w:eastAsia="標楷體"/>
          <w:b/>
          <w:bCs/>
          <w:color w:val="000000" w:themeColor="text1"/>
          <w:kern w:val="0"/>
          <w:sz w:val="28"/>
          <w:szCs w:val="20"/>
        </w:rPr>
        <w:t>1</w:t>
      </w:r>
      <w:r w:rsidR="00AE1A94">
        <w:rPr>
          <w:rFonts w:eastAsia="標楷體" w:hint="eastAsia"/>
          <w:b/>
          <w:bCs/>
          <w:color w:val="000000" w:themeColor="text1"/>
          <w:kern w:val="0"/>
          <w:sz w:val="28"/>
          <w:szCs w:val="20"/>
        </w:rPr>
        <w:t>10</w:t>
      </w:r>
      <w:r w:rsidR="0035690A" w:rsidRPr="004F0202">
        <w:rPr>
          <w:rFonts w:eastAsia="標楷體"/>
          <w:b/>
          <w:bCs/>
          <w:color w:val="000000" w:themeColor="text1"/>
          <w:kern w:val="0"/>
          <w:sz w:val="28"/>
          <w:szCs w:val="20"/>
        </w:rPr>
        <w:t>年</w:t>
      </w:r>
      <w:r w:rsidR="0035690A" w:rsidRPr="004F0202">
        <w:rPr>
          <w:rFonts w:eastAsia="標楷體" w:hint="eastAsia"/>
          <w:b/>
          <w:bCs/>
          <w:color w:val="000000" w:themeColor="text1"/>
          <w:kern w:val="0"/>
          <w:sz w:val="28"/>
          <w:szCs w:val="20"/>
        </w:rPr>
        <w:t>1</w:t>
      </w:r>
      <w:r w:rsidR="0035690A" w:rsidRPr="004F0202">
        <w:rPr>
          <w:rFonts w:eastAsia="標楷體"/>
          <w:b/>
          <w:bCs/>
          <w:color w:val="000000" w:themeColor="text1"/>
          <w:kern w:val="0"/>
          <w:sz w:val="28"/>
          <w:szCs w:val="20"/>
        </w:rPr>
        <w:t>月工業及服務業總薪資較上年同</w:t>
      </w:r>
      <w:r w:rsidR="0035690A" w:rsidRPr="00B6098F">
        <w:rPr>
          <w:rFonts w:eastAsia="標楷體"/>
          <w:b/>
          <w:bCs/>
          <w:color w:val="000000" w:themeColor="text1"/>
          <w:kern w:val="0"/>
          <w:sz w:val="28"/>
          <w:szCs w:val="20"/>
        </w:rPr>
        <w:t>月</w:t>
      </w:r>
      <w:r w:rsidR="0035690A" w:rsidRPr="00B6098F">
        <w:rPr>
          <w:rFonts w:eastAsia="標楷體" w:hint="eastAsia"/>
          <w:b/>
          <w:bCs/>
          <w:color w:val="000000" w:themeColor="text1"/>
          <w:kern w:val="0"/>
          <w:sz w:val="28"/>
          <w:szCs w:val="20"/>
        </w:rPr>
        <w:t>減少</w:t>
      </w:r>
      <w:r w:rsidR="00AE1A94" w:rsidRPr="00B6098F">
        <w:rPr>
          <w:rFonts w:eastAsia="標楷體" w:hint="eastAsia"/>
          <w:b/>
          <w:bCs/>
          <w:color w:val="000000" w:themeColor="text1"/>
          <w:kern w:val="0"/>
          <w:sz w:val="28"/>
          <w:szCs w:val="20"/>
        </w:rPr>
        <w:t>23</w:t>
      </w:r>
      <w:r w:rsidR="0035690A" w:rsidRPr="00B6098F">
        <w:rPr>
          <w:rFonts w:eastAsia="標楷體" w:hint="eastAsia"/>
          <w:b/>
          <w:bCs/>
          <w:color w:val="000000" w:themeColor="text1"/>
          <w:kern w:val="0"/>
          <w:sz w:val="28"/>
          <w:szCs w:val="20"/>
        </w:rPr>
        <w:t>.9</w:t>
      </w:r>
      <w:r w:rsidR="00AE1A94" w:rsidRPr="00B6098F">
        <w:rPr>
          <w:rFonts w:eastAsia="標楷體" w:hint="eastAsia"/>
          <w:b/>
          <w:bCs/>
          <w:color w:val="000000" w:themeColor="text1"/>
          <w:kern w:val="0"/>
          <w:sz w:val="28"/>
          <w:szCs w:val="20"/>
        </w:rPr>
        <w:t>2</w:t>
      </w:r>
      <w:r w:rsidR="0035690A" w:rsidRPr="00B6098F">
        <w:rPr>
          <w:rFonts w:eastAsia="標楷體"/>
          <w:b/>
          <w:bCs/>
          <w:color w:val="000000" w:themeColor="text1"/>
          <w:kern w:val="0"/>
          <w:sz w:val="28"/>
          <w:szCs w:val="20"/>
        </w:rPr>
        <w:t>%</w:t>
      </w:r>
    </w:p>
    <w:p w:rsidR="0035690A" w:rsidRPr="004F0202" w:rsidRDefault="0035690A" w:rsidP="0035690A">
      <w:pPr>
        <w:snapToGrid w:val="0"/>
        <w:spacing w:before="50" w:line="300" w:lineRule="auto"/>
        <w:ind w:leftChars="119" w:left="569" w:rightChars="18" w:right="43" w:hangingChars="101" w:hanging="283"/>
        <w:jc w:val="both"/>
        <w:rPr>
          <w:rFonts w:eastAsia="標楷體"/>
          <w:color w:val="000000" w:themeColor="text1"/>
          <w:sz w:val="28"/>
          <w:szCs w:val="32"/>
        </w:rPr>
      </w:pPr>
      <w:r w:rsidRPr="004F0202">
        <w:rPr>
          <w:rFonts w:eastAsia="標楷體"/>
          <w:color w:val="000000" w:themeColor="text1"/>
          <w:sz w:val="28"/>
          <w:szCs w:val="32"/>
        </w:rPr>
        <w:t>－</w:t>
      </w:r>
      <w:r w:rsidR="00AE1A94">
        <w:rPr>
          <w:rFonts w:eastAsia="標楷體"/>
          <w:color w:val="000000" w:themeColor="text1"/>
          <w:sz w:val="28"/>
          <w:szCs w:val="32"/>
        </w:rPr>
        <w:t>1</w:t>
      </w:r>
      <w:r w:rsidR="00AE1A94">
        <w:rPr>
          <w:rFonts w:eastAsia="標楷體" w:hint="eastAsia"/>
          <w:color w:val="000000" w:themeColor="text1"/>
          <w:sz w:val="28"/>
          <w:szCs w:val="32"/>
        </w:rPr>
        <w:t>10</w:t>
      </w:r>
      <w:r w:rsidRPr="004F0202">
        <w:rPr>
          <w:rFonts w:eastAsia="標楷體"/>
          <w:color w:val="000000" w:themeColor="text1"/>
          <w:sz w:val="28"/>
          <w:szCs w:val="32"/>
        </w:rPr>
        <w:t>年</w:t>
      </w:r>
      <w:r w:rsidRPr="004F0202">
        <w:rPr>
          <w:rFonts w:eastAsia="標楷體" w:hint="eastAsia"/>
          <w:color w:val="000000" w:themeColor="text1"/>
          <w:sz w:val="28"/>
          <w:szCs w:val="32"/>
        </w:rPr>
        <w:t>1</w:t>
      </w:r>
      <w:r w:rsidRPr="004F0202">
        <w:rPr>
          <w:rFonts w:eastAsia="標楷體"/>
          <w:color w:val="000000" w:themeColor="text1"/>
          <w:sz w:val="28"/>
          <w:szCs w:val="32"/>
        </w:rPr>
        <w:t>月工業及服務業每人每月總薪資平均為</w:t>
      </w:r>
      <w:r w:rsidR="00AE1A94">
        <w:rPr>
          <w:rFonts w:eastAsia="標楷體" w:hint="eastAsia"/>
          <w:color w:val="000000" w:themeColor="text1"/>
          <w:sz w:val="28"/>
          <w:szCs w:val="32"/>
        </w:rPr>
        <w:t>75</w:t>
      </w:r>
      <w:r w:rsidRPr="004F0202">
        <w:rPr>
          <w:rFonts w:eastAsia="標楷體" w:hint="eastAsia"/>
          <w:color w:val="000000" w:themeColor="text1"/>
          <w:sz w:val="28"/>
          <w:szCs w:val="32"/>
        </w:rPr>
        <w:t>,</w:t>
      </w:r>
      <w:r w:rsidR="00AE1A94">
        <w:rPr>
          <w:rFonts w:eastAsia="標楷體" w:hint="eastAsia"/>
          <w:color w:val="000000" w:themeColor="text1"/>
          <w:sz w:val="28"/>
          <w:szCs w:val="32"/>
        </w:rPr>
        <w:t>145</w:t>
      </w:r>
      <w:r w:rsidRPr="004F0202">
        <w:rPr>
          <w:rFonts w:eastAsia="標楷體"/>
          <w:color w:val="000000" w:themeColor="text1"/>
          <w:sz w:val="28"/>
          <w:szCs w:val="32"/>
        </w:rPr>
        <w:t>元，較上年同月</w:t>
      </w:r>
      <w:r w:rsidRPr="004F0202">
        <w:rPr>
          <w:rFonts w:eastAsia="標楷體" w:hint="eastAsia"/>
          <w:color w:val="000000" w:themeColor="text1"/>
          <w:sz w:val="28"/>
          <w:szCs w:val="32"/>
        </w:rPr>
        <w:t>減少</w:t>
      </w:r>
      <w:r w:rsidR="00AE1A94">
        <w:rPr>
          <w:rFonts w:eastAsia="標楷體" w:hint="eastAsia"/>
          <w:color w:val="000000" w:themeColor="text1"/>
          <w:sz w:val="28"/>
          <w:szCs w:val="32"/>
        </w:rPr>
        <w:t>23</w:t>
      </w:r>
      <w:r w:rsidRPr="004F0202">
        <w:rPr>
          <w:rFonts w:eastAsia="標楷體" w:hint="eastAsia"/>
          <w:color w:val="000000" w:themeColor="text1"/>
          <w:sz w:val="28"/>
          <w:szCs w:val="32"/>
        </w:rPr>
        <w:t>.9</w:t>
      </w:r>
      <w:r w:rsidR="00AE1A94">
        <w:rPr>
          <w:rFonts w:eastAsia="標楷體" w:hint="eastAsia"/>
          <w:color w:val="000000" w:themeColor="text1"/>
          <w:sz w:val="28"/>
          <w:szCs w:val="32"/>
        </w:rPr>
        <w:t>2</w:t>
      </w:r>
      <w:r w:rsidRPr="004F0202">
        <w:rPr>
          <w:rFonts w:eastAsia="標楷體"/>
          <w:color w:val="000000" w:themeColor="text1"/>
          <w:sz w:val="28"/>
          <w:szCs w:val="32"/>
        </w:rPr>
        <w:t>%</w:t>
      </w:r>
      <w:r w:rsidRPr="004F0202">
        <w:rPr>
          <w:rFonts w:eastAsia="標楷體"/>
          <w:color w:val="000000" w:themeColor="text1"/>
          <w:sz w:val="28"/>
          <w:szCs w:val="32"/>
        </w:rPr>
        <w:t>；其中，經常性薪資為</w:t>
      </w:r>
      <w:r w:rsidRPr="004F0202">
        <w:rPr>
          <w:rFonts w:eastAsia="標楷體"/>
          <w:color w:val="000000" w:themeColor="text1"/>
          <w:sz w:val="28"/>
          <w:szCs w:val="32"/>
        </w:rPr>
        <w:t>4</w:t>
      </w:r>
      <w:r w:rsidR="00AE1A94">
        <w:rPr>
          <w:rFonts w:eastAsia="標楷體" w:hint="eastAsia"/>
          <w:color w:val="000000" w:themeColor="text1"/>
          <w:sz w:val="28"/>
          <w:szCs w:val="32"/>
        </w:rPr>
        <w:t>3</w:t>
      </w:r>
      <w:r w:rsidRPr="004F0202">
        <w:rPr>
          <w:rFonts w:eastAsia="標楷體"/>
          <w:color w:val="000000" w:themeColor="text1"/>
          <w:sz w:val="28"/>
          <w:szCs w:val="32"/>
        </w:rPr>
        <w:t>,</w:t>
      </w:r>
      <w:r w:rsidR="00AE1A94">
        <w:rPr>
          <w:rFonts w:eastAsia="標楷體" w:hint="eastAsia"/>
          <w:color w:val="000000" w:themeColor="text1"/>
          <w:sz w:val="28"/>
          <w:szCs w:val="32"/>
        </w:rPr>
        <w:t>125</w:t>
      </w:r>
      <w:r w:rsidRPr="004F0202">
        <w:rPr>
          <w:rFonts w:eastAsia="標楷體"/>
          <w:color w:val="000000" w:themeColor="text1"/>
          <w:sz w:val="28"/>
          <w:szCs w:val="32"/>
        </w:rPr>
        <w:t>元，增加</w:t>
      </w:r>
      <w:r w:rsidR="00AE1A94">
        <w:rPr>
          <w:rFonts w:eastAsia="標楷體" w:hint="eastAsia"/>
          <w:color w:val="000000" w:themeColor="text1"/>
          <w:sz w:val="28"/>
          <w:szCs w:val="32"/>
        </w:rPr>
        <w:t>2</w:t>
      </w:r>
      <w:r w:rsidRPr="004F0202">
        <w:rPr>
          <w:rFonts w:eastAsia="標楷體" w:hint="eastAsia"/>
          <w:color w:val="000000" w:themeColor="text1"/>
          <w:sz w:val="28"/>
          <w:szCs w:val="32"/>
        </w:rPr>
        <w:t>.07</w:t>
      </w:r>
      <w:r w:rsidRPr="004F0202">
        <w:rPr>
          <w:rFonts w:eastAsia="標楷體"/>
          <w:color w:val="000000" w:themeColor="text1"/>
          <w:sz w:val="28"/>
          <w:szCs w:val="32"/>
        </w:rPr>
        <w:t>%</w:t>
      </w:r>
      <w:r w:rsidRPr="004F0202">
        <w:rPr>
          <w:rFonts w:eastAsia="標楷體"/>
          <w:color w:val="000000" w:themeColor="text1"/>
          <w:sz w:val="28"/>
          <w:szCs w:val="32"/>
        </w:rPr>
        <w:t>。</w:t>
      </w:r>
    </w:p>
    <w:p w:rsidR="0035690A" w:rsidRPr="004F0202" w:rsidRDefault="0035690A" w:rsidP="0035690A">
      <w:pPr>
        <w:snapToGrid w:val="0"/>
        <w:spacing w:before="50" w:line="300" w:lineRule="auto"/>
        <w:ind w:leftChars="119" w:left="569" w:rightChars="18" w:right="43" w:hangingChars="101" w:hanging="283"/>
        <w:jc w:val="both"/>
        <w:rPr>
          <w:rFonts w:eastAsia="標楷體"/>
          <w:color w:val="000000" w:themeColor="text1"/>
          <w:sz w:val="28"/>
          <w:szCs w:val="32"/>
        </w:rPr>
      </w:pPr>
      <w:r w:rsidRPr="004F0202">
        <w:rPr>
          <w:rFonts w:eastAsia="標楷體"/>
          <w:color w:val="000000" w:themeColor="text1"/>
          <w:sz w:val="28"/>
          <w:szCs w:val="32"/>
        </w:rPr>
        <w:t>－</w:t>
      </w:r>
      <w:r w:rsidR="00AE1A94">
        <w:rPr>
          <w:rFonts w:eastAsia="標楷體"/>
          <w:color w:val="000000" w:themeColor="text1"/>
          <w:sz w:val="28"/>
          <w:szCs w:val="32"/>
        </w:rPr>
        <w:t>1</w:t>
      </w:r>
      <w:r w:rsidR="00AE1A94">
        <w:rPr>
          <w:rFonts w:eastAsia="標楷體" w:hint="eastAsia"/>
          <w:color w:val="000000" w:themeColor="text1"/>
          <w:sz w:val="28"/>
          <w:szCs w:val="32"/>
        </w:rPr>
        <w:t>10</w:t>
      </w:r>
      <w:r w:rsidRPr="004F0202">
        <w:rPr>
          <w:rFonts w:eastAsia="標楷體"/>
          <w:color w:val="000000" w:themeColor="text1"/>
          <w:sz w:val="28"/>
          <w:szCs w:val="32"/>
        </w:rPr>
        <w:t>年</w:t>
      </w:r>
      <w:r w:rsidR="00AE1A94">
        <w:rPr>
          <w:rFonts w:eastAsia="標楷體" w:hint="eastAsia"/>
          <w:color w:val="000000" w:themeColor="text1"/>
          <w:sz w:val="28"/>
          <w:szCs w:val="32"/>
        </w:rPr>
        <w:t>1</w:t>
      </w:r>
      <w:r w:rsidRPr="004F0202">
        <w:rPr>
          <w:rFonts w:eastAsia="標楷體"/>
          <w:color w:val="000000" w:themeColor="text1"/>
          <w:sz w:val="28"/>
          <w:szCs w:val="32"/>
        </w:rPr>
        <w:t>月製造業</w:t>
      </w:r>
      <w:r w:rsidRPr="004F0202">
        <w:rPr>
          <w:rFonts w:eastAsia="標楷體" w:hint="eastAsia"/>
          <w:color w:val="000000" w:themeColor="text1"/>
          <w:sz w:val="28"/>
          <w:szCs w:val="32"/>
        </w:rPr>
        <w:t>、</w:t>
      </w:r>
      <w:r w:rsidR="00AA5627" w:rsidRPr="004F0202">
        <w:rPr>
          <w:rFonts w:eastAsia="標楷體"/>
          <w:color w:val="000000" w:themeColor="text1"/>
          <w:sz w:val="28"/>
          <w:szCs w:val="32"/>
        </w:rPr>
        <w:t>電力及燃氣供應業</w:t>
      </w:r>
      <w:r w:rsidR="00AA5627">
        <w:rPr>
          <w:rFonts w:eastAsia="標楷體" w:hint="eastAsia"/>
          <w:color w:val="000000" w:themeColor="text1"/>
          <w:sz w:val="28"/>
          <w:szCs w:val="32"/>
        </w:rPr>
        <w:t>、</w:t>
      </w:r>
      <w:r w:rsidRPr="004F0202">
        <w:rPr>
          <w:rFonts w:eastAsia="標楷體"/>
          <w:color w:val="000000" w:themeColor="text1"/>
          <w:sz w:val="28"/>
          <w:szCs w:val="32"/>
        </w:rPr>
        <w:t>金融及保險業</w:t>
      </w:r>
      <w:r w:rsidRPr="004F0202">
        <w:rPr>
          <w:rFonts w:eastAsia="標楷體" w:hint="eastAsia"/>
          <w:color w:val="000000" w:themeColor="text1"/>
          <w:sz w:val="28"/>
          <w:szCs w:val="32"/>
        </w:rPr>
        <w:t>總薪資</w:t>
      </w:r>
      <w:r w:rsidRPr="004F0202">
        <w:rPr>
          <w:rFonts w:eastAsia="標楷體"/>
          <w:color w:val="000000" w:themeColor="text1"/>
          <w:sz w:val="28"/>
          <w:szCs w:val="32"/>
        </w:rPr>
        <w:t>分別</w:t>
      </w:r>
      <w:r w:rsidRPr="004F0202">
        <w:rPr>
          <w:rFonts w:eastAsia="標楷體" w:hint="eastAsia"/>
          <w:color w:val="000000" w:themeColor="text1"/>
          <w:sz w:val="28"/>
          <w:szCs w:val="32"/>
        </w:rPr>
        <w:t>為</w:t>
      </w:r>
      <w:r w:rsidR="00AE1A94">
        <w:rPr>
          <w:rFonts w:eastAsia="標楷體" w:hint="eastAsia"/>
          <w:color w:val="000000" w:themeColor="text1"/>
          <w:sz w:val="28"/>
          <w:szCs w:val="32"/>
        </w:rPr>
        <w:t>72</w:t>
      </w:r>
      <w:r w:rsidRPr="004F0202">
        <w:rPr>
          <w:rFonts w:eastAsia="標楷體" w:hint="eastAsia"/>
          <w:color w:val="000000" w:themeColor="text1"/>
          <w:sz w:val="28"/>
          <w:szCs w:val="32"/>
        </w:rPr>
        <w:t>,</w:t>
      </w:r>
      <w:r w:rsidR="00AE1A94">
        <w:rPr>
          <w:rFonts w:eastAsia="標楷體" w:hint="eastAsia"/>
          <w:color w:val="000000" w:themeColor="text1"/>
          <w:sz w:val="28"/>
          <w:szCs w:val="32"/>
        </w:rPr>
        <w:t>450</w:t>
      </w:r>
      <w:r w:rsidRPr="004F0202">
        <w:rPr>
          <w:rFonts w:eastAsia="標楷體" w:hint="eastAsia"/>
          <w:color w:val="000000" w:themeColor="text1"/>
          <w:sz w:val="28"/>
          <w:szCs w:val="32"/>
        </w:rPr>
        <w:t>元</w:t>
      </w:r>
      <w:r w:rsidR="00AA5627">
        <w:rPr>
          <w:rFonts w:eastAsia="標楷體" w:hint="eastAsia"/>
          <w:color w:val="000000" w:themeColor="text1"/>
          <w:sz w:val="28"/>
          <w:szCs w:val="32"/>
        </w:rPr>
        <w:t>、</w:t>
      </w:r>
      <w:r w:rsidR="00AA5627">
        <w:rPr>
          <w:rFonts w:eastAsia="標楷體" w:hint="eastAsia"/>
          <w:color w:val="000000" w:themeColor="text1"/>
          <w:sz w:val="28"/>
          <w:szCs w:val="32"/>
        </w:rPr>
        <w:t>136</w:t>
      </w:r>
      <w:r w:rsidR="00AA5627" w:rsidRPr="004F0202">
        <w:rPr>
          <w:rFonts w:eastAsia="標楷體" w:hint="eastAsia"/>
          <w:color w:val="000000" w:themeColor="text1"/>
          <w:sz w:val="28"/>
          <w:szCs w:val="32"/>
        </w:rPr>
        <w:t>,44</w:t>
      </w:r>
      <w:r w:rsidR="00AA5627">
        <w:rPr>
          <w:rFonts w:eastAsia="標楷體" w:hint="eastAsia"/>
          <w:color w:val="000000" w:themeColor="text1"/>
          <w:sz w:val="28"/>
          <w:szCs w:val="32"/>
        </w:rPr>
        <w:t>3</w:t>
      </w:r>
      <w:r w:rsidR="00AA5627" w:rsidRPr="004F0202">
        <w:rPr>
          <w:rFonts w:eastAsia="標楷體" w:hint="eastAsia"/>
          <w:color w:val="000000" w:themeColor="text1"/>
          <w:sz w:val="28"/>
          <w:szCs w:val="32"/>
        </w:rPr>
        <w:t>元</w:t>
      </w:r>
      <w:r w:rsidRPr="004F0202">
        <w:rPr>
          <w:rFonts w:eastAsia="標楷體"/>
          <w:color w:val="000000" w:themeColor="text1"/>
          <w:sz w:val="28"/>
          <w:szCs w:val="32"/>
        </w:rPr>
        <w:t>及</w:t>
      </w:r>
      <w:r w:rsidR="00AE1A94">
        <w:rPr>
          <w:rFonts w:eastAsia="標楷體" w:hint="eastAsia"/>
          <w:color w:val="000000" w:themeColor="text1"/>
          <w:sz w:val="28"/>
          <w:szCs w:val="32"/>
        </w:rPr>
        <w:t>166</w:t>
      </w:r>
      <w:r w:rsidRPr="004F0202">
        <w:rPr>
          <w:rFonts w:eastAsia="標楷體" w:hint="eastAsia"/>
          <w:color w:val="000000" w:themeColor="text1"/>
          <w:sz w:val="28"/>
          <w:szCs w:val="32"/>
        </w:rPr>
        <w:t>,7</w:t>
      </w:r>
      <w:r w:rsidR="00AE1A94">
        <w:rPr>
          <w:rFonts w:eastAsia="標楷體" w:hint="eastAsia"/>
          <w:color w:val="000000" w:themeColor="text1"/>
          <w:sz w:val="28"/>
          <w:szCs w:val="32"/>
        </w:rPr>
        <w:t>98</w:t>
      </w:r>
      <w:r w:rsidRPr="004F0202">
        <w:rPr>
          <w:rFonts w:eastAsia="標楷體"/>
          <w:color w:val="000000" w:themeColor="text1"/>
          <w:sz w:val="28"/>
          <w:szCs w:val="32"/>
        </w:rPr>
        <w:t>元</w:t>
      </w:r>
      <w:r w:rsidRPr="004F0202">
        <w:rPr>
          <w:rFonts w:eastAsia="標楷體" w:hint="eastAsia"/>
          <w:color w:val="000000" w:themeColor="text1"/>
          <w:sz w:val="28"/>
          <w:szCs w:val="32"/>
        </w:rPr>
        <w:t>，較上年同月分別減少</w:t>
      </w:r>
      <w:r w:rsidR="00AE1A94">
        <w:rPr>
          <w:rFonts w:eastAsia="標楷體" w:hint="eastAsia"/>
          <w:color w:val="000000" w:themeColor="text1"/>
          <w:sz w:val="28"/>
          <w:szCs w:val="32"/>
        </w:rPr>
        <w:t>27</w:t>
      </w:r>
      <w:r w:rsidRPr="004F0202">
        <w:rPr>
          <w:rFonts w:eastAsia="標楷體" w:hint="eastAsia"/>
          <w:color w:val="000000" w:themeColor="text1"/>
          <w:sz w:val="28"/>
          <w:szCs w:val="32"/>
        </w:rPr>
        <w:t>.</w:t>
      </w:r>
      <w:r w:rsidR="00AE1A94">
        <w:rPr>
          <w:rFonts w:eastAsia="標楷體" w:hint="eastAsia"/>
          <w:color w:val="000000" w:themeColor="text1"/>
          <w:sz w:val="28"/>
          <w:szCs w:val="32"/>
        </w:rPr>
        <w:t>3</w:t>
      </w:r>
      <w:r w:rsidRPr="004F0202">
        <w:rPr>
          <w:rFonts w:eastAsia="標楷體" w:hint="eastAsia"/>
          <w:color w:val="000000" w:themeColor="text1"/>
          <w:sz w:val="28"/>
          <w:szCs w:val="32"/>
        </w:rPr>
        <w:t>3%</w:t>
      </w:r>
      <w:r w:rsidR="00AA5627">
        <w:rPr>
          <w:rFonts w:eastAsia="標楷體" w:hint="eastAsia"/>
          <w:color w:val="000000" w:themeColor="text1"/>
          <w:sz w:val="28"/>
          <w:szCs w:val="32"/>
        </w:rPr>
        <w:t>、</w:t>
      </w:r>
      <w:r w:rsidR="00AA5627">
        <w:rPr>
          <w:rFonts w:eastAsia="標楷體" w:hint="eastAsia"/>
          <w:color w:val="000000" w:themeColor="text1"/>
          <w:sz w:val="28"/>
          <w:szCs w:val="32"/>
        </w:rPr>
        <w:t>8</w:t>
      </w:r>
      <w:r w:rsidR="00AA5627" w:rsidRPr="004F0202">
        <w:rPr>
          <w:rFonts w:eastAsia="標楷體" w:hint="eastAsia"/>
          <w:color w:val="000000" w:themeColor="text1"/>
          <w:sz w:val="28"/>
          <w:szCs w:val="32"/>
        </w:rPr>
        <w:t>.4</w:t>
      </w:r>
      <w:r w:rsidR="00AA5627">
        <w:rPr>
          <w:rFonts w:eastAsia="標楷體" w:hint="eastAsia"/>
          <w:color w:val="000000" w:themeColor="text1"/>
          <w:sz w:val="28"/>
          <w:szCs w:val="32"/>
        </w:rPr>
        <w:t>6</w:t>
      </w:r>
      <w:r w:rsidR="00AA5627" w:rsidRPr="004F0202">
        <w:rPr>
          <w:rFonts w:eastAsia="標楷體" w:hint="eastAsia"/>
          <w:color w:val="000000" w:themeColor="text1"/>
          <w:sz w:val="28"/>
          <w:szCs w:val="32"/>
        </w:rPr>
        <w:t>%</w:t>
      </w:r>
      <w:r w:rsidRPr="004F0202">
        <w:rPr>
          <w:rFonts w:eastAsia="標楷體"/>
          <w:color w:val="000000" w:themeColor="text1"/>
          <w:sz w:val="28"/>
          <w:szCs w:val="32"/>
        </w:rPr>
        <w:t>及</w:t>
      </w:r>
      <w:r w:rsidR="00AE1A94">
        <w:rPr>
          <w:rFonts w:eastAsia="標楷體" w:hint="eastAsia"/>
          <w:color w:val="000000" w:themeColor="text1"/>
          <w:sz w:val="28"/>
          <w:szCs w:val="32"/>
        </w:rPr>
        <w:t>36</w:t>
      </w:r>
      <w:r w:rsidRPr="004F0202">
        <w:rPr>
          <w:rFonts w:eastAsia="標楷體" w:hint="eastAsia"/>
          <w:color w:val="000000" w:themeColor="text1"/>
          <w:sz w:val="28"/>
          <w:szCs w:val="32"/>
        </w:rPr>
        <w:t>.</w:t>
      </w:r>
      <w:r w:rsidR="00AE1A94">
        <w:rPr>
          <w:rFonts w:eastAsia="標楷體" w:hint="eastAsia"/>
          <w:color w:val="000000" w:themeColor="text1"/>
          <w:sz w:val="28"/>
          <w:szCs w:val="32"/>
        </w:rPr>
        <w:t>25</w:t>
      </w:r>
      <w:r w:rsidRPr="004F0202">
        <w:rPr>
          <w:rFonts w:eastAsia="標楷體"/>
          <w:color w:val="000000" w:themeColor="text1"/>
          <w:sz w:val="28"/>
          <w:szCs w:val="32"/>
        </w:rPr>
        <w:t>%</w:t>
      </w:r>
      <w:r w:rsidRPr="004F0202">
        <w:rPr>
          <w:rFonts w:eastAsia="標楷體" w:hint="eastAsia"/>
          <w:color w:val="000000" w:themeColor="text1"/>
          <w:sz w:val="28"/>
          <w:szCs w:val="32"/>
        </w:rPr>
        <w:t>。</w:t>
      </w:r>
    </w:p>
    <w:p w:rsidR="009B0536" w:rsidRPr="004F0202" w:rsidRDefault="0035690A" w:rsidP="0035690A">
      <w:pPr>
        <w:snapToGrid w:val="0"/>
        <w:spacing w:before="50" w:line="300" w:lineRule="auto"/>
        <w:ind w:leftChars="119" w:left="569" w:rightChars="18" w:right="43" w:hangingChars="101" w:hanging="283"/>
        <w:jc w:val="both"/>
        <w:rPr>
          <w:rFonts w:eastAsia="標楷體"/>
          <w:color w:val="000000" w:themeColor="text1"/>
          <w:sz w:val="28"/>
          <w:szCs w:val="32"/>
        </w:rPr>
      </w:pPr>
      <w:r w:rsidRPr="004F0202">
        <w:rPr>
          <w:rFonts w:eastAsia="標楷體"/>
          <w:color w:val="000000" w:themeColor="text1"/>
          <w:sz w:val="28"/>
          <w:szCs w:val="32"/>
        </w:rPr>
        <w:t>－</w:t>
      </w:r>
      <w:r w:rsidRPr="004F0202">
        <w:rPr>
          <w:rFonts w:eastAsia="標楷體"/>
          <w:color w:val="000000" w:themeColor="text1"/>
          <w:sz w:val="28"/>
          <w:szCs w:val="32"/>
        </w:rPr>
        <w:t>1</w:t>
      </w:r>
      <w:r w:rsidR="00AE1A94">
        <w:rPr>
          <w:rFonts w:eastAsia="標楷體" w:hint="eastAsia"/>
          <w:color w:val="000000" w:themeColor="text1"/>
          <w:sz w:val="28"/>
          <w:szCs w:val="32"/>
        </w:rPr>
        <w:t>10</w:t>
      </w:r>
      <w:r w:rsidRPr="004F0202">
        <w:rPr>
          <w:rFonts w:eastAsia="標楷體"/>
          <w:color w:val="000000" w:themeColor="text1"/>
          <w:sz w:val="28"/>
          <w:szCs w:val="32"/>
        </w:rPr>
        <w:t>年</w:t>
      </w:r>
      <w:r w:rsidR="00AE1A94">
        <w:rPr>
          <w:rFonts w:eastAsia="標楷體" w:hint="eastAsia"/>
          <w:color w:val="000000" w:themeColor="text1"/>
          <w:sz w:val="28"/>
          <w:szCs w:val="32"/>
        </w:rPr>
        <w:t>1</w:t>
      </w:r>
      <w:r w:rsidR="00AE1A94">
        <w:rPr>
          <w:rFonts w:eastAsia="標楷體" w:hint="eastAsia"/>
          <w:color w:val="000000" w:themeColor="text1"/>
          <w:sz w:val="28"/>
          <w:szCs w:val="32"/>
        </w:rPr>
        <w:t>月</w:t>
      </w:r>
      <w:r w:rsidRPr="004F0202">
        <w:rPr>
          <w:rFonts w:eastAsia="標楷體" w:hint="eastAsia"/>
          <w:color w:val="000000" w:themeColor="text1"/>
          <w:sz w:val="28"/>
          <w:szCs w:val="32"/>
        </w:rPr>
        <w:t>薪資</w:t>
      </w:r>
      <w:r w:rsidRPr="004F0202">
        <w:rPr>
          <w:rFonts w:eastAsia="標楷體"/>
          <w:color w:val="000000" w:themeColor="text1"/>
          <w:sz w:val="28"/>
          <w:szCs w:val="32"/>
        </w:rPr>
        <w:t>扣除同期間消費者物價指數變動後，實質總薪資平均為</w:t>
      </w:r>
      <w:r w:rsidR="00AE1A94">
        <w:rPr>
          <w:rFonts w:eastAsia="標楷體" w:hint="eastAsia"/>
          <w:color w:val="000000" w:themeColor="text1"/>
          <w:sz w:val="28"/>
          <w:szCs w:val="32"/>
        </w:rPr>
        <w:t>72</w:t>
      </w:r>
      <w:r w:rsidRPr="004F0202">
        <w:rPr>
          <w:rFonts w:eastAsia="標楷體" w:hint="eastAsia"/>
          <w:color w:val="000000" w:themeColor="text1"/>
          <w:sz w:val="28"/>
          <w:szCs w:val="32"/>
        </w:rPr>
        <w:t>,</w:t>
      </w:r>
      <w:r w:rsidR="00AE1A94">
        <w:rPr>
          <w:rFonts w:eastAsia="標楷體" w:hint="eastAsia"/>
          <w:color w:val="000000" w:themeColor="text1"/>
          <w:sz w:val="28"/>
          <w:szCs w:val="32"/>
        </w:rPr>
        <w:t>886</w:t>
      </w:r>
      <w:r w:rsidRPr="004F0202">
        <w:rPr>
          <w:rFonts w:eastAsia="標楷體"/>
          <w:color w:val="000000" w:themeColor="text1"/>
          <w:sz w:val="28"/>
          <w:szCs w:val="32"/>
        </w:rPr>
        <w:t>元，實質經常性薪資為</w:t>
      </w:r>
      <w:r w:rsidRPr="004F0202">
        <w:rPr>
          <w:rFonts w:eastAsia="標楷體"/>
          <w:color w:val="000000" w:themeColor="text1"/>
          <w:sz w:val="28"/>
          <w:szCs w:val="32"/>
        </w:rPr>
        <w:t>4</w:t>
      </w:r>
      <w:r w:rsidRPr="004F0202">
        <w:rPr>
          <w:rFonts w:eastAsia="標楷體" w:hint="eastAsia"/>
          <w:color w:val="000000" w:themeColor="text1"/>
          <w:sz w:val="28"/>
          <w:szCs w:val="32"/>
        </w:rPr>
        <w:t>1</w:t>
      </w:r>
      <w:r w:rsidRPr="004F0202">
        <w:rPr>
          <w:rFonts w:eastAsia="標楷體"/>
          <w:color w:val="000000" w:themeColor="text1"/>
          <w:sz w:val="28"/>
          <w:szCs w:val="32"/>
        </w:rPr>
        <w:t>,</w:t>
      </w:r>
      <w:r w:rsidR="00AE1A94">
        <w:rPr>
          <w:rFonts w:eastAsia="標楷體" w:hint="eastAsia"/>
          <w:color w:val="000000" w:themeColor="text1"/>
          <w:sz w:val="28"/>
          <w:szCs w:val="32"/>
        </w:rPr>
        <w:t>82</w:t>
      </w:r>
      <w:r w:rsidRPr="004F0202">
        <w:rPr>
          <w:rFonts w:eastAsia="標楷體" w:hint="eastAsia"/>
          <w:color w:val="000000" w:themeColor="text1"/>
          <w:sz w:val="28"/>
          <w:szCs w:val="32"/>
        </w:rPr>
        <w:t>8</w:t>
      </w:r>
      <w:r w:rsidRPr="004F0202">
        <w:rPr>
          <w:rFonts w:eastAsia="標楷體"/>
          <w:color w:val="000000" w:themeColor="text1"/>
          <w:sz w:val="28"/>
          <w:szCs w:val="32"/>
        </w:rPr>
        <w:t>元，</w:t>
      </w:r>
      <w:r w:rsidRPr="004F0202">
        <w:rPr>
          <w:rFonts w:eastAsia="標楷體" w:hint="eastAsia"/>
          <w:color w:val="000000" w:themeColor="text1"/>
          <w:sz w:val="28"/>
          <w:szCs w:val="32"/>
        </w:rPr>
        <w:t>分別</w:t>
      </w:r>
      <w:r w:rsidR="00AA5627" w:rsidRPr="004F0202">
        <w:rPr>
          <w:rFonts w:eastAsia="標楷體" w:hint="eastAsia"/>
          <w:color w:val="000000" w:themeColor="text1"/>
          <w:sz w:val="28"/>
          <w:szCs w:val="32"/>
        </w:rPr>
        <w:t>較上年同月</w:t>
      </w:r>
      <w:r w:rsidR="00AE1A94">
        <w:rPr>
          <w:rFonts w:eastAsia="標楷體" w:hint="eastAsia"/>
          <w:color w:val="000000" w:themeColor="text1"/>
          <w:sz w:val="28"/>
          <w:szCs w:val="32"/>
        </w:rPr>
        <w:t>減少</w:t>
      </w:r>
      <w:r w:rsidR="00AE1A94">
        <w:rPr>
          <w:rFonts w:eastAsia="標楷體" w:hint="eastAsia"/>
          <w:color w:val="000000" w:themeColor="text1"/>
          <w:sz w:val="28"/>
          <w:szCs w:val="32"/>
        </w:rPr>
        <w:t>23</w:t>
      </w:r>
      <w:r w:rsidRPr="004F0202">
        <w:rPr>
          <w:rFonts w:eastAsia="標楷體" w:hint="eastAsia"/>
          <w:color w:val="000000" w:themeColor="text1"/>
          <w:sz w:val="28"/>
          <w:szCs w:val="32"/>
        </w:rPr>
        <w:t>.7</w:t>
      </w:r>
      <w:r w:rsidR="00AE1A94">
        <w:rPr>
          <w:rFonts w:eastAsia="標楷體" w:hint="eastAsia"/>
          <w:color w:val="000000" w:themeColor="text1"/>
          <w:sz w:val="28"/>
          <w:szCs w:val="32"/>
        </w:rPr>
        <w:t>9</w:t>
      </w:r>
      <w:r w:rsidRPr="004F0202">
        <w:rPr>
          <w:rFonts w:eastAsia="標楷體" w:hint="eastAsia"/>
          <w:color w:val="000000" w:themeColor="text1"/>
          <w:sz w:val="28"/>
          <w:szCs w:val="32"/>
        </w:rPr>
        <w:t>%</w:t>
      </w:r>
      <w:r w:rsidRPr="004F0202">
        <w:rPr>
          <w:rFonts w:eastAsia="標楷體" w:hint="eastAsia"/>
          <w:color w:val="000000" w:themeColor="text1"/>
          <w:sz w:val="28"/>
          <w:szCs w:val="32"/>
        </w:rPr>
        <w:t>及</w:t>
      </w:r>
      <w:r w:rsidR="00AE1A94" w:rsidRPr="004F0202">
        <w:rPr>
          <w:rFonts w:eastAsia="標楷體" w:hint="eastAsia"/>
          <w:color w:val="000000" w:themeColor="text1"/>
          <w:sz w:val="28"/>
          <w:szCs w:val="32"/>
        </w:rPr>
        <w:t>增加</w:t>
      </w:r>
      <w:r w:rsidR="00AE1A94">
        <w:rPr>
          <w:rFonts w:eastAsia="標楷體" w:hint="eastAsia"/>
          <w:color w:val="000000" w:themeColor="text1"/>
          <w:sz w:val="28"/>
          <w:szCs w:val="32"/>
        </w:rPr>
        <w:t>2</w:t>
      </w:r>
      <w:r w:rsidRPr="004F0202">
        <w:rPr>
          <w:rFonts w:eastAsia="標楷體" w:hint="eastAsia"/>
          <w:color w:val="000000" w:themeColor="text1"/>
          <w:sz w:val="28"/>
          <w:szCs w:val="32"/>
        </w:rPr>
        <w:t>.</w:t>
      </w:r>
      <w:r w:rsidR="00AE1A94">
        <w:rPr>
          <w:rFonts w:eastAsia="標楷體" w:hint="eastAsia"/>
          <w:color w:val="000000" w:themeColor="text1"/>
          <w:sz w:val="28"/>
          <w:szCs w:val="32"/>
        </w:rPr>
        <w:t>25</w:t>
      </w:r>
      <w:r w:rsidRPr="004F0202">
        <w:rPr>
          <w:rFonts w:eastAsia="標楷體"/>
          <w:color w:val="000000" w:themeColor="text1"/>
          <w:sz w:val="28"/>
          <w:szCs w:val="32"/>
        </w:rPr>
        <w:t>%</w:t>
      </w:r>
      <w:r w:rsidRPr="004F0202">
        <w:rPr>
          <w:rFonts w:eastAsia="標楷體"/>
          <w:color w:val="000000" w:themeColor="text1"/>
          <w:sz w:val="28"/>
          <w:szCs w:val="32"/>
        </w:rPr>
        <w:t>。</w:t>
      </w:r>
    </w:p>
    <w:p w:rsidR="009B0536" w:rsidRPr="004F0202" w:rsidRDefault="009B0536" w:rsidP="009B0536">
      <w:pPr>
        <w:snapToGrid w:val="0"/>
        <w:spacing w:before="50" w:line="300" w:lineRule="auto"/>
        <w:ind w:leftChars="119" w:left="569" w:rightChars="18" w:right="43" w:hangingChars="101" w:hanging="283"/>
        <w:jc w:val="center"/>
        <w:rPr>
          <w:rFonts w:eastAsia="標楷體"/>
          <w:color w:val="000000" w:themeColor="text1"/>
          <w:sz w:val="28"/>
          <w:szCs w:val="32"/>
        </w:rPr>
      </w:pPr>
      <w:r w:rsidRPr="004F0202">
        <w:rPr>
          <w:rFonts w:eastAsia="標楷體"/>
          <w:b/>
          <w:bCs/>
          <w:color w:val="000000" w:themeColor="text1"/>
          <w:sz w:val="28"/>
        </w:rPr>
        <w:br w:type="page"/>
      </w:r>
      <w:r w:rsidRPr="004F0202">
        <w:rPr>
          <w:rFonts w:eastAsia="標楷體"/>
          <w:b/>
          <w:bCs/>
          <w:color w:val="000000" w:themeColor="text1"/>
          <w:sz w:val="28"/>
        </w:rPr>
        <w:lastRenderedPageBreak/>
        <w:t>表</w:t>
      </w:r>
      <w:r w:rsidRPr="004F0202">
        <w:rPr>
          <w:rFonts w:eastAsia="標楷體"/>
          <w:b/>
          <w:bCs/>
          <w:color w:val="000000" w:themeColor="text1"/>
          <w:sz w:val="28"/>
        </w:rPr>
        <w:t xml:space="preserve"> 2-9-3  </w:t>
      </w:r>
      <w:r w:rsidRPr="004F0202">
        <w:rPr>
          <w:rFonts w:eastAsia="標楷體"/>
          <w:b/>
          <w:bCs/>
          <w:color w:val="000000" w:themeColor="text1"/>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4F0202" w:rsidRPr="004F0202" w:rsidTr="002D5328">
        <w:trPr>
          <w:cantSplit/>
          <w:trHeight w:val="533"/>
          <w:jc w:val="center"/>
        </w:trPr>
        <w:tc>
          <w:tcPr>
            <w:tcW w:w="1844" w:type="dxa"/>
            <w:vMerge w:val="restart"/>
            <w:vAlign w:val="center"/>
          </w:tcPr>
          <w:p w:rsidR="0035690A" w:rsidRPr="004F0202" w:rsidRDefault="0035690A" w:rsidP="002D5328">
            <w:pPr>
              <w:widowControl/>
              <w:snapToGrid w:val="0"/>
              <w:jc w:val="center"/>
              <w:rPr>
                <w:rFonts w:eastAsia="標楷體"/>
                <w:color w:val="000000" w:themeColor="text1"/>
                <w:spacing w:val="-20"/>
                <w:w w:val="98"/>
              </w:rPr>
            </w:pPr>
            <w:r w:rsidRPr="004F0202">
              <w:rPr>
                <w:rFonts w:eastAsia="標楷體"/>
                <w:color w:val="000000" w:themeColor="text1"/>
                <w:kern w:val="0"/>
              </w:rPr>
              <w:t>年</w:t>
            </w:r>
            <w:r w:rsidRPr="004F0202">
              <w:rPr>
                <w:rFonts w:eastAsia="標楷體"/>
                <w:color w:val="000000" w:themeColor="text1"/>
                <w:kern w:val="0"/>
              </w:rPr>
              <w:t>(</w:t>
            </w:r>
            <w:r w:rsidRPr="004F0202">
              <w:rPr>
                <w:rFonts w:eastAsia="標楷體"/>
                <w:color w:val="000000" w:themeColor="text1"/>
                <w:kern w:val="0"/>
              </w:rPr>
              <w:t>月</w:t>
            </w:r>
            <w:r w:rsidRPr="004F0202">
              <w:rPr>
                <w:rFonts w:eastAsia="標楷體"/>
                <w:color w:val="000000" w:themeColor="text1"/>
                <w:kern w:val="0"/>
              </w:rPr>
              <w:t>)</w:t>
            </w:r>
          </w:p>
        </w:tc>
        <w:tc>
          <w:tcPr>
            <w:tcW w:w="2502" w:type="dxa"/>
            <w:gridSpan w:val="2"/>
            <w:tcBorders>
              <w:bottom w:val="nil"/>
            </w:tcBorders>
            <w:vAlign w:val="center"/>
          </w:tcPr>
          <w:p w:rsidR="0035690A" w:rsidRPr="004F0202" w:rsidRDefault="0035690A" w:rsidP="002D5328">
            <w:pPr>
              <w:snapToGrid w:val="0"/>
              <w:jc w:val="center"/>
              <w:rPr>
                <w:rFonts w:eastAsia="標楷體"/>
                <w:color w:val="000000" w:themeColor="text1"/>
                <w:spacing w:val="-20"/>
                <w:w w:val="98"/>
              </w:rPr>
            </w:pPr>
            <w:r w:rsidRPr="004F0202">
              <w:rPr>
                <w:rFonts w:eastAsia="標楷體"/>
                <w:color w:val="000000" w:themeColor="text1"/>
                <w:spacing w:val="-20"/>
                <w:w w:val="98"/>
              </w:rPr>
              <w:t>工</w:t>
            </w:r>
            <w:r w:rsidRPr="004F0202">
              <w:rPr>
                <w:rFonts w:eastAsia="標楷體"/>
                <w:color w:val="000000" w:themeColor="text1"/>
                <w:spacing w:val="-20"/>
                <w:w w:val="98"/>
              </w:rPr>
              <w:t xml:space="preserve"> </w:t>
            </w:r>
            <w:r w:rsidRPr="004F0202">
              <w:rPr>
                <w:rFonts w:eastAsia="標楷體"/>
                <w:color w:val="000000" w:themeColor="text1"/>
                <w:spacing w:val="-20"/>
                <w:w w:val="98"/>
              </w:rPr>
              <w:t>業</w:t>
            </w:r>
            <w:r w:rsidRPr="004F0202">
              <w:rPr>
                <w:rFonts w:eastAsia="標楷體"/>
                <w:color w:val="000000" w:themeColor="text1"/>
                <w:spacing w:val="-20"/>
                <w:w w:val="98"/>
              </w:rPr>
              <w:t xml:space="preserve"> </w:t>
            </w:r>
            <w:r w:rsidRPr="004F0202">
              <w:rPr>
                <w:rFonts w:eastAsia="標楷體"/>
                <w:color w:val="000000" w:themeColor="text1"/>
                <w:spacing w:val="-20"/>
                <w:w w:val="98"/>
              </w:rPr>
              <w:t>及</w:t>
            </w:r>
            <w:r w:rsidRPr="004F0202">
              <w:rPr>
                <w:rFonts w:eastAsia="標楷體"/>
                <w:color w:val="000000" w:themeColor="text1"/>
                <w:spacing w:val="-20"/>
                <w:w w:val="98"/>
              </w:rPr>
              <w:t xml:space="preserve"> </w:t>
            </w:r>
            <w:r w:rsidRPr="004F0202">
              <w:rPr>
                <w:rFonts w:eastAsia="標楷體"/>
                <w:color w:val="000000" w:themeColor="text1"/>
                <w:spacing w:val="-20"/>
                <w:w w:val="98"/>
              </w:rPr>
              <w:t>服</w:t>
            </w:r>
            <w:r w:rsidRPr="004F0202">
              <w:rPr>
                <w:rFonts w:eastAsia="標楷體"/>
                <w:color w:val="000000" w:themeColor="text1"/>
                <w:spacing w:val="-20"/>
                <w:w w:val="98"/>
              </w:rPr>
              <w:t xml:space="preserve"> </w:t>
            </w:r>
            <w:proofErr w:type="gramStart"/>
            <w:r w:rsidRPr="004F0202">
              <w:rPr>
                <w:rFonts w:eastAsia="標楷體"/>
                <w:color w:val="000000" w:themeColor="text1"/>
                <w:spacing w:val="-20"/>
                <w:w w:val="98"/>
              </w:rPr>
              <w:t>務</w:t>
            </w:r>
            <w:proofErr w:type="gramEnd"/>
            <w:r w:rsidRPr="004F0202">
              <w:rPr>
                <w:rFonts w:eastAsia="標楷體"/>
                <w:color w:val="000000" w:themeColor="text1"/>
                <w:spacing w:val="-20"/>
                <w:w w:val="98"/>
              </w:rPr>
              <w:t xml:space="preserve"> </w:t>
            </w:r>
            <w:r w:rsidRPr="004F0202">
              <w:rPr>
                <w:rFonts w:eastAsia="標楷體"/>
                <w:color w:val="000000" w:themeColor="text1"/>
                <w:spacing w:val="-20"/>
                <w:w w:val="98"/>
              </w:rPr>
              <w:t>業</w:t>
            </w:r>
            <w:r w:rsidRPr="004F0202">
              <w:rPr>
                <w:rFonts w:eastAsia="標楷體"/>
                <w:color w:val="000000" w:themeColor="text1"/>
                <w:spacing w:val="-20"/>
                <w:w w:val="98"/>
              </w:rPr>
              <w:t>(</w:t>
            </w:r>
            <w:r w:rsidRPr="004F0202">
              <w:rPr>
                <w:rFonts w:eastAsia="標楷體"/>
                <w:color w:val="000000" w:themeColor="text1"/>
                <w:spacing w:val="-20"/>
                <w:w w:val="98"/>
              </w:rPr>
              <w:t>元</w:t>
            </w:r>
            <w:r w:rsidRPr="004F0202">
              <w:rPr>
                <w:rFonts w:eastAsia="標楷體"/>
                <w:color w:val="000000" w:themeColor="text1"/>
                <w:spacing w:val="-20"/>
                <w:w w:val="98"/>
              </w:rPr>
              <w:t>)</w:t>
            </w:r>
          </w:p>
        </w:tc>
        <w:tc>
          <w:tcPr>
            <w:tcW w:w="1561" w:type="dxa"/>
            <w:vMerge w:val="restart"/>
            <w:vAlign w:val="center"/>
          </w:tcPr>
          <w:p w:rsidR="0035690A" w:rsidRPr="004F0202" w:rsidRDefault="0035690A" w:rsidP="002D5328">
            <w:pPr>
              <w:snapToGrid w:val="0"/>
              <w:jc w:val="center"/>
              <w:rPr>
                <w:rFonts w:eastAsia="標楷體"/>
                <w:color w:val="000000" w:themeColor="text1"/>
                <w:spacing w:val="-20"/>
                <w:w w:val="98"/>
              </w:rPr>
            </w:pPr>
            <w:r w:rsidRPr="004F0202">
              <w:rPr>
                <w:rFonts w:eastAsia="標楷體"/>
                <w:color w:val="000000" w:themeColor="text1"/>
                <w:spacing w:val="-20"/>
                <w:w w:val="98"/>
              </w:rPr>
              <w:t>製造業</w:t>
            </w:r>
            <w:r w:rsidRPr="004F0202">
              <w:rPr>
                <w:rFonts w:eastAsia="標楷體"/>
                <w:color w:val="000000" w:themeColor="text1"/>
                <w:spacing w:val="-20"/>
                <w:w w:val="98"/>
              </w:rPr>
              <w:t>(</w:t>
            </w:r>
            <w:r w:rsidRPr="004F0202">
              <w:rPr>
                <w:rFonts w:eastAsia="標楷體"/>
                <w:color w:val="000000" w:themeColor="text1"/>
                <w:spacing w:val="-20"/>
                <w:w w:val="98"/>
              </w:rPr>
              <w:t>元</w:t>
            </w:r>
            <w:r w:rsidRPr="004F0202">
              <w:rPr>
                <w:rFonts w:eastAsia="標楷體"/>
                <w:color w:val="000000" w:themeColor="text1"/>
                <w:spacing w:val="-20"/>
                <w:w w:val="98"/>
              </w:rPr>
              <w:t>)</w:t>
            </w:r>
          </w:p>
        </w:tc>
        <w:tc>
          <w:tcPr>
            <w:tcW w:w="1686" w:type="dxa"/>
            <w:vMerge w:val="restart"/>
            <w:vAlign w:val="center"/>
          </w:tcPr>
          <w:p w:rsidR="0035690A" w:rsidRPr="004F0202" w:rsidRDefault="0035690A" w:rsidP="002D5328">
            <w:pPr>
              <w:snapToGrid w:val="0"/>
              <w:jc w:val="center"/>
              <w:rPr>
                <w:rFonts w:eastAsia="標楷體"/>
                <w:color w:val="000000" w:themeColor="text1"/>
                <w:spacing w:val="-20"/>
                <w:w w:val="98"/>
              </w:rPr>
            </w:pPr>
            <w:r w:rsidRPr="004F0202">
              <w:rPr>
                <w:rFonts w:eastAsia="標楷體"/>
                <w:color w:val="000000" w:themeColor="text1"/>
                <w:spacing w:val="-20"/>
                <w:w w:val="98"/>
              </w:rPr>
              <w:t>電力及燃氣供應業</w:t>
            </w:r>
            <w:r w:rsidRPr="004F0202">
              <w:rPr>
                <w:rFonts w:eastAsia="標楷體"/>
                <w:color w:val="000000" w:themeColor="text1"/>
                <w:spacing w:val="-20"/>
                <w:w w:val="98"/>
              </w:rPr>
              <w:t>(</w:t>
            </w:r>
            <w:r w:rsidRPr="004F0202">
              <w:rPr>
                <w:rFonts w:eastAsia="標楷體"/>
                <w:color w:val="000000" w:themeColor="text1"/>
                <w:spacing w:val="-20"/>
                <w:w w:val="98"/>
              </w:rPr>
              <w:t>元</w:t>
            </w:r>
            <w:r w:rsidRPr="004F0202">
              <w:rPr>
                <w:rFonts w:eastAsia="標楷體"/>
                <w:color w:val="000000" w:themeColor="text1"/>
                <w:spacing w:val="-20"/>
                <w:w w:val="98"/>
              </w:rPr>
              <w:t>)</w:t>
            </w:r>
          </w:p>
        </w:tc>
        <w:tc>
          <w:tcPr>
            <w:tcW w:w="1665" w:type="dxa"/>
            <w:vMerge w:val="restart"/>
            <w:vAlign w:val="center"/>
          </w:tcPr>
          <w:p w:rsidR="0035690A" w:rsidRPr="004F0202" w:rsidRDefault="0035690A" w:rsidP="002D5328">
            <w:pPr>
              <w:widowControl/>
              <w:snapToGrid w:val="0"/>
              <w:jc w:val="center"/>
              <w:rPr>
                <w:rFonts w:eastAsia="標楷體"/>
                <w:color w:val="000000" w:themeColor="text1"/>
                <w:spacing w:val="-20"/>
                <w:w w:val="98"/>
              </w:rPr>
            </w:pPr>
            <w:r w:rsidRPr="004F0202">
              <w:rPr>
                <w:rFonts w:eastAsia="標楷體"/>
                <w:color w:val="000000" w:themeColor="text1"/>
                <w:spacing w:val="-20"/>
                <w:w w:val="98"/>
              </w:rPr>
              <w:t>金融及保險業</w:t>
            </w:r>
            <w:r w:rsidRPr="004F0202">
              <w:rPr>
                <w:rFonts w:eastAsia="標楷體"/>
                <w:color w:val="000000" w:themeColor="text1"/>
                <w:spacing w:val="-20"/>
                <w:w w:val="98"/>
              </w:rPr>
              <w:t>(</w:t>
            </w:r>
            <w:r w:rsidRPr="004F0202">
              <w:rPr>
                <w:rFonts w:eastAsia="標楷體"/>
                <w:color w:val="000000" w:themeColor="text1"/>
                <w:spacing w:val="-20"/>
                <w:w w:val="98"/>
              </w:rPr>
              <w:t>元</w:t>
            </w:r>
            <w:r w:rsidRPr="004F0202">
              <w:rPr>
                <w:rFonts w:eastAsia="標楷體"/>
                <w:color w:val="000000" w:themeColor="text1"/>
                <w:spacing w:val="-20"/>
                <w:w w:val="98"/>
              </w:rPr>
              <w:t>)</w:t>
            </w:r>
          </w:p>
        </w:tc>
      </w:tr>
      <w:tr w:rsidR="004F0202" w:rsidRPr="004F0202" w:rsidTr="002D5328">
        <w:trPr>
          <w:cantSplit/>
          <w:trHeight w:val="553"/>
          <w:jc w:val="center"/>
        </w:trPr>
        <w:tc>
          <w:tcPr>
            <w:tcW w:w="1844" w:type="dxa"/>
            <w:vMerge/>
          </w:tcPr>
          <w:p w:rsidR="0035690A" w:rsidRPr="004F0202" w:rsidRDefault="0035690A" w:rsidP="002D5328">
            <w:pPr>
              <w:snapToGrid w:val="0"/>
              <w:jc w:val="both"/>
              <w:rPr>
                <w:rFonts w:eastAsia="標楷體"/>
                <w:color w:val="000000" w:themeColor="text1"/>
                <w:spacing w:val="-20"/>
                <w:w w:val="98"/>
              </w:rPr>
            </w:pPr>
          </w:p>
        </w:tc>
        <w:tc>
          <w:tcPr>
            <w:tcW w:w="1213" w:type="dxa"/>
            <w:tcBorders>
              <w:top w:val="nil"/>
            </w:tcBorders>
            <w:vAlign w:val="center"/>
          </w:tcPr>
          <w:p w:rsidR="0035690A" w:rsidRPr="004F0202" w:rsidRDefault="0035690A" w:rsidP="002D5328">
            <w:pPr>
              <w:snapToGrid w:val="0"/>
              <w:jc w:val="center"/>
              <w:rPr>
                <w:rFonts w:eastAsia="標楷體"/>
                <w:color w:val="000000" w:themeColor="text1"/>
                <w:spacing w:val="-20"/>
                <w:w w:val="98"/>
              </w:rPr>
            </w:pPr>
            <w:r w:rsidRPr="004F0202">
              <w:rPr>
                <w:rFonts w:eastAsia="標楷體"/>
                <w:color w:val="000000" w:themeColor="text1"/>
                <w:spacing w:val="-20"/>
                <w:w w:val="98"/>
              </w:rPr>
              <w:t>總薪資</w:t>
            </w:r>
          </w:p>
        </w:tc>
        <w:tc>
          <w:tcPr>
            <w:tcW w:w="1289" w:type="dxa"/>
            <w:tcBorders>
              <w:top w:val="single" w:sz="4" w:space="0" w:color="auto"/>
            </w:tcBorders>
            <w:vAlign w:val="center"/>
          </w:tcPr>
          <w:p w:rsidR="0035690A" w:rsidRPr="004F0202" w:rsidRDefault="0035690A" w:rsidP="002D5328">
            <w:pPr>
              <w:snapToGrid w:val="0"/>
              <w:jc w:val="center"/>
              <w:rPr>
                <w:rFonts w:eastAsia="標楷體"/>
                <w:color w:val="000000" w:themeColor="text1"/>
                <w:spacing w:val="-20"/>
                <w:w w:val="98"/>
              </w:rPr>
            </w:pPr>
            <w:r w:rsidRPr="004F0202">
              <w:rPr>
                <w:rFonts w:eastAsia="標楷體"/>
                <w:color w:val="000000" w:themeColor="text1"/>
                <w:spacing w:val="-20"/>
                <w:w w:val="98"/>
              </w:rPr>
              <w:t>經常性薪資</w:t>
            </w:r>
          </w:p>
        </w:tc>
        <w:tc>
          <w:tcPr>
            <w:tcW w:w="1561" w:type="dxa"/>
            <w:vMerge/>
            <w:vAlign w:val="center"/>
          </w:tcPr>
          <w:p w:rsidR="0035690A" w:rsidRPr="004F0202" w:rsidRDefault="0035690A" w:rsidP="002D5328">
            <w:pPr>
              <w:snapToGrid w:val="0"/>
              <w:jc w:val="center"/>
              <w:rPr>
                <w:rFonts w:eastAsia="標楷體"/>
                <w:color w:val="000000" w:themeColor="text1"/>
                <w:spacing w:val="-20"/>
                <w:w w:val="98"/>
              </w:rPr>
            </w:pPr>
          </w:p>
        </w:tc>
        <w:tc>
          <w:tcPr>
            <w:tcW w:w="1686" w:type="dxa"/>
            <w:vMerge/>
            <w:vAlign w:val="center"/>
          </w:tcPr>
          <w:p w:rsidR="0035690A" w:rsidRPr="004F0202" w:rsidRDefault="0035690A" w:rsidP="002D5328">
            <w:pPr>
              <w:snapToGrid w:val="0"/>
              <w:jc w:val="center"/>
              <w:rPr>
                <w:rFonts w:eastAsia="標楷體"/>
                <w:color w:val="000000" w:themeColor="text1"/>
                <w:spacing w:val="-20"/>
                <w:w w:val="98"/>
              </w:rPr>
            </w:pPr>
          </w:p>
        </w:tc>
        <w:tc>
          <w:tcPr>
            <w:tcW w:w="1665" w:type="dxa"/>
            <w:vMerge/>
            <w:vAlign w:val="center"/>
          </w:tcPr>
          <w:p w:rsidR="0035690A" w:rsidRPr="004F0202" w:rsidRDefault="0035690A" w:rsidP="002D5328">
            <w:pPr>
              <w:snapToGrid w:val="0"/>
              <w:jc w:val="center"/>
              <w:rPr>
                <w:rFonts w:eastAsia="標楷體"/>
                <w:color w:val="000000" w:themeColor="text1"/>
                <w:spacing w:val="-20"/>
                <w:w w:val="98"/>
              </w:rPr>
            </w:pPr>
          </w:p>
        </w:tc>
      </w:tr>
      <w:tr w:rsidR="004F0202" w:rsidRPr="004F0202" w:rsidTr="002D5328">
        <w:trPr>
          <w:trHeight w:val="339"/>
          <w:jc w:val="center"/>
        </w:trPr>
        <w:tc>
          <w:tcPr>
            <w:tcW w:w="1844" w:type="dxa"/>
            <w:tcBorders>
              <w:top w:val="nil"/>
              <w:bottom w:val="nil"/>
            </w:tcBorders>
            <w:vAlign w:val="center"/>
          </w:tcPr>
          <w:p w:rsidR="0035690A" w:rsidRPr="004F0202" w:rsidRDefault="0035690A" w:rsidP="002D5328">
            <w:pPr>
              <w:snapToGrid w:val="0"/>
              <w:spacing w:line="400" w:lineRule="exact"/>
              <w:ind w:firstLineChars="50" w:firstLine="120"/>
              <w:rPr>
                <w:rFonts w:eastAsia="標楷體"/>
                <w:b/>
                <w:bCs/>
                <w:color w:val="000000" w:themeColor="text1"/>
                <w14:cntxtAlts/>
              </w:rPr>
            </w:pPr>
            <w:r w:rsidRPr="004F0202">
              <w:rPr>
                <w:rFonts w:eastAsia="標楷體"/>
                <w:b/>
                <w:bCs/>
                <w:color w:val="000000" w:themeColor="text1"/>
                <w14:cntxtAlts/>
              </w:rPr>
              <w:t>105</w:t>
            </w:r>
            <w:r w:rsidRPr="004F0202">
              <w:rPr>
                <w:rFonts w:eastAsia="標楷體"/>
                <w:b/>
                <w:bCs/>
                <w:color w:val="000000" w:themeColor="text1"/>
                <w14:cntxtAlts/>
              </w:rPr>
              <w:t>年</w:t>
            </w:r>
          </w:p>
        </w:tc>
        <w:tc>
          <w:tcPr>
            <w:tcW w:w="1213" w:type="dxa"/>
            <w:tcBorders>
              <w:top w:val="nil"/>
              <w:bottom w:val="nil"/>
              <w:right w:val="nil"/>
            </w:tcBorders>
            <w:vAlign w:val="center"/>
          </w:tcPr>
          <w:p w:rsidR="0035690A" w:rsidRPr="004F0202" w:rsidRDefault="0035690A" w:rsidP="002D5328">
            <w:pPr>
              <w:spacing w:line="400" w:lineRule="exact"/>
              <w:ind w:rightChars="112" w:right="269"/>
              <w:jc w:val="right"/>
              <w:rPr>
                <w:b/>
                <w:color w:val="000000" w:themeColor="text1"/>
                <w:szCs w:val="20"/>
              </w:rPr>
            </w:pPr>
            <w:r w:rsidRPr="004F0202">
              <w:rPr>
                <w:b/>
                <w:color w:val="000000" w:themeColor="text1"/>
                <w:szCs w:val="20"/>
              </w:rPr>
              <w:t>49,266</w:t>
            </w:r>
          </w:p>
        </w:tc>
        <w:tc>
          <w:tcPr>
            <w:tcW w:w="1289" w:type="dxa"/>
            <w:tcBorders>
              <w:top w:val="nil"/>
              <w:left w:val="nil"/>
              <w:bottom w:val="nil"/>
              <w:right w:val="nil"/>
            </w:tcBorders>
            <w:vAlign w:val="center"/>
          </w:tcPr>
          <w:p w:rsidR="0035690A" w:rsidRPr="004F0202" w:rsidRDefault="0035690A" w:rsidP="002D5328">
            <w:pPr>
              <w:spacing w:line="400" w:lineRule="exact"/>
              <w:ind w:rightChars="112" w:right="269"/>
              <w:jc w:val="right"/>
              <w:rPr>
                <w:b/>
                <w:color w:val="000000" w:themeColor="text1"/>
              </w:rPr>
            </w:pPr>
            <w:r w:rsidRPr="004F0202">
              <w:rPr>
                <w:b/>
                <w:color w:val="000000" w:themeColor="text1"/>
              </w:rPr>
              <w:t>39,213</w:t>
            </w:r>
          </w:p>
        </w:tc>
        <w:tc>
          <w:tcPr>
            <w:tcW w:w="1561" w:type="dxa"/>
            <w:tcBorders>
              <w:top w:val="nil"/>
              <w:left w:val="nil"/>
              <w:bottom w:val="nil"/>
              <w:right w:val="nil"/>
            </w:tcBorders>
            <w:vAlign w:val="center"/>
          </w:tcPr>
          <w:p w:rsidR="0035690A" w:rsidRPr="004F0202" w:rsidRDefault="0035690A" w:rsidP="002D5328">
            <w:pPr>
              <w:spacing w:line="400" w:lineRule="exact"/>
              <w:ind w:rightChars="177" w:right="425"/>
              <w:jc w:val="right"/>
              <w:rPr>
                <w:b/>
                <w:color w:val="000000" w:themeColor="text1"/>
                <w:szCs w:val="20"/>
              </w:rPr>
            </w:pPr>
            <w:r w:rsidRPr="004F0202">
              <w:rPr>
                <w:b/>
                <w:color w:val="000000" w:themeColor="text1"/>
                <w:szCs w:val="20"/>
              </w:rPr>
              <w:t>49,162</w:t>
            </w:r>
          </w:p>
        </w:tc>
        <w:tc>
          <w:tcPr>
            <w:tcW w:w="1686" w:type="dxa"/>
            <w:tcBorders>
              <w:top w:val="nil"/>
              <w:left w:val="nil"/>
              <w:bottom w:val="nil"/>
              <w:right w:val="nil"/>
            </w:tcBorders>
            <w:vAlign w:val="center"/>
          </w:tcPr>
          <w:p w:rsidR="0035690A" w:rsidRPr="004F0202" w:rsidRDefault="0035690A" w:rsidP="002D5328">
            <w:pPr>
              <w:spacing w:line="400" w:lineRule="exact"/>
              <w:ind w:rightChars="171" w:right="410"/>
              <w:jc w:val="right"/>
              <w:rPr>
                <w:b/>
                <w:color w:val="000000" w:themeColor="text1"/>
                <w:szCs w:val="20"/>
              </w:rPr>
            </w:pPr>
            <w:r w:rsidRPr="004F0202">
              <w:rPr>
                <w:b/>
                <w:color w:val="000000" w:themeColor="text1"/>
                <w:szCs w:val="20"/>
              </w:rPr>
              <w:t>94,453</w:t>
            </w:r>
          </w:p>
        </w:tc>
        <w:tc>
          <w:tcPr>
            <w:tcW w:w="1665" w:type="dxa"/>
            <w:tcBorders>
              <w:top w:val="nil"/>
              <w:left w:val="nil"/>
              <w:bottom w:val="nil"/>
            </w:tcBorders>
            <w:vAlign w:val="center"/>
          </w:tcPr>
          <w:p w:rsidR="0035690A" w:rsidRPr="004F0202" w:rsidRDefault="0035690A" w:rsidP="002D5328">
            <w:pPr>
              <w:spacing w:line="400" w:lineRule="exact"/>
              <w:ind w:rightChars="215" w:right="516"/>
              <w:jc w:val="right"/>
              <w:rPr>
                <w:b/>
                <w:color w:val="000000" w:themeColor="text1"/>
                <w:szCs w:val="20"/>
              </w:rPr>
            </w:pPr>
            <w:r w:rsidRPr="004F0202">
              <w:rPr>
                <w:b/>
                <w:color w:val="000000" w:themeColor="text1"/>
                <w:szCs w:val="20"/>
              </w:rPr>
              <w:t>85,452</w:t>
            </w:r>
          </w:p>
        </w:tc>
      </w:tr>
      <w:tr w:rsidR="004F0202" w:rsidRPr="004F0202" w:rsidTr="002D5328">
        <w:trPr>
          <w:trHeight w:val="339"/>
          <w:jc w:val="center"/>
        </w:trPr>
        <w:tc>
          <w:tcPr>
            <w:tcW w:w="1844" w:type="dxa"/>
            <w:tcBorders>
              <w:top w:val="nil"/>
              <w:bottom w:val="nil"/>
            </w:tcBorders>
            <w:vAlign w:val="center"/>
          </w:tcPr>
          <w:p w:rsidR="0035690A" w:rsidRPr="004F0202" w:rsidRDefault="0035690A" w:rsidP="002D5328">
            <w:pPr>
              <w:snapToGrid w:val="0"/>
              <w:spacing w:line="400" w:lineRule="exact"/>
              <w:ind w:firstLineChars="50" w:firstLine="120"/>
              <w:rPr>
                <w:rFonts w:eastAsia="標楷體"/>
                <w:b/>
                <w:color w:val="000000" w:themeColor="text1"/>
                <w14:cntxtAlts/>
              </w:rPr>
            </w:pPr>
            <w:r w:rsidRPr="004F0202">
              <w:rPr>
                <w:rFonts w:eastAsia="標楷體"/>
                <w:b/>
                <w:color w:val="000000" w:themeColor="text1"/>
                <w14:cntxtAlts/>
              </w:rPr>
              <w:t>106</w:t>
            </w:r>
            <w:r w:rsidRPr="004F0202">
              <w:rPr>
                <w:rFonts w:eastAsia="標楷體"/>
                <w:b/>
                <w:color w:val="000000" w:themeColor="text1"/>
                <w14:cntxtAlts/>
              </w:rPr>
              <w:t>年</w:t>
            </w:r>
          </w:p>
        </w:tc>
        <w:tc>
          <w:tcPr>
            <w:tcW w:w="1213" w:type="dxa"/>
            <w:tcBorders>
              <w:top w:val="nil"/>
              <w:bottom w:val="nil"/>
              <w:right w:val="nil"/>
            </w:tcBorders>
            <w:vAlign w:val="center"/>
          </w:tcPr>
          <w:p w:rsidR="0035690A" w:rsidRPr="004F0202" w:rsidRDefault="0035690A" w:rsidP="002D5328">
            <w:pPr>
              <w:spacing w:line="400" w:lineRule="exact"/>
              <w:ind w:rightChars="112" w:right="269"/>
              <w:jc w:val="right"/>
              <w:rPr>
                <w:b/>
                <w:color w:val="000000" w:themeColor="text1"/>
                <w:szCs w:val="20"/>
              </w:rPr>
            </w:pPr>
            <w:r w:rsidRPr="004F0202">
              <w:rPr>
                <w:b/>
                <w:color w:val="000000" w:themeColor="text1"/>
                <w:szCs w:val="20"/>
              </w:rPr>
              <w:t>50,480</w:t>
            </w:r>
          </w:p>
        </w:tc>
        <w:tc>
          <w:tcPr>
            <w:tcW w:w="1289" w:type="dxa"/>
            <w:tcBorders>
              <w:top w:val="nil"/>
              <w:left w:val="nil"/>
              <w:bottom w:val="nil"/>
              <w:right w:val="nil"/>
            </w:tcBorders>
            <w:vAlign w:val="center"/>
          </w:tcPr>
          <w:p w:rsidR="0035690A" w:rsidRPr="004F0202" w:rsidRDefault="0035690A" w:rsidP="002D5328">
            <w:pPr>
              <w:spacing w:line="400" w:lineRule="exact"/>
              <w:ind w:rightChars="112" w:right="269"/>
              <w:jc w:val="right"/>
              <w:rPr>
                <w:b/>
                <w:color w:val="000000" w:themeColor="text1"/>
              </w:rPr>
            </w:pPr>
            <w:r w:rsidRPr="004F0202">
              <w:rPr>
                <w:b/>
                <w:color w:val="000000" w:themeColor="text1"/>
              </w:rPr>
              <w:t>39,928</w:t>
            </w:r>
          </w:p>
        </w:tc>
        <w:tc>
          <w:tcPr>
            <w:tcW w:w="1561" w:type="dxa"/>
            <w:tcBorders>
              <w:top w:val="nil"/>
              <w:left w:val="nil"/>
              <w:bottom w:val="nil"/>
              <w:right w:val="nil"/>
            </w:tcBorders>
            <w:vAlign w:val="center"/>
          </w:tcPr>
          <w:p w:rsidR="0035690A" w:rsidRPr="004F0202" w:rsidRDefault="0035690A" w:rsidP="002D5328">
            <w:pPr>
              <w:spacing w:line="400" w:lineRule="exact"/>
              <w:ind w:rightChars="177" w:right="425"/>
              <w:jc w:val="right"/>
              <w:rPr>
                <w:b/>
                <w:color w:val="000000" w:themeColor="text1"/>
                <w:szCs w:val="20"/>
              </w:rPr>
            </w:pPr>
            <w:r w:rsidRPr="004F0202">
              <w:rPr>
                <w:b/>
                <w:color w:val="000000" w:themeColor="text1"/>
                <w:szCs w:val="20"/>
              </w:rPr>
              <w:t>50,678</w:t>
            </w:r>
          </w:p>
        </w:tc>
        <w:tc>
          <w:tcPr>
            <w:tcW w:w="1686" w:type="dxa"/>
            <w:tcBorders>
              <w:top w:val="nil"/>
              <w:left w:val="nil"/>
              <w:bottom w:val="nil"/>
              <w:right w:val="nil"/>
            </w:tcBorders>
            <w:vAlign w:val="center"/>
          </w:tcPr>
          <w:p w:rsidR="0035690A" w:rsidRPr="004F0202" w:rsidRDefault="0035690A" w:rsidP="002D5328">
            <w:pPr>
              <w:spacing w:line="400" w:lineRule="exact"/>
              <w:ind w:rightChars="171" w:right="410"/>
              <w:jc w:val="right"/>
              <w:rPr>
                <w:b/>
                <w:color w:val="000000" w:themeColor="text1"/>
                <w:szCs w:val="20"/>
              </w:rPr>
            </w:pPr>
            <w:r w:rsidRPr="004F0202">
              <w:rPr>
                <w:b/>
                <w:color w:val="000000" w:themeColor="text1"/>
                <w:szCs w:val="20"/>
              </w:rPr>
              <w:t>94,730</w:t>
            </w:r>
          </w:p>
        </w:tc>
        <w:tc>
          <w:tcPr>
            <w:tcW w:w="1665" w:type="dxa"/>
            <w:tcBorders>
              <w:top w:val="nil"/>
              <w:left w:val="nil"/>
              <w:bottom w:val="nil"/>
              <w:right w:val="nil"/>
            </w:tcBorders>
            <w:vAlign w:val="center"/>
          </w:tcPr>
          <w:p w:rsidR="0035690A" w:rsidRPr="004F0202" w:rsidRDefault="0035690A" w:rsidP="002D5328">
            <w:pPr>
              <w:spacing w:line="400" w:lineRule="exact"/>
              <w:ind w:rightChars="215" w:right="516"/>
              <w:jc w:val="right"/>
              <w:rPr>
                <w:b/>
                <w:color w:val="000000" w:themeColor="text1"/>
                <w:szCs w:val="20"/>
              </w:rPr>
            </w:pPr>
            <w:r w:rsidRPr="004F0202">
              <w:rPr>
                <w:b/>
                <w:color w:val="000000" w:themeColor="text1"/>
                <w:szCs w:val="20"/>
              </w:rPr>
              <w:t>86,425</w:t>
            </w:r>
          </w:p>
        </w:tc>
      </w:tr>
      <w:tr w:rsidR="004F0202" w:rsidRPr="004F0202" w:rsidTr="002D5328">
        <w:trPr>
          <w:trHeight w:val="339"/>
          <w:jc w:val="center"/>
        </w:trPr>
        <w:tc>
          <w:tcPr>
            <w:tcW w:w="1844" w:type="dxa"/>
            <w:tcBorders>
              <w:top w:val="nil"/>
              <w:left w:val="nil"/>
              <w:bottom w:val="nil"/>
              <w:right w:val="single" w:sz="4" w:space="0" w:color="auto"/>
            </w:tcBorders>
            <w:vAlign w:val="center"/>
          </w:tcPr>
          <w:p w:rsidR="0035690A" w:rsidRPr="004F0202" w:rsidRDefault="0035690A" w:rsidP="002D5328">
            <w:pPr>
              <w:snapToGrid w:val="0"/>
              <w:spacing w:line="400" w:lineRule="exact"/>
              <w:ind w:firstLineChars="50" w:firstLine="120"/>
              <w:rPr>
                <w:rFonts w:eastAsia="標楷體"/>
                <w:b/>
                <w:color w:val="000000" w:themeColor="text1"/>
                <w14:cntxtAlts/>
              </w:rPr>
            </w:pPr>
            <w:r w:rsidRPr="004F0202">
              <w:rPr>
                <w:rFonts w:eastAsia="標楷體"/>
                <w:b/>
                <w:color w:val="000000" w:themeColor="text1"/>
                <w14:cntxtAlts/>
              </w:rPr>
              <w:t>107</w:t>
            </w:r>
            <w:r w:rsidRPr="004F0202">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35690A" w:rsidRPr="004F0202" w:rsidRDefault="0035690A" w:rsidP="002D5328">
            <w:pPr>
              <w:spacing w:line="400" w:lineRule="exact"/>
              <w:ind w:rightChars="112" w:right="269"/>
              <w:jc w:val="right"/>
              <w:rPr>
                <w:b/>
                <w:color w:val="000000" w:themeColor="text1"/>
                <w:szCs w:val="20"/>
              </w:rPr>
            </w:pPr>
            <w:r w:rsidRPr="004F0202">
              <w:rPr>
                <w:b/>
                <w:color w:val="000000" w:themeColor="text1"/>
                <w:szCs w:val="20"/>
              </w:rPr>
              <w:t>52,407</w:t>
            </w:r>
          </w:p>
        </w:tc>
        <w:tc>
          <w:tcPr>
            <w:tcW w:w="1289" w:type="dxa"/>
            <w:tcBorders>
              <w:top w:val="nil"/>
              <w:left w:val="nil"/>
              <w:bottom w:val="nil"/>
              <w:right w:val="nil"/>
            </w:tcBorders>
            <w:vAlign w:val="center"/>
          </w:tcPr>
          <w:p w:rsidR="0035690A" w:rsidRPr="004F0202" w:rsidRDefault="0035690A" w:rsidP="002D5328">
            <w:pPr>
              <w:spacing w:line="400" w:lineRule="exact"/>
              <w:ind w:rightChars="112" w:right="269"/>
              <w:jc w:val="right"/>
              <w:rPr>
                <w:b/>
                <w:color w:val="000000" w:themeColor="text1"/>
              </w:rPr>
            </w:pPr>
            <w:r w:rsidRPr="004F0202">
              <w:rPr>
                <w:b/>
                <w:color w:val="000000" w:themeColor="text1"/>
              </w:rPr>
              <w:t>40,959</w:t>
            </w:r>
          </w:p>
        </w:tc>
        <w:tc>
          <w:tcPr>
            <w:tcW w:w="1561" w:type="dxa"/>
            <w:tcBorders>
              <w:top w:val="nil"/>
              <w:left w:val="nil"/>
              <w:bottom w:val="nil"/>
              <w:right w:val="nil"/>
            </w:tcBorders>
            <w:vAlign w:val="center"/>
          </w:tcPr>
          <w:p w:rsidR="0035690A" w:rsidRPr="004F0202" w:rsidRDefault="0035690A" w:rsidP="002D5328">
            <w:pPr>
              <w:spacing w:line="400" w:lineRule="exact"/>
              <w:ind w:rightChars="177" w:right="425"/>
              <w:jc w:val="right"/>
              <w:rPr>
                <w:b/>
                <w:color w:val="000000" w:themeColor="text1"/>
                <w:szCs w:val="20"/>
              </w:rPr>
            </w:pPr>
            <w:r w:rsidRPr="004F0202">
              <w:rPr>
                <w:b/>
                <w:color w:val="000000" w:themeColor="text1"/>
                <w:szCs w:val="20"/>
              </w:rPr>
              <w:t>52,948</w:t>
            </w:r>
          </w:p>
        </w:tc>
        <w:tc>
          <w:tcPr>
            <w:tcW w:w="1686" w:type="dxa"/>
            <w:tcBorders>
              <w:top w:val="nil"/>
              <w:left w:val="nil"/>
              <w:bottom w:val="nil"/>
              <w:right w:val="nil"/>
            </w:tcBorders>
            <w:vAlign w:val="center"/>
          </w:tcPr>
          <w:p w:rsidR="0035690A" w:rsidRPr="004F0202" w:rsidRDefault="0035690A" w:rsidP="002D5328">
            <w:pPr>
              <w:spacing w:line="400" w:lineRule="exact"/>
              <w:ind w:rightChars="171" w:right="410"/>
              <w:jc w:val="right"/>
              <w:rPr>
                <w:b/>
                <w:color w:val="000000" w:themeColor="text1"/>
                <w:szCs w:val="20"/>
              </w:rPr>
            </w:pPr>
            <w:r w:rsidRPr="004F0202">
              <w:rPr>
                <w:b/>
                <w:color w:val="000000" w:themeColor="text1"/>
                <w:szCs w:val="20"/>
              </w:rPr>
              <w:t>96,054</w:t>
            </w:r>
          </w:p>
        </w:tc>
        <w:tc>
          <w:tcPr>
            <w:tcW w:w="1665" w:type="dxa"/>
            <w:tcBorders>
              <w:top w:val="nil"/>
              <w:left w:val="nil"/>
              <w:bottom w:val="nil"/>
              <w:right w:val="nil"/>
            </w:tcBorders>
            <w:vAlign w:val="center"/>
          </w:tcPr>
          <w:p w:rsidR="0035690A" w:rsidRPr="004F0202" w:rsidRDefault="0035690A" w:rsidP="002D5328">
            <w:pPr>
              <w:spacing w:line="400" w:lineRule="exact"/>
              <w:ind w:rightChars="215" w:right="516"/>
              <w:jc w:val="right"/>
              <w:rPr>
                <w:b/>
                <w:color w:val="000000" w:themeColor="text1"/>
                <w:szCs w:val="20"/>
              </w:rPr>
            </w:pPr>
            <w:r w:rsidRPr="004F0202">
              <w:rPr>
                <w:b/>
                <w:color w:val="000000" w:themeColor="text1"/>
                <w:szCs w:val="20"/>
              </w:rPr>
              <w:t>89,215</w:t>
            </w:r>
          </w:p>
        </w:tc>
      </w:tr>
      <w:tr w:rsidR="004F0202" w:rsidRPr="004F0202" w:rsidTr="002D5328">
        <w:trPr>
          <w:trHeight w:val="339"/>
          <w:jc w:val="center"/>
        </w:trPr>
        <w:tc>
          <w:tcPr>
            <w:tcW w:w="1844" w:type="dxa"/>
            <w:tcBorders>
              <w:top w:val="nil"/>
              <w:left w:val="nil"/>
              <w:bottom w:val="nil"/>
              <w:right w:val="single" w:sz="4" w:space="0" w:color="auto"/>
            </w:tcBorders>
            <w:vAlign w:val="center"/>
          </w:tcPr>
          <w:p w:rsidR="0035690A" w:rsidRPr="004F0202" w:rsidRDefault="0035690A" w:rsidP="002D5328">
            <w:pPr>
              <w:snapToGrid w:val="0"/>
              <w:spacing w:line="400" w:lineRule="exact"/>
              <w:ind w:firstLineChars="50" w:firstLine="120"/>
              <w:rPr>
                <w:rFonts w:eastAsia="標楷體"/>
                <w:b/>
                <w:color w:val="000000" w:themeColor="text1"/>
                <w14:cntxtAlts/>
              </w:rPr>
            </w:pPr>
            <w:r w:rsidRPr="004F0202">
              <w:rPr>
                <w:rFonts w:eastAsia="標楷體"/>
                <w:b/>
                <w:color w:val="000000" w:themeColor="text1"/>
                <w14:cntxtAlts/>
              </w:rPr>
              <w:t>108</w:t>
            </w:r>
            <w:r w:rsidRPr="004F0202">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35690A" w:rsidRPr="004F0202" w:rsidRDefault="0035690A" w:rsidP="00F5183C">
            <w:pPr>
              <w:spacing w:line="400" w:lineRule="exact"/>
              <w:ind w:rightChars="112" w:right="269"/>
              <w:jc w:val="right"/>
              <w:rPr>
                <w:b/>
                <w:color w:val="000000" w:themeColor="text1"/>
                <w:szCs w:val="20"/>
              </w:rPr>
            </w:pPr>
            <w:r w:rsidRPr="004F0202">
              <w:rPr>
                <w:rFonts w:hint="eastAsia"/>
                <w:b/>
                <w:color w:val="000000" w:themeColor="text1"/>
                <w:szCs w:val="20"/>
              </w:rPr>
              <w:t>53,</w:t>
            </w:r>
            <w:r w:rsidR="00F5183C">
              <w:rPr>
                <w:rFonts w:hint="eastAsia"/>
                <w:b/>
                <w:color w:val="000000" w:themeColor="text1"/>
                <w:szCs w:val="20"/>
              </w:rPr>
              <w:t>4</w:t>
            </w:r>
            <w:r w:rsidRPr="004F0202">
              <w:rPr>
                <w:rFonts w:hint="eastAsia"/>
                <w:b/>
                <w:color w:val="000000" w:themeColor="text1"/>
                <w:szCs w:val="20"/>
              </w:rPr>
              <w:t>57</w:t>
            </w:r>
          </w:p>
        </w:tc>
        <w:tc>
          <w:tcPr>
            <w:tcW w:w="1289" w:type="dxa"/>
            <w:tcBorders>
              <w:top w:val="nil"/>
              <w:left w:val="nil"/>
              <w:bottom w:val="nil"/>
              <w:right w:val="nil"/>
            </w:tcBorders>
            <w:vAlign w:val="center"/>
          </w:tcPr>
          <w:p w:rsidR="0035690A" w:rsidRPr="004F0202" w:rsidRDefault="0035690A" w:rsidP="002D5328">
            <w:pPr>
              <w:spacing w:line="400" w:lineRule="exact"/>
              <w:ind w:rightChars="112" w:right="269"/>
              <w:jc w:val="right"/>
              <w:rPr>
                <w:b/>
                <w:color w:val="000000" w:themeColor="text1"/>
                <w:szCs w:val="20"/>
              </w:rPr>
            </w:pPr>
            <w:r w:rsidRPr="004F0202">
              <w:rPr>
                <w:rFonts w:hint="eastAsia"/>
                <w:b/>
                <w:color w:val="000000" w:themeColor="text1"/>
                <w:szCs w:val="20"/>
              </w:rPr>
              <w:t>41,</w:t>
            </w:r>
            <w:r w:rsidR="00F5183C">
              <w:rPr>
                <w:rFonts w:hint="eastAsia"/>
                <w:b/>
                <w:color w:val="000000" w:themeColor="text1"/>
                <w:szCs w:val="20"/>
              </w:rPr>
              <w:t>776</w:t>
            </w:r>
          </w:p>
        </w:tc>
        <w:tc>
          <w:tcPr>
            <w:tcW w:w="1561" w:type="dxa"/>
            <w:tcBorders>
              <w:top w:val="nil"/>
              <w:left w:val="nil"/>
              <w:bottom w:val="nil"/>
              <w:right w:val="nil"/>
            </w:tcBorders>
          </w:tcPr>
          <w:p w:rsidR="0035690A" w:rsidRPr="004F0202" w:rsidRDefault="0035690A" w:rsidP="002D5328">
            <w:pPr>
              <w:spacing w:line="400" w:lineRule="exact"/>
              <w:ind w:rightChars="177" w:right="425"/>
              <w:jc w:val="right"/>
              <w:rPr>
                <w:b/>
                <w:color w:val="000000" w:themeColor="text1"/>
                <w:szCs w:val="20"/>
              </w:rPr>
            </w:pPr>
            <w:r w:rsidRPr="004F0202">
              <w:rPr>
                <w:rFonts w:hint="eastAsia"/>
                <w:b/>
                <w:color w:val="000000" w:themeColor="text1"/>
                <w:szCs w:val="20"/>
              </w:rPr>
              <w:t>53,776</w:t>
            </w:r>
          </w:p>
        </w:tc>
        <w:tc>
          <w:tcPr>
            <w:tcW w:w="1686" w:type="dxa"/>
            <w:tcBorders>
              <w:top w:val="nil"/>
              <w:left w:val="nil"/>
              <w:bottom w:val="nil"/>
              <w:right w:val="nil"/>
            </w:tcBorders>
          </w:tcPr>
          <w:p w:rsidR="0035690A" w:rsidRPr="004F0202" w:rsidRDefault="0035690A" w:rsidP="002D5328">
            <w:pPr>
              <w:spacing w:line="400" w:lineRule="exact"/>
              <w:ind w:rightChars="177" w:right="425"/>
              <w:jc w:val="right"/>
              <w:rPr>
                <w:b/>
                <w:color w:val="000000" w:themeColor="text1"/>
                <w:szCs w:val="20"/>
              </w:rPr>
            </w:pPr>
            <w:r w:rsidRPr="004F0202">
              <w:rPr>
                <w:rFonts w:hint="eastAsia"/>
                <w:b/>
                <w:color w:val="000000" w:themeColor="text1"/>
                <w:szCs w:val="20"/>
              </w:rPr>
              <w:t>96,137</w:t>
            </w:r>
          </w:p>
        </w:tc>
        <w:tc>
          <w:tcPr>
            <w:tcW w:w="1665" w:type="dxa"/>
            <w:tcBorders>
              <w:top w:val="nil"/>
              <w:left w:val="nil"/>
              <w:bottom w:val="nil"/>
              <w:right w:val="nil"/>
            </w:tcBorders>
          </w:tcPr>
          <w:p w:rsidR="0035690A" w:rsidRPr="004F0202" w:rsidRDefault="0035690A" w:rsidP="002D5328">
            <w:pPr>
              <w:spacing w:line="400" w:lineRule="exact"/>
              <w:ind w:rightChars="215" w:right="516"/>
              <w:jc w:val="right"/>
              <w:rPr>
                <w:b/>
                <w:color w:val="000000" w:themeColor="text1"/>
                <w:szCs w:val="20"/>
              </w:rPr>
            </w:pPr>
            <w:r w:rsidRPr="004F0202">
              <w:rPr>
                <w:rFonts w:hint="eastAsia"/>
                <w:b/>
                <w:color w:val="000000" w:themeColor="text1"/>
                <w:szCs w:val="20"/>
              </w:rPr>
              <w:t>93,059</w:t>
            </w:r>
          </w:p>
        </w:tc>
      </w:tr>
      <w:tr w:rsidR="00B6098F" w:rsidRPr="004F0202" w:rsidTr="002D5328">
        <w:trPr>
          <w:trHeight w:val="339"/>
          <w:jc w:val="center"/>
        </w:trPr>
        <w:tc>
          <w:tcPr>
            <w:tcW w:w="1844" w:type="dxa"/>
            <w:tcBorders>
              <w:top w:val="nil"/>
              <w:left w:val="nil"/>
              <w:bottom w:val="single" w:sz="4" w:space="0" w:color="FFFFFF" w:themeColor="background1"/>
              <w:right w:val="single" w:sz="4" w:space="0" w:color="auto"/>
            </w:tcBorders>
            <w:vAlign w:val="center"/>
          </w:tcPr>
          <w:p w:rsidR="00B6098F" w:rsidRPr="004F0202" w:rsidRDefault="00B6098F" w:rsidP="00B6098F">
            <w:pPr>
              <w:snapToGrid w:val="0"/>
              <w:spacing w:line="400" w:lineRule="exact"/>
              <w:ind w:firstLineChars="50" w:firstLine="120"/>
              <w:rPr>
                <w:rFonts w:eastAsia="標楷體"/>
                <w:b/>
                <w:bCs/>
                <w:color w:val="000000" w:themeColor="text1"/>
                <w14:cntxtAlts/>
              </w:rPr>
            </w:pPr>
            <w:r w:rsidRPr="004F0202">
              <w:rPr>
                <w:rFonts w:eastAsia="標楷體"/>
                <w:b/>
                <w:bCs/>
                <w:color w:val="000000" w:themeColor="text1"/>
                <w14:cntxtAlts/>
              </w:rPr>
              <w:t>10</w:t>
            </w:r>
            <w:r w:rsidRPr="004F0202">
              <w:rPr>
                <w:rFonts w:eastAsia="標楷體" w:hint="eastAsia"/>
                <w:b/>
                <w:bCs/>
                <w:color w:val="000000" w:themeColor="text1"/>
                <w14:cntxtAlts/>
              </w:rPr>
              <w:t>9</w:t>
            </w:r>
            <w:r w:rsidRPr="004F0202">
              <w:rPr>
                <w:rFonts w:eastAsia="標楷體"/>
                <w:b/>
                <w:bCs/>
                <w:color w:val="000000" w:themeColor="text1"/>
                <w14:cntxtAlts/>
              </w:rPr>
              <w:t>年</w:t>
            </w:r>
          </w:p>
        </w:tc>
        <w:tc>
          <w:tcPr>
            <w:tcW w:w="1213" w:type="dxa"/>
            <w:tcBorders>
              <w:top w:val="nil"/>
              <w:left w:val="single" w:sz="4" w:space="0" w:color="auto"/>
              <w:bottom w:val="single" w:sz="4" w:space="0" w:color="FFFFFF" w:themeColor="background1"/>
              <w:right w:val="nil"/>
            </w:tcBorders>
            <w:vAlign w:val="center"/>
          </w:tcPr>
          <w:p w:rsidR="00B6098F" w:rsidRPr="004F0202" w:rsidRDefault="00B6098F" w:rsidP="00F5183C">
            <w:pPr>
              <w:spacing w:line="400" w:lineRule="exact"/>
              <w:ind w:rightChars="112" w:right="269"/>
              <w:jc w:val="right"/>
              <w:rPr>
                <w:b/>
                <w:color w:val="000000" w:themeColor="text1"/>
                <w:szCs w:val="20"/>
              </w:rPr>
            </w:pPr>
            <w:r w:rsidRPr="004F0202">
              <w:rPr>
                <w:rFonts w:hint="eastAsia"/>
                <w:b/>
                <w:color w:val="000000" w:themeColor="text1"/>
                <w:szCs w:val="20"/>
              </w:rPr>
              <w:t>54,</w:t>
            </w:r>
            <w:r w:rsidR="00F5183C">
              <w:rPr>
                <w:rFonts w:hint="eastAsia"/>
                <w:b/>
                <w:color w:val="000000" w:themeColor="text1"/>
                <w:szCs w:val="20"/>
              </w:rPr>
              <w:t>16</w:t>
            </w:r>
            <w:r w:rsidRPr="004F0202">
              <w:rPr>
                <w:rFonts w:hint="eastAsia"/>
                <w:b/>
                <w:color w:val="000000" w:themeColor="text1"/>
                <w:szCs w:val="20"/>
              </w:rPr>
              <w:t>0</w:t>
            </w:r>
          </w:p>
        </w:tc>
        <w:tc>
          <w:tcPr>
            <w:tcW w:w="1289" w:type="dxa"/>
            <w:tcBorders>
              <w:top w:val="nil"/>
              <w:left w:val="nil"/>
              <w:bottom w:val="single" w:sz="4" w:space="0" w:color="FFFFFF" w:themeColor="background1"/>
              <w:right w:val="nil"/>
            </w:tcBorders>
            <w:vAlign w:val="center"/>
          </w:tcPr>
          <w:p w:rsidR="00B6098F" w:rsidRPr="004F0202" w:rsidRDefault="00B6098F" w:rsidP="00F5183C">
            <w:pPr>
              <w:spacing w:line="400" w:lineRule="exact"/>
              <w:ind w:rightChars="112" w:right="269"/>
              <w:jc w:val="right"/>
              <w:rPr>
                <w:b/>
                <w:color w:val="000000" w:themeColor="text1"/>
              </w:rPr>
            </w:pPr>
            <w:r w:rsidRPr="004F0202">
              <w:rPr>
                <w:rFonts w:hint="eastAsia"/>
                <w:b/>
                <w:color w:val="000000" w:themeColor="text1"/>
              </w:rPr>
              <w:t>42,</w:t>
            </w:r>
            <w:r w:rsidR="00F5183C">
              <w:rPr>
                <w:rFonts w:hint="eastAsia"/>
                <w:b/>
                <w:color w:val="000000" w:themeColor="text1"/>
              </w:rPr>
              <w:t>394</w:t>
            </w:r>
          </w:p>
        </w:tc>
        <w:tc>
          <w:tcPr>
            <w:tcW w:w="1561" w:type="dxa"/>
            <w:tcBorders>
              <w:top w:val="nil"/>
              <w:left w:val="nil"/>
              <w:bottom w:val="single" w:sz="4" w:space="0" w:color="FFFFFF" w:themeColor="background1"/>
              <w:right w:val="nil"/>
            </w:tcBorders>
            <w:vAlign w:val="center"/>
          </w:tcPr>
          <w:p w:rsidR="00B6098F" w:rsidRPr="004F0202" w:rsidRDefault="00B6098F" w:rsidP="00636BD8">
            <w:pPr>
              <w:spacing w:line="400" w:lineRule="exact"/>
              <w:ind w:rightChars="177" w:right="425"/>
              <w:jc w:val="right"/>
              <w:rPr>
                <w:b/>
                <w:color w:val="000000" w:themeColor="text1"/>
                <w:szCs w:val="20"/>
              </w:rPr>
            </w:pPr>
            <w:r w:rsidRPr="004F0202">
              <w:rPr>
                <w:rFonts w:hint="eastAsia"/>
                <w:b/>
                <w:color w:val="000000" w:themeColor="text1"/>
                <w:szCs w:val="20"/>
              </w:rPr>
              <w:t>5</w:t>
            </w:r>
            <w:r w:rsidR="00636BD8">
              <w:rPr>
                <w:rFonts w:hint="eastAsia"/>
                <w:b/>
                <w:color w:val="000000" w:themeColor="text1"/>
                <w:szCs w:val="20"/>
              </w:rPr>
              <w:t>4</w:t>
            </w:r>
            <w:r w:rsidRPr="004F0202">
              <w:rPr>
                <w:rFonts w:hint="eastAsia"/>
                <w:b/>
                <w:color w:val="000000" w:themeColor="text1"/>
                <w:szCs w:val="20"/>
              </w:rPr>
              <w:t>,0</w:t>
            </w:r>
            <w:r w:rsidR="00636BD8">
              <w:rPr>
                <w:rFonts w:hint="eastAsia"/>
                <w:b/>
                <w:color w:val="000000" w:themeColor="text1"/>
                <w:szCs w:val="20"/>
              </w:rPr>
              <w:t>04</w:t>
            </w:r>
          </w:p>
        </w:tc>
        <w:tc>
          <w:tcPr>
            <w:tcW w:w="1686" w:type="dxa"/>
            <w:tcBorders>
              <w:top w:val="nil"/>
              <w:left w:val="nil"/>
              <w:bottom w:val="single" w:sz="4" w:space="0" w:color="FFFFFF" w:themeColor="background1"/>
              <w:right w:val="nil"/>
            </w:tcBorders>
            <w:vAlign w:val="center"/>
          </w:tcPr>
          <w:p w:rsidR="00B6098F" w:rsidRPr="004F0202" w:rsidRDefault="00B6098F" w:rsidP="00636BD8">
            <w:pPr>
              <w:spacing w:line="400" w:lineRule="exact"/>
              <w:ind w:rightChars="177" w:right="425"/>
              <w:jc w:val="right"/>
              <w:rPr>
                <w:b/>
                <w:color w:val="000000" w:themeColor="text1"/>
                <w:szCs w:val="20"/>
              </w:rPr>
            </w:pPr>
            <w:r w:rsidRPr="004F0202">
              <w:rPr>
                <w:rFonts w:hint="eastAsia"/>
                <w:b/>
                <w:color w:val="000000" w:themeColor="text1"/>
                <w:szCs w:val="20"/>
              </w:rPr>
              <w:t>9</w:t>
            </w:r>
            <w:r w:rsidR="00636BD8">
              <w:rPr>
                <w:rFonts w:hint="eastAsia"/>
                <w:b/>
                <w:color w:val="000000" w:themeColor="text1"/>
                <w:szCs w:val="20"/>
              </w:rPr>
              <w:t>4</w:t>
            </w:r>
            <w:r w:rsidRPr="004F0202">
              <w:rPr>
                <w:rFonts w:hint="eastAsia"/>
                <w:b/>
                <w:color w:val="000000" w:themeColor="text1"/>
                <w:szCs w:val="20"/>
              </w:rPr>
              <w:t>,36</w:t>
            </w:r>
            <w:r w:rsidR="00636BD8">
              <w:rPr>
                <w:rFonts w:hint="eastAsia"/>
                <w:b/>
                <w:color w:val="000000" w:themeColor="text1"/>
                <w:szCs w:val="20"/>
              </w:rPr>
              <w:t>0</w:t>
            </w:r>
          </w:p>
        </w:tc>
        <w:tc>
          <w:tcPr>
            <w:tcW w:w="1665" w:type="dxa"/>
            <w:tcBorders>
              <w:top w:val="nil"/>
              <w:left w:val="nil"/>
              <w:bottom w:val="single" w:sz="4" w:space="0" w:color="FFFFFF" w:themeColor="background1"/>
              <w:right w:val="nil"/>
            </w:tcBorders>
            <w:vAlign w:val="center"/>
          </w:tcPr>
          <w:p w:rsidR="00B6098F" w:rsidRPr="004F0202" w:rsidRDefault="00B6098F" w:rsidP="00636BD8">
            <w:pPr>
              <w:spacing w:line="400" w:lineRule="exact"/>
              <w:ind w:rightChars="215" w:right="516"/>
              <w:jc w:val="right"/>
              <w:rPr>
                <w:b/>
                <w:color w:val="000000" w:themeColor="text1"/>
                <w:szCs w:val="20"/>
              </w:rPr>
            </w:pPr>
            <w:r w:rsidRPr="004F0202">
              <w:rPr>
                <w:rFonts w:hint="eastAsia"/>
                <w:b/>
                <w:color w:val="000000" w:themeColor="text1"/>
                <w:szCs w:val="20"/>
              </w:rPr>
              <w:t>94,4</w:t>
            </w:r>
            <w:r w:rsidR="00636BD8">
              <w:rPr>
                <w:rFonts w:hint="eastAsia"/>
                <w:b/>
                <w:color w:val="000000" w:themeColor="text1"/>
                <w:szCs w:val="20"/>
              </w:rPr>
              <w:t>7</w:t>
            </w:r>
            <w:r w:rsidRPr="004F0202">
              <w:rPr>
                <w:rFonts w:hint="eastAsia"/>
                <w:b/>
                <w:color w:val="000000" w:themeColor="text1"/>
                <w:szCs w:val="20"/>
              </w:rPr>
              <w:t>3</w:t>
            </w:r>
          </w:p>
        </w:tc>
      </w:tr>
      <w:tr w:rsidR="00B6098F" w:rsidRPr="004F0202" w:rsidTr="002D5328">
        <w:trPr>
          <w:trHeight w:val="339"/>
          <w:jc w:val="center"/>
        </w:trPr>
        <w:tc>
          <w:tcPr>
            <w:tcW w:w="1844" w:type="dxa"/>
            <w:tcBorders>
              <w:top w:val="nil"/>
              <w:left w:val="nil"/>
              <w:bottom w:val="single" w:sz="4" w:space="0" w:color="FFFFFF" w:themeColor="background1"/>
              <w:right w:val="single" w:sz="4" w:space="0" w:color="auto"/>
            </w:tcBorders>
            <w:vAlign w:val="center"/>
          </w:tcPr>
          <w:p w:rsidR="00B6098F" w:rsidRPr="004F0202" w:rsidRDefault="00B6098F" w:rsidP="00F5183C">
            <w:pPr>
              <w:snapToGrid w:val="0"/>
              <w:spacing w:line="400" w:lineRule="exact"/>
              <w:ind w:rightChars="165" w:right="396"/>
              <w:jc w:val="right"/>
              <w:rPr>
                <w:rFonts w:eastAsia="標楷體"/>
                <w:color w:val="000000" w:themeColor="text1"/>
                <w14:cntxtAlts/>
              </w:rPr>
            </w:pPr>
            <w:r w:rsidRPr="004F0202">
              <w:rPr>
                <w:rFonts w:eastAsia="標楷體"/>
                <w:color w:val="000000" w:themeColor="text1"/>
                <w14:cntxtAlts/>
              </w:rPr>
              <w:t>1</w:t>
            </w:r>
            <w:r w:rsidRPr="004F0202">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B6098F" w:rsidRPr="004F0202" w:rsidRDefault="00B6098F" w:rsidP="00F5183C">
            <w:pPr>
              <w:spacing w:line="400" w:lineRule="exact"/>
              <w:ind w:rightChars="112" w:right="269"/>
              <w:jc w:val="right"/>
              <w:rPr>
                <w:color w:val="000000" w:themeColor="text1"/>
                <w:szCs w:val="20"/>
              </w:rPr>
            </w:pPr>
            <w:r w:rsidRPr="004F0202">
              <w:rPr>
                <w:rFonts w:hint="eastAsia"/>
                <w:color w:val="000000" w:themeColor="text1"/>
                <w:szCs w:val="20"/>
              </w:rPr>
              <w:t>9</w:t>
            </w:r>
            <w:r w:rsidR="00F5183C">
              <w:rPr>
                <w:rFonts w:hint="eastAsia"/>
                <w:color w:val="000000" w:themeColor="text1"/>
                <w:szCs w:val="20"/>
              </w:rPr>
              <w:t>8</w:t>
            </w:r>
            <w:r w:rsidRPr="004F0202">
              <w:rPr>
                <w:rFonts w:hint="eastAsia"/>
                <w:color w:val="000000" w:themeColor="text1"/>
                <w:szCs w:val="20"/>
              </w:rPr>
              <w:t>,</w:t>
            </w:r>
            <w:r w:rsidR="00F5183C">
              <w:rPr>
                <w:rFonts w:hint="eastAsia"/>
                <w:color w:val="000000" w:themeColor="text1"/>
                <w:szCs w:val="20"/>
              </w:rPr>
              <w:t>776</w:t>
            </w:r>
          </w:p>
        </w:tc>
        <w:tc>
          <w:tcPr>
            <w:tcW w:w="1289" w:type="dxa"/>
            <w:tcBorders>
              <w:top w:val="nil"/>
              <w:left w:val="nil"/>
              <w:bottom w:val="single" w:sz="4" w:space="0" w:color="FFFFFF" w:themeColor="background1"/>
              <w:right w:val="nil"/>
            </w:tcBorders>
            <w:vAlign w:val="center"/>
          </w:tcPr>
          <w:p w:rsidR="00B6098F" w:rsidRPr="004F0202" w:rsidRDefault="00B6098F" w:rsidP="00F5183C">
            <w:pPr>
              <w:spacing w:line="400" w:lineRule="exact"/>
              <w:ind w:rightChars="112" w:right="269"/>
              <w:jc w:val="right"/>
              <w:rPr>
                <w:color w:val="000000" w:themeColor="text1"/>
                <w:szCs w:val="20"/>
              </w:rPr>
            </w:pPr>
            <w:r w:rsidRPr="004F0202">
              <w:rPr>
                <w:rFonts w:hint="eastAsia"/>
                <w:color w:val="000000" w:themeColor="text1"/>
                <w:szCs w:val="20"/>
              </w:rPr>
              <w:t>42,</w:t>
            </w:r>
            <w:r w:rsidR="00F5183C">
              <w:rPr>
                <w:rFonts w:hint="eastAsia"/>
                <w:color w:val="000000" w:themeColor="text1"/>
                <w:szCs w:val="20"/>
              </w:rPr>
              <w:t>249</w:t>
            </w:r>
          </w:p>
        </w:tc>
        <w:tc>
          <w:tcPr>
            <w:tcW w:w="1561" w:type="dxa"/>
            <w:tcBorders>
              <w:top w:val="nil"/>
              <w:left w:val="nil"/>
              <w:bottom w:val="single" w:sz="4" w:space="0" w:color="FFFFFF" w:themeColor="background1"/>
              <w:right w:val="nil"/>
            </w:tcBorders>
            <w:vAlign w:val="center"/>
          </w:tcPr>
          <w:p w:rsidR="00B6098F" w:rsidRPr="004F0202" w:rsidRDefault="00B6098F" w:rsidP="00F5183C">
            <w:pPr>
              <w:spacing w:line="400" w:lineRule="exact"/>
              <w:ind w:rightChars="177" w:right="425"/>
              <w:jc w:val="right"/>
              <w:rPr>
                <w:color w:val="000000" w:themeColor="text1"/>
                <w:szCs w:val="20"/>
              </w:rPr>
            </w:pPr>
            <w:r w:rsidRPr="004F0202">
              <w:rPr>
                <w:rFonts w:hint="eastAsia"/>
                <w:color w:val="000000" w:themeColor="text1"/>
                <w:szCs w:val="20"/>
              </w:rPr>
              <w:t>99,693</w:t>
            </w:r>
          </w:p>
        </w:tc>
        <w:tc>
          <w:tcPr>
            <w:tcW w:w="1686" w:type="dxa"/>
            <w:tcBorders>
              <w:top w:val="nil"/>
              <w:left w:val="nil"/>
              <w:bottom w:val="single" w:sz="4" w:space="0" w:color="FFFFFF" w:themeColor="background1"/>
              <w:right w:val="nil"/>
            </w:tcBorders>
            <w:vAlign w:val="center"/>
          </w:tcPr>
          <w:p w:rsidR="00B6098F" w:rsidRPr="004F0202" w:rsidRDefault="00B6098F" w:rsidP="00F5183C">
            <w:pPr>
              <w:spacing w:line="400" w:lineRule="exact"/>
              <w:ind w:rightChars="171" w:right="410"/>
              <w:jc w:val="right"/>
              <w:rPr>
                <w:color w:val="000000" w:themeColor="text1"/>
                <w:szCs w:val="20"/>
              </w:rPr>
            </w:pPr>
            <w:r w:rsidRPr="004F0202">
              <w:rPr>
                <w:rFonts w:hint="eastAsia"/>
                <w:color w:val="000000" w:themeColor="text1"/>
                <w:szCs w:val="20"/>
              </w:rPr>
              <w:t>149,046</w:t>
            </w:r>
          </w:p>
        </w:tc>
        <w:tc>
          <w:tcPr>
            <w:tcW w:w="1665" w:type="dxa"/>
            <w:tcBorders>
              <w:top w:val="nil"/>
              <w:left w:val="nil"/>
              <w:bottom w:val="single" w:sz="4" w:space="0" w:color="FFFFFF" w:themeColor="background1"/>
              <w:right w:val="nil"/>
            </w:tcBorders>
            <w:vAlign w:val="center"/>
          </w:tcPr>
          <w:p w:rsidR="00B6098F" w:rsidRPr="004F0202" w:rsidRDefault="00B6098F" w:rsidP="00F5183C">
            <w:pPr>
              <w:spacing w:line="400" w:lineRule="exact"/>
              <w:ind w:rightChars="215" w:right="516"/>
              <w:jc w:val="right"/>
              <w:rPr>
                <w:color w:val="000000" w:themeColor="text1"/>
                <w:szCs w:val="20"/>
              </w:rPr>
            </w:pPr>
            <w:r w:rsidRPr="004F0202">
              <w:rPr>
                <w:rFonts w:hint="eastAsia"/>
                <w:color w:val="000000" w:themeColor="text1"/>
                <w:szCs w:val="20"/>
              </w:rPr>
              <w:t>261,651</w:t>
            </w:r>
          </w:p>
        </w:tc>
      </w:tr>
      <w:tr w:rsidR="00B6098F" w:rsidRPr="004F0202" w:rsidTr="002D5328">
        <w:trPr>
          <w:trHeight w:val="339"/>
          <w:jc w:val="center"/>
        </w:trPr>
        <w:tc>
          <w:tcPr>
            <w:tcW w:w="1844" w:type="dxa"/>
            <w:tcBorders>
              <w:top w:val="single" w:sz="4" w:space="0" w:color="FFFFFF" w:themeColor="background1"/>
              <w:left w:val="nil"/>
              <w:bottom w:val="nil"/>
              <w:right w:val="single" w:sz="4" w:space="0" w:color="auto"/>
            </w:tcBorders>
            <w:vAlign w:val="center"/>
          </w:tcPr>
          <w:p w:rsidR="00B6098F" w:rsidRPr="004F0202" w:rsidRDefault="00B6098F" w:rsidP="00F5183C">
            <w:pPr>
              <w:snapToGrid w:val="0"/>
              <w:spacing w:line="400" w:lineRule="exact"/>
              <w:ind w:rightChars="165" w:right="396"/>
              <w:jc w:val="right"/>
              <w:rPr>
                <w:rFonts w:eastAsia="標楷體"/>
                <w:color w:val="000000" w:themeColor="text1"/>
                <w14:cntxtAlts/>
              </w:rPr>
            </w:pPr>
            <w:r w:rsidRPr="004F0202">
              <w:rPr>
                <w:rFonts w:eastAsia="標楷體" w:hint="eastAsia"/>
                <w:color w:val="000000" w:themeColor="text1"/>
                <w14:cntxtAlts/>
              </w:rPr>
              <w:t>2</w:t>
            </w:r>
            <w:r w:rsidRPr="004F0202">
              <w:rPr>
                <w:rFonts w:eastAsia="標楷體" w:hint="eastAsia"/>
                <w:color w:val="000000" w:themeColor="text1"/>
                <w14:cntxtAlts/>
              </w:rPr>
              <w:t>月</w:t>
            </w:r>
          </w:p>
        </w:tc>
        <w:tc>
          <w:tcPr>
            <w:tcW w:w="1213" w:type="dxa"/>
            <w:tcBorders>
              <w:top w:val="single" w:sz="4" w:space="0" w:color="FFFFFF" w:themeColor="background1"/>
              <w:left w:val="single" w:sz="4" w:space="0" w:color="auto"/>
              <w:bottom w:val="nil"/>
              <w:right w:val="nil"/>
            </w:tcBorders>
            <w:vAlign w:val="center"/>
          </w:tcPr>
          <w:p w:rsidR="00B6098F" w:rsidRPr="004F0202" w:rsidRDefault="00B6098F" w:rsidP="00F5183C">
            <w:pPr>
              <w:spacing w:line="400" w:lineRule="exact"/>
              <w:ind w:rightChars="112" w:right="269"/>
              <w:jc w:val="right"/>
              <w:rPr>
                <w:color w:val="000000" w:themeColor="text1"/>
                <w:szCs w:val="20"/>
              </w:rPr>
            </w:pPr>
            <w:r w:rsidRPr="004F0202">
              <w:rPr>
                <w:rFonts w:hint="eastAsia"/>
                <w:color w:val="000000" w:themeColor="text1"/>
                <w:szCs w:val="20"/>
              </w:rPr>
              <w:t>49,</w:t>
            </w:r>
            <w:r w:rsidR="00F5183C">
              <w:rPr>
                <w:rFonts w:hint="eastAsia"/>
                <w:color w:val="000000" w:themeColor="text1"/>
                <w:szCs w:val="20"/>
              </w:rPr>
              <w:t>405</w:t>
            </w:r>
          </w:p>
        </w:tc>
        <w:tc>
          <w:tcPr>
            <w:tcW w:w="1289" w:type="dxa"/>
            <w:tcBorders>
              <w:top w:val="single" w:sz="4" w:space="0" w:color="FFFFFF" w:themeColor="background1"/>
              <w:left w:val="nil"/>
              <w:bottom w:val="nil"/>
              <w:right w:val="nil"/>
            </w:tcBorders>
            <w:vAlign w:val="center"/>
          </w:tcPr>
          <w:p w:rsidR="00B6098F" w:rsidRPr="004F0202" w:rsidRDefault="00B6098F" w:rsidP="00F5183C">
            <w:pPr>
              <w:spacing w:line="400" w:lineRule="exact"/>
              <w:ind w:rightChars="112" w:right="269"/>
              <w:jc w:val="right"/>
              <w:rPr>
                <w:color w:val="000000" w:themeColor="text1"/>
                <w:szCs w:val="20"/>
              </w:rPr>
            </w:pPr>
            <w:r w:rsidRPr="004F0202">
              <w:rPr>
                <w:rFonts w:hint="eastAsia"/>
                <w:color w:val="000000" w:themeColor="text1"/>
                <w:szCs w:val="20"/>
              </w:rPr>
              <w:t>42,</w:t>
            </w:r>
            <w:r w:rsidR="00F5183C">
              <w:rPr>
                <w:rFonts w:hint="eastAsia"/>
                <w:color w:val="000000" w:themeColor="text1"/>
                <w:szCs w:val="20"/>
              </w:rPr>
              <w:t>209</w:t>
            </w:r>
          </w:p>
        </w:tc>
        <w:tc>
          <w:tcPr>
            <w:tcW w:w="1561" w:type="dxa"/>
            <w:tcBorders>
              <w:top w:val="single" w:sz="4" w:space="0" w:color="FFFFFF" w:themeColor="background1"/>
              <w:left w:val="nil"/>
              <w:bottom w:val="nil"/>
              <w:right w:val="nil"/>
            </w:tcBorders>
            <w:vAlign w:val="center"/>
          </w:tcPr>
          <w:p w:rsidR="00B6098F" w:rsidRPr="004F0202" w:rsidRDefault="00B6098F" w:rsidP="00F5183C">
            <w:pPr>
              <w:spacing w:line="400" w:lineRule="exact"/>
              <w:ind w:rightChars="177" w:right="425"/>
              <w:jc w:val="right"/>
              <w:rPr>
                <w:color w:val="000000" w:themeColor="text1"/>
                <w:szCs w:val="20"/>
              </w:rPr>
            </w:pPr>
            <w:r w:rsidRPr="004F0202">
              <w:rPr>
                <w:rFonts w:hint="eastAsia"/>
                <w:color w:val="000000" w:themeColor="text1"/>
                <w:szCs w:val="20"/>
              </w:rPr>
              <w:t>50,605</w:t>
            </w:r>
          </w:p>
        </w:tc>
        <w:tc>
          <w:tcPr>
            <w:tcW w:w="1686" w:type="dxa"/>
            <w:tcBorders>
              <w:top w:val="single" w:sz="4" w:space="0" w:color="FFFFFF" w:themeColor="background1"/>
              <w:left w:val="nil"/>
              <w:bottom w:val="nil"/>
              <w:right w:val="nil"/>
            </w:tcBorders>
            <w:vAlign w:val="center"/>
          </w:tcPr>
          <w:p w:rsidR="00B6098F" w:rsidRPr="004F0202" w:rsidRDefault="00B6098F" w:rsidP="00F5183C">
            <w:pPr>
              <w:spacing w:line="400" w:lineRule="exact"/>
              <w:ind w:rightChars="171" w:right="410"/>
              <w:jc w:val="right"/>
              <w:rPr>
                <w:color w:val="000000" w:themeColor="text1"/>
                <w:szCs w:val="20"/>
              </w:rPr>
            </w:pPr>
            <w:r w:rsidRPr="004F0202">
              <w:rPr>
                <w:rFonts w:hint="eastAsia"/>
                <w:color w:val="000000" w:themeColor="text1"/>
                <w:szCs w:val="20"/>
              </w:rPr>
              <w:t>71,658</w:t>
            </w:r>
          </w:p>
        </w:tc>
        <w:tc>
          <w:tcPr>
            <w:tcW w:w="1665" w:type="dxa"/>
            <w:tcBorders>
              <w:top w:val="single" w:sz="4" w:space="0" w:color="FFFFFF" w:themeColor="background1"/>
              <w:left w:val="nil"/>
              <w:bottom w:val="nil"/>
              <w:right w:val="nil"/>
            </w:tcBorders>
            <w:vAlign w:val="center"/>
          </w:tcPr>
          <w:p w:rsidR="00B6098F" w:rsidRPr="004F0202" w:rsidRDefault="00B6098F" w:rsidP="00F5183C">
            <w:pPr>
              <w:spacing w:line="400" w:lineRule="exact"/>
              <w:ind w:rightChars="215" w:right="516"/>
              <w:jc w:val="right"/>
              <w:rPr>
                <w:color w:val="000000" w:themeColor="text1"/>
                <w:szCs w:val="20"/>
              </w:rPr>
            </w:pPr>
            <w:r w:rsidRPr="004F0202">
              <w:rPr>
                <w:rFonts w:hint="eastAsia"/>
                <w:color w:val="000000" w:themeColor="text1"/>
                <w:szCs w:val="20"/>
              </w:rPr>
              <w:t>76,042</w:t>
            </w:r>
          </w:p>
        </w:tc>
      </w:tr>
      <w:tr w:rsidR="00B6098F" w:rsidRPr="004F0202" w:rsidTr="002D5328">
        <w:trPr>
          <w:trHeight w:val="339"/>
          <w:jc w:val="center"/>
        </w:trPr>
        <w:tc>
          <w:tcPr>
            <w:tcW w:w="1844" w:type="dxa"/>
            <w:tcBorders>
              <w:top w:val="nil"/>
              <w:left w:val="nil"/>
              <w:bottom w:val="nil"/>
              <w:right w:val="single" w:sz="4" w:space="0" w:color="auto"/>
            </w:tcBorders>
            <w:vAlign w:val="center"/>
          </w:tcPr>
          <w:p w:rsidR="00B6098F" w:rsidRPr="004F0202" w:rsidRDefault="00B6098F" w:rsidP="00F5183C">
            <w:pPr>
              <w:snapToGrid w:val="0"/>
              <w:spacing w:line="400" w:lineRule="exact"/>
              <w:ind w:rightChars="165" w:right="396"/>
              <w:jc w:val="right"/>
              <w:rPr>
                <w:rFonts w:eastAsia="標楷體"/>
                <w:color w:val="000000" w:themeColor="text1"/>
                <w14:cntxtAlts/>
              </w:rPr>
            </w:pPr>
            <w:r w:rsidRPr="004F0202">
              <w:rPr>
                <w:rFonts w:eastAsia="標楷體" w:hint="eastAsia"/>
                <w:color w:val="000000" w:themeColor="text1"/>
                <w14:cntxtAlts/>
              </w:rPr>
              <w:t>3</w:t>
            </w:r>
            <w:r w:rsidRPr="004F0202">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B6098F" w:rsidRPr="004F0202" w:rsidRDefault="00B6098F" w:rsidP="00F5183C">
            <w:pPr>
              <w:spacing w:line="400" w:lineRule="exact"/>
              <w:ind w:rightChars="112" w:right="269"/>
              <w:jc w:val="right"/>
              <w:rPr>
                <w:color w:val="000000" w:themeColor="text1"/>
                <w:szCs w:val="20"/>
              </w:rPr>
            </w:pPr>
            <w:r w:rsidRPr="004F0202">
              <w:rPr>
                <w:rFonts w:hint="eastAsia"/>
                <w:color w:val="000000" w:themeColor="text1"/>
                <w:szCs w:val="20"/>
              </w:rPr>
              <w:t>47,</w:t>
            </w:r>
            <w:r w:rsidR="00F5183C">
              <w:rPr>
                <w:rFonts w:hint="eastAsia"/>
                <w:color w:val="000000" w:themeColor="text1"/>
                <w:szCs w:val="20"/>
              </w:rPr>
              <w:t>711</w:t>
            </w:r>
          </w:p>
        </w:tc>
        <w:tc>
          <w:tcPr>
            <w:tcW w:w="1289" w:type="dxa"/>
            <w:tcBorders>
              <w:top w:val="nil"/>
              <w:left w:val="nil"/>
              <w:bottom w:val="nil"/>
              <w:right w:val="nil"/>
            </w:tcBorders>
            <w:vAlign w:val="center"/>
          </w:tcPr>
          <w:p w:rsidR="00B6098F" w:rsidRPr="004F0202" w:rsidRDefault="00B6098F" w:rsidP="00F5183C">
            <w:pPr>
              <w:spacing w:line="400" w:lineRule="exact"/>
              <w:ind w:rightChars="112" w:right="269"/>
              <w:jc w:val="right"/>
              <w:rPr>
                <w:color w:val="000000" w:themeColor="text1"/>
                <w:szCs w:val="20"/>
              </w:rPr>
            </w:pPr>
            <w:r w:rsidRPr="004F0202">
              <w:rPr>
                <w:rFonts w:hint="eastAsia"/>
                <w:color w:val="000000" w:themeColor="text1"/>
                <w:szCs w:val="20"/>
              </w:rPr>
              <w:t>42,</w:t>
            </w:r>
            <w:r w:rsidR="00F5183C">
              <w:rPr>
                <w:rFonts w:hint="eastAsia"/>
                <w:color w:val="000000" w:themeColor="text1"/>
                <w:szCs w:val="20"/>
              </w:rPr>
              <w:t>201</w:t>
            </w:r>
          </w:p>
        </w:tc>
        <w:tc>
          <w:tcPr>
            <w:tcW w:w="1561" w:type="dxa"/>
            <w:tcBorders>
              <w:top w:val="nil"/>
              <w:left w:val="nil"/>
              <w:bottom w:val="nil"/>
              <w:right w:val="nil"/>
            </w:tcBorders>
            <w:vAlign w:val="center"/>
          </w:tcPr>
          <w:p w:rsidR="00B6098F" w:rsidRPr="004F0202" w:rsidRDefault="00B6098F" w:rsidP="00F5183C">
            <w:pPr>
              <w:spacing w:line="400" w:lineRule="exact"/>
              <w:ind w:rightChars="177" w:right="425"/>
              <w:jc w:val="right"/>
              <w:rPr>
                <w:color w:val="000000" w:themeColor="text1"/>
                <w:szCs w:val="20"/>
              </w:rPr>
            </w:pPr>
            <w:r w:rsidRPr="004F0202">
              <w:rPr>
                <w:rFonts w:hint="eastAsia"/>
                <w:color w:val="000000" w:themeColor="text1"/>
                <w:szCs w:val="20"/>
              </w:rPr>
              <w:t>45,955</w:t>
            </w:r>
          </w:p>
        </w:tc>
        <w:tc>
          <w:tcPr>
            <w:tcW w:w="1686" w:type="dxa"/>
            <w:tcBorders>
              <w:top w:val="nil"/>
              <w:left w:val="nil"/>
              <w:bottom w:val="nil"/>
              <w:right w:val="nil"/>
            </w:tcBorders>
            <w:vAlign w:val="center"/>
          </w:tcPr>
          <w:p w:rsidR="00B6098F" w:rsidRPr="004F0202" w:rsidRDefault="00B6098F" w:rsidP="00F5183C">
            <w:pPr>
              <w:spacing w:line="400" w:lineRule="exact"/>
              <w:ind w:rightChars="171" w:right="410"/>
              <w:jc w:val="right"/>
              <w:rPr>
                <w:color w:val="000000" w:themeColor="text1"/>
                <w:szCs w:val="20"/>
              </w:rPr>
            </w:pPr>
            <w:r w:rsidRPr="004F0202">
              <w:rPr>
                <w:rFonts w:hint="eastAsia"/>
                <w:color w:val="000000" w:themeColor="text1"/>
                <w:szCs w:val="20"/>
              </w:rPr>
              <w:t>74,587</w:t>
            </w:r>
          </w:p>
        </w:tc>
        <w:tc>
          <w:tcPr>
            <w:tcW w:w="1665" w:type="dxa"/>
            <w:tcBorders>
              <w:top w:val="nil"/>
              <w:left w:val="nil"/>
              <w:bottom w:val="nil"/>
              <w:right w:val="nil"/>
            </w:tcBorders>
            <w:vAlign w:val="center"/>
          </w:tcPr>
          <w:p w:rsidR="00B6098F" w:rsidRPr="004F0202" w:rsidRDefault="00B6098F" w:rsidP="00F5183C">
            <w:pPr>
              <w:spacing w:line="400" w:lineRule="exact"/>
              <w:ind w:rightChars="215" w:right="516"/>
              <w:jc w:val="right"/>
              <w:rPr>
                <w:color w:val="000000" w:themeColor="text1"/>
                <w:szCs w:val="20"/>
              </w:rPr>
            </w:pPr>
            <w:r w:rsidRPr="004F0202">
              <w:rPr>
                <w:rFonts w:hint="eastAsia"/>
                <w:color w:val="000000" w:themeColor="text1"/>
                <w:szCs w:val="20"/>
              </w:rPr>
              <w:t>76,272</w:t>
            </w:r>
          </w:p>
        </w:tc>
      </w:tr>
      <w:tr w:rsidR="00B6098F" w:rsidRPr="004F0202" w:rsidTr="002D5328">
        <w:trPr>
          <w:trHeight w:val="339"/>
          <w:jc w:val="center"/>
        </w:trPr>
        <w:tc>
          <w:tcPr>
            <w:tcW w:w="1844" w:type="dxa"/>
            <w:tcBorders>
              <w:top w:val="nil"/>
              <w:left w:val="nil"/>
              <w:bottom w:val="nil"/>
              <w:right w:val="single" w:sz="4" w:space="0" w:color="auto"/>
            </w:tcBorders>
            <w:vAlign w:val="center"/>
          </w:tcPr>
          <w:p w:rsidR="00B6098F" w:rsidRPr="004F0202" w:rsidRDefault="00B6098F" w:rsidP="00F5183C">
            <w:pPr>
              <w:snapToGrid w:val="0"/>
              <w:spacing w:line="400" w:lineRule="exact"/>
              <w:ind w:rightChars="165" w:right="396"/>
              <w:jc w:val="right"/>
              <w:rPr>
                <w:rFonts w:eastAsia="標楷體"/>
                <w:color w:val="000000" w:themeColor="text1"/>
                <w14:cntxtAlts/>
              </w:rPr>
            </w:pPr>
            <w:r w:rsidRPr="004F0202">
              <w:rPr>
                <w:rFonts w:eastAsia="標楷體" w:hint="eastAsia"/>
                <w:color w:val="000000" w:themeColor="text1"/>
                <w14:cntxtAlts/>
              </w:rPr>
              <w:t>4</w:t>
            </w:r>
            <w:r w:rsidRPr="004F0202">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B6098F" w:rsidRPr="004F0202" w:rsidRDefault="00F5183C" w:rsidP="00F5183C">
            <w:pPr>
              <w:spacing w:line="400" w:lineRule="exact"/>
              <w:ind w:rightChars="112" w:right="269"/>
              <w:jc w:val="right"/>
              <w:rPr>
                <w:color w:val="000000" w:themeColor="text1"/>
                <w:szCs w:val="20"/>
              </w:rPr>
            </w:pPr>
            <w:r>
              <w:rPr>
                <w:rFonts w:hint="eastAsia"/>
                <w:color w:val="000000" w:themeColor="text1"/>
                <w:szCs w:val="20"/>
              </w:rPr>
              <w:t>47</w:t>
            </w:r>
            <w:r w:rsidR="00B6098F" w:rsidRPr="004F0202">
              <w:rPr>
                <w:rFonts w:hint="eastAsia"/>
                <w:color w:val="000000" w:themeColor="text1"/>
                <w:szCs w:val="20"/>
              </w:rPr>
              <w:t>,</w:t>
            </w:r>
            <w:r>
              <w:rPr>
                <w:rFonts w:hint="eastAsia"/>
                <w:color w:val="000000" w:themeColor="text1"/>
                <w:szCs w:val="20"/>
              </w:rPr>
              <w:t>887</w:t>
            </w:r>
          </w:p>
        </w:tc>
        <w:tc>
          <w:tcPr>
            <w:tcW w:w="1289" w:type="dxa"/>
            <w:tcBorders>
              <w:top w:val="nil"/>
              <w:left w:val="nil"/>
              <w:bottom w:val="nil"/>
              <w:right w:val="nil"/>
            </w:tcBorders>
            <w:vAlign w:val="center"/>
          </w:tcPr>
          <w:p w:rsidR="00B6098F" w:rsidRPr="004F0202" w:rsidRDefault="00B6098F" w:rsidP="00F5183C">
            <w:pPr>
              <w:spacing w:line="400" w:lineRule="exact"/>
              <w:ind w:rightChars="112" w:right="269"/>
              <w:jc w:val="right"/>
              <w:rPr>
                <w:color w:val="000000" w:themeColor="text1"/>
                <w:szCs w:val="20"/>
              </w:rPr>
            </w:pPr>
            <w:r w:rsidRPr="004F0202">
              <w:rPr>
                <w:rFonts w:hint="eastAsia"/>
                <w:color w:val="000000" w:themeColor="text1"/>
                <w:szCs w:val="20"/>
              </w:rPr>
              <w:t>42,</w:t>
            </w:r>
            <w:r w:rsidR="00F5183C">
              <w:rPr>
                <w:rFonts w:hint="eastAsia"/>
                <w:color w:val="000000" w:themeColor="text1"/>
                <w:szCs w:val="20"/>
              </w:rPr>
              <w:t>026</w:t>
            </w:r>
          </w:p>
        </w:tc>
        <w:tc>
          <w:tcPr>
            <w:tcW w:w="1561" w:type="dxa"/>
            <w:tcBorders>
              <w:top w:val="nil"/>
              <w:left w:val="nil"/>
              <w:bottom w:val="nil"/>
              <w:right w:val="nil"/>
            </w:tcBorders>
            <w:vAlign w:val="center"/>
          </w:tcPr>
          <w:p w:rsidR="00B6098F" w:rsidRPr="004F0202" w:rsidRDefault="00B6098F" w:rsidP="00F5183C">
            <w:pPr>
              <w:spacing w:line="400" w:lineRule="exact"/>
              <w:ind w:rightChars="177" w:right="425"/>
              <w:jc w:val="right"/>
              <w:rPr>
                <w:color w:val="000000" w:themeColor="text1"/>
                <w:szCs w:val="20"/>
              </w:rPr>
            </w:pPr>
            <w:r w:rsidRPr="004F0202">
              <w:rPr>
                <w:rFonts w:hint="eastAsia"/>
                <w:color w:val="000000" w:themeColor="text1"/>
                <w:szCs w:val="20"/>
              </w:rPr>
              <w:t>45,650</w:t>
            </w:r>
          </w:p>
        </w:tc>
        <w:tc>
          <w:tcPr>
            <w:tcW w:w="1686" w:type="dxa"/>
            <w:tcBorders>
              <w:top w:val="nil"/>
              <w:left w:val="nil"/>
              <w:bottom w:val="nil"/>
              <w:right w:val="nil"/>
            </w:tcBorders>
            <w:vAlign w:val="center"/>
          </w:tcPr>
          <w:p w:rsidR="00B6098F" w:rsidRPr="004F0202" w:rsidRDefault="00B6098F" w:rsidP="00F5183C">
            <w:pPr>
              <w:spacing w:line="400" w:lineRule="exact"/>
              <w:ind w:rightChars="171" w:right="410"/>
              <w:jc w:val="right"/>
              <w:rPr>
                <w:color w:val="000000" w:themeColor="text1"/>
                <w:szCs w:val="20"/>
              </w:rPr>
            </w:pPr>
            <w:r w:rsidRPr="004F0202">
              <w:rPr>
                <w:rFonts w:hint="eastAsia"/>
                <w:color w:val="000000" w:themeColor="text1"/>
                <w:szCs w:val="20"/>
              </w:rPr>
              <w:t>72,915</w:t>
            </w:r>
          </w:p>
        </w:tc>
        <w:tc>
          <w:tcPr>
            <w:tcW w:w="1665" w:type="dxa"/>
            <w:tcBorders>
              <w:top w:val="nil"/>
              <w:left w:val="nil"/>
              <w:bottom w:val="nil"/>
              <w:right w:val="nil"/>
            </w:tcBorders>
            <w:vAlign w:val="center"/>
          </w:tcPr>
          <w:p w:rsidR="00B6098F" w:rsidRPr="004F0202" w:rsidRDefault="00B6098F" w:rsidP="00F5183C">
            <w:pPr>
              <w:spacing w:line="400" w:lineRule="exact"/>
              <w:ind w:rightChars="215" w:right="516"/>
              <w:jc w:val="right"/>
              <w:rPr>
                <w:color w:val="000000" w:themeColor="text1"/>
                <w:szCs w:val="20"/>
              </w:rPr>
            </w:pPr>
            <w:r w:rsidRPr="004F0202">
              <w:rPr>
                <w:rFonts w:hint="eastAsia"/>
                <w:color w:val="000000" w:themeColor="text1"/>
                <w:szCs w:val="20"/>
              </w:rPr>
              <w:t>90,008</w:t>
            </w:r>
          </w:p>
        </w:tc>
      </w:tr>
      <w:tr w:rsidR="00B6098F" w:rsidRPr="004F0202" w:rsidTr="002D5328">
        <w:trPr>
          <w:trHeight w:val="339"/>
          <w:jc w:val="center"/>
        </w:trPr>
        <w:tc>
          <w:tcPr>
            <w:tcW w:w="1844" w:type="dxa"/>
            <w:tcBorders>
              <w:top w:val="nil"/>
              <w:left w:val="nil"/>
              <w:bottom w:val="nil"/>
              <w:right w:val="single" w:sz="4" w:space="0" w:color="auto"/>
            </w:tcBorders>
            <w:vAlign w:val="center"/>
          </w:tcPr>
          <w:p w:rsidR="00B6098F" w:rsidRPr="004F0202" w:rsidRDefault="00B6098F" w:rsidP="00F5183C">
            <w:pPr>
              <w:snapToGrid w:val="0"/>
              <w:spacing w:line="400" w:lineRule="exact"/>
              <w:ind w:rightChars="165" w:right="396"/>
              <w:jc w:val="right"/>
              <w:rPr>
                <w:rFonts w:eastAsia="標楷體"/>
                <w:color w:val="000000" w:themeColor="text1"/>
                <w14:cntxtAlts/>
              </w:rPr>
            </w:pPr>
            <w:r w:rsidRPr="004F0202">
              <w:rPr>
                <w:rFonts w:eastAsia="標楷體" w:hint="eastAsia"/>
                <w:color w:val="000000" w:themeColor="text1"/>
                <w14:cntxtAlts/>
              </w:rPr>
              <w:t>5</w:t>
            </w:r>
            <w:r w:rsidRPr="004F0202">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B6098F" w:rsidRPr="004F0202" w:rsidRDefault="00B6098F" w:rsidP="00F5183C">
            <w:pPr>
              <w:spacing w:line="400" w:lineRule="exact"/>
              <w:ind w:rightChars="112" w:right="269"/>
              <w:jc w:val="right"/>
              <w:rPr>
                <w:color w:val="000000" w:themeColor="text1"/>
                <w:szCs w:val="20"/>
              </w:rPr>
            </w:pPr>
            <w:r w:rsidRPr="004F0202">
              <w:rPr>
                <w:rFonts w:hint="eastAsia"/>
                <w:color w:val="000000" w:themeColor="text1"/>
                <w:szCs w:val="20"/>
              </w:rPr>
              <w:t>49,</w:t>
            </w:r>
            <w:r w:rsidR="00F5183C">
              <w:rPr>
                <w:rFonts w:hint="eastAsia"/>
                <w:color w:val="000000" w:themeColor="text1"/>
                <w:szCs w:val="20"/>
              </w:rPr>
              <w:t>357</w:t>
            </w:r>
          </w:p>
        </w:tc>
        <w:tc>
          <w:tcPr>
            <w:tcW w:w="1289" w:type="dxa"/>
            <w:tcBorders>
              <w:top w:val="nil"/>
              <w:left w:val="nil"/>
              <w:bottom w:val="nil"/>
              <w:right w:val="nil"/>
            </w:tcBorders>
            <w:vAlign w:val="center"/>
          </w:tcPr>
          <w:p w:rsidR="00B6098F" w:rsidRPr="004F0202" w:rsidRDefault="00B6098F" w:rsidP="00F5183C">
            <w:pPr>
              <w:spacing w:line="400" w:lineRule="exact"/>
              <w:ind w:rightChars="112" w:right="269"/>
              <w:jc w:val="right"/>
              <w:rPr>
                <w:color w:val="000000" w:themeColor="text1"/>
                <w:szCs w:val="20"/>
              </w:rPr>
            </w:pPr>
            <w:r w:rsidRPr="004F0202">
              <w:rPr>
                <w:rFonts w:hint="eastAsia"/>
                <w:color w:val="000000" w:themeColor="text1"/>
                <w:szCs w:val="20"/>
              </w:rPr>
              <w:t>42,</w:t>
            </w:r>
            <w:r w:rsidR="00F5183C">
              <w:rPr>
                <w:rFonts w:hint="eastAsia"/>
                <w:color w:val="000000" w:themeColor="text1"/>
                <w:szCs w:val="20"/>
              </w:rPr>
              <w:t>091</w:t>
            </w:r>
          </w:p>
        </w:tc>
        <w:tc>
          <w:tcPr>
            <w:tcW w:w="1561" w:type="dxa"/>
            <w:tcBorders>
              <w:top w:val="nil"/>
              <w:left w:val="nil"/>
              <w:bottom w:val="nil"/>
              <w:right w:val="nil"/>
            </w:tcBorders>
            <w:vAlign w:val="center"/>
          </w:tcPr>
          <w:p w:rsidR="00B6098F" w:rsidRPr="004F0202" w:rsidRDefault="00B6098F" w:rsidP="00F5183C">
            <w:pPr>
              <w:spacing w:line="400" w:lineRule="exact"/>
              <w:ind w:rightChars="177" w:right="425"/>
              <w:jc w:val="right"/>
              <w:rPr>
                <w:color w:val="000000" w:themeColor="text1"/>
                <w:szCs w:val="20"/>
              </w:rPr>
            </w:pPr>
            <w:r w:rsidRPr="004F0202">
              <w:rPr>
                <w:rFonts w:hint="eastAsia"/>
                <w:color w:val="000000" w:themeColor="text1"/>
                <w:szCs w:val="20"/>
              </w:rPr>
              <w:t>48,189</w:t>
            </w:r>
          </w:p>
        </w:tc>
        <w:tc>
          <w:tcPr>
            <w:tcW w:w="1686" w:type="dxa"/>
            <w:tcBorders>
              <w:top w:val="nil"/>
              <w:left w:val="nil"/>
              <w:bottom w:val="nil"/>
              <w:right w:val="nil"/>
            </w:tcBorders>
            <w:vAlign w:val="center"/>
          </w:tcPr>
          <w:p w:rsidR="00B6098F" w:rsidRPr="004F0202" w:rsidRDefault="00B6098F" w:rsidP="00F5183C">
            <w:pPr>
              <w:spacing w:line="400" w:lineRule="exact"/>
              <w:ind w:rightChars="171" w:right="410"/>
              <w:jc w:val="right"/>
              <w:rPr>
                <w:color w:val="000000" w:themeColor="text1"/>
                <w:szCs w:val="20"/>
              </w:rPr>
            </w:pPr>
            <w:r w:rsidRPr="004F0202">
              <w:rPr>
                <w:rFonts w:hint="eastAsia"/>
                <w:color w:val="000000" w:themeColor="text1"/>
                <w:szCs w:val="20"/>
              </w:rPr>
              <w:t>70,829</w:t>
            </w:r>
          </w:p>
        </w:tc>
        <w:tc>
          <w:tcPr>
            <w:tcW w:w="1665" w:type="dxa"/>
            <w:tcBorders>
              <w:top w:val="nil"/>
              <w:left w:val="nil"/>
              <w:bottom w:val="nil"/>
              <w:right w:val="nil"/>
            </w:tcBorders>
            <w:vAlign w:val="center"/>
          </w:tcPr>
          <w:p w:rsidR="00B6098F" w:rsidRPr="004F0202" w:rsidRDefault="00B6098F" w:rsidP="00F5183C">
            <w:pPr>
              <w:spacing w:line="400" w:lineRule="exact"/>
              <w:ind w:rightChars="215" w:right="516"/>
              <w:jc w:val="right"/>
              <w:rPr>
                <w:color w:val="000000" w:themeColor="text1"/>
                <w:szCs w:val="20"/>
              </w:rPr>
            </w:pPr>
            <w:r w:rsidRPr="004F0202">
              <w:rPr>
                <w:rFonts w:hint="eastAsia"/>
                <w:color w:val="000000" w:themeColor="text1"/>
                <w:szCs w:val="20"/>
              </w:rPr>
              <w:t>93,344</w:t>
            </w:r>
          </w:p>
        </w:tc>
      </w:tr>
      <w:tr w:rsidR="00B6098F" w:rsidRPr="004F0202" w:rsidTr="002D5328">
        <w:trPr>
          <w:trHeight w:val="339"/>
          <w:jc w:val="center"/>
        </w:trPr>
        <w:tc>
          <w:tcPr>
            <w:tcW w:w="1844" w:type="dxa"/>
            <w:tcBorders>
              <w:top w:val="nil"/>
              <w:left w:val="nil"/>
              <w:bottom w:val="nil"/>
              <w:right w:val="single" w:sz="4" w:space="0" w:color="auto"/>
            </w:tcBorders>
            <w:vAlign w:val="center"/>
          </w:tcPr>
          <w:p w:rsidR="00B6098F" w:rsidRPr="004F0202" w:rsidRDefault="00B6098F" w:rsidP="00F5183C">
            <w:pPr>
              <w:snapToGrid w:val="0"/>
              <w:spacing w:line="400" w:lineRule="exact"/>
              <w:ind w:rightChars="165" w:right="396"/>
              <w:jc w:val="right"/>
              <w:rPr>
                <w:rFonts w:eastAsia="標楷體"/>
                <w:color w:val="000000" w:themeColor="text1"/>
                <w14:cntxtAlts/>
              </w:rPr>
            </w:pPr>
            <w:r w:rsidRPr="004F0202">
              <w:rPr>
                <w:rFonts w:eastAsia="標楷體" w:hint="eastAsia"/>
                <w:color w:val="000000" w:themeColor="text1"/>
                <w14:cntxtAlts/>
              </w:rPr>
              <w:t>6</w:t>
            </w:r>
            <w:r w:rsidRPr="004F0202">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B6098F" w:rsidRPr="004F0202" w:rsidRDefault="00B6098F" w:rsidP="00F5183C">
            <w:pPr>
              <w:spacing w:line="400" w:lineRule="exact"/>
              <w:ind w:rightChars="112" w:right="269"/>
              <w:jc w:val="right"/>
              <w:rPr>
                <w:color w:val="000000" w:themeColor="text1"/>
                <w:szCs w:val="20"/>
              </w:rPr>
            </w:pPr>
            <w:r w:rsidRPr="004F0202">
              <w:rPr>
                <w:rFonts w:hint="eastAsia"/>
                <w:color w:val="000000" w:themeColor="text1"/>
                <w:szCs w:val="20"/>
              </w:rPr>
              <w:t>50,</w:t>
            </w:r>
            <w:r w:rsidR="00F5183C">
              <w:rPr>
                <w:rFonts w:hint="eastAsia"/>
                <w:color w:val="000000" w:themeColor="text1"/>
                <w:szCs w:val="20"/>
              </w:rPr>
              <w:t>407</w:t>
            </w:r>
          </w:p>
        </w:tc>
        <w:tc>
          <w:tcPr>
            <w:tcW w:w="1289" w:type="dxa"/>
            <w:tcBorders>
              <w:top w:val="nil"/>
              <w:left w:val="nil"/>
              <w:bottom w:val="nil"/>
              <w:right w:val="nil"/>
            </w:tcBorders>
            <w:vAlign w:val="center"/>
          </w:tcPr>
          <w:p w:rsidR="00B6098F" w:rsidRPr="004F0202" w:rsidRDefault="00B6098F" w:rsidP="00F5183C">
            <w:pPr>
              <w:spacing w:line="400" w:lineRule="exact"/>
              <w:ind w:rightChars="112" w:right="269"/>
              <w:jc w:val="right"/>
              <w:rPr>
                <w:color w:val="000000" w:themeColor="text1"/>
                <w:szCs w:val="20"/>
              </w:rPr>
            </w:pPr>
            <w:r w:rsidRPr="004F0202">
              <w:rPr>
                <w:rFonts w:hint="eastAsia"/>
                <w:color w:val="000000" w:themeColor="text1"/>
                <w:szCs w:val="20"/>
              </w:rPr>
              <w:t>42,</w:t>
            </w:r>
            <w:r w:rsidR="00F5183C">
              <w:rPr>
                <w:rFonts w:hint="eastAsia"/>
                <w:color w:val="000000" w:themeColor="text1"/>
                <w:szCs w:val="20"/>
              </w:rPr>
              <w:t>226</w:t>
            </w:r>
          </w:p>
        </w:tc>
        <w:tc>
          <w:tcPr>
            <w:tcW w:w="1561" w:type="dxa"/>
            <w:tcBorders>
              <w:top w:val="nil"/>
              <w:left w:val="nil"/>
              <w:bottom w:val="nil"/>
              <w:right w:val="nil"/>
            </w:tcBorders>
            <w:vAlign w:val="center"/>
          </w:tcPr>
          <w:p w:rsidR="00B6098F" w:rsidRPr="004F0202" w:rsidRDefault="00B6098F" w:rsidP="00F5183C">
            <w:pPr>
              <w:spacing w:line="400" w:lineRule="exact"/>
              <w:ind w:rightChars="177" w:right="425"/>
              <w:jc w:val="right"/>
              <w:rPr>
                <w:color w:val="000000" w:themeColor="text1"/>
                <w:szCs w:val="20"/>
              </w:rPr>
            </w:pPr>
            <w:r w:rsidRPr="004F0202">
              <w:rPr>
                <w:rFonts w:hint="eastAsia"/>
                <w:color w:val="000000" w:themeColor="text1"/>
                <w:szCs w:val="20"/>
              </w:rPr>
              <w:t>49,143</w:t>
            </w:r>
          </w:p>
        </w:tc>
        <w:tc>
          <w:tcPr>
            <w:tcW w:w="1686" w:type="dxa"/>
            <w:tcBorders>
              <w:top w:val="nil"/>
              <w:left w:val="nil"/>
              <w:bottom w:val="nil"/>
              <w:right w:val="nil"/>
            </w:tcBorders>
            <w:vAlign w:val="center"/>
          </w:tcPr>
          <w:p w:rsidR="00B6098F" w:rsidRPr="004F0202" w:rsidRDefault="00B6098F" w:rsidP="00F5183C">
            <w:pPr>
              <w:spacing w:line="400" w:lineRule="exact"/>
              <w:ind w:rightChars="171" w:right="410"/>
              <w:jc w:val="right"/>
              <w:rPr>
                <w:color w:val="000000" w:themeColor="text1"/>
                <w:szCs w:val="20"/>
              </w:rPr>
            </w:pPr>
            <w:r w:rsidRPr="004F0202">
              <w:rPr>
                <w:rFonts w:hint="eastAsia"/>
                <w:color w:val="000000" w:themeColor="text1"/>
                <w:szCs w:val="20"/>
              </w:rPr>
              <w:t>77,781</w:t>
            </w:r>
          </w:p>
        </w:tc>
        <w:tc>
          <w:tcPr>
            <w:tcW w:w="1665" w:type="dxa"/>
            <w:tcBorders>
              <w:top w:val="nil"/>
              <w:left w:val="nil"/>
              <w:bottom w:val="nil"/>
              <w:right w:val="nil"/>
            </w:tcBorders>
            <w:vAlign w:val="center"/>
          </w:tcPr>
          <w:p w:rsidR="00B6098F" w:rsidRPr="004F0202" w:rsidRDefault="00B6098F" w:rsidP="00F5183C">
            <w:pPr>
              <w:spacing w:line="400" w:lineRule="exact"/>
              <w:ind w:rightChars="215" w:right="516"/>
              <w:jc w:val="right"/>
              <w:rPr>
                <w:color w:val="000000" w:themeColor="text1"/>
                <w:szCs w:val="20"/>
              </w:rPr>
            </w:pPr>
            <w:r w:rsidRPr="004F0202">
              <w:rPr>
                <w:rFonts w:hint="eastAsia"/>
                <w:color w:val="000000" w:themeColor="text1"/>
                <w:szCs w:val="20"/>
              </w:rPr>
              <w:t>83,537</w:t>
            </w:r>
          </w:p>
        </w:tc>
      </w:tr>
      <w:tr w:rsidR="00B6098F" w:rsidRPr="004F0202" w:rsidTr="002D5328">
        <w:trPr>
          <w:trHeight w:val="339"/>
          <w:jc w:val="center"/>
        </w:trPr>
        <w:tc>
          <w:tcPr>
            <w:tcW w:w="1844" w:type="dxa"/>
            <w:tcBorders>
              <w:top w:val="nil"/>
              <w:left w:val="nil"/>
              <w:bottom w:val="nil"/>
              <w:right w:val="single" w:sz="4" w:space="0" w:color="auto"/>
            </w:tcBorders>
            <w:vAlign w:val="center"/>
          </w:tcPr>
          <w:p w:rsidR="00B6098F" w:rsidRPr="004F0202" w:rsidRDefault="00B6098F" w:rsidP="00F5183C">
            <w:pPr>
              <w:snapToGrid w:val="0"/>
              <w:spacing w:line="400" w:lineRule="exact"/>
              <w:ind w:rightChars="165" w:right="396"/>
              <w:jc w:val="right"/>
              <w:rPr>
                <w:rFonts w:eastAsia="標楷體"/>
                <w:color w:val="000000" w:themeColor="text1"/>
                <w14:cntxtAlts/>
              </w:rPr>
            </w:pPr>
            <w:r w:rsidRPr="004F0202">
              <w:rPr>
                <w:rFonts w:eastAsia="標楷體" w:hint="eastAsia"/>
                <w:color w:val="000000" w:themeColor="text1"/>
                <w14:cntxtAlts/>
              </w:rPr>
              <w:t>7</w:t>
            </w:r>
            <w:r w:rsidRPr="004F0202">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B6098F" w:rsidRPr="004F0202" w:rsidRDefault="00B6098F" w:rsidP="00F5183C">
            <w:pPr>
              <w:spacing w:line="400" w:lineRule="exact"/>
              <w:ind w:rightChars="112" w:right="269"/>
              <w:jc w:val="right"/>
              <w:rPr>
                <w:color w:val="000000" w:themeColor="text1"/>
                <w:szCs w:val="20"/>
              </w:rPr>
            </w:pPr>
            <w:r w:rsidRPr="004F0202">
              <w:rPr>
                <w:rFonts w:hint="eastAsia"/>
                <w:color w:val="000000" w:themeColor="text1"/>
                <w:szCs w:val="20"/>
              </w:rPr>
              <w:t>55,</w:t>
            </w:r>
            <w:r w:rsidR="00F5183C">
              <w:rPr>
                <w:rFonts w:hint="eastAsia"/>
                <w:color w:val="000000" w:themeColor="text1"/>
                <w:szCs w:val="20"/>
              </w:rPr>
              <w:t>042</w:t>
            </w:r>
          </w:p>
        </w:tc>
        <w:tc>
          <w:tcPr>
            <w:tcW w:w="1289" w:type="dxa"/>
            <w:tcBorders>
              <w:top w:val="nil"/>
              <w:left w:val="nil"/>
              <w:bottom w:val="nil"/>
              <w:right w:val="nil"/>
            </w:tcBorders>
            <w:vAlign w:val="center"/>
          </w:tcPr>
          <w:p w:rsidR="00B6098F" w:rsidRPr="004F0202" w:rsidRDefault="00B6098F" w:rsidP="00F5183C">
            <w:pPr>
              <w:spacing w:line="400" w:lineRule="exact"/>
              <w:ind w:rightChars="112" w:right="269"/>
              <w:jc w:val="right"/>
              <w:rPr>
                <w:color w:val="000000" w:themeColor="text1"/>
                <w:szCs w:val="20"/>
              </w:rPr>
            </w:pPr>
            <w:r w:rsidRPr="004F0202">
              <w:rPr>
                <w:rFonts w:hint="eastAsia"/>
                <w:color w:val="000000" w:themeColor="text1"/>
                <w:szCs w:val="20"/>
              </w:rPr>
              <w:t>42,</w:t>
            </w:r>
            <w:r w:rsidR="00F5183C">
              <w:rPr>
                <w:rFonts w:hint="eastAsia"/>
                <w:color w:val="000000" w:themeColor="text1"/>
                <w:szCs w:val="20"/>
              </w:rPr>
              <w:t>380</w:t>
            </w:r>
          </w:p>
        </w:tc>
        <w:tc>
          <w:tcPr>
            <w:tcW w:w="1561" w:type="dxa"/>
            <w:tcBorders>
              <w:top w:val="nil"/>
              <w:left w:val="nil"/>
              <w:bottom w:val="nil"/>
              <w:right w:val="nil"/>
            </w:tcBorders>
            <w:vAlign w:val="center"/>
          </w:tcPr>
          <w:p w:rsidR="00B6098F" w:rsidRPr="004F0202" w:rsidRDefault="00B6098F" w:rsidP="00F5183C">
            <w:pPr>
              <w:spacing w:line="400" w:lineRule="exact"/>
              <w:ind w:rightChars="177" w:right="425"/>
              <w:jc w:val="right"/>
              <w:rPr>
                <w:color w:val="000000" w:themeColor="text1"/>
                <w:szCs w:val="20"/>
              </w:rPr>
            </w:pPr>
            <w:r w:rsidRPr="004F0202">
              <w:rPr>
                <w:rFonts w:hint="eastAsia"/>
                <w:color w:val="000000" w:themeColor="text1"/>
                <w:szCs w:val="20"/>
              </w:rPr>
              <w:t>57,709</w:t>
            </w:r>
          </w:p>
        </w:tc>
        <w:tc>
          <w:tcPr>
            <w:tcW w:w="1686" w:type="dxa"/>
            <w:tcBorders>
              <w:top w:val="nil"/>
              <w:left w:val="nil"/>
              <w:bottom w:val="nil"/>
              <w:right w:val="nil"/>
            </w:tcBorders>
            <w:vAlign w:val="center"/>
          </w:tcPr>
          <w:p w:rsidR="00B6098F" w:rsidRPr="004F0202" w:rsidRDefault="00B6098F" w:rsidP="00F5183C">
            <w:pPr>
              <w:spacing w:line="400" w:lineRule="exact"/>
              <w:ind w:rightChars="171" w:right="410"/>
              <w:jc w:val="right"/>
              <w:rPr>
                <w:color w:val="000000" w:themeColor="text1"/>
                <w:szCs w:val="20"/>
              </w:rPr>
            </w:pPr>
            <w:r w:rsidRPr="004F0202">
              <w:rPr>
                <w:rFonts w:hint="eastAsia"/>
                <w:color w:val="000000" w:themeColor="text1"/>
                <w:szCs w:val="20"/>
              </w:rPr>
              <w:t>220,311</w:t>
            </w:r>
          </w:p>
        </w:tc>
        <w:tc>
          <w:tcPr>
            <w:tcW w:w="1665" w:type="dxa"/>
            <w:tcBorders>
              <w:top w:val="nil"/>
              <w:left w:val="nil"/>
              <w:bottom w:val="nil"/>
              <w:right w:val="nil"/>
            </w:tcBorders>
            <w:vAlign w:val="center"/>
          </w:tcPr>
          <w:p w:rsidR="00B6098F" w:rsidRPr="004F0202" w:rsidRDefault="00B6098F" w:rsidP="00F5183C">
            <w:pPr>
              <w:spacing w:line="400" w:lineRule="exact"/>
              <w:ind w:rightChars="215" w:right="516"/>
              <w:jc w:val="right"/>
              <w:rPr>
                <w:color w:val="000000" w:themeColor="text1"/>
                <w:szCs w:val="20"/>
              </w:rPr>
            </w:pPr>
            <w:r w:rsidRPr="004F0202">
              <w:rPr>
                <w:rFonts w:hint="eastAsia"/>
                <w:color w:val="000000" w:themeColor="text1"/>
                <w:szCs w:val="20"/>
              </w:rPr>
              <w:t>75,899</w:t>
            </w:r>
          </w:p>
        </w:tc>
      </w:tr>
      <w:tr w:rsidR="00B6098F" w:rsidRPr="004F0202" w:rsidTr="002D5328">
        <w:trPr>
          <w:trHeight w:val="339"/>
          <w:jc w:val="center"/>
        </w:trPr>
        <w:tc>
          <w:tcPr>
            <w:tcW w:w="1844" w:type="dxa"/>
            <w:tcBorders>
              <w:top w:val="nil"/>
              <w:left w:val="nil"/>
              <w:bottom w:val="nil"/>
              <w:right w:val="single" w:sz="4" w:space="0" w:color="auto"/>
            </w:tcBorders>
            <w:vAlign w:val="center"/>
          </w:tcPr>
          <w:p w:rsidR="00B6098F" w:rsidRPr="004F0202" w:rsidRDefault="00B6098F" w:rsidP="00F5183C">
            <w:pPr>
              <w:snapToGrid w:val="0"/>
              <w:spacing w:line="400" w:lineRule="exact"/>
              <w:ind w:rightChars="165" w:right="396"/>
              <w:jc w:val="right"/>
              <w:rPr>
                <w:rFonts w:eastAsia="標楷體"/>
                <w:color w:val="000000" w:themeColor="text1"/>
                <w14:cntxtAlts/>
              </w:rPr>
            </w:pPr>
            <w:r w:rsidRPr="004F0202">
              <w:rPr>
                <w:rFonts w:eastAsia="標楷體" w:hint="eastAsia"/>
                <w:color w:val="000000" w:themeColor="text1"/>
                <w14:cntxtAlts/>
              </w:rPr>
              <w:t>8</w:t>
            </w:r>
            <w:r w:rsidRPr="004F0202">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B6098F" w:rsidRPr="004F0202" w:rsidRDefault="00F5183C" w:rsidP="00F5183C">
            <w:pPr>
              <w:spacing w:line="400" w:lineRule="exact"/>
              <w:ind w:rightChars="112" w:right="269"/>
              <w:jc w:val="right"/>
              <w:rPr>
                <w:color w:val="000000" w:themeColor="text1"/>
                <w:szCs w:val="20"/>
              </w:rPr>
            </w:pPr>
            <w:r>
              <w:rPr>
                <w:rFonts w:hint="eastAsia"/>
                <w:color w:val="000000" w:themeColor="text1"/>
                <w:szCs w:val="20"/>
              </w:rPr>
              <w:t>50</w:t>
            </w:r>
            <w:r w:rsidR="00B6098F" w:rsidRPr="004F0202">
              <w:rPr>
                <w:rFonts w:hint="eastAsia"/>
                <w:color w:val="000000" w:themeColor="text1"/>
                <w:szCs w:val="20"/>
              </w:rPr>
              <w:t>,</w:t>
            </w:r>
            <w:r>
              <w:rPr>
                <w:rFonts w:hint="eastAsia"/>
                <w:color w:val="000000" w:themeColor="text1"/>
                <w:szCs w:val="20"/>
              </w:rPr>
              <w:t>919</w:t>
            </w:r>
          </w:p>
        </w:tc>
        <w:tc>
          <w:tcPr>
            <w:tcW w:w="1289" w:type="dxa"/>
            <w:tcBorders>
              <w:top w:val="nil"/>
              <w:left w:val="nil"/>
              <w:bottom w:val="nil"/>
              <w:right w:val="nil"/>
            </w:tcBorders>
            <w:vAlign w:val="center"/>
          </w:tcPr>
          <w:p w:rsidR="00B6098F" w:rsidRPr="004F0202" w:rsidRDefault="00B6098F" w:rsidP="00F5183C">
            <w:pPr>
              <w:spacing w:line="400" w:lineRule="exact"/>
              <w:ind w:rightChars="112" w:right="269"/>
              <w:jc w:val="right"/>
              <w:rPr>
                <w:color w:val="000000" w:themeColor="text1"/>
                <w:szCs w:val="20"/>
              </w:rPr>
            </w:pPr>
            <w:r w:rsidRPr="004F0202">
              <w:rPr>
                <w:rFonts w:hint="eastAsia"/>
                <w:color w:val="000000" w:themeColor="text1"/>
                <w:szCs w:val="20"/>
              </w:rPr>
              <w:t>42,</w:t>
            </w:r>
            <w:r w:rsidR="00F5183C">
              <w:rPr>
                <w:rFonts w:hint="eastAsia"/>
                <w:color w:val="000000" w:themeColor="text1"/>
                <w:szCs w:val="20"/>
              </w:rPr>
              <w:t>521</w:t>
            </w:r>
          </w:p>
        </w:tc>
        <w:tc>
          <w:tcPr>
            <w:tcW w:w="1561" w:type="dxa"/>
            <w:tcBorders>
              <w:top w:val="nil"/>
              <w:left w:val="nil"/>
              <w:bottom w:val="nil"/>
              <w:right w:val="nil"/>
            </w:tcBorders>
            <w:vAlign w:val="center"/>
          </w:tcPr>
          <w:p w:rsidR="00B6098F" w:rsidRPr="004F0202" w:rsidRDefault="00B6098F" w:rsidP="00F5183C">
            <w:pPr>
              <w:spacing w:line="400" w:lineRule="exact"/>
              <w:ind w:rightChars="177" w:right="425"/>
              <w:jc w:val="right"/>
              <w:rPr>
                <w:color w:val="000000" w:themeColor="text1"/>
                <w:szCs w:val="20"/>
              </w:rPr>
            </w:pPr>
            <w:r w:rsidRPr="004F0202">
              <w:rPr>
                <w:color w:val="000000" w:themeColor="text1"/>
                <w:szCs w:val="20"/>
              </w:rPr>
              <w:t>51</w:t>
            </w:r>
            <w:r w:rsidRPr="004F0202">
              <w:rPr>
                <w:rFonts w:hint="eastAsia"/>
                <w:color w:val="000000" w:themeColor="text1"/>
                <w:szCs w:val="20"/>
              </w:rPr>
              <w:t>,</w:t>
            </w:r>
            <w:r w:rsidRPr="004F0202">
              <w:rPr>
                <w:color w:val="000000" w:themeColor="text1"/>
                <w:szCs w:val="20"/>
              </w:rPr>
              <w:t>261</w:t>
            </w:r>
          </w:p>
        </w:tc>
        <w:tc>
          <w:tcPr>
            <w:tcW w:w="1686" w:type="dxa"/>
            <w:tcBorders>
              <w:top w:val="nil"/>
              <w:left w:val="nil"/>
              <w:bottom w:val="nil"/>
              <w:right w:val="nil"/>
            </w:tcBorders>
            <w:vAlign w:val="center"/>
          </w:tcPr>
          <w:p w:rsidR="00B6098F" w:rsidRPr="004F0202" w:rsidRDefault="00B6098F" w:rsidP="00F5183C">
            <w:pPr>
              <w:spacing w:line="400" w:lineRule="exact"/>
              <w:ind w:rightChars="177" w:right="425"/>
              <w:jc w:val="right"/>
              <w:rPr>
                <w:color w:val="000000" w:themeColor="text1"/>
                <w:szCs w:val="20"/>
              </w:rPr>
            </w:pPr>
            <w:r w:rsidRPr="004F0202">
              <w:rPr>
                <w:color w:val="000000" w:themeColor="text1"/>
                <w:szCs w:val="20"/>
              </w:rPr>
              <w:t>71</w:t>
            </w:r>
            <w:r w:rsidRPr="004F0202">
              <w:rPr>
                <w:rFonts w:hint="eastAsia"/>
                <w:color w:val="000000" w:themeColor="text1"/>
                <w:szCs w:val="20"/>
              </w:rPr>
              <w:t>,</w:t>
            </w:r>
            <w:r w:rsidRPr="004F0202">
              <w:rPr>
                <w:color w:val="000000" w:themeColor="text1"/>
                <w:szCs w:val="20"/>
              </w:rPr>
              <w:t>410</w:t>
            </w:r>
          </w:p>
        </w:tc>
        <w:tc>
          <w:tcPr>
            <w:tcW w:w="1665" w:type="dxa"/>
            <w:tcBorders>
              <w:top w:val="nil"/>
              <w:left w:val="nil"/>
              <w:bottom w:val="nil"/>
              <w:right w:val="nil"/>
            </w:tcBorders>
            <w:vAlign w:val="center"/>
          </w:tcPr>
          <w:p w:rsidR="00B6098F" w:rsidRPr="004F0202" w:rsidRDefault="00B6098F" w:rsidP="00F5183C">
            <w:pPr>
              <w:spacing w:line="400" w:lineRule="exact"/>
              <w:ind w:rightChars="215" w:right="516"/>
              <w:jc w:val="right"/>
              <w:rPr>
                <w:color w:val="000000" w:themeColor="text1"/>
                <w:szCs w:val="20"/>
              </w:rPr>
            </w:pPr>
            <w:r w:rsidRPr="004F0202">
              <w:rPr>
                <w:color w:val="000000" w:themeColor="text1"/>
                <w:szCs w:val="20"/>
              </w:rPr>
              <w:t>81</w:t>
            </w:r>
            <w:r w:rsidRPr="004F0202">
              <w:rPr>
                <w:rFonts w:hint="eastAsia"/>
                <w:color w:val="000000" w:themeColor="text1"/>
                <w:szCs w:val="20"/>
              </w:rPr>
              <w:t>,</w:t>
            </w:r>
            <w:r w:rsidRPr="004F0202">
              <w:rPr>
                <w:color w:val="000000" w:themeColor="text1"/>
                <w:szCs w:val="20"/>
              </w:rPr>
              <w:t>702</w:t>
            </w:r>
          </w:p>
        </w:tc>
      </w:tr>
      <w:tr w:rsidR="00B6098F" w:rsidRPr="004F0202" w:rsidTr="002D5328">
        <w:trPr>
          <w:trHeight w:val="339"/>
          <w:jc w:val="center"/>
        </w:trPr>
        <w:tc>
          <w:tcPr>
            <w:tcW w:w="1844" w:type="dxa"/>
            <w:tcBorders>
              <w:top w:val="nil"/>
              <w:left w:val="nil"/>
              <w:bottom w:val="nil"/>
              <w:right w:val="single" w:sz="4" w:space="0" w:color="auto"/>
            </w:tcBorders>
            <w:vAlign w:val="center"/>
          </w:tcPr>
          <w:p w:rsidR="00B6098F" w:rsidRPr="004F0202" w:rsidRDefault="00B6098F" w:rsidP="00F5183C">
            <w:pPr>
              <w:snapToGrid w:val="0"/>
              <w:spacing w:line="400" w:lineRule="exact"/>
              <w:ind w:rightChars="165" w:right="396"/>
              <w:jc w:val="right"/>
              <w:rPr>
                <w:rFonts w:eastAsia="標楷體"/>
                <w:color w:val="000000" w:themeColor="text1"/>
                <w14:cntxtAlts/>
              </w:rPr>
            </w:pPr>
            <w:r w:rsidRPr="004F0202">
              <w:rPr>
                <w:rFonts w:eastAsia="標楷體"/>
                <w:color w:val="000000" w:themeColor="text1"/>
                <w14:cntxtAlts/>
              </w:rPr>
              <w:t>9</w:t>
            </w:r>
            <w:r w:rsidRPr="004F0202">
              <w:rPr>
                <w:rFonts w:eastAsia="標楷體"/>
                <w:color w:val="000000" w:themeColor="text1"/>
                <w14:cntxtAlts/>
              </w:rPr>
              <w:t>月</w:t>
            </w:r>
          </w:p>
        </w:tc>
        <w:tc>
          <w:tcPr>
            <w:tcW w:w="1213" w:type="dxa"/>
            <w:tcBorders>
              <w:top w:val="nil"/>
              <w:left w:val="single" w:sz="4" w:space="0" w:color="auto"/>
              <w:bottom w:val="nil"/>
              <w:right w:val="nil"/>
            </w:tcBorders>
            <w:vAlign w:val="center"/>
          </w:tcPr>
          <w:p w:rsidR="00B6098F" w:rsidRPr="004F0202" w:rsidRDefault="00B6098F" w:rsidP="00F5183C">
            <w:pPr>
              <w:spacing w:line="400" w:lineRule="exact"/>
              <w:ind w:rightChars="112" w:right="269"/>
              <w:jc w:val="right"/>
              <w:rPr>
                <w:color w:val="000000" w:themeColor="text1"/>
                <w:szCs w:val="20"/>
              </w:rPr>
            </w:pPr>
            <w:r w:rsidRPr="004F0202">
              <w:rPr>
                <w:rFonts w:hint="eastAsia"/>
                <w:color w:val="000000" w:themeColor="text1"/>
                <w:szCs w:val="20"/>
              </w:rPr>
              <w:t>50,</w:t>
            </w:r>
            <w:r w:rsidR="00F5183C">
              <w:rPr>
                <w:rFonts w:hint="eastAsia"/>
                <w:color w:val="000000" w:themeColor="text1"/>
                <w:szCs w:val="20"/>
              </w:rPr>
              <w:t>351</w:t>
            </w:r>
          </w:p>
        </w:tc>
        <w:tc>
          <w:tcPr>
            <w:tcW w:w="1289" w:type="dxa"/>
            <w:tcBorders>
              <w:top w:val="nil"/>
              <w:left w:val="nil"/>
              <w:bottom w:val="nil"/>
              <w:right w:val="nil"/>
            </w:tcBorders>
            <w:vAlign w:val="center"/>
          </w:tcPr>
          <w:p w:rsidR="00B6098F" w:rsidRPr="004F0202" w:rsidRDefault="00B6098F" w:rsidP="00F5183C">
            <w:pPr>
              <w:spacing w:line="400" w:lineRule="exact"/>
              <w:ind w:rightChars="112" w:right="269"/>
              <w:jc w:val="right"/>
              <w:rPr>
                <w:color w:val="000000" w:themeColor="text1"/>
                <w:szCs w:val="20"/>
              </w:rPr>
            </w:pPr>
            <w:r w:rsidRPr="004F0202">
              <w:rPr>
                <w:rFonts w:hint="eastAsia"/>
                <w:color w:val="000000" w:themeColor="text1"/>
                <w:szCs w:val="20"/>
              </w:rPr>
              <w:t>42,</w:t>
            </w:r>
            <w:r w:rsidR="00F5183C">
              <w:rPr>
                <w:rFonts w:hint="eastAsia"/>
                <w:color w:val="000000" w:themeColor="text1"/>
                <w:szCs w:val="20"/>
              </w:rPr>
              <w:t>635</w:t>
            </w:r>
          </w:p>
        </w:tc>
        <w:tc>
          <w:tcPr>
            <w:tcW w:w="1561" w:type="dxa"/>
            <w:tcBorders>
              <w:top w:val="nil"/>
              <w:left w:val="nil"/>
              <w:bottom w:val="nil"/>
              <w:right w:val="nil"/>
            </w:tcBorders>
            <w:vAlign w:val="center"/>
          </w:tcPr>
          <w:p w:rsidR="00B6098F" w:rsidRPr="004F0202" w:rsidRDefault="00B6098F" w:rsidP="00F5183C">
            <w:pPr>
              <w:spacing w:line="400" w:lineRule="exact"/>
              <w:ind w:rightChars="177" w:right="425"/>
              <w:jc w:val="right"/>
              <w:rPr>
                <w:color w:val="000000" w:themeColor="text1"/>
                <w:szCs w:val="20"/>
              </w:rPr>
            </w:pPr>
            <w:r w:rsidRPr="004F0202">
              <w:rPr>
                <w:color w:val="000000" w:themeColor="text1"/>
                <w:szCs w:val="20"/>
              </w:rPr>
              <w:t>50</w:t>
            </w:r>
            <w:r w:rsidRPr="004F0202">
              <w:rPr>
                <w:rFonts w:hint="eastAsia"/>
                <w:color w:val="000000" w:themeColor="text1"/>
                <w:szCs w:val="20"/>
              </w:rPr>
              <w:t>,</w:t>
            </w:r>
            <w:r w:rsidRPr="004F0202">
              <w:rPr>
                <w:color w:val="000000" w:themeColor="text1"/>
                <w:szCs w:val="20"/>
              </w:rPr>
              <w:t>462</w:t>
            </w:r>
          </w:p>
        </w:tc>
        <w:tc>
          <w:tcPr>
            <w:tcW w:w="1686" w:type="dxa"/>
            <w:tcBorders>
              <w:top w:val="nil"/>
              <w:left w:val="nil"/>
              <w:bottom w:val="nil"/>
              <w:right w:val="nil"/>
            </w:tcBorders>
            <w:vAlign w:val="center"/>
          </w:tcPr>
          <w:p w:rsidR="00B6098F" w:rsidRPr="004F0202" w:rsidRDefault="00B6098F" w:rsidP="00F5183C">
            <w:pPr>
              <w:spacing w:line="400" w:lineRule="exact"/>
              <w:ind w:rightChars="177" w:right="425"/>
              <w:jc w:val="right"/>
              <w:rPr>
                <w:color w:val="000000" w:themeColor="text1"/>
                <w:szCs w:val="20"/>
              </w:rPr>
            </w:pPr>
            <w:r w:rsidRPr="004F0202">
              <w:rPr>
                <w:color w:val="000000" w:themeColor="text1"/>
                <w:szCs w:val="20"/>
              </w:rPr>
              <w:t>74</w:t>
            </w:r>
            <w:r w:rsidRPr="004F0202">
              <w:rPr>
                <w:rFonts w:hint="eastAsia"/>
                <w:color w:val="000000" w:themeColor="text1"/>
                <w:szCs w:val="20"/>
              </w:rPr>
              <w:t>,</w:t>
            </w:r>
            <w:r w:rsidRPr="004F0202">
              <w:rPr>
                <w:color w:val="000000" w:themeColor="text1"/>
                <w:szCs w:val="20"/>
              </w:rPr>
              <w:t>134</w:t>
            </w:r>
          </w:p>
        </w:tc>
        <w:tc>
          <w:tcPr>
            <w:tcW w:w="1665" w:type="dxa"/>
            <w:tcBorders>
              <w:top w:val="nil"/>
              <w:left w:val="nil"/>
              <w:bottom w:val="nil"/>
              <w:right w:val="nil"/>
            </w:tcBorders>
            <w:vAlign w:val="center"/>
          </w:tcPr>
          <w:p w:rsidR="00B6098F" w:rsidRPr="004F0202" w:rsidRDefault="00B6098F" w:rsidP="00F5183C">
            <w:pPr>
              <w:spacing w:line="400" w:lineRule="exact"/>
              <w:ind w:rightChars="215" w:right="516"/>
              <w:jc w:val="right"/>
              <w:rPr>
                <w:color w:val="000000" w:themeColor="text1"/>
                <w:szCs w:val="20"/>
              </w:rPr>
            </w:pPr>
            <w:r w:rsidRPr="004F0202">
              <w:rPr>
                <w:color w:val="000000" w:themeColor="text1"/>
                <w:szCs w:val="20"/>
              </w:rPr>
              <w:t>80</w:t>
            </w:r>
            <w:r w:rsidRPr="004F0202">
              <w:rPr>
                <w:rFonts w:hint="eastAsia"/>
                <w:color w:val="000000" w:themeColor="text1"/>
                <w:szCs w:val="20"/>
              </w:rPr>
              <w:t>,</w:t>
            </w:r>
            <w:r w:rsidRPr="004F0202">
              <w:rPr>
                <w:color w:val="000000" w:themeColor="text1"/>
                <w:szCs w:val="20"/>
              </w:rPr>
              <w:t>067</w:t>
            </w:r>
          </w:p>
        </w:tc>
      </w:tr>
      <w:tr w:rsidR="00B6098F" w:rsidRPr="004F0202" w:rsidTr="002D5328">
        <w:trPr>
          <w:trHeight w:val="339"/>
          <w:jc w:val="center"/>
        </w:trPr>
        <w:tc>
          <w:tcPr>
            <w:tcW w:w="1844" w:type="dxa"/>
            <w:tcBorders>
              <w:top w:val="nil"/>
              <w:left w:val="nil"/>
              <w:bottom w:val="nil"/>
              <w:right w:val="single" w:sz="4" w:space="0" w:color="auto"/>
            </w:tcBorders>
            <w:vAlign w:val="center"/>
          </w:tcPr>
          <w:p w:rsidR="00B6098F" w:rsidRPr="004F0202" w:rsidRDefault="00B6098F" w:rsidP="00F5183C">
            <w:pPr>
              <w:snapToGrid w:val="0"/>
              <w:spacing w:line="400" w:lineRule="exact"/>
              <w:ind w:rightChars="165" w:right="396"/>
              <w:jc w:val="right"/>
              <w:rPr>
                <w:rFonts w:eastAsia="標楷體"/>
                <w:color w:val="000000" w:themeColor="text1"/>
                <w14:cntxtAlts/>
              </w:rPr>
            </w:pPr>
            <w:r w:rsidRPr="004F0202">
              <w:rPr>
                <w:rFonts w:eastAsia="標楷體" w:hint="eastAsia"/>
                <w:color w:val="000000" w:themeColor="text1"/>
                <w14:cntxtAlts/>
              </w:rPr>
              <w:t>10</w:t>
            </w:r>
            <w:r w:rsidRPr="004F0202">
              <w:rPr>
                <w:rFonts w:eastAsia="標楷體"/>
                <w:color w:val="000000" w:themeColor="text1"/>
                <w14:cntxtAlts/>
              </w:rPr>
              <w:t>月</w:t>
            </w:r>
          </w:p>
        </w:tc>
        <w:tc>
          <w:tcPr>
            <w:tcW w:w="1213" w:type="dxa"/>
            <w:tcBorders>
              <w:top w:val="nil"/>
              <w:left w:val="single" w:sz="4" w:space="0" w:color="auto"/>
              <w:bottom w:val="nil"/>
              <w:right w:val="nil"/>
            </w:tcBorders>
            <w:vAlign w:val="center"/>
          </w:tcPr>
          <w:p w:rsidR="00B6098F" w:rsidRPr="004F0202" w:rsidRDefault="00B6098F" w:rsidP="00F5183C">
            <w:pPr>
              <w:spacing w:line="400" w:lineRule="exact"/>
              <w:ind w:rightChars="112" w:right="269"/>
              <w:jc w:val="right"/>
              <w:rPr>
                <w:color w:val="000000" w:themeColor="text1"/>
                <w:szCs w:val="20"/>
              </w:rPr>
            </w:pPr>
            <w:r w:rsidRPr="004F0202">
              <w:rPr>
                <w:rFonts w:hint="eastAsia"/>
                <w:color w:val="000000" w:themeColor="text1"/>
                <w:szCs w:val="20"/>
              </w:rPr>
              <w:t>47,</w:t>
            </w:r>
            <w:r w:rsidR="00F5183C">
              <w:rPr>
                <w:rFonts w:hint="eastAsia"/>
                <w:color w:val="000000" w:themeColor="text1"/>
                <w:szCs w:val="20"/>
              </w:rPr>
              <w:t>838</w:t>
            </w:r>
          </w:p>
        </w:tc>
        <w:tc>
          <w:tcPr>
            <w:tcW w:w="1289" w:type="dxa"/>
            <w:tcBorders>
              <w:top w:val="nil"/>
              <w:left w:val="nil"/>
              <w:bottom w:val="nil"/>
              <w:right w:val="nil"/>
            </w:tcBorders>
            <w:vAlign w:val="center"/>
          </w:tcPr>
          <w:p w:rsidR="00B6098F" w:rsidRPr="004F0202" w:rsidRDefault="00B6098F" w:rsidP="00F5183C">
            <w:pPr>
              <w:spacing w:line="400" w:lineRule="exact"/>
              <w:ind w:rightChars="112" w:right="269"/>
              <w:jc w:val="right"/>
              <w:rPr>
                <w:color w:val="000000" w:themeColor="text1"/>
                <w:szCs w:val="20"/>
              </w:rPr>
            </w:pPr>
            <w:r w:rsidRPr="004F0202">
              <w:rPr>
                <w:rFonts w:hint="eastAsia"/>
                <w:color w:val="000000" w:themeColor="text1"/>
                <w:szCs w:val="20"/>
              </w:rPr>
              <w:t>42,</w:t>
            </w:r>
            <w:r w:rsidR="00F5183C">
              <w:rPr>
                <w:rFonts w:hint="eastAsia"/>
                <w:color w:val="000000" w:themeColor="text1"/>
                <w:szCs w:val="20"/>
              </w:rPr>
              <w:t>651</w:t>
            </w:r>
          </w:p>
        </w:tc>
        <w:tc>
          <w:tcPr>
            <w:tcW w:w="1561" w:type="dxa"/>
            <w:tcBorders>
              <w:top w:val="nil"/>
              <w:left w:val="nil"/>
              <w:bottom w:val="nil"/>
              <w:right w:val="nil"/>
            </w:tcBorders>
            <w:vAlign w:val="center"/>
          </w:tcPr>
          <w:p w:rsidR="00B6098F" w:rsidRPr="004F0202" w:rsidRDefault="00B6098F" w:rsidP="00F5183C">
            <w:pPr>
              <w:spacing w:line="400" w:lineRule="exact"/>
              <w:ind w:rightChars="177" w:right="425"/>
              <w:jc w:val="right"/>
              <w:rPr>
                <w:color w:val="000000" w:themeColor="text1"/>
                <w:szCs w:val="20"/>
              </w:rPr>
            </w:pPr>
            <w:r w:rsidRPr="004F0202">
              <w:rPr>
                <w:color w:val="000000" w:themeColor="text1"/>
                <w:szCs w:val="20"/>
              </w:rPr>
              <w:t>47</w:t>
            </w:r>
            <w:r w:rsidRPr="004F0202">
              <w:rPr>
                <w:rFonts w:hint="eastAsia"/>
                <w:color w:val="000000" w:themeColor="text1"/>
                <w:szCs w:val="20"/>
              </w:rPr>
              <w:t>,704</w:t>
            </w:r>
          </w:p>
        </w:tc>
        <w:tc>
          <w:tcPr>
            <w:tcW w:w="1686" w:type="dxa"/>
            <w:tcBorders>
              <w:top w:val="nil"/>
              <w:left w:val="nil"/>
              <w:bottom w:val="nil"/>
              <w:right w:val="nil"/>
            </w:tcBorders>
            <w:vAlign w:val="center"/>
          </w:tcPr>
          <w:p w:rsidR="00B6098F" w:rsidRPr="004F0202" w:rsidRDefault="00B6098F" w:rsidP="00F5183C">
            <w:pPr>
              <w:spacing w:line="400" w:lineRule="exact"/>
              <w:ind w:rightChars="177" w:right="425"/>
              <w:jc w:val="right"/>
              <w:rPr>
                <w:color w:val="000000" w:themeColor="text1"/>
                <w:szCs w:val="20"/>
              </w:rPr>
            </w:pPr>
            <w:r w:rsidRPr="004F0202">
              <w:rPr>
                <w:color w:val="000000" w:themeColor="text1"/>
                <w:szCs w:val="20"/>
              </w:rPr>
              <w:t>70</w:t>
            </w:r>
            <w:r w:rsidRPr="004F0202">
              <w:rPr>
                <w:rFonts w:hint="eastAsia"/>
                <w:color w:val="000000" w:themeColor="text1"/>
                <w:szCs w:val="20"/>
              </w:rPr>
              <w:t>,</w:t>
            </w:r>
            <w:r w:rsidRPr="004F0202">
              <w:rPr>
                <w:color w:val="000000" w:themeColor="text1"/>
                <w:szCs w:val="20"/>
              </w:rPr>
              <w:t>8</w:t>
            </w:r>
            <w:r w:rsidRPr="004F0202">
              <w:rPr>
                <w:rFonts w:hint="eastAsia"/>
                <w:color w:val="000000" w:themeColor="text1"/>
                <w:szCs w:val="20"/>
              </w:rPr>
              <w:t>67</w:t>
            </w:r>
          </w:p>
        </w:tc>
        <w:tc>
          <w:tcPr>
            <w:tcW w:w="1665" w:type="dxa"/>
            <w:tcBorders>
              <w:top w:val="nil"/>
              <w:left w:val="nil"/>
              <w:bottom w:val="nil"/>
              <w:right w:val="nil"/>
            </w:tcBorders>
            <w:vAlign w:val="center"/>
          </w:tcPr>
          <w:p w:rsidR="00B6098F" w:rsidRPr="004F0202" w:rsidRDefault="00B6098F" w:rsidP="00F5183C">
            <w:pPr>
              <w:spacing w:line="400" w:lineRule="exact"/>
              <w:ind w:rightChars="215" w:right="516"/>
              <w:jc w:val="right"/>
              <w:rPr>
                <w:color w:val="000000" w:themeColor="text1"/>
                <w:szCs w:val="20"/>
              </w:rPr>
            </w:pPr>
            <w:r w:rsidRPr="004F0202">
              <w:rPr>
                <w:color w:val="000000" w:themeColor="text1"/>
                <w:szCs w:val="20"/>
              </w:rPr>
              <w:t>68</w:t>
            </w:r>
            <w:r w:rsidRPr="004F0202">
              <w:rPr>
                <w:rFonts w:hint="eastAsia"/>
                <w:color w:val="000000" w:themeColor="text1"/>
                <w:szCs w:val="20"/>
              </w:rPr>
              <w:t>,612</w:t>
            </w:r>
          </w:p>
        </w:tc>
      </w:tr>
      <w:tr w:rsidR="00B6098F" w:rsidRPr="004F0202" w:rsidTr="002D5328">
        <w:trPr>
          <w:trHeight w:hRule="exact" w:val="489"/>
          <w:jc w:val="center"/>
        </w:trPr>
        <w:tc>
          <w:tcPr>
            <w:tcW w:w="1844" w:type="dxa"/>
            <w:tcBorders>
              <w:top w:val="nil"/>
              <w:left w:val="nil"/>
              <w:bottom w:val="nil"/>
              <w:right w:val="single" w:sz="4" w:space="0" w:color="auto"/>
            </w:tcBorders>
            <w:vAlign w:val="center"/>
          </w:tcPr>
          <w:p w:rsidR="00B6098F" w:rsidRPr="004F0202" w:rsidRDefault="00B6098F" w:rsidP="00F5183C">
            <w:pPr>
              <w:snapToGrid w:val="0"/>
              <w:spacing w:line="400" w:lineRule="exact"/>
              <w:ind w:rightChars="165" w:right="396"/>
              <w:jc w:val="right"/>
              <w:rPr>
                <w:rFonts w:eastAsia="標楷體"/>
                <w:color w:val="000000" w:themeColor="text1"/>
                <w14:cntxtAlts/>
              </w:rPr>
            </w:pPr>
            <w:r w:rsidRPr="004F0202">
              <w:rPr>
                <w:rFonts w:eastAsia="標楷體" w:hint="eastAsia"/>
                <w:color w:val="000000" w:themeColor="text1"/>
                <w14:cntxtAlts/>
              </w:rPr>
              <w:t>11</w:t>
            </w:r>
            <w:r w:rsidRPr="004F0202">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B6098F" w:rsidRPr="004F0202" w:rsidRDefault="00F5183C" w:rsidP="00F5183C">
            <w:pPr>
              <w:spacing w:line="400" w:lineRule="exact"/>
              <w:ind w:rightChars="112" w:right="269"/>
              <w:jc w:val="right"/>
              <w:rPr>
                <w:color w:val="000000" w:themeColor="text1"/>
                <w:szCs w:val="20"/>
              </w:rPr>
            </w:pPr>
            <w:r>
              <w:rPr>
                <w:rFonts w:hint="eastAsia"/>
                <w:color w:val="000000" w:themeColor="text1"/>
                <w:szCs w:val="20"/>
              </w:rPr>
              <w:t>48,</w:t>
            </w:r>
            <w:r w:rsidR="00B6098F" w:rsidRPr="004F0202">
              <w:rPr>
                <w:rFonts w:hint="eastAsia"/>
                <w:color w:val="000000" w:themeColor="text1"/>
                <w:szCs w:val="20"/>
              </w:rPr>
              <w:t>48</w:t>
            </w:r>
            <w:r>
              <w:rPr>
                <w:rFonts w:hint="eastAsia"/>
                <w:color w:val="000000" w:themeColor="text1"/>
                <w:szCs w:val="20"/>
              </w:rPr>
              <w:t>2</w:t>
            </w:r>
          </w:p>
        </w:tc>
        <w:tc>
          <w:tcPr>
            <w:tcW w:w="1289" w:type="dxa"/>
            <w:tcBorders>
              <w:top w:val="nil"/>
              <w:left w:val="nil"/>
              <w:bottom w:val="nil"/>
              <w:right w:val="nil"/>
            </w:tcBorders>
            <w:vAlign w:val="center"/>
          </w:tcPr>
          <w:p w:rsidR="00B6098F" w:rsidRPr="004F0202" w:rsidRDefault="00B6098F" w:rsidP="00F5183C">
            <w:pPr>
              <w:spacing w:line="400" w:lineRule="exact"/>
              <w:ind w:rightChars="112" w:right="269"/>
              <w:jc w:val="right"/>
              <w:rPr>
                <w:color w:val="000000" w:themeColor="text1"/>
                <w:szCs w:val="20"/>
              </w:rPr>
            </w:pPr>
            <w:r w:rsidRPr="004F0202">
              <w:rPr>
                <w:rFonts w:hint="eastAsia"/>
                <w:color w:val="000000" w:themeColor="text1"/>
                <w:szCs w:val="20"/>
              </w:rPr>
              <w:t>42,</w:t>
            </w:r>
            <w:r w:rsidR="00F5183C">
              <w:rPr>
                <w:rFonts w:hint="eastAsia"/>
                <w:color w:val="000000" w:themeColor="text1"/>
                <w:szCs w:val="20"/>
              </w:rPr>
              <w:t>657</w:t>
            </w:r>
          </w:p>
        </w:tc>
        <w:tc>
          <w:tcPr>
            <w:tcW w:w="1561" w:type="dxa"/>
            <w:tcBorders>
              <w:top w:val="nil"/>
              <w:left w:val="nil"/>
              <w:bottom w:val="nil"/>
              <w:right w:val="nil"/>
            </w:tcBorders>
            <w:vAlign w:val="center"/>
          </w:tcPr>
          <w:p w:rsidR="00B6098F" w:rsidRPr="004F0202" w:rsidRDefault="00B6098F" w:rsidP="00F5183C">
            <w:pPr>
              <w:spacing w:line="400" w:lineRule="exact"/>
              <w:ind w:rightChars="177" w:right="425"/>
              <w:jc w:val="right"/>
              <w:rPr>
                <w:color w:val="000000" w:themeColor="text1"/>
                <w:szCs w:val="20"/>
              </w:rPr>
            </w:pPr>
            <w:r w:rsidRPr="004F0202">
              <w:rPr>
                <w:rFonts w:hint="eastAsia"/>
                <w:color w:val="000000" w:themeColor="text1"/>
                <w:szCs w:val="20"/>
              </w:rPr>
              <w:t>49,990</w:t>
            </w:r>
          </w:p>
        </w:tc>
        <w:tc>
          <w:tcPr>
            <w:tcW w:w="1686" w:type="dxa"/>
            <w:tcBorders>
              <w:top w:val="nil"/>
              <w:left w:val="nil"/>
              <w:bottom w:val="nil"/>
              <w:right w:val="nil"/>
            </w:tcBorders>
            <w:vAlign w:val="center"/>
          </w:tcPr>
          <w:p w:rsidR="00B6098F" w:rsidRPr="004F0202" w:rsidRDefault="00B6098F" w:rsidP="00F5183C">
            <w:pPr>
              <w:spacing w:line="400" w:lineRule="exact"/>
              <w:ind w:rightChars="177" w:right="425"/>
              <w:jc w:val="right"/>
              <w:rPr>
                <w:color w:val="000000" w:themeColor="text1"/>
                <w:szCs w:val="20"/>
              </w:rPr>
            </w:pPr>
            <w:r w:rsidRPr="004F0202">
              <w:rPr>
                <w:rFonts w:hint="eastAsia"/>
                <w:color w:val="000000" w:themeColor="text1"/>
                <w:szCs w:val="20"/>
              </w:rPr>
              <w:t>99,160</w:t>
            </w:r>
          </w:p>
        </w:tc>
        <w:tc>
          <w:tcPr>
            <w:tcW w:w="1665" w:type="dxa"/>
            <w:tcBorders>
              <w:top w:val="nil"/>
              <w:left w:val="nil"/>
              <w:bottom w:val="nil"/>
              <w:right w:val="nil"/>
            </w:tcBorders>
            <w:vAlign w:val="center"/>
          </w:tcPr>
          <w:p w:rsidR="00B6098F" w:rsidRPr="004F0202" w:rsidRDefault="00B6098F" w:rsidP="00F5183C">
            <w:pPr>
              <w:spacing w:line="400" w:lineRule="exact"/>
              <w:ind w:rightChars="215" w:right="516"/>
              <w:jc w:val="right"/>
              <w:rPr>
                <w:color w:val="000000" w:themeColor="text1"/>
                <w:szCs w:val="20"/>
              </w:rPr>
            </w:pPr>
            <w:r w:rsidRPr="004F0202">
              <w:rPr>
                <w:rFonts w:hint="eastAsia"/>
                <w:color w:val="000000" w:themeColor="text1"/>
                <w:szCs w:val="20"/>
              </w:rPr>
              <w:t>67,500</w:t>
            </w:r>
          </w:p>
        </w:tc>
      </w:tr>
      <w:tr w:rsidR="00B6098F" w:rsidRPr="004F0202" w:rsidTr="002D5328">
        <w:trPr>
          <w:trHeight w:hRule="exact" w:val="489"/>
          <w:jc w:val="center"/>
        </w:trPr>
        <w:tc>
          <w:tcPr>
            <w:tcW w:w="1844" w:type="dxa"/>
            <w:tcBorders>
              <w:top w:val="nil"/>
              <w:left w:val="nil"/>
              <w:bottom w:val="nil"/>
              <w:right w:val="single" w:sz="4" w:space="0" w:color="auto"/>
            </w:tcBorders>
            <w:vAlign w:val="center"/>
          </w:tcPr>
          <w:p w:rsidR="00B6098F" w:rsidRPr="004F0202" w:rsidRDefault="00B6098F" w:rsidP="00F5183C">
            <w:pPr>
              <w:snapToGrid w:val="0"/>
              <w:spacing w:line="400" w:lineRule="exact"/>
              <w:ind w:rightChars="165" w:right="396"/>
              <w:jc w:val="right"/>
              <w:rPr>
                <w:rFonts w:eastAsia="標楷體"/>
                <w:color w:val="000000" w:themeColor="text1"/>
                <w14:cntxtAlts/>
              </w:rPr>
            </w:pPr>
            <w:r w:rsidRPr="004F0202">
              <w:rPr>
                <w:rFonts w:eastAsia="標楷體" w:hint="eastAsia"/>
                <w:color w:val="000000" w:themeColor="text1"/>
                <w14:cntxtAlts/>
              </w:rPr>
              <w:t>12</w:t>
            </w:r>
            <w:r w:rsidRPr="004F0202">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B6098F" w:rsidRPr="00F5183C" w:rsidRDefault="00B6098F" w:rsidP="00F5183C">
            <w:pPr>
              <w:spacing w:line="400" w:lineRule="exact"/>
              <w:ind w:rightChars="112" w:right="269"/>
              <w:jc w:val="right"/>
              <w:rPr>
                <w:color w:val="000000" w:themeColor="text1"/>
                <w:szCs w:val="20"/>
              </w:rPr>
            </w:pPr>
            <w:r w:rsidRPr="00F5183C">
              <w:rPr>
                <w:rFonts w:hint="eastAsia"/>
                <w:color w:val="000000" w:themeColor="text1"/>
                <w:szCs w:val="20"/>
              </w:rPr>
              <w:t>53,25</w:t>
            </w:r>
            <w:r w:rsidR="00F5183C" w:rsidRPr="00F5183C">
              <w:rPr>
                <w:rFonts w:hint="eastAsia"/>
                <w:color w:val="000000" w:themeColor="text1"/>
                <w:szCs w:val="20"/>
              </w:rPr>
              <w:t>0</w:t>
            </w:r>
          </w:p>
        </w:tc>
        <w:tc>
          <w:tcPr>
            <w:tcW w:w="1289" w:type="dxa"/>
            <w:tcBorders>
              <w:top w:val="nil"/>
              <w:left w:val="nil"/>
              <w:bottom w:val="nil"/>
              <w:right w:val="nil"/>
            </w:tcBorders>
            <w:vAlign w:val="center"/>
          </w:tcPr>
          <w:p w:rsidR="00B6098F" w:rsidRPr="00F5183C" w:rsidRDefault="00B6098F" w:rsidP="00F5183C">
            <w:pPr>
              <w:spacing w:line="400" w:lineRule="exact"/>
              <w:ind w:rightChars="112" w:right="269"/>
              <w:jc w:val="right"/>
              <w:rPr>
                <w:color w:val="000000" w:themeColor="text1"/>
                <w:szCs w:val="20"/>
              </w:rPr>
            </w:pPr>
            <w:r w:rsidRPr="00F5183C">
              <w:rPr>
                <w:rFonts w:hint="eastAsia"/>
                <w:color w:val="000000" w:themeColor="text1"/>
                <w:szCs w:val="20"/>
              </w:rPr>
              <w:t>42,</w:t>
            </w:r>
            <w:r w:rsidR="00F5183C" w:rsidRPr="00F5183C">
              <w:rPr>
                <w:rFonts w:hint="eastAsia"/>
                <w:color w:val="000000" w:themeColor="text1"/>
                <w:szCs w:val="20"/>
              </w:rPr>
              <w:t>865</w:t>
            </w:r>
          </w:p>
        </w:tc>
        <w:tc>
          <w:tcPr>
            <w:tcW w:w="1561" w:type="dxa"/>
            <w:tcBorders>
              <w:top w:val="nil"/>
              <w:left w:val="nil"/>
              <w:bottom w:val="nil"/>
              <w:right w:val="nil"/>
            </w:tcBorders>
            <w:vAlign w:val="center"/>
          </w:tcPr>
          <w:p w:rsidR="00B6098F" w:rsidRPr="004F0202" w:rsidRDefault="00B6098F" w:rsidP="00F5183C">
            <w:pPr>
              <w:spacing w:line="400" w:lineRule="exact"/>
              <w:ind w:rightChars="177" w:right="425"/>
              <w:jc w:val="right"/>
              <w:rPr>
                <w:color w:val="000000" w:themeColor="text1"/>
                <w:szCs w:val="20"/>
              </w:rPr>
            </w:pPr>
            <w:r>
              <w:rPr>
                <w:rFonts w:hint="eastAsia"/>
                <w:color w:val="000000" w:themeColor="text1"/>
                <w:szCs w:val="20"/>
              </w:rPr>
              <w:t>51</w:t>
            </w:r>
            <w:r w:rsidRPr="004F0202">
              <w:rPr>
                <w:rFonts w:hint="eastAsia"/>
                <w:color w:val="000000" w:themeColor="text1"/>
                <w:szCs w:val="20"/>
              </w:rPr>
              <w:t>,</w:t>
            </w:r>
            <w:r>
              <w:rPr>
                <w:rFonts w:hint="eastAsia"/>
                <w:color w:val="000000" w:themeColor="text1"/>
                <w:szCs w:val="20"/>
              </w:rPr>
              <w:t>558</w:t>
            </w:r>
          </w:p>
        </w:tc>
        <w:tc>
          <w:tcPr>
            <w:tcW w:w="1686" w:type="dxa"/>
            <w:tcBorders>
              <w:top w:val="nil"/>
              <w:left w:val="nil"/>
              <w:bottom w:val="nil"/>
              <w:right w:val="nil"/>
            </w:tcBorders>
            <w:vAlign w:val="center"/>
          </w:tcPr>
          <w:p w:rsidR="00B6098F" w:rsidRPr="004F0202" w:rsidRDefault="00B6098F" w:rsidP="00636BD8">
            <w:pPr>
              <w:spacing w:line="400" w:lineRule="exact"/>
              <w:ind w:rightChars="177" w:right="425"/>
              <w:jc w:val="right"/>
              <w:rPr>
                <w:color w:val="000000" w:themeColor="text1"/>
                <w:szCs w:val="20"/>
              </w:rPr>
            </w:pPr>
            <w:r w:rsidRPr="004F0202">
              <w:rPr>
                <w:rFonts w:hint="eastAsia"/>
                <w:color w:val="000000" w:themeColor="text1"/>
                <w:szCs w:val="20"/>
              </w:rPr>
              <w:t>78,</w:t>
            </w:r>
            <w:r w:rsidR="00636BD8">
              <w:rPr>
                <w:rFonts w:hint="eastAsia"/>
                <w:color w:val="000000" w:themeColor="text1"/>
                <w:szCs w:val="20"/>
              </w:rPr>
              <w:t>389</w:t>
            </w:r>
          </w:p>
        </w:tc>
        <w:tc>
          <w:tcPr>
            <w:tcW w:w="1665" w:type="dxa"/>
            <w:tcBorders>
              <w:top w:val="nil"/>
              <w:left w:val="nil"/>
              <w:bottom w:val="nil"/>
              <w:right w:val="nil"/>
            </w:tcBorders>
            <w:vAlign w:val="center"/>
          </w:tcPr>
          <w:p w:rsidR="00B6098F" w:rsidRPr="004F0202" w:rsidRDefault="00B6098F" w:rsidP="00857C85">
            <w:pPr>
              <w:spacing w:line="400" w:lineRule="exact"/>
              <w:ind w:rightChars="215" w:right="516"/>
              <w:jc w:val="right"/>
              <w:rPr>
                <w:color w:val="000000" w:themeColor="text1"/>
                <w:szCs w:val="20"/>
              </w:rPr>
            </w:pPr>
            <w:r w:rsidRPr="004F0202">
              <w:rPr>
                <w:rFonts w:hint="eastAsia"/>
                <w:color w:val="000000" w:themeColor="text1"/>
                <w:szCs w:val="20"/>
              </w:rPr>
              <w:t>7</w:t>
            </w:r>
            <w:r w:rsidR="00857C85">
              <w:rPr>
                <w:rFonts w:hint="eastAsia"/>
                <w:color w:val="000000" w:themeColor="text1"/>
                <w:szCs w:val="20"/>
              </w:rPr>
              <w:t>9</w:t>
            </w:r>
            <w:r w:rsidRPr="004F0202">
              <w:rPr>
                <w:rFonts w:hint="eastAsia"/>
                <w:color w:val="000000" w:themeColor="text1"/>
                <w:szCs w:val="20"/>
              </w:rPr>
              <w:t>,</w:t>
            </w:r>
            <w:r w:rsidR="00857C85">
              <w:rPr>
                <w:rFonts w:hint="eastAsia"/>
                <w:color w:val="000000" w:themeColor="text1"/>
                <w:szCs w:val="20"/>
              </w:rPr>
              <w:t>5</w:t>
            </w:r>
            <w:r w:rsidRPr="004F0202">
              <w:rPr>
                <w:rFonts w:hint="eastAsia"/>
                <w:color w:val="000000" w:themeColor="text1"/>
                <w:szCs w:val="20"/>
              </w:rPr>
              <w:t>8</w:t>
            </w:r>
            <w:r w:rsidR="00857C85">
              <w:rPr>
                <w:rFonts w:hint="eastAsia"/>
                <w:color w:val="000000" w:themeColor="text1"/>
                <w:szCs w:val="20"/>
              </w:rPr>
              <w:t>3</w:t>
            </w:r>
          </w:p>
        </w:tc>
      </w:tr>
      <w:tr w:rsidR="00B6098F" w:rsidRPr="004F0202" w:rsidTr="002D5328">
        <w:trPr>
          <w:trHeight w:hRule="exact" w:val="489"/>
          <w:jc w:val="center"/>
        </w:trPr>
        <w:tc>
          <w:tcPr>
            <w:tcW w:w="1844" w:type="dxa"/>
            <w:tcBorders>
              <w:top w:val="nil"/>
              <w:left w:val="nil"/>
              <w:bottom w:val="nil"/>
              <w:right w:val="single" w:sz="4" w:space="0" w:color="auto"/>
            </w:tcBorders>
            <w:vAlign w:val="center"/>
          </w:tcPr>
          <w:p w:rsidR="00B6098F" w:rsidRPr="004F0202" w:rsidRDefault="00B6098F" w:rsidP="00B6098F">
            <w:pPr>
              <w:snapToGrid w:val="0"/>
              <w:spacing w:line="400" w:lineRule="exact"/>
              <w:ind w:firstLineChars="50" w:firstLine="120"/>
              <w:rPr>
                <w:rFonts w:eastAsia="標楷體"/>
                <w:b/>
                <w:bCs/>
                <w:color w:val="000000" w:themeColor="text1"/>
                <w14:cntxtAlts/>
              </w:rPr>
            </w:pPr>
            <w:r>
              <w:rPr>
                <w:rFonts w:eastAsia="標楷體"/>
                <w:b/>
                <w:bCs/>
                <w:color w:val="000000" w:themeColor="text1"/>
                <w14:cntxtAlts/>
              </w:rPr>
              <w:t>1</w:t>
            </w:r>
            <w:r>
              <w:rPr>
                <w:rFonts w:eastAsia="標楷體" w:hint="eastAsia"/>
                <w:b/>
                <w:bCs/>
                <w:color w:val="000000" w:themeColor="text1"/>
                <w14:cntxtAlts/>
              </w:rPr>
              <w:t>10</w:t>
            </w:r>
            <w:r w:rsidRPr="004F0202">
              <w:rPr>
                <w:rFonts w:eastAsia="標楷體"/>
                <w:b/>
                <w:bCs/>
                <w:color w:val="000000" w:themeColor="text1"/>
                <w14:cntxtAlts/>
              </w:rPr>
              <w:t>年</w:t>
            </w:r>
          </w:p>
        </w:tc>
        <w:tc>
          <w:tcPr>
            <w:tcW w:w="1213" w:type="dxa"/>
            <w:tcBorders>
              <w:top w:val="nil"/>
              <w:left w:val="single" w:sz="4" w:space="0" w:color="auto"/>
              <w:bottom w:val="nil"/>
              <w:right w:val="nil"/>
            </w:tcBorders>
            <w:vAlign w:val="center"/>
          </w:tcPr>
          <w:p w:rsidR="00B6098F" w:rsidRPr="00F5183C" w:rsidRDefault="00B6098F" w:rsidP="00F5183C">
            <w:pPr>
              <w:spacing w:line="400" w:lineRule="exact"/>
              <w:ind w:rightChars="112" w:right="269"/>
              <w:jc w:val="right"/>
              <w:rPr>
                <w:b/>
                <w:color w:val="000000" w:themeColor="text1"/>
                <w:szCs w:val="20"/>
              </w:rPr>
            </w:pPr>
          </w:p>
        </w:tc>
        <w:tc>
          <w:tcPr>
            <w:tcW w:w="1289" w:type="dxa"/>
            <w:tcBorders>
              <w:top w:val="nil"/>
              <w:left w:val="nil"/>
              <w:bottom w:val="nil"/>
              <w:right w:val="nil"/>
            </w:tcBorders>
            <w:vAlign w:val="center"/>
          </w:tcPr>
          <w:p w:rsidR="00B6098F" w:rsidRPr="00F5183C" w:rsidRDefault="00B6098F" w:rsidP="00F5183C">
            <w:pPr>
              <w:spacing w:line="400" w:lineRule="exact"/>
              <w:ind w:rightChars="112" w:right="269"/>
              <w:jc w:val="right"/>
              <w:rPr>
                <w:b/>
                <w:color w:val="000000" w:themeColor="text1"/>
              </w:rPr>
            </w:pPr>
          </w:p>
        </w:tc>
        <w:tc>
          <w:tcPr>
            <w:tcW w:w="1561" w:type="dxa"/>
            <w:tcBorders>
              <w:top w:val="nil"/>
              <w:left w:val="nil"/>
              <w:bottom w:val="nil"/>
              <w:right w:val="nil"/>
            </w:tcBorders>
            <w:vAlign w:val="center"/>
          </w:tcPr>
          <w:p w:rsidR="00B6098F" w:rsidRPr="004F0202" w:rsidRDefault="00B6098F" w:rsidP="00F5183C">
            <w:pPr>
              <w:spacing w:line="400" w:lineRule="exact"/>
              <w:ind w:rightChars="177" w:right="425"/>
              <w:jc w:val="right"/>
              <w:rPr>
                <w:b/>
                <w:color w:val="000000" w:themeColor="text1"/>
                <w:szCs w:val="20"/>
              </w:rPr>
            </w:pPr>
          </w:p>
        </w:tc>
        <w:tc>
          <w:tcPr>
            <w:tcW w:w="1686" w:type="dxa"/>
            <w:tcBorders>
              <w:top w:val="nil"/>
              <w:left w:val="nil"/>
              <w:bottom w:val="nil"/>
              <w:right w:val="nil"/>
            </w:tcBorders>
            <w:vAlign w:val="center"/>
          </w:tcPr>
          <w:p w:rsidR="00B6098F" w:rsidRPr="004F0202" w:rsidRDefault="00B6098F" w:rsidP="00F5183C">
            <w:pPr>
              <w:spacing w:line="400" w:lineRule="exact"/>
              <w:ind w:rightChars="177" w:right="425"/>
              <w:jc w:val="right"/>
              <w:rPr>
                <w:b/>
                <w:color w:val="000000" w:themeColor="text1"/>
                <w:szCs w:val="20"/>
              </w:rPr>
            </w:pPr>
          </w:p>
        </w:tc>
        <w:tc>
          <w:tcPr>
            <w:tcW w:w="1665" w:type="dxa"/>
            <w:tcBorders>
              <w:top w:val="nil"/>
              <w:left w:val="nil"/>
              <w:bottom w:val="nil"/>
              <w:right w:val="nil"/>
            </w:tcBorders>
            <w:vAlign w:val="center"/>
          </w:tcPr>
          <w:p w:rsidR="00B6098F" w:rsidRPr="004F0202" w:rsidRDefault="00B6098F" w:rsidP="00F5183C">
            <w:pPr>
              <w:spacing w:line="400" w:lineRule="exact"/>
              <w:ind w:rightChars="215" w:right="516"/>
              <w:jc w:val="right"/>
              <w:rPr>
                <w:b/>
                <w:color w:val="000000" w:themeColor="text1"/>
                <w:szCs w:val="20"/>
              </w:rPr>
            </w:pPr>
          </w:p>
        </w:tc>
      </w:tr>
      <w:tr w:rsidR="00B6098F" w:rsidRPr="004F0202" w:rsidTr="002D5328">
        <w:trPr>
          <w:trHeight w:hRule="exact" w:val="489"/>
          <w:jc w:val="center"/>
        </w:trPr>
        <w:tc>
          <w:tcPr>
            <w:tcW w:w="1844" w:type="dxa"/>
            <w:tcBorders>
              <w:top w:val="nil"/>
              <w:left w:val="nil"/>
              <w:right w:val="single" w:sz="4" w:space="0" w:color="auto"/>
            </w:tcBorders>
            <w:vAlign w:val="center"/>
          </w:tcPr>
          <w:p w:rsidR="00B6098F" w:rsidRPr="004F0202" w:rsidRDefault="00B6098F" w:rsidP="00F5183C">
            <w:pPr>
              <w:snapToGrid w:val="0"/>
              <w:spacing w:line="400" w:lineRule="exact"/>
              <w:ind w:rightChars="165" w:right="396"/>
              <w:jc w:val="right"/>
              <w:rPr>
                <w:rFonts w:eastAsia="標楷體"/>
                <w:color w:val="000000" w:themeColor="text1"/>
                <w14:cntxtAlts/>
              </w:rPr>
            </w:pPr>
            <w:r w:rsidRPr="004F0202">
              <w:rPr>
                <w:rFonts w:eastAsia="標楷體"/>
                <w:color w:val="000000" w:themeColor="text1"/>
                <w14:cntxtAlts/>
              </w:rPr>
              <w:t>1</w:t>
            </w:r>
            <w:r w:rsidRPr="004F0202">
              <w:rPr>
                <w:rFonts w:eastAsia="標楷體"/>
                <w:color w:val="000000" w:themeColor="text1"/>
                <w14:cntxtAlts/>
              </w:rPr>
              <w:t>月</w:t>
            </w:r>
          </w:p>
        </w:tc>
        <w:tc>
          <w:tcPr>
            <w:tcW w:w="1213" w:type="dxa"/>
            <w:tcBorders>
              <w:top w:val="nil"/>
              <w:left w:val="single" w:sz="4" w:space="0" w:color="auto"/>
              <w:right w:val="nil"/>
            </w:tcBorders>
            <w:vAlign w:val="center"/>
          </w:tcPr>
          <w:p w:rsidR="00B6098F" w:rsidRPr="00F5183C" w:rsidRDefault="00F5183C" w:rsidP="00F5183C">
            <w:pPr>
              <w:spacing w:line="400" w:lineRule="exact"/>
              <w:ind w:rightChars="112" w:right="269"/>
              <w:jc w:val="right"/>
              <w:rPr>
                <w:color w:val="000000" w:themeColor="text1"/>
                <w:szCs w:val="20"/>
              </w:rPr>
            </w:pPr>
            <w:r w:rsidRPr="00F5183C">
              <w:rPr>
                <w:rFonts w:hint="eastAsia"/>
                <w:color w:val="000000" w:themeColor="text1"/>
                <w:szCs w:val="20"/>
              </w:rPr>
              <w:t>75</w:t>
            </w:r>
            <w:r w:rsidR="00B6098F" w:rsidRPr="00F5183C">
              <w:rPr>
                <w:rFonts w:hint="eastAsia"/>
                <w:color w:val="000000" w:themeColor="text1"/>
                <w:szCs w:val="20"/>
              </w:rPr>
              <w:t>,</w:t>
            </w:r>
            <w:r w:rsidRPr="00F5183C">
              <w:rPr>
                <w:rFonts w:hint="eastAsia"/>
                <w:color w:val="000000" w:themeColor="text1"/>
                <w:szCs w:val="20"/>
              </w:rPr>
              <w:t>1</w:t>
            </w:r>
            <w:r w:rsidR="00B6098F" w:rsidRPr="00F5183C">
              <w:rPr>
                <w:rFonts w:hint="eastAsia"/>
                <w:color w:val="000000" w:themeColor="text1"/>
                <w:szCs w:val="20"/>
              </w:rPr>
              <w:t>4</w:t>
            </w:r>
            <w:r w:rsidRPr="00F5183C">
              <w:rPr>
                <w:rFonts w:hint="eastAsia"/>
                <w:color w:val="000000" w:themeColor="text1"/>
                <w:szCs w:val="20"/>
              </w:rPr>
              <w:t>5</w:t>
            </w:r>
          </w:p>
        </w:tc>
        <w:tc>
          <w:tcPr>
            <w:tcW w:w="1289" w:type="dxa"/>
            <w:tcBorders>
              <w:top w:val="nil"/>
              <w:left w:val="nil"/>
              <w:right w:val="nil"/>
            </w:tcBorders>
            <w:vAlign w:val="center"/>
          </w:tcPr>
          <w:p w:rsidR="00B6098F" w:rsidRPr="00F5183C" w:rsidRDefault="00F5183C" w:rsidP="00F5183C">
            <w:pPr>
              <w:spacing w:line="400" w:lineRule="exact"/>
              <w:ind w:rightChars="112" w:right="269"/>
              <w:jc w:val="right"/>
              <w:rPr>
                <w:color w:val="000000" w:themeColor="text1"/>
                <w:szCs w:val="20"/>
              </w:rPr>
            </w:pPr>
            <w:r w:rsidRPr="00F5183C">
              <w:rPr>
                <w:rFonts w:hint="eastAsia"/>
                <w:color w:val="000000" w:themeColor="text1"/>
                <w:szCs w:val="20"/>
              </w:rPr>
              <w:t>43</w:t>
            </w:r>
            <w:r w:rsidR="00B6098F" w:rsidRPr="00F5183C">
              <w:rPr>
                <w:rFonts w:hint="eastAsia"/>
                <w:color w:val="000000" w:themeColor="text1"/>
                <w:szCs w:val="20"/>
              </w:rPr>
              <w:t>,</w:t>
            </w:r>
            <w:r w:rsidRPr="00F5183C">
              <w:rPr>
                <w:rFonts w:hint="eastAsia"/>
                <w:color w:val="000000" w:themeColor="text1"/>
                <w:szCs w:val="20"/>
              </w:rPr>
              <w:t>125</w:t>
            </w:r>
          </w:p>
        </w:tc>
        <w:tc>
          <w:tcPr>
            <w:tcW w:w="1561" w:type="dxa"/>
            <w:tcBorders>
              <w:top w:val="nil"/>
              <w:left w:val="nil"/>
              <w:right w:val="nil"/>
            </w:tcBorders>
            <w:vAlign w:val="center"/>
          </w:tcPr>
          <w:p w:rsidR="00B6098F" w:rsidRPr="004F0202" w:rsidRDefault="00B6098F" w:rsidP="00B6098F">
            <w:pPr>
              <w:spacing w:line="400" w:lineRule="exact"/>
              <w:ind w:rightChars="177" w:right="425"/>
              <w:jc w:val="right"/>
              <w:rPr>
                <w:color w:val="000000" w:themeColor="text1"/>
                <w:szCs w:val="20"/>
              </w:rPr>
            </w:pPr>
            <w:r>
              <w:rPr>
                <w:rFonts w:hint="eastAsia"/>
                <w:color w:val="000000" w:themeColor="text1"/>
                <w:szCs w:val="20"/>
              </w:rPr>
              <w:t>72</w:t>
            </w:r>
            <w:r w:rsidRPr="004F0202">
              <w:rPr>
                <w:rFonts w:hint="eastAsia"/>
                <w:color w:val="000000" w:themeColor="text1"/>
                <w:szCs w:val="20"/>
              </w:rPr>
              <w:t>,</w:t>
            </w:r>
            <w:r>
              <w:rPr>
                <w:rFonts w:hint="eastAsia"/>
                <w:color w:val="000000" w:themeColor="text1"/>
                <w:szCs w:val="20"/>
              </w:rPr>
              <w:t>450</w:t>
            </w:r>
          </w:p>
        </w:tc>
        <w:tc>
          <w:tcPr>
            <w:tcW w:w="1686" w:type="dxa"/>
            <w:tcBorders>
              <w:top w:val="nil"/>
              <w:left w:val="nil"/>
              <w:right w:val="nil"/>
            </w:tcBorders>
            <w:vAlign w:val="center"/>
          </w:tcPr>
          <w:p w:rsidR="00B6098F" w:rsidRPr="004F0202" w:rsidRDefault="00636BD8" w:rsidP="00F5183C">
            <w:pPr>
              <w:spacing w:line="400" w:lineRule="exact"/>
              <w:ind w:rightChars="171" w:right="410"/>
              <w:jc w:val="right"/>
              <w:rPr>
                <w:color w:val="000000" w:themeColor="text1"/>
                <w:szCs w:val="20"/>
              </w:rPr>
            </w:pPr>
            <w:r>
              <w:rPr>
                <w:rFonts w:hint="eastAsia"/>
                <w:color w:val="000000" w:themeColor="text1"/>
                <w:szCs w:val="20"/>
              </w:rPr>
              <w:t>136</w:t>
            </w:r>
            <w:r w:rsidR="00B6098F" w:rsidRPr="004F0202">
              <w:rPr>
                <w:rFonts w:hint="eastAsia"/>
                <w:color w:val="000000" w:themeColor="text1"/>
                <w:szCs w:val="20"/>
              </w:rPr>
              <w:t>,</w:t>
            </w:r>
            <w:r>
              <w:rPr>
                <w:rFonts w:hint="eastAsia"/>
                <w:color w:val="000000" w:themeColor="text1"/>
                <w:szCs w:val="20"/>
              </w:rPr>
              <w:t>443</w:t>
            </w:r>
          </w:p>
        </w:tc>
        <w:tc>
          <w:tcPr>
            <w:tcW w:w="1665" w:type="dxa"/>
            <w:tcBorders>
              <w:top w:val="nil"/>
              <w:left w:val="nil"/>
              <w:right w:val="nil"/>
            </w:tcBorders>
            <w:vAlign w:val="center"/>
          </w:tcPr>
          <w:p w:rsidR="00B6098F" w:rsidRPr="004F0202" w:rsidRDefault="00B6098F" w:rsidP="00857C85">
            <w:pPr>
              <w:spacing w:line="400" w:lineRule="exact"/>
              <w:ind w:rightChars="215" w:right="516"/>
              <w:jc w:val="right"/>
              <w:rPr>
                <w:color w:val="000000" w:themeColor="text1"/>
                <w:szCs w:val="20"/>
              </w:rPr>
            </w:pPr>
            <w:r w:rsidRPr="004F0202">
              <w:rPr>
                <w:rFonts w:hint="eastAsia"/>
                <w:color w:val="000000" w:themeColor="text1"/>
                <w:szCs w:val="20"/>
              </w:rPr>
              <w:t>1</w:t>
            </w:r>
            <w:r w:rsidR="00857C85">
              <w:rPr>
                <w:rFonts w:hint="eastAsia"/>
                <w:color w:val="000000" w:themeColor="text1"/>
                <w:szCs w:val="20"/>
              </w:rPr>
              <w:t>66</w:t>
            </w:r>
            <w:r w:rsidRPr="004F0202">
              <w:rPr>
                <w:rFonts w:hint="eastAsia"/>
                <w:color w:val="000000" w:themeColor="text1"/>
                <w:szCs w:val="20"/>
              </w:rPr>
              <w:t>,</w:t>
            </w:r>
            <w:r w:rsidR="00857C85">
              <w:rPr>
                <w:rFonts w:hint="eastAsia"/>
                <w:color w:val="000000" w:themeColor="text1"/>
                <w:szCs w:val="20"/>
              </w:rPr>
              <w:t>798</w:t>
            </w:r>
          </w:p>
        </w:tc>
      </w:tr>
      <w:tr w:rsidR="00B6098F" w:rsidRPr="004F0202" w:rsidTr="002D5328">
        <w:trPr>
          <w:trHeight w:val="702"/>
          <w:jc w:val="center"/>
        </w:trPr>
        <w:tc>
          <w:tcPr>
            <w:tcW w:w="1844" w:type="dxa"/>
            <w:tcBorders>
              <w:top w:val="single" w:sz="4" w:space="0" w:color="auto"/>
              <w:bottom w:val="single" w:sz="4" w:space="0" w:color="auto"/>
            </w:tcBorders>
            <w:vAlign w:val="center"/>
          </w:tcPr>
          <w:p w:rsidR="00B6098F" w:rsidRPr="004F0202" w:rsidRDefault="00B6098F" w:rsidP="002D5328">
            <w:pPr>
              <w:snapToGrid w:val="0"/>
              <w:spacing w:line="320" w:lineRule="exact"/>
              <w:jc w:val="center"/>
              <w:rPr>
                <w:rFonts w:eastAsia="標楷體"/>
                <w:color w:val="000000" w:themeColor="text1"/>
                <w:w w:val="98"/>
                <w14:cntxtAlts/>
              </w:rPr>
            </w:pPr>
            <w:r w:rsidRPr="004F0202">
              <w:rPr>
                <w:rFonts w:eastAsia="標楷體"/>
                <w:color w:val="000000" w:themeColor="text1"/>
                <w:w w:val="98"/>
                <w14:cntxtAlts/>
              </w:rPr>
              <w:t>較</w:t>
            </w:r>
            <w:r w:rsidRPr="004F0202">
              <w:rPr>
                <w:rFonts w:eastAsia="標楷體"/>
                <w:color w:val="000000" w:themeColor="text1"/>
                <w:w w:val="98"/>
                <w14:cntxtAlts/>
              </w:rPr>
              <w:t>10</w:t>
            </w:r>
            <w:r>
              <w:rPr>
                <w:rFonts w:eastAsia="標楷體" w:hint="eastAsia"/>
                <w:color w:val="000000" w:themeColor="text1"/>
                <w:w w:val="98"/>
                <w14:cntxtAlts/>
              </w:rPr>
              <w:t>9</w:t>
            </w:r>
            <w:r w:rsidRPr="004F0202">
              <w:rPr>
                <w:rFonts w:eastAsia="標楷體"/>
                <w:color w:val="000000" w:themeColor="text1"/>
                <w:w w:val="98"/>
                <w14:cntxtAlts/>
              </w:rPr>
              <w:t>年同月</w:t>
            </w:r>
          </w:p>
          <w:p w:rsidR="00B6098F" w:rsidRPr="004F0202" w:rsidRDefault="00B6098F" w:rsidP="002D5328">
            <w:pPr>
              <w:snapToGrid w:val="0"/>
              <w:spacing w:line="320" w:lineRule="exact"/>
              <w:jc w:val="center"/>
              <w:rPr>
                <w:rFonts w:eastAsia="標楷體"/>
                <w:color w:val="000000" w:themeColor="text1"/>
                <w:w w:val="98"/>
                <w14:cntxtAlts/>
              </w:rPr>
            </w:pPr>
            <w:r w:rsidRPr="004F0202">
              <w:rPr>
                <w:rFonts w:eastAsia="標楷體"/>
                <w:color w:val="000000" w:themeColor="text1"/>
                <w:w w:val="98"/>
                <w14:cntxtAlts/>
              </w:rPr>
              <w:t>變動</w:t>
            </w:r>
            <w:r w:rsidRPr="004F0202">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B6098F" w:rsidRPr="00F5183C" w:rsidRDefault="00B6098F" w:rsidP="00857C85">
            <w:pPr>
              <w:snapToGrid w:val="0"/>
              <w:spacing w:line="400" w:lineRule="exact"/>
              <w:ind w:leftChars="66" w:left="158" w:rightChars="97" w:right="233"/>
              <w:jc w:val="right"/>
              <w:rPr>
                <w:rFonts w:eastAsia="標楷體"/>
                <w:color w:val="000000" w:themeColor="text1"/>
                <w14:cntxtAlts/>
              </w:rPr>
            </w:pPr>
            <w:r w:rsidRPr="00F5183C">
              <w:rPr>
                <w:rFonts w:eastAsia="標楷體" w:hint="eastAsia"/>
                <w:color w:val="000000" w:themeColor="text1"/>
                <w14:cntxtAlts/>
              </w:rPr>
              <w:t>-</w:t>
            </w:r>
            <w:r w:rsidR="00F5183C" w:rsidRPr="00F5183C">
              <w:rPr>
                <w:rFonts w:eastAsia="標楷體"/>
                <w:color w:val="000000" w:themeColor="text1"/>
                <w14:cntxtAlts/>
              </w:rPr>
              <w:t>23.92</w:t>
            </w:r>
          </w:p>
        </w:tc>
        <w:tc>
          <w:tcPr>
            <w:tcW w:w="1289" w:type="dxa"/>
            <w:tcBorders>
              <w:top w:val="single" w:sz="4" w:space="0" w:color="auto"/>
              <w:left w:val="nil"/>
              <w:bottom w:val="single" w:sz="4" w:space="0" w:color="auto"/>
              <w:right w:val="nil"/>
            </w:tcBorders>
            <w:vAlign w:val="center"/>
          </w:tcPr>
          <w:p w:rsidR="00B6098F" w:rsidRPr="00F5183C" w:rsidRDefault="00F5183C" w:rsidP="00857C85">
            <w:pPr>
              <w:snapToGrid w:val="0"/>
              <w:spacing w:line="400" w:lineRule="exact"/>
              <w:ind w:leftChars="66" w:left="158" w:rightChars="117" w:right="281"/>
              <w:jc w:val="right"/>
              <w:rPr>
                <w:rFonts w:eastAsia="標楷體"/>
                <w:color w:val="000000" w:themeColor="text1"/>
                <w14:cntxtAlts/>
              </w:rPr>
            </w:pPr>
            <w:r w:rsidRPr="00F5183C">
              <w:rPr>
                <w:rFonts w:eastAsia="標楷體" w:hint="eastAsia"/>
                <w:color w:val="000000" w:themeColor="text1"/>
                <w14:cntxtAlts/>
              </w:rPr>
              <w:t>2</w:t>
            </w:r>
            <w:r w:rsidR="00B6098F" w:rsidRPr="00F5183C">
              <w:rPr>
                <w:rFonts w:eastAsia="標楷體" w:hint="eastAsia"/>
                <w:color w:val="000000" w:themeColor="text1"/>
                <w14:cntxtAlts/>
              </w:rPr>
              <w:t>.07</w:t>
            </w:r>
          </w:p>
        </w:tc>
        <w:tc>
          <w:tcPr>
            <w:tcW w:w="1561" w:type="dxa"/>
            <w:tcBorders>
              <w:top w:val="single" w:sz="4" w:space="0" w:color="auto"/>
              <w:left w:val="nil"/>
              <w:bottom w:val="single" w:sz="4" w:space="0" w:color="auto"/>
              <w:right w:val="nil"/>
            </w:tcBorders>
            <w:vAlign w:val="center"/>
          </w:tcPr>
          <w:p w:rsidR="00B6098F" w:rsidRPr="004F0202" w:rsidRDefault="00B6098F" w:rsidP="00857C85">
            <w:pPr>
              <w:snapToGrid w:val="0"/>
              <w:spacing w:line="400" w:lineRule="exact"/>
              <w:ind w:leftChars="66" w:left="158" w:rightChars="177" w:right="425"/>
              <w:jc w:val="right"/>
              <w:rPr>
                <w:rFonts w:eastAsia="標楷體"/>
                <w:color w:val="000000" w:themeColor="text1"/>
                <w14:cntxtAlts/>
              </w:rPr>
            </w:pPr>
            <w:r>
              <w:rPr>
                <w:rFonts w:eastAsia="標楷體" w:hint="eastAsia"/>
                <w:color w:val="000000" w:themeColor="text1"/>
                <w14:cntxtAlts/>
              </w:rPr>
              <w:t>-27.33</w:t>
            </w:r>
          </w:p>
        </w:tc>
        <w:tc>
          <w:tcPr>
            <w:tcW w:w="1686" w:type="dxa"/>
            <w:tcBorders>
              <w:top w:val="single" w:sz="4" w:space="0" w:color="auto"/>
              <w:left w:val="nil"/>
              <w:bottom w:val="single" w:sz="4" w:space="0" w:color="auto"/>
              <w:right w:val="nil"/>
            </w:tcBorders>
            <w:vAlign w:val="center"/>
          </w:tcPr>
          <w:p w:rsidR="00B6098F" w:rsidRPr="004F0202" w:rsidRDefault="00636BD8" w:rsidP="00857C85">
            <w:pPr>
              <w:snapToGrid w:val="0"/>
              <w:spacing w:line="400" w:lineRule="exact"/>
              <w:ind w:leftChars="66" w:left="158" w:rightChars="171" w:right="410"/>
              <w:jc w:val="right"/>
              <w:rPr>
                <w:rFonts w:eastAsia="標楷體"/>
                <w:color w:val="000000" w:themeColor="text1"/>
                <w14:cntxtAlts/>
              </w:rPr>
            </w:pPr>
            <w:r>
              <w:rPr>
                <w:rFonts w:eastAsia="標楷體" w:hint="eastAsia"/>
                <w:color w:val="000000" w:themeColor="text1"/>
                <w14:cntxtAlts/>
              </w:rPr>
              <w:t>-8</w:t>
            </w:r>
            <w:r w:rsidR="00B6098F">
              <w:rPr>
                <w:rFonts w:eastAsia="標楷體" w:hint="eastAsia"/>
                <w:color w:val="000000" w:themeColor="text1"/>
                <w14:cntxtAlts/>
              </w:rPr>
              <w:t>.4</w:t>
            </w:r>
            <w:r>
              <w:rPr>
                <w:rFonts w:eastAsia="標楷體" w:hint="eastAsia"/>
                <w:color w:val="000000" w:themeColor="text1"/>
                <w14:cntxtAlts/>
              </w:rPr>
              <w:t>6</w:t>
            </w:r>
          </w:p>
        </w:tc>
        <w:tc>
          <w:tcPr>
            <w:tcW w:w="1665" w:type="dxa"/>
            <w:tcBorders>
              <w:top w:val="single" w:sz="4" w:space="0" w:color="auto"/>
              <w:left w:val="nil"/>
              <w:bottom w:val="single" w:sz="4" w:space="0" w:color="auto"/>
            </w:tcBorders>
            <w:vAlign w:val="center"/>
          </w:tcPr>
          <w:p w:rsidR="00B6098F" w:rsidRPr="004F0202" w:rsidRDefault="00B6098F" w:rsidP="00857C85">
            <w:pPr>
              <w:snapToGrid w:val="0"/>
              <w:spacing w:line="400" w:lineRule="exact"/>
              <w:ind w:leftChars="66" w:left="158" w:rightChars="215" w:right="516"/>
              <w:jc w:val="right"/>
              <w:rPr>
                <w:rFonts w:eastAsia="標楷體"/>
                <w:color w:val="000000" w:themeColor="text1"/>
                <w14:cntxtAlts/>
              </w:rPr>
            </w:pPr>
            <w:r>
              <w:rPr>
                <w:rFonts w:eastAsia="標楷體" w:hint="eastAsia"/>
                <w:color w:val="000000" w:themeColor="text1"/>
                <w14:cntxtAlts/>
              </w:rPr>
              <w:t>-</w:t>
            </w:r>
            <w:r w:rsidR="00857C85">
              <w:rPr>
                <w:rFonts w:eastAsia="標楷體" w:hint="eastAsia"/>
                <w:color w:val="000000" w:themeColor="text1"/>
                <w14:cntxtAlts/>
              </w:rPr>
              <w:t>3</w:t>
            </w:r>
            <w:r>
              <w:rPr>
                <w:rFonts w:eastAsia="標楷體" w:hint="eastAsia"/>
                <w:color w:val="000000" w:themeColor="text1"/>
                <w14:cntxtAlts/>
              </w:rPr>
              <w:t>6.</w:t>
            </w:r>
            <w:r w:rsidR="00857C85">
              <w:rPr>
                <w:rFonts w:eastAsia="標楷體" w:hint="eastAsia"/>
                <w:color w:val="000000" w:themeColor="text1"/>
                <w14:cntxtAlts/>
              </w:rPr>
              <w:t>25</w:t>
            </w:r>
          </w:p>
        </w:tc>
      </w:tr>
    </w:tbl>
    <w:p w:rsidR="009B0536" w:rsidRPr="004F0202" w:rsidRDefault="009B0536" w:rsidP="009B0536">
      <w:pPr>
        <w:spacing w:line="360" w:lineRule="exact"/>
        <w:ind w:left="425" w:hangingChars="193" w:hanging="425"/>
        <w:rPr>
          <w:rFonts w:eastAsia="標楷體"/>
          <w:color w:val="000000" w:themeColor="text1"/>
          <w:sz w:val="22"/>
          <w:szCs w:val="22"/>
        </w:rPr>
      </w:pPr>
      <w:proofErr w:type="gramStart"/>
      <w:r w:rsidRPr="004F0202">
        <w:rPr>
          <w:rFonts w:eastAsia="標楷體"/>
          <w:color w:val="000000" w:themeColor="text1"/>
          <w:sz w:val="22"/>
          <w:szCs w:val="22"/>
        </w:rPr>
        <w:t>註</w:t>
      </w:r>
      <w:proofErr w:type="gramEnd"/>
      <w:r w:rsidRPr="004F0202">
        <w:rPr>
          <w:rFonts w:eastAsia="標楷體"/>
          <w:color w:val="000000" w:themeColor="text1"/>
          <w:sz w:val="22"/>
          <w:szCs w:val="22"/>
        </w:rPr>
        <w:t>：表內薪資為名目數據。</w:t>
      </w:r>
    </w:p>
    <w:p w:rsidR="009B0536" w:rsidRPr="004F0202" w:rsidRDefault="009B0536" w:rsidP="009B0536">
      <w:pPr>
        <w:spacing w:line="360" w:lineRule="exact"/>
        <w:ind w:left="425" w:hangingChars="193" w:hanging="425"/>
        <w:rPr>
          <w:rFonts w:eastAsia="標楷體"/>
          <w:color w:val="000000" w:themeColor="text1"/>
          <w:sz w:val="22"/>
          <w:szCs w:val="22"/>
        </w:rPr>
      </w:pPr>
      <w:r w:rsidRPr="004F0202">
        <w:rPr>
          <w:rFonts w:eastAsia="標楷體"/>
          <w:color w:val="000000" w:themeColor="text1"/>
          <w:sz w:val="22"/>
          <w:szCs w:val="22"/>
        </w:rPr>
        <w:t>資料來源：行政院主計總處。</w:t>
      </w:r>
    </w:p>
    <w:p w:rsidR="007178AD" w:rsidRPr="004F0202" w:rsidRDefault="007178AD">
      <w:pPr>
        <w:widowControl/>
        <w:rPr>
          <w:rFonts w:eastAsia="標楷體"/>
          <w:color w:val="000000" w:themeColor="text1"/>
          <w:sz w:val="22"/>
          <w:szCs w:val="22"/>
        </w:rPr>
      </w:pPr>
      <w:r w:rsidRPr="004F0202">
        <w:rPr>
          <w:rFonts w:eastAsia="標楷體"/>
          <w:color w:val="000000" w:themeColor="text1"/>
          <w:sz w:val="22"/>
          <w:szCs w:val="22"/>
        </w:rPr>
        <w:br w:type="page"/>
      </w:r>
    </w:p>
    <w:p w:rsidR="007178AD" w:rsidRPr="004F0202" w:rsidRDefault="007178AD" w:rsidP="007178AD">
      <w:pPr>
        <w:keepNext/>
        <w:adjustRightInd w:val="0"/>
        <w:snapToGrid w:val="0"/>
        <w:spacing w:line="300" w:lineRule="auto"/>
        <w:outlineLvl w:val="1"/>
        <w:rPr>
          <w:rFonts w:eastAsia="標楷體"/>
          <w:color w:val="000000" w:themeColor="text1"/>
        </w:rPr>
      </w:pPr>
      <w:bookmarkStart w:id="130" w:name="_Toc476138385"/>
      <w:bookmarkStart w:id="131" w:name="_Toc67903771"/>
      <w:bookmarkStart w:id="132" w:name="_Toc349916591"/>
      <w:r w:rsidRPr="004F0202">
        <w:rPr>
          <w:rFonts w:eastAsia="標楷體"/>
          <w:b/>
          <w:bCs/>
          <w:color w:val="000000" w:themeColor="text1"/>
          <w:sz w:val="40"/>
          <w:szCs w:val="36"/>
        </w:rPr>
        <w:lastRenderedPageBreak/>
        <w:t>三、中國大陸經濟</w:t>
      </w:r>
      <w:bookmarkEnd w:id="130"/>
      <w:bookmarkEnd w:id="131"/>
    </w:p>
    <w:p w:rsidR="00896FF8" w:rsidRPr="004F0202" w:rsidRDefault="00896FF8" w:rsidP="00896FF8">
      <w:pPr>
        <w:keepNext/>
        <w:snapToGrid w:val="0"/>
        <w:spacing w:beforeLines="50" w:before="180" w:line="300" w:lineRule="auto"/>
        <w:ind w:rightChars="-25" w:right="-60"/>
        <w:outlineLvl w:val="2"/>
        <w:rPr>
          <w:rFonts w:eastAsia="標楷體"/>
          <w:b/>
          <w:bCs/>
          <w:color w:val="000000" w:themeColor="text1"/>
          <w:sz w:val="32"/>
          <w:szCs w:val="32"/>
        </w:rPr>
      </w:pPr>
      <w:bookmarkStart w:id="133" w:name="_Toc368324033"/>
      <w:bookmarkStart w:id="134" w:name="_Toc402171721"/>
      <w:bookmarkStart w:id="135" w:name="_Toc415126223"/>
      <w:bookmarkStart w:id="136" w:name="_Toc476138386"/>
      <w:bookmarkStart w:id="137" w:name="_Toc67903772"/>
      <w:bookmarkStart w:id="138" w:name="_Toc415126206"/>
      <w:bookmarkStart w:id="139" w:name="_Toc279048481"/>
      <w:bookmarkStart w:id="140" w:name="_Toc349916586"/>
      <w:bookmarkEnd w:id="132"/>
      <w:r w:rsidRPr="004F0202">
        <w:rPr>
          <w:rFonts w:eastAsia="標楷體"/>
          <w:b/>
          <w:bCs/>
          <w:color w:val="000000" w:themeColor="text1"/>
          <w:sz w:val="32"/>
          <w:szCs w:val="32"/>
        </w:rPr>
        <w:t>（一）固定資產投資</w:t>
      </w:r>
      <w:bookmarkEnd w:id="133"/>
      <w:bookmarkEnd w:id="134"/>
      <w:bookmarkEnd w:id="135"/>
      <w:bookmarkEnd w:id="136"/>
      <w:bookmarkEnd w:id="137"/>
    </w:p>
    <w:p w:rsidR="00755CE8" w:rsidRPr="00755CE8" w:rsidRDefault="00755CE8" w:rsidP="00755CE8">
      <w:pPr>
        <w:widowControl/>
        <w:autoSpaceDE w:val="0"/>
        <w:autoSpaceDN w:val="0"/>
        <w:adjustRightInd w:val="0"/>
        <w:snapToGrid w:val="0"/>
        <w:spacing w:line="300" w:lineRule="auto"/>
        <w:ind w:leftChars="140" w:left="616" w:right="-142" w:hangingChars="100" w:hanging="280"/>
        <w:jc w:val="both"/>
        <w:rPr>
          <w:rFonts w:eastAsia="標楷體"/>
          <w:color w:val="000000" w:themeColor="text1"/>
          <w:kern w:val="0"/>
          <w:sz w:val="28"/>
          <w:szCs w:val="20"/>
        </w:rPr>
      </w:pPr>
      <w:r w:rsidRPr="00755CE8">
        <w:rPr>
          <w:rFonts w:eastAsia="標楷體"/>
          <w:kern w:val="0"/>
          <w:sz w:val="28"/>
          <w:szCs w:val="20"/>
        </w:rPr>
        <w:t>－</w:t>
      </w:r>
      <w:r w:rsidRPr="00755CE8">
        <w:rPr>
          <w:rFonts w:eastAsia="標楷體"/>
          <w:color w:val="000000" w:themeColor="text1"/>
          <w:kern w:val="0"/>
          <w:sz w:val="28"/>
          <w:szCs w:val="20"/>
        </w:rPr>
        <w:t>2</w:t>
      </w:r>
      <w:r w:rsidRPr="00755CE8">
        <w:rPr>
          <w:rFonts w:eastAsia="標楷體" w:hint="eastAsia"/>
          <w:color w:val="000000" w:themeColor="text1"/>
          <w:kern w:val="0"/>
          <w:sz w:val="28"/>
          <w:szCs w:val="20"/>
        </w:rPr>
        <w:t>021</w:t>
      </w:r>
      <w:r w:rsidRPr="00755CE8">
        <w:rPr>
          <w:rFonts w:eastAsia="標楷體" w:hint="eastAsia"/>
          <w:color w:val="000000" w:themeColor="text1"/>
          <w:kern w:val="0"/>
          <w:sz w:val="28"/>
          <w:szCs w:val="20"/>
        </w:rPr>
        <w:t>年</w:t>
      </w:r>
      <w:r w:rsidRPr="00755CE8">
        <w:rPr>
          <w:rFonts w:eastAsia="標楷體"/>
          <w:color w:val="000000" w:themeColor="text1"/>
          <w:sz w:val="28"/>
          <w:szCs w:val="28"/>
        </w:rPr>
        <w:t>1</w:t>
      </w:r>
      <w:r w:rsidRPr="00755CE8">
        <w:rPr>
          <w:rFonts w:eastAsia="標楷體" w:hint="eastAsia"/>
          <w:color w:val="000000" w:themeColor="text1"/>
          <w:sz w:val="28"/>
          <w:szCs w:val="28"/>
        </w:rPr>
        <w:t>至</w:t>
      </w:r>
      <w:r w:rsidRPr="00755CE8">
        <w:rPr>
          <w:rFonts w:eastAsia="標楷體" w:hint="eastAsia"/>
          <w:color w:val="000000" w:themeColor="text1"/>
          <w:sz w:val="28"/>
          <w:szCs w:val="28"/>
        </w:rPr>
        <w:t>2</w:t>
      </w:r>
      <w:r w:rsidRPr="00755CE8">
        <w:rPr>
          <w:rFonts w:eastAsia="標楷體" w:hint="eastAsia"/>
          <w:color w:val="000000" w:themeColor="text1"/>
          <w:sz w:val="28"/>
          <w:szCs w:val="28"/>
        </w:rPr>
        <w:t>月</w:t>
      </w:r>
      <w:r w:rsidRPr="00755CE8">
        <w:rPr>
          <w:rFonts w:eastAsia="標楷體"/>
          <w:color w:val="000000" w:themeColor="text1"/>
          <w:kern w:val="0"/>
          <w:sz w:val="28"/>
          <w:szCs w:val="20"/>
        </w:rPr>
        <w:t>固定資產投資</w:t>
      </w:r>
      <w:r w:rsidRPr="00755CE8">
        <w:rPr>
          <w:rFonts w:eastAsia="標楷體" w:hint="eastAsia"/>
          <w:color w:val="000000" w:themeColor="text1"/>
          <w:kern w:val="0"/>
          <w:sz w:val="28"/>
          <w:szCs w:val="20"/>
        </w:rPr>
        <w:t>(</w:t>
      </w:r>
      <w:r w:rsidRPr="00755CE8">
        <w:rPr>
          <w:rFonts w:eastAsia="標楷體"/>
          <w:color w:val="000000" w:themeColor="text1"/>
          <w:kern w:val="0"/>
          <w:sz w:val="28"/>
          <w:szCs w:val="20"/>
        </w:rPr>
        <w:t>不含農戶</w:t>
      </w:r>
      <w:r w:rsidRPr="00755CE8">
        <w:rPr>
          <w:rFonts w:eastAsia="標楷體" w:hint="eastAsia"/>
          <w:color w:val="000000" w:themeColor="text1"/>
          <w:kern w:val="0"/>
          <w:sz w:val="28"/>
          <w:szCs w:val="20"/>
        </w:rPr>
        <w:t>)</w:t>
      </w:r>
      <w:r w:rsidRPr="00755CE8">
        <w:rPr>
          <w:rFonts w:eastAsia="標楷體"/>
          <w:color w:val="000000" w:themeColor="text1"/>
          <w:kern w:val="0"/>
          <w:sz w:val="28"/>
          <w:szCs w:val="20"/>
        </w:rPr>
        <w:t>金額為</w:t>
      </w:r>
      <w:r w:rsidRPr="00755CE8">
        <w:rPr>
          <w:rFonts w:eastAsia="標楷體" w:hint="eastAsia"/>
          <w:color w:val="000000" w:themeColor="text1"/>
          <w:sz w:val="28"/>
          <w:szCs w:val="28"/>
        </w:rPr>
        <w:t>4</w:t>
      </w:r>
      <w:r w:rsidRPr="00755CE8">
        <w:rPr>
          <w:rFonts w:eastAsia="標楷體" w:hint="eastAsia"/>
          <w:color w:val="000000" w:themeColor="text1"/>
          <w:sz w:val="28"/>
          <w:szCs w:val="28"/>
        </w:rPr>
        <w:t>兆</w:t>
      </w:r>
      <w:r w:rsidRPr="00755CE8">
        <w:rPr>
          <w:rFonts w:eastAsia="標楷體" w:hint="eastAsia"/>
          <w:color w:val="000000" w:themeColor="text1"/>
          <w:sz w:val="28"/>
          <w:szCs w:val="28"/>
        </w:rPr>
        <w:t>5,236</w:t>
      </w:r>
      <w:r w:rsidRPr="00755CE8">
        <w:rPr>
          <w:rFonts w:eastAsia="標楷體" w:hint="eastAsia"/>
          <w:color w:val="000000" w:themeColor="text1"/>
          <w:sz w:val="28"/>
          <w:szCs w:val="28"/>
        </w:rPr>
        <w:t>億</w:t>
      </w:r>
      <w:r w:rsidRPr="00755CE8">
        <w:rPr>
          <w:rFonts w:eastAsia="標楷體"/>
          <w:color w:val="000000" w:themeColor="text1"/>
          <w:kern w:val="0"/>
          <w:sz w:val="28"/>
          <w:szCs w:val="20"/>
        </w:rPr>
        <w:t>人民幣，較上年</w:t>
      </w:r>
      <w:r w:rsidRPr="00755CE8">
        <w:rPr>
          <w:rFonts w:eastAsia="標楷體" w:hint="eastAsia"/>
          <w:color w:val="000000" w:themeColor="text1"/>
          <w:kern w:val="0"/>
          <w:sz w:val="28"/>
          <w:szCs w:val="20"/>
        </w:rPr>
        <w:t>同期增加</w:t>
      </w:r>
      <w:r w:rsidRPr="00755CE8">
        <w:rPr>
          <w:rFonts w:eastAsia="標楷體" w:hint="eastAsia"/>
          <w:color w:val="000000" w:themeColor="text1"/>
          <w:kern w:val="0"/>
          <w:sz w:val="28"/>
          <w:szCs w:val="20"/>
        </w:rPr>
        <w:t>35</w:t>
      </w:r>
      <w:r w:rsidRPr="00755CE8">
        <w:rPr>
          <w:rFonts w:eastAsia="標楷體"/>
          <w:color w:val="000000" w:themeColor="text1"/>
          <w:kern w:val="0"/>
          <w:sz w:val="28"/>
          <w:szCs w:val="20"/>
        </w:rPr>
        <w:t>%</w:t>
      </w:r>
      <w:r w:rsidRPr="00755CE8">
        <w:rPr>
          <w:rFonts w:eastAsia="標楷體"/>
          <w:color w:val="000000" w:themeColor="text1"/>
          <w:kern w:val="0"/>
          <w:sz w:val="28"/>
          <w:szCs w:val="20"/>
        </w:rPr>
        <w:t>。</w:t>
      </w:r>
    </w:p>
    <w:p w:rsidR="00755CE8" w:rsidRPr="00755CE8" w:rsidRDefault="00755CE8" w:rsidP="00755CE8">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755CE8" w:rsidRPr="00755CE8" w:rsidRDefault="00755CE8" w:rsidP="00755CE8">
      <w:pPr>
        <w:autoSpaceDE w:val="0"/>
        <w:autoSpaceDN w:val="0"/>
        <w:adjustRightInd w:val="0"/>
        <w:snapToGrid w:val="0"/>
        <w:spacing w:line="0" w:lineRule="atLeast"/>
        <w:jc w:val="center"/>
        <w:rPr>
          <w:rFonts w:eastAsia="標楷體"/>
        </w:rPr>
      </w:pPr>
      <w:r w:rsidRPr="00755CE8">
        <w:rPr>
          <w:rFonts w:eastAsia="標楷體"/>
          <w:noProof/>
        </w:rPr>
        <w:drawing>
          <wp:anchor distT="0" distB="0" distL="114300" distR="114300" simplePos="0" relativeHeight="253444608" behindDoc="1" locked="0" layoutInCell="1" allowOverlap="1" wp14:anchorId="03AF45CF" wp14:editId="7615C1A8">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11"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755CE8">
        <w:rPr>
          <w:rFonts w:eastAsia="標楷體"/>
          <w:b/>
          <w:bCs/>
          <w:sz w:val="28"/>
        </w:rPr>
        <w:t>圖</w:t>
      </w:r>
      <w:r w:rsidRPr="00755CE8">
        <w:rPr>
          <w:rFonts w:eastAsia="標楷體"/>
          <w:b/>
          <w:bCs/>
          <w:sz w:val="28"/>
        </w:rPr>
        <w:t xml:space="preserve">3-1 </w:t>
      </w:r>
      <w:r w:rsidRPr="00755CE8">
        <w:rPr>
          <w:rFonts w:eastAsia="標楷體"/>
          <w:b/>
          <w:bCs/>
          <w:sz w:val="28"/>
        </w:rPr>
        <w:t>中國大陸固定資產投資</w:t>
      </w:r>
    </w:p>
    <w:p w:rsidR="00755CE8" w:rsidRPr="00755CE8" w:rsidRDefault="00755CE8" w:rsidP="00755CE8">
      <w:pPr>
        <w:autoSpaceDE w:val="0"/>
        <w:autoSpaceDN w:val="0"/>
        <w:adjustRightInd w:val="0"/>
        <w:snapToGrid w:val="0"/>
        <w:spacing w:beforeLines="50" w:before="180" w:line="300" w:lineRule="auto"/>
        <w:jc w:val="center"/>
        <w:rPr>
          <w:rFonts w:eastAsia="標楷體"/>
        </w:rPr>
      </w:pPr>
      <w:r w:rsidRPr="00755CE8">
        <w:rPr>
          <w:rFonts w:eastAsia="標楷體"/>
          <w:b/>
          <w:bCs/>
          <w:sz w:val="28"/>
        </w:rPr>
        <w:t>表</w:t>
      </w:r>
      <w:r w:rsidRPr="00755CE8">
        <w:rPr>
          <w:rFonts w:eastAsia="標楷體"/>
          <w:b/>
          <w:bCs/>
          <w:sz w:val="28"/>
        </w:rPr>
        <w:t xml:space="preserve">3-1  </w:t>
      </w:r>
      <w:r w:rsidRPr="00755CE8">
        <w:rPr>
          <w:rFonts w:eastAsia="標楷體"/>
          <w:b/>
          <w:bCs/>
          <w:sz w:val="28"/>
        </w:rPr>
        <w:t>中國大陸固定資產投資概況</w:t>
      </w:r>
    </w:p>
    <w:p w:rsidR="00755CE8" w:rsidRPr="00755CE8" w:rsidRDefault="00755CE8" w:rsidP="00755CE8">
      <w:pPr>
        <w:autoSpaceDE w:val="0"/>
        <w:autoSpaceDN w:val="0"/>
        <w:adjustRightInd w:val="0"/>
        <w:snapToGrid w:val="0"/>
        <w:ind w:right="730"/>
        <w:jc w:val="right"/>
        <w:rPr>
          <w:rFonts w:eastAsia="標楷體"/>
          <w:b/>
          <w:bCs/>
          <w:sz w:val="28"/>
        </w:rPr>
      </w:pPr>
      <w:r w:rsidRPr="00755CE8">
        <w:rPr>
          <w:rFonts w:eastAsia="標楷體"/>
        </w:rPr>
        <w:t>單位：億人民幣；</w:t>
      </w:r>
      <w:r w:rsidRPr="00755CE8">
        <w:rPr>
          <w:rFonts w:eastAsia="標楷體"/>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755CE8" w:rsidRPr="00755CE8" w:rsidTr="0095678B">
        <w:trPr>
          <w:cantSplit/>
          <w:jc w:val="center"/>
        </w:trPr>
        <w:tc>
          <w:tcPr>
            <w:tcW w:w="1612" w:type="dxa"/>
            <w:vMerge w:val="restart"/>
            <w:tcBorders>
              <w:left w:val="nil"/>
              <w:right w:val="single" w:sz="4" w:space="0" w:color="auto"/>
            </w:tcBorders>
            <w:vAlign w:val="center"/>
          </w:tcPr>
          <w:p w:rsidR="00755CE8" w:rsidRPr="00755CE8" w:rsidRDefault="00755CE8" w:rsidP="00755CE8">
            <w:pPr>
              <w:widowControl/>
              <w:autoSpaceDE w:val="0"/>
              <w:autoSpaceDN w:val="0"/>
              <w:adjustRightInd w:val="0"/>
              <w:snapToGrid w:val="0"/>
              <w:spacing w:line="440" w:lineRule="exact"/>
              <w:ind w:right="-142"/>
              <w:jc w:val="center"/>
              <w:rPr>
                <w:rFonts w:eastAsia="標楷體"/>
                <w:kern w:val="0"/>
                <w:sz w:val="22"/>
                <w:szCs w:val="20"/>
              </w:rPr>
            </w:pPr>
            <w:r w:rsidRPr="00755CE8">
              <w:rPr>
                <w:rFonts w:eastAsia="標楷體"/>
                <w:kern w:val="0"/>
                <w:sz w:val="22"/>
                <w:szCs w:val="20"/>
              </w:rPr>
              <w:t>年</w:t>
            </w:r>
            <w:r w:rsidRPr="00755CE8">
              <w:rPr>
                <w:rFonts w:eastAsia="標楷體"/>
                <w:kern w:val="0"/>
                <w:sz w:val="22"/>
                <w:szCs w:val="20"/>
              </w:rPr>
              <w:t>(</w:t>
            </w:r>
            <w:r w:rsidRPr="00755CE8">
              <w:rPr>
                <w:rFonts w:eastAsia="標楷體"/>
                <w:kern w:val="0"/>
                <w:sz w:val="22"/>
                <w:szCs w:val="20"/>
              </w:rPr>
              <w:t>月</w:t>
            </w:r>
            <w:r w:rsidRPr="00755CE8">
              <w:rPr>
                <w:rFonts w:eastAsia="標楷體"/>
                <w:kern w:val="0"/>
                <w:sz w:val="22"/>
                <w:szCs w:val="20"/>
              </w:rPr>
              <w:t>)</w:t>
            </w:r>
          </w:p>
        </w:tc>
        <w:tc>
          <w:tcPr>
            <w:tcW w:w="6346" w:type="dxa"/>
            <w:gridSpan w:val="6"/>
            <w:tcBorders>
              <w:left w:val="single" w:sz="4" w:space="0" w:color="auto"/>
              <w:right w:val="nil"/>
            </w:tcBorders>
            <w:vAlign w:val="center"/>
          </w:tcPr>
          <w:p w:rsidR="00755CE8" w:rsidRPr="00755CE8" w:rsidRDefault="00755CE8" w:rsidP="00755CE8">
            <w:pPr>
              <w:snapToGrid w:val="0"/>
              <w:ind w:right="-142"/>
              <w:jc w:val="center"/>
              <w:rPr>
                <w:rFonts w:eastAsia="標楷體"/>
                <w:sz w:val="22"/>
                <w:szCs w:val="20"/>
              </w:rPr>
            </w:pPr>
            <w:r w:rsidRPr="00755CE8">
              <w:rPr>
                <w:rFonts w:eastAsia="標楷體"/>
                <w:sz w:val="22"/>
                <w:szCs w:val="20"/>
              </w:rPr>
              <w:t>固定資產投資</w:t>
            </w:r>
          </w:p>
        </w:tc>
      </w:tr>
      <w:tr w:rsidR="00755CE8" w:rsidRPr="00755CE8" w:rsidTr="0095678B">
        <w:trPr>
          <w:cantSplit/>
          <w:trHeight w:val="240"/>
          <w:jc w:val="center"/>
        </w:trPr>
        <w:tc>
          <w:tcPr>
            <w:tcW w:w="1612" w:type="dxa"/>
            <w:vMerge/>
            <w:tcBorders>
              <w:left w:val="nil"/>
              <w:right w:val="single" w:sz="4" w:space="0" w:color="auto"/>
            </w:tcBorders>
            <w:vAlign w:val="center"/>
          </w:tcPr>
          <w:p w:rsidR="00755CE8" w:rsidRPr="00755CE8" w:rsidRDefault="00755CE8" w:rsidP="00755CE8">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755CE8" w:rsidRPr="00755CE8" w:rsidRDefault="00755CE8" w:rsidP="00755CE8">
            <w:pPr>
              <w:snapToGrid w:val="0"/>
              <w:ind w:right="-142"/>
              <w:jc w:val="center"/>
              <w:rPr>
                <w:rFonts w:eastAsia="標楷體"/>
                <w:sz w:val="22"/>
                <w:szCs w:val="20"/>
              </w:rPr>
            </w:pPr>
            <w:r w:rsidRPr="00755CE8">
              <w:rPr>
                <w:rFonts w:eastAsia="標楷體"/>
                <w:sz w:val="22"/>
                <w:szCs w:val="20"/>
              </w:rPr>
              <w:t>金額</w:t>
            </w:r>
          </w:p>
        </w:tc>
        <w:tc>
          <w:tcPr>
            <w:tcW w:w="1103" w:type="dxa"/>
            <w:vMerge w:val="restart"/>
            <w:tcBorders>
              <w:left w:val="single" w:sz="4" w:space="0" w:color="auto"/>
              <w:right w:val="double" w:sz="4" w:space="0" w:color="auto"/>
            </w:tcBorders>
            <w:vAlign w:val="center"/>
          </w:tcPr>
          <w:p w:rsidR="00755CE8" w:rsidRPr="00755CE8" w:rsidRDefault="00755CE8" w:rsidP="00755CE8">
            <w:pPr>
              <w:snapToGrid w:val="0"/>
              <w:jc w:val="center"/>
              <w:rPr>
                <w:rFonts w:eastAsia="標楷體"/>
                <w:sz w:val="22"/>
                <w:szCs w:val="20"/>
              </w:rPr>
            </w:pPr>
            <w:r w:rsidRPr="00755CE8">
              <w:rPr>
                <w:rFonts w:eastAsia="標楷體"/>
                <w:sz w:val="22"/>
                <w:szCs w:val="20"/>
              </w:rPr>
              <w:t>年增率</w:t>
            </w:r>
          </w:p>
        </w:tc>
        <w:tc>
          <w:tcPr>
            <w:tcW w:w="1975" w:type="dxa"/>
            <w:gridSpan w:val="2"/>
            <w:tcBorders>
              <w:bottom w:val="single" w:sz="4" w:space="0" w:color="auto"/>
              <w:right w:val="single" w:sz="4" w:space="0" w:color="auto"/>
            </w:tcBorders>
            <w:vAlign w:val="center"/>
          </w:tcPr>
          <w:p w:rsidR="00755CE8" w:rsidRPr="00755CE8" w:rsidRDefault="00755CE8" w:rsidP="00755CE8">
            <w:pPr>
              <w:snapToGrid w:val="0"/>
              <w:ind w:right="-142"/>
              <w:jc w:val="center"/>
              <w:rPr>
                <w:rFonts w:eastAsia="標楷體"/>
                <w:sz w:val="22"/>
                <w:szCs w:val="20"/>
              </w:rPr>
            </w:pPr>
            <w:r w:rsidRPr="00755CE8">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755CE8" w:rsidRPr="00755CE8" w:rsidRDefault="00755CE8" w:rsidP="00755CE8">
            <w:pPr>
              <w:snapToGrid w:val="0"/>
              <w:ind w:right="-142"/>
              <w:jc w:val="center"/>
              <w:rPr>
                <w:rFonts w:eastAsia="標楷體"/>
                <w:sz w:val="22"/>
                <w:szCs w:val="20"/>
              </w:rPr>
            </w:pPr>
            <w:r w:rsidRPr="00755CE8">
              <w:rPr>
                <w:rFonts w:eastAsia="標楷體"/>
                <w:sz w:val="22"/>
                <w:szCs w:val="20"/>
              </w:rPr>
              <w:t>地方</w:t>
            </w:r>
          </w:p>
        </w:tc>
      </w:tr>
      <w:tr w:rsidR="00755CE8" w:rsidRPr="00755CE8" w:rsidTr="0095678B">
        <w:trPr>
          <w:cantSplit/>
          <w:trHeight w:val="240"/>
          <w:jc w:val="center"/>
        </w:trPr>
        <w:tc>
          <w:tcPr>
            <w:tcW w:w="1612" w:type="dxa"/>
            <w:vMerge/>
            <w:tcBorders>
              <w:left w:val="nil"/>
              <w:bottom w:val="single" w:sz="4" w:space="0" w:color="auto"/>
              <w:right w:val="single" w:sz="4" w:space="0" w:color="auto"/>
            </w:tcBorders>
            <w:vAlign w:val="center"/>
          </w:tcPr>
          <w:p w:rsidR="00755CE8" w:rsidRPr="00755CE8" w:rsidRDefault="00755CE8" w:rsidP="00755CE8">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755CE8" w:rsidRPr="00755CE8" w:rsidRDefault="00755CE8" w:rsidP="00755CE8">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755CE8" w:rsidRPr="00755CE8" w:rsidRDefault="00755CE8" w:rsidP="00755CE8">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755CE8" w:rsidRPr="00755CE8" w:rsidRDefault="00755CE8" w:rsidP="00755CE8">
            <w:pPr>
              <w:snapToGrid w:val="0"/>
              <w:jc w:val="center"/>
              <w:rPr>
                <w:rFonts w:eastAsia="標楷體"/>
                <w:sz w:val="22"/>
                <w:szCs w:val="20"/>
              </w:rPr>
            </w:pPr>
            <w:r w:rsidRPr="00755CE8">
              <w:rPr>
                <w:rFonts w:eastAsia="標楷體"/>
                <w:sz w:val="22"/>
                <w:szCs w:val="20"/>
              </w:rPr>
              <w:t>金額</w:t>
            </w:r>
          </w:p>
        </w:tc>
        <w:tc>
          <w:tcPr>
            <w:tcW w:w="922" w:type="dxa"/>
            <w:tcBorders>
              <w:bottom w:val="single" w:sz="4" w:space="0" w:color="auto"/>
              <w:right w:val="single" w:sz="4" w:space="0" w:color="auto"/>
            </w:tcBorders>
            <w:vAlign w:val="center"/>
          </w:tcPr>
          <w:p w:rsidR="00755CE8" w:rsidRPr="00755CE8" w:rsidRDefault="00755CE8" w:rsidP="00755CE8">
            <w:pPr>
              <w:snapToGrid w:val="0"/>
              <w:jc w:val="center"/>
              <w:rPr>
                <w:rFonts w:eastAsia="標楷體"/>
                <w:sz w:val="22"/>
                <w:szCs w:val="20"/>
              </w:rPr>
            </w:pPr>
            <w:r w:rsidRPr="00755CE8">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755CE8" w:rsidRPr="00755CE8" w:rsidRDefault="00755CE8" w:rsidP="00755CE8">
            <w:pPr>
              <w:snapToGrid w:val="0"/>
              <w:jc w:val="center"/>
              <w:rPr>
                <w:rFonts w:eastAsia="標楷體"/>
                <w:sz w:val="22"/>
                <w:szCs w:val="20"/>
              </w:rPr>
            </w:pPr>
            <w:r w:rsidRPr="00755CE8">
              <w:rPr>
                <w:rFonts w:eastAsia="標楷體"/>
                <w:sz w:val="22"/>
                <w:szCs w:val="20"/>
              </w:rPr>
              <w:t>金額</w:t>
            </w:r>
          </w:p>
        </w:tc>
        <w:tc>
          <w:tcPr>
            <w:tcW w:w="840" w:type="dxa"/>
            <w:tcBorders>
              <w:left w:val="single" w:sz="4" w:space="0" w:color="auto"/>
              <w:bottom w:val="single" w:sz="4" w:space="0" w:color="auto"/>
              <w:right w:val="nil"/>
            </w:tcBorders>
            <w:vAlign w:val="center"/>
          </w:tcPr>
          <w:p w:rsidR="00755CE8" w:rsidRPr="00755CE8" w:rsidRDefault="00755CE8" w:rsidP="00755CE8">
            <w:pPr>
              <w:snapToGrid w:val="0"/>
              <w:jc w:val="center"/>
              <w:rPr>
                <w:rFonts w:eastAsia="標楷體"/>
                <w:b/>
                <w:w w:val="90"/>
                <w:kern w:val="0"/>
                <w:sz w:val="22"/>
                <w:szCs w:val="20"/>
              </w:rPr>
            </w:pPr>
            <w:r w:rsidRPr="00755CE8">
              <w:rPr>
                <w:rFonts w:eastAsia="標楷體"/>
                <w:sz w:val="22"/>
                <w:szCs w:val="20"/>
              </w:rPr>
              <w:t>年增率</w:t>
            </w:r>
          </w:p>
        </w:tc>
      </w:tr>
      <w:tr w:rsidR="00755CE8" w:rsidRPr="00755CE8" w:rsidTr="0095678B">
        <w:trPr>
          <w:cantSplit/>
          <w:trHeight w:val="360"/>
          <w:jc w:val="center"/>
        </w:trPr>
        <w:tc>
          <w:tcPr>
            <w:tcW w:w="1612" w:type="dxa"/>
            <w:tcBorders>
              <w:top w:val="nil"/>
              <w:left w:val="nil"/>
              <w:bottom w:val="nil"/>
              <w:right w:val="single" w:sz="4" w:space="0" w:color="auto"/>
            </w:tcBorders>
            <w:vAlign w:val="center"/>
          </w:tcPr>
          <w:p w:rsidR="00755CE8" w:rsidRPr="00755CE8" w:rsidRDefault="00755CE8" w:rsidP="00755CE8">
            <w:pPr>
              <w:snapToGrid w:val="0"/>
              <w:ind w:right="-142"/>
              <w:jc w:val="center"/>
              <w:rPr>
                <w:rFonts w:eastAsia="標楷體"/>
                <w:kern w:val="0"/>
                <w:sz w:val="22"/>
                <w:szCs w:val="20"/>
              </w:rPr>
            </w:pPr>
            <w:r w:rsidRPr="00755CE8">
              <w:rPr>
                <w:rFonts w:eastAsia="標楷體"/>
                <w:kern w:val="0"/>
                <w:sz w:val="22"/>
                <w:szCs w:val="20"/>
              </w:rPr>
              <w:t>2012</w:t>
            </w:r>
            <w:r w:rsidRPr="00755CE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755CE8" w:rsidRPr="00755CE8" w:rsidRDefault="00755CE8" w:rsidP="00E85B15">
            <w:pPr>
              <w:widowControl/>
              <w:ind w:right="129"/>
              <w:jc w:val="right"/>
              <w:rPr>
                <w:rFonts w:eastAsia="標楷體"/>
                <w:kern w:val="0"/>
              </w:rPr>
            </w:pPr>
            <w:r w:rsidRPr="00755CE8">
              <w:rPr>
                <w:rFonts w:eastAsia="標楷體"/>
                <w:kern w:val="0"/>
              </w:rPr>
              <w:t>364,835</w:t>
            </w:r>
          </w:p>
        </w:tc>
        <w:tc>
          <w:tcPr>
            <w:tcW w:w="1103" w:type="dxa"/>
            <w:tcBorders>
              <w:top w:val="nil"/>
              <w:left w:val="single" w:sz="4" w:space="0" w:color="auto"/>
              <w:bottom w:val="nil"/>
              <w:right w:val="double" w:sz="4" w:space="0" w:color="auto"/>
            </w:tcBorders>
            <w:vAlign w:val="center"/>
          </w:tcPr>
          <w:p w:rsidR="00755CE8" w:rsidRPr="00755CE8" w:rsidRDefault="00755CE8" w:rsidP="00755CE8">
            <w:pPr>
              <w:widowControl/>
              <w:ind w:right="-142"/>
              <w:jc w:val="center"/>
              <w:rPr>
                <w:rFonts w:eastAsia="標楷體"/>
                <w:kern w:val="0"/>
              </w:rPr>
            </w:pPr>
            <w:r w:rsidRPr="00755CE8">
              <w:rPr>
                <w:rFonts w:eastAsia="標楷體"/>
                <w:kern w:val="0"/>
              </w:rPr>
              <w:t>20.6</w:t>
            </w:r>
          </w:p>
        </w:tc>
        <w:tc>
          <w:tcPr>
            <w:tcW w:w="1053" w:type="dxa"/>
            <w:tcBorders>
              <w:top w:val="nil"/>
              <w:bottom w:val="nil"/>
              <w:right w:val="single" w:sz="4" w:space="0" w:color="auto"/>
            </w:tcBorders>
            <w:vAlign w:val="center"/>
          </w:tcPr>
          <w:p w:rsidR="00755CE8" w:rsidRPr="00755CE8" w:rsidRDefault="00755CE8" w:rsidP="00755CE8">
            <w:pPr>
              <w:ind w:leftChars="38" w:left="91" w:rightChars="25" w:right="60"/>
              <w:jc w:val="right"/>
              <w:rPr>
                <w:rFonts w:eastAsia="標楷體"/>
              </w:rPr>
            </w:pPr>
            <w:r w:rsidRPr="00755CE8">
              <w:rPr>
                <w:rFonts w:eastAsia="標楷體"/>
              </w:rPr>
              <w:t>21,663</w:t>
            </w:r>
          </w:p>
        </w:tc>
        <w:tc>
          <w:tcPr>
            <w:tcW w:w="922" w:type="dxa"/>
            <w:tcBorders>
              <w:top w:val="nil"/>
              <w:bottom w:val="nil"/>
              <w:right w:val="single" w:sz="4" w:space="0" w:color="auto"/>
            </w:tcBorders>
            <w:vAlign w:val="center"/>
          </w:tcPr>
          <w:p w:rsidR="00755CE8" w:rsidRPr="00755CE8" w:rsidRDefault="00755CE8" w:rsidP="00755CE8">
            <w:pPr>
              <w:ind w:right="-142"/>
              <w:jc w:val="center"/>
              <w:rPr>
                <w:rFonts w:eastAsia="標楷體"/>
              </w:rPr>
            </w:pPr>
            <w:r w:rsidRPr="00755CE8">
              <w:rPr>
                <w:rFonts w:eastAsia="標楷體"/>
              </w:rPr>
              <w:t>5.9</w:t>
            </w:r>
          </w:p>
        </w:tc>
        <w:tc>
          <w:tcPr>
            <w:tcW w:w="1037" w:type="dxa"/>
            <w:tcBorders>
              <w:top w:val="nil"/>
              <w:left w:val="single" w:sz="4" w:space="0" w:color="auto"/>
              <w:bottom w:val="nil"/>
              <w:right w:val="single" w:sz="4" w:space="0" w:color="auto"/>
            </w:tcBorders>
            <w:vAlign w:val="center"/>
          </w:tcPr>
          <w:p w:rsidR="00755CE8" w:rsidRPr="00755CE8" w:rsidRDefault="00755CE8" w:rsidP="00755CE8">
            <w:pPr>
              <w:ind w:rightChars="25" w:right="60"/>
              <w:jc w:val="right"/>
              <w:rPr>
                <w:rFonts w:eastAsia="標楷體"/>
              </w:rPr>
            </w:pPr>
            <w:r w:rsidRPr="00755CE8">
              <w:rPr>
                <w:rFonts w:eastAsia="標楷體"/>
              </w:rPr>
              <w:t>343,172</w:t>
            </w:r>
          </w:p>
        </w:tc>
        <w:tc>
          <w:tcPr>
            <w:tcW w:w="840" w:type="dxa"/>
            <w:tcBorders>
              <w:top w:val="nil"/>
              <w:left w:val="single" w:sz="4" w:space="0" w:color="auto"/>
              <w:bottom w:val="nil"/>
              <w:right w:val="nil"/>
            </w:tcBorders>
            <w:vAlign w:val="center"/>
          </w:tcPr>
          <w:p w:rsidR="00755CE8" w:rsidRPr="00755CE8" w:rsidRDefault="00755CE8" w:rsidP="00755CE8">
            <w:pPr>
              <w:ind w:right="-142"/>
              <w:jc w:val="center"/>
              <w:rPr>
                <w:rFonts w:eastAsia="標楷體"/>
              </w:rPr>
            </w:pPr>
            <w:r w:rsidRPr="00755CE8">
              <w:rPr>
                <w:rFonts w:eastAsia="標楷體"/>
              </w:rPr>
              <w:t>21.7</w:t>
            </w:r>
          </w:p>
        </w:tc>
      </w:tr>
      <w:tr w:rsidR="00755CE8" w:rsidRPr="00755CE8" w:rsidTr="0095678B">
        <w:trPr>
          <w:cantSplit/>
          <w:trHeight w:val="360"/>
          <w:jc w:val="center"/>
        </w:trPr>
        <w:tc>
          <w:tcPr>
            <w:tcW w:w="1612" w:type="dxa"/>
            <w:tcBorders>
              <w:top w:val="nil"/>
              <w:left w:val="nil"/>
              <w:bottom w:val="nil"/>
              <w:right w:val="single" w:sz="4" w:space="0" w:color="auto"/>
            </w:tcBorders>
            <w:vAlign w:val="center"/>
          </w:tcPr>
          <w:p w:rsidR="00755CE8" w:rsidRPr="00755CE8" w:rsidRDefault="00755CE8" w:rsidP="00755CE8">
            <w:pPr>
              <w:snapToGrid w:val="0"/>
              <w:ind w:right="-142"/>
              <w:jc w:val="center"/>
              <w:rPr>
                <w:rFonts w:eastAsia="標楷體"/>
                <w:kern w:val="0"/>
                <w:sz w:val="22"/>
                <w:szCs w:val="20"/>
              </w:rPr>
            </w:pPr>
            <w:r w:rsidRPr="00755CE8">
              <w:rPr>
                <w:rFonts w:eastAsia="標楷體"/>
                <w:kern w:val="0"/>
                <w:sz w:val="22"/>
                <w:szCs w:val="20"/>
              </w:rPr>
              <w:t>2013</w:t>
            </w:r>
            <w:r w:rsidRPr="00755CE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755CE8" w:rsidRPr="00755CE8" w:rsidRDefault="00755CE8" w:rsidP="00E85B15">
            <w:pPr>
              <w:widowControl/>
              <w:ind w:right="129" w:firstLineChars="150" w:firstLine="360"/>
              <w:jc w:val="right"/>
              <w:rPr>
                <w:rFonts w:eastAsia="標楷體"/>
                <w:kern w:val="0"/>
              </w:rPr>
            </w:pPr>
            <w:r w:rsidRPr="00755CE8">
              <w:rPr>
                <w:rFonts w:eastAsia="標楷體"/>
                <w:kern w:val="0"/>
              </w:rPr>
              <w:t>436,528</w:t>
            </w:r>
          </w:p>
        </w:tc>
        <w:tc>
          <w:tcPr>
            <w:tcW w:w="1103" w:type="dxa"/>
            <w:tcBorders>
              <w:top w:val="nil"/>
              <w:left w:val="single" w:sz="4" w:space="0" w:color="auto"/>
              <w:bottom w:val="nil"/>
              <w:right w:val="double" w:sz="4" w:space="0" w:color="auto"/>
            </w:tcBorders>
            <w:vAlign w:val="center"/>
          </w:tcPr>
          <w:p w:rsidR="00755CE8" w:rsidRPr="00755CE8" w:rsidRDefault="00755CE8" w:rsidP="00755CE8">
            <w:pPr>
              <w:widowControl/>
              <w:ind w:right="-142"/>
              <w:jc w:val="center"/>
              <w:rPr>
                <w:rFonts w:eastAsia="標楷體"/>
                <w:kern w:val="0"/>
              </w:rPr>
            </w:pPr>
            <w:r w:rsidRPr="00755CE8">
              <w:rPr>
                <w:rFonts w:eastAsia="標楷體"/>
                <w:kern w:val="0"/>
              </w:rPr>
              <w:t>19.6</w:t>
            </w:r>
          </w:p>
        </w:tc>
        <w:tc>
          <w:tcPr>
            <w:tcW w:w="1053" w:type="dxa"/>
            <w:tcBorders>
              <w:top w:val="nil"/>
              <w:bottom w:val="nil"/>
              <w:right w:val="single" w:sz="4" w:space="0" w:color="auto"/>
            </w:tcBorders>
            <w:vAlign w:val="center"/>
          </w:tcPr>
          <w:p w:rsidR="00755CE8" w:rsidRPr="00755CE8" w:rsidRDefault="00755CE8" w:rsidP="00755CE8">
            <w:pPr>
              <w:ind w:leftChars="38" w:left="91" w:rightChars="25" w:right="60"/>
              <w:jc w:val="right"/>
              <w:rPr>
                <w:rFonts w:eastAsia="標楷體"/>
              </w:rPr>
            </w:pPr>
            <w:r w:rsidRPr="00755CE8">
              <w:rPr>
                <w:rFonts w:eastAsia="標楷體"/>
              </w:rPr>
              <w:t>24,785</w:t>
            </w:r>
          </w:p>
        </w:tc>
        <w:tc>
          <w:tcPr>
            <w:tcW w:w="922" w:type="dxa"/>
            <w:tcBorders>
              <w:top w:val="nil"/>
              <w:bottom w:val="nil"/>
              <w:right w:val="single" w:sz="4" w:space="0" w:color="auto"/>
            </w:tcBorders>
            <w:vAlign w:val="center"/>
          </w:tcPr>
          <w:p w:rsidR="00755CE8" w:rsidRPr="00755CE8" w:rsidRDefault="00755CE8" w:rsidP="00755CE8">
            <w:pPr>
              <w:ind w:right="-142"/>
              <w:jc w:val="center"/>
              <w:rPr>
                <w:rFonts w:eastAsia="標楷體"/>
              </w:rPr>
            </w:pPr>
            <w:r w:rsidRPr="00755CE8">
              <w:rPr>
                <w:rFonts w:eastAsia="標楷體"/>
              </w:rPr>
              <w:t>12.4</w:t>
            </w:r>
          </w:p>
        </w:tc>
        <w:tc>
          <w:tcPr>
            <w:tcW w:w="1037" w:type="dxa"/>
            <w:tcBorders>
              <w:top w:val="nil"/>
              <w:left w:val="single" w:sz="4" w:space="0" w:color="auto"/>
              <w:bottom w:val="nil"/>
              <w:right w:val="single" w:sz="4" w:space="0" w:color="auto"/>
            </w:tcBorders>
            <w:vAlign w:val="center"/>
          </w:tcPr>
          <w:p w:rsidR="00755CE8" w:rsidRPr="00755CE8" w:rsidRDefault="00755CE8" w:rsidP="00755CE8">
            <w:pPr>
              <w:ind w:leftChars="38" w:left="91" w:rightChars="25" w:right="60"/>
              <w:jc w:val="right"/>
              <w:rPr>
                <w:rFonts w:eastAsia="標楷體"/>
              </w:rPr>
            </w:pPr>
            <w:r w:rsidRPr="00755CE8">
              <w:rPr>
                <w:rFonts w:eastAsia="標楷體"/>
              </w:rPr>
              <w:t>411,742</w:t>
            </w:r>
          </w:p>
        </w:tc>
        <w:tc>
          <w:tcPr>
            <w:tcW w:w="840" w:type="dxa"/>
            <w:tcBorders>
              <w:top w:val="nil"/>
              <w:left w:val="single" w:sz="4" w:space="0" w:color="auto"/>
              <w:bottom w:val="nil"/>
              <w:right w:val="nil"/>
            </w:tcBorders>
            <w:vAlign w:val="center"/>
          </w:tcPr>
          <w:p w:rsidR="00755CE8" w:rsidRPr="00755CE8" w:rsidRDefault="00755CE8" w:rsidP="00755CE8">
            <w:pPr>
              <w:ind w:right="-142"/>
              <w:jc w:val="center"/>
              <w:rPr>
                <w:rFonts w:eastAsia="標楷體"/>
              </w:rPr>
            </w:pPr>
            <w:r w:rsidRPr="00755CE8">
              <w:rPr>
                <w:rFonts w:eastAsia="標楷體"/>
              </w:rPr>
              <w:t>20.1</w:t>
            </w:r>
          </w:p>
        </w:tc>
      </w:tr>
      <w:tr w:rsidR="00755CE8" w:rsidRPr="00755CE8" w:rsidTr="0095678B">
        <w:trPr>
          <w:cantSplit/>
          <w:trHeight w:val="360"/>
          <w:jc w:val="center"/>
        </w:trPr>
        <w:tc>
          <w:tcPr>
            <w:tcW w:w="1612" w:type="dxa"/>
            <w:tcBorders>
              <w:top w:val="nil"/>
              <w:left w:val="nil"/>
              <w:bottom w:val="nil"/>
              <w:right w:val="single" w:sz="4" w:space="0" w:color="auto"/>
            </w:tcBorders>
            <w:vAlign w:val="center"/>
          </w:tcPr>
          <w:p w:rsidR="00755CE8" w:rsidRPr="00755CE8" w:rsidRDefault="00755CE8" w:rsidP="00755CE8">
            <w:pPr>
              <w:snapToGrid w:val="0"/>
              <w:ind w:right="-142"/>
              <w:jc w:val="center"/>
              <w:rPr>
                <w:rFonts w:eastAsia="標楷體"/>
                <w:kern w:val="0"/>
                <w:sz w:val="22"/>
                <w:szCs w:val="20"/>
              </w:rPr>
            </w:pPr>
            <w:r w:rsidRPr="00755CE8">
              <w:rPr>
                <w:rFonts w:eastAsia="標楷體"/>
                <w:kern w:val="0"/>
                <w:sz w:val="22"/>
                <w:szCs w:val="20"/>
              </w:rPr>
              <w:t>2014</w:t>
            </w:r>
            <w:r w:rsidRPr="00755CE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755CE8" w:rsidRPr="00755CE8" w:rsidRDefault="00755CE8" w:rsidP="00E85B15">
            <w:pPr>
              <w:widowControl/>
              <w:ind w:right="129" w:firstLineChars="150" w:firstLine="360"/>
              <w:jc w:val="right"/>
              <w:rPr>
                <w:rFonts w:eastAsia="標楷體"/>
                <w:kern w:val="0"/>
              </w:rPr>
            </w:pPr>
            <w:r w:rsidRPr="00755CE8">
              <w:rPr>
                <w:rFonts w:eastAsia="標楷體"/>
                <w:kern w:val="0"/>
              </w:rPr>
              <w:t>502,005</w:t>
            </w:r>
          </w:p>
        </w:tc>
        <w:tc>
          <w:tcPr>
            <w:tcW w:w="1103" w:type="dxa"/>
            <w:tcBorders>
              <w:top w:val="nil"/>
              <w:left w:val="single" w:sz="4" w:space="0" w:color="auto"/>
              <w:bottom w:val="nil"/>
              <w:right w:val="double" w:sz="4" w:space="0" w:color="auto"/>
            </w:tcBorders>
            <w:vAlign w:val="center"/>
          </w:tcPr>
          <w:p w:rsidR="00755CE8" w:rsidRPr="00755CE8" w:rsidRDefault="00755CE8" w:rsidP="00755CE8">
            <w:pPr>
              <w:widowControl/>
              <w:ind w:right="-142"/>
              <w:jc w:val="center"/>
              <w:rPr>
                <w:rFonts w:eastAsia="標楷體"/>
                <w:kern w:val="0"/>
              </w:rPr>
            </w:pPr>
            <w:r w:rsidRPr="00755CE8">
              <w:rPr>
                <w:rFonts w:eastAsia="標楷體"/>
                <w:kern w:val="0"/>
              </w:rPr>
              <w:t>15.7</w:t>
            </w:r>
          </w:p>
        </w:tc>
        <w:tc>
          <w:tcPr>
            <w:tcW w:w="1053" w:type="dxa"/>
            <w:tcBorders>
              <w:top w:val="nil"/>
              <w:bottom w:val="nil"/>
              <w:right w:val="single" w:sz="4" w:space="0" w:color="auto"/>
            </w:tcBorders>
            <w:vAlign w:val="center"/>
          </w:tcPr>
          <w:p w:rsidR="00755CE8" w:rsidRPr="00755CE8" w:rsidRDefault="00755CE8" w:rsidP="00755CE8">
            <w:pPr>
              <w:ind w:leftChars="38" w:left="91" w:rightChars="25" w:right="60"/>
              <w:jc w:val="right"/>
              <w:rPr>
                <w:rFonts w:eastAsia="標楷體"/>
              </w:rPr>
            </w:pPr>
            <w:r w:rsidRPr="00755CE8">
              <w:rPr>
                <w:rFonts w:eastAsia="標楷體"/>
              </w:rPr>
              <w:t>25,371</w:t>
            </w:r>
          </w:p>
        </w:tc>
        <w:tc>
          <w:tcPr>
            <w:tcW w:w="922" w:type="dxa"/>
            <w:tcBorders>
              <w:top w:val="nil"/>
              <w:bottom w:val="nil"/>
              <w:right w:val="single" w:sz="4" w:space="0" w:color="auto"/>
            </w:tcBorders>
            <w:vAlign w:val="center"/>
          </w:tcPr>
          <w:p w:rsidR="00755CE8" w:rsidRPr="00755CE8" w:rsidRDefault="00755CE8" w:rsidP="00755CE8">
            <w:pPr>
              <w:ind w:right="-142"/>
              <w:jc w:val="center"/>
              <w:rPr>
                <w:rFonts w:eastAsia="標楷體"/>
              </w:rPr>
            </w:pPr>
            <w:r w:rsidRPr="00755CE8">
              <w:rPr>
                <w:rFonts w:eastAsia="標楷體"/>
              </w:rPr>
              <w:t>10.8</w:t>
            </w:r>
          </w:p>
        </w:tc>
        <w:tc>
          <w:tcPr>
            <w:tcW w:w="1037" w:type="dxa"/>
            <w:tcBorders>
              <w:top w:val="nil"/>
              <w:left w:val="single" w:sz="4" w:space="0" w:color="auto"/>
              <w:bottom w:val="nil"/>
              <w:right w:val="single" w:sz="4" w:space="0" w:color="auto"/>
            </w:tcBorders>
            <w:vAlign w:val="center"/>
          </w:tcPr>
          <w:p w:rsidR="00755CE8" w:rsidRPr="00755CE8" w:rsidRDefault="00755CE8" w:rsidP="00755CE8">
            <w:pPr>
              <w:ind w:leftChars="38" w:left="91" w:rightChars="25" w:right="60"/>
              <w:jc w:val="right"/>
              <w:rPr>
                <w:rFonts w:eastAsia="標楷體"/>
              </w:rPr>
            </w:pPr>
            <w:r w:rsidRPr="00755CE8">
              <w:rPr>
                <w:rFonts w:eastAsia="標楷體"/>
              </w:rPr>
              <w:t>476,634</w:t>
            </w:r>
          </w:p>
        </w:tc>
        <w:tc>
          <w:tcPr>
            <w:tcW w:w="840" w:type="dxa"/>
            <w:tcBorders>
              <w:top w:val="nil"/>
              <w:left w:val="single" w:sz="4" w:space="0" w:color="auto"/>
              <w:bottom w:val="nil"/>
              <w:right w:val="nil"/>
            </w:tcBorders>
            <w:vAlign w:val="center"/>
          </w:tcPr>
          <w:p w:rsidR="00755CE8" w:rsidRPr="00755CE8" w:rsidRDefault="00755CE8" w:rsidP="00755CE8">
            <w:pPr>
              <w:ind w:right="-142"/>
              <w:jc w:val="center"/>
              <w:rPr>
                <w:rFonts w:eastAsia="標楷體"/>
              </w:rPr>
            </w:pPr>
            <w:r w:rsidRPr="00755CE8">
              <w:rPr>
                <w:rFonts w:eastAsia="標楷體"/>
              </w:rPr>
              <w:t>15.9</w:t>
            </w:r>
          </w:p>
        </w:tc>
      </w:tr>
      <w:tr w:rsidR="00755CE8" w:rsidRPr="00755CE8" w:rsidTr="0095678B">
        <w:trPr>
          <w:cantSplit/>
          <w:trHeight w:val="360"/>
          <w:jc w:val="center"/>
        </w:trPr>
        <w:tc>
          <w:tcPr>
            <w:tcW w:w="1612" w:type="dxa"/>
            <w:tcBorders>
              <w:top w:val="nil"/>
              <w:left w:val="nil"/>
              <w:bottom w:val="nil"/>
              <w:right w:val="single" w:sz="4" w:space="0" w:color="auto"/>
            </w:tcBorders>
            <w:vAlign w:val="center"/>
          </w:tcPr>
          <w:p w:rsidR="00755CE8" w:rsidRPr="00755CE8" w:rsidRDefault="00755CE8" w:rsidP="00755CE8">
            <w:pPr>
              <w:snapToGrid w:val="0"/>
              <w:ind w:right="-142"/>
              <w:jc w:val="center"/>
              <w:rPr>
                <w:rFonts w:eastAsia="標楷體"/>
                <w:kern w:val="0"/>
                <w:sz w:val="22"/>
                <w:szCs w:val="20"/>
              </w:rPr>
            </w:pPr>
            <w:r w:rsidRPr="00755CE8">
              <w:rPr>
                <w:rFonts w:eastAsia="標楷體"/>
                <w:kern w:val="0"/>
                <w:sz w:val="22"/>
                <w:szCs w:val="20"/>
              </w:rPr>
              <w:t>2015</w:t>
            </w:r>
            <w:r w:rsidRPr="00755CE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755CE8" w:rsidRPr="00755CE8" w:rsidRDefault="00755CE8" w:rsidP="00E85B15">
            <w:pPr>
              <w:widowControl/>
              <w:ind w:right="129" w:firstLineChars="150" w:firstLine="360"/>
              <w:jc w:val="right"/>
              <w:rPr>
                <w:rFonts w:eastAsia="標楷體"/>
                <w:kern w:val="0"/>
              </w:rPr>
            </w:pPr>
            <w:r w:rsidRPr="00755CE8">
              <w:rPr>
                <w:rFonts w:eastAsia="標楷體"/>
                <w:kern w:val="0"/>
              </w:rPr>
              <w:t>551,590</w:t>
            </w:r>
          </w:p>
        </w:tc>
        <w:tc>
          <w:tcPr>
            <w:tcW w:w="1103" w:type="dxa"/>
            <w:tcBorders>
              <w:top w:val="nil"/>
              <w:left w:val="single" w:sz="4" w:space="0" w:color="auto"/>
              <w:bottom w:val="nil"/>
              <w:right w:val="double" w:sz="4" w:space="0" w:color="auto"/>
            </w:tcBorders>
            <w:vAlign w:val="center"/>
          </w:tcPr>
          <w:p w:rsidR="00755CE8" w:rsidRPr="00755CE8" w:rsidRDefault="00755CE8" w:rsidP="00755CE8">
            <w:pPr>
              <w:widowControl/>
              <w:ind w:right="-142"/>
              <w:jc w:val="center"/>
              <w:rPr>
                <w:rFonts w:eastAsia="標楷體"/>
                <w:kern w:val="0"/>
              </w:rPr>
            </w:pPr>
            <w:r w:rsidRPr="00755CE8">
              <w:rPr>
                <w:rFonts w:eastAsia="標楷體"/>
                <w:kern w:val="0"/>
              </w:rPr>
              <w:t>10.0</w:t>
            </w:r>
          </w:p>
        </w:tc>
        <w:tc>
          <w:tcPr>
            <w:tcW w:w="1053" w:type="dxa"/>
            <w:tcBorders>
              <w:top w:val="nil"/>
              <w:bottom w:val="nil"/>
              <w:right w:val="single" w:sz="4" w:space="0" w:color="auto"/>
            </w:tcBorders>
            <w:vAlign w:val="center"/>
          </w:tcPr>
          <w:p w:rsidR="00755CE8" w:rsidRPr="00755CE8" w:rsidRDefault="00755CE8" w:rsidP="00755CE8">
            <w:pPr>
              <w:ind w:leftChars="38" w:left="91" w:rightChars="25" w:right="60"/>
              <w:jc w:val="right"/>
              <w:rPr>
                <w:rFonts w:eastAsia="標楷體"/>
              </w:rPr>
            </w:pPr>
            <w:r w:rsidRPr="00755CE8">
              <w:rPr>
                <w:rFonts w:eastAsia="標楷體"/>
              </w:rPr>
              <w:t>26,224</w:t>
            </w:r>
          </w:p>
        </w:tc>
        <w:tc>
          <w:tcPr>
            <w:tcW w:w="922" w:type="dxa"/>
            <w:tcBorders>
              <w:top w:val="nil"/>
              <w:bottom w:val="nil"/>
              <w:right w:val="single" w:sz="4" w:space="0" w:color="auto"/>
            </w:tcBorders>
            <w:vAlign w:val="center"/>
          </w:tcPr>
          <w:p w:rsidR="00755CE8" w:rsidRPr="00755CE8" w:rsidRDefault="00755CE8" w:rsidP="00755CE8">
            <w:pPr>
              <w:ind w:right="-142"/>
              <w:jc w:val="center"/>
              <w:rPr>
                <w:rFonts w:eastAsia="標楷體"/>
              </w:rPr>
            </w:pPr>
            <w:r w:rsidRPr="00755CE8">
              <w:rPr>
                <w:rFonts w:eastAsia="標楷體"/>
              </w:rPr>
              <w:t>6.4</w:t>
            </w:r>
          </w:p>
        </w:tc>
        <w:tc>
          <w:tcPr>
            <w:tcW w:w="1037" w:type="dxa"/>
            <w:tcBorders>
              <w:top w:val="nil"/>
              <w:left w:val="single" w:sz="4" w:space="0" w:color="auto"/>
              <w:bottom w:val="nil"/>
              <w:right w:val="single" w:sz="4" w:space="0" w:color="auto"/>
            </w:tcBorders>
            <w:vAlign w:val="center"/>
          </w:tcPr>
          <w:p w:rsidR="00755CE8" w:rsidRPr="00755CE8" w:rsidRDefault="00755CE8" w:rsidP="00755CE8">
            <w:pPr>
              <w:ind w:leftChars="38" w:left="91" w:rightChars="25" w:right="60"/>
              <w:jc w:val="right"/>
              <w:rPr>
                <w:rFonts w:eastAsia="標楷體"/>
              </w:rPr>
            </w:pPr>
            <w:r w:rsidRPr="00755CE8">
              <w:rPr>
                <w:rFonts w:eastAsia="標楷體"/>
              </w:rPr>
              <w:t>525,366</w:t>
            </w:r>
          </w:p>
        </w:tc>
        <w:tc>
          <w:tcPr>
            <w:tcW w:w="840" w:type="dxa"/>
            <w:tcBorders>
              <w:top w:val="nil"/>
              <w:left w:val="single" w:sz="4" w:space="0" w:color="auto"/>
              <w:bottom w:val="nil"/>
              <w:right w:val="nil"/>
            </w:tcBorders>
            <w:vAlign w:val="center"/>
          </w:tcPr>
          <w:p w:rsidR="00755CE8" w:rsidRPr="00755CE8" w:rsidRDefault="00755CE8" w:rsidP="00755CE8">
            <w:pPr>
              <w:ind w:right="-142"/>
              <w:jc w:val="center"/>
              <w:rPr>
                <w:rFonts w:eastAsia="標楷體"/>
              </w:rPr>
            </w:pPr>
            <w:r w:rsidRPr="00755CE8">
              <w:rPr>
                <w:rFonts w:eastAsia="標楷體"/>
              </w:rPr>
              <w:t>10.2</w:t>
            </w:r>
          </w:p>
        </w:tc>
      </w:tr>
      <w:tr w:rsidR="00755CE8" w:rsidRPr="00755CE8" w:rsidTr="0095678B">
        <w:trPr>
          <w:cantSplit/>
          <w:trHeight w:val="360"/>
          <w:jc w:val="center"/>
        </w:trPr>
        <w:tc>
          <w:tcPr>
            <w:tcW w:w="1612" w:type="dxa"/>
            <w:tcBorders>
              <w:top w:val="nil"/>
              <w:left w:val="nil"/>
              <w:bottom w:val="nil"/>
              <w:right w:val="single" w:sz="4" w:space="0" w:color="auto"/>
            </w:tcBorders>
            <w:vAlign w:val="center"/>
          </w:tcPr>
          <w:p w:rsidR="00755CE8" w:rsidRPr="00755CE8" w:rsidRDefault="00755CE8" w:rsidP="00755CE8">
            <w:pPr>
              <w:snapToGrid w:val="0"/>
              <w:ind w:right="-142"/>
              <w:jc w:val="center"/>
              <w:rPr>
                <w:rFonts w:eastAsia="標楷體"/>
                <w:kern w:val="0"/>
                <w:sz w:val="22"/>
                <w:szCs w:val="20"/>
              </w:rPr>
            </w:pPr>
            <w:r w:rsidRPr="00755CE8">
              <w:rPr>
                <w:rFonts w:eastAsia="標楷體"/>
                <w:kern w:val="0"/>
                <w:sz w:val="22"/>
                <w:szCs w:val="20"/>
              </w:rPr>
              <w:t>2016</w:t>
            </w:r>
            <w:r w:rsidRPr="00755CE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755CE8" w:rsidRPr="00755CE8" w:rsidRDefault="00755CE8" w:rsidP="00E85B15">
            <w:pPr>
              <w:widowControl/>
              <w:ind w:right="129" w:firstLineChars="150" w:firstLine="360"/>
              <w:jc w:val="right"/>
              <w:rPr>
                <w:rFonts w:eastAsia="標楷體"/>
                <w:kern w:val="0"/>
              </w:rPr>
            </w:pPr>
            <w:r w:rsidRPr="00755CE8">
              <w:rPr>
                <w:rFonts w:eastAsia="標楷體"/>
                <w:kern w:val="0"/>
              </w:rPr>
              <w:t>596,501</w:t>
            </w:r>
          </w:p>
        </w:tc>
        <w:tc>
          <w:tcPr>
            <w:tcW w:w="1103" w:type="dxa"/>
            <w:tcBorders>
              <w:top w:val="nil"/>
              <w:left w:val="single" w:sz="4" w:space="0" w:color="auto"/>
              <w:bottom w:val="nil"/>
              <w:right w:val="double" w:sz="4" w:space="0" w:color="auto"/>
            </w:tcBorders>
            <w:vAlign w:val="center"/>
          </w:tcPr>
          <w:p w:rsidR="00755CE8" w:rsidRPr="00755CE8" w:rsidRDefault="00755CE8" w:rsidP="00755CE8">
            <w:pPr>
              <w:widowControl/>
              <w:ind w:right="-142"/>
              <w:jc w:val="center"/>
              <w:rPr>
                <w:rFonts w:eastAsia="標楷體"/>
                <w:kern w:val="0"/>
              </w:rPr>
            </w:pPr>
            <w:r w:rsidRPr="00755CE8">
              <w:rPr>
                <w:rFonts w:eastAsia="標楷體"/>
                <w:kern w:val="0"/>
              </w:rPr>
              <w:t>8.1</w:t>
            </w:r>
          </w:p>
        </w:tc>
        <w:tc>
          <w:tcPr>
            <w:tcW w:w="1053" w:type="dxa"/>
            <w:tcBorders>
              <w:top w:val="nil"/>
              <w:bottom w:val="nil"/>
              <w:right w:val="single" w:sz="4" w:space="0" w:color="auto"/>
            </w:tcBorders>
            <w:vAlign w:val="center"/>
          </w:tcPr>
          <w:p w:rsidR="00755CE8" w:rsidRPr="00755CE8" w:rsidRDefault="00755CE8" w:rsidP="00755CE8">
            <w:pPr>
              <w:ind w:leftChars="38" w:left="91" w:rightChars="25" w:right="60"/>
              <w:jc w:val="right"/>
              <w:rPr>
                <w:rFonts w:eastAsia="標楷體"/>
              </w:rPr>
            </w:pPr>
            <w:r w:rsidRPr="00755CE8">
              <w:rPr>
                <w:rFonts w:eastAsia="標楷體"/>
              </w:rPr>
              <w:t>25,164</w:t>
            </w:r>
          </w:p>
        </w:tc>
        <w:tc>
          <w:tcPr>
            <w:tcW w:w="922" w:type="dxa"/>
            <w:tcBorders>
              <w:top w:val="nil"/>
              <w:bottom w:val="nil"/>
              <w:right w:val="single" w:sz="4" w:space="0" w:color="auto"/>
            </w:tcBorders>
            <w:vAlign w:val="center"/>
          </w:tcPr>
          <w:p w:rsidR="00755CE8" w:rsidRPr="00755CE8" w:rsidRDefault="00755CE8" w:rsidP="00755CE8">
            <w:pPr>
              <w:ind w:right="-142"/>
              <w:jc w:val="center"/>
              <w:rPr>
                <w:rFonts w:eastAsia="標楷體"/>
              </w:rPr>
            </w:pPr>
            <w:r w:rsidRPr="00755CE8">
              <w:rPr>
                <w:rFonts w:eastAsia="標楷體"/>
              </w:rPr>
              <w:t>4.9</w:t>
            </w:r>
          </w:p>
        </w:tc>
        <w:tc>
          <w:tcPr>
            <w:tcW w:w="1037" w:type="dxa"/>
            <w:tcBorders>
              <w:top w:val="nil"/>
              <w:left w:val="single" w:sz="4" w:space="0" w:color="auto"/>
              <w:bottom w:val="nil"/>
              <w:right w:val="single" w:sz="4" w:space="0" w:color="auto"/>
            </w:tcBorders>
            <w:vAlign w:val="center"/>
          </w:tcPr>
          <w:p w:rsidR="00755CE8" w:rsidRPr="00755CE8" w:rsidRDefault="00755CE8" w:rsidP="00755CE8">
            <w:pPr>
              <w:ind w:leftChars="38" w:left="91" w:rightChars="25" w:right="60"/>
              <w:jc w:val="right"/>
              <w:rPr>
                <w:rFonts w:eastAsia="標楷體"/>
              </w:rPr>
            </w:pPr>
            <w:r w:rsidRPr="00755CE8">
              <w:rPr>
                <w:rFonts w:eastAsia="標楷體"/>
              </w:rPr>
              <w:t>571,337</w:t>
            </w:r>
          </w:p>
        </w:tc>
        <w:tc>
          <w:tcPr>
            <w:tcW w:w="840" w:type="dxa"/>
            <w:tcBorders>
              <w:top w:val="nil"/>
              <w:left w:val="single" w:sz="4" w:space="0" w:color="auto"/>
              <w:bottom w:val="nil"/>
              <w:right w:val="nil"/>
            </w:tcBorders>
            <w:vAlign w:val="center"/>
          </w:tcPr>
          <w:p w:rsidR="00755CE8" w:rsidRPr="00755CE8" w:rsidRDefault="00755CE8" w:rsidP="00755CE8">
            <w:pPr>
              <w:ind w:right="-142"/>
              <w:jc w:val="center"/>
              <w:rPr>
                <w:rFonts w:eastAsia="標楷體"/>
              </w:rPr>
            </w:pPr>
            <w:r w:rsidRPr="00755CE8">
              <w:rPr>
                <w:rFonts w:eastAsia="標楷體"/>
              </w:rPr>
              <w:t>8.3</w:t>
            </w:r>
          </w:p>
        </w:tc>
      </w:tr>
      <w:tr w:rsidR="00755CE8" w:rsidRPr="00755CE8" w:rsidTr="0095678B">
        <w:trPr>
          <w:cantSplit/>
          <w:trHeight w:val="360"/>
          <w:jc w:val="center"/>
        </w:trPr>
        <w:tc>
          <w:tcPr>
            <w:tcW w:w="1612" w:type="dxa"/>
            <w:tcBorders>
              <w:top w:val="nil"/>
              <w:left w:val="nil"/>
              <w:bottom w:val="nil"/>
              <w:right w:val="single" w:sz="4" w:space="0" w:color="auto"/>
            </w:tcBorders>
            <w:vAlign w:val="center"/>
          </w:tcPr>
          <w:p w:rsidR="00755CE8" w:rsidRPr="00755CE8" w:rsidRDefault="00755CE8" w:rsidP="00755CE8">
            <w:pPr>
              <w:snapToGrid w:val="0"/>
              <w:ind w:right="-142"/>
              <w:jc w:val="center"/>
              <w:rPr>
                <w:rFonts w:eastAsia="標楷體"/>
                <w:kern w:val="0"/>
                <w:sz w:val="22"/>
                <w:szCs w:val="20"/>
              </w:rPr>
            </w:pPr>
            <w:r w:rsidRPr="00755CE8">
              <w:rPr>
                <w:rFonts w:eastAsia="標楷體"/>
                <w:kern w:val="0"/>
                <w:sz w:val="22"/>
                <w:szCs w:val="20"/>
              </w:rPr>
              <w:t>2017</w:t>
            </w:r>
            <w:r w:rsidRPr="00755CE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755CE8" w:rsidRPr="00755CE8" w:rsidRDefault="00755CE8" w:rsidP="00E85B15">
            <w:pPr>
              <w:widowControl/>
              <w:ind w:right="129" w:firstLineChars="150" w:firstLine="360"/>
              <w:jc w:val="right"/>
              <w:rPr>
                <w:rFonts w:eastAsia="標楷體"/>
                <w:kern w:val="0"/>
              </w:rPr>
            </w:pPr>
            <w:r w:rsidRPr="00755CE8">
              <w:rPr>
                <w:rFonts w:eastAsia="標楷體" w:hint="eastAsia"/>
                <w:kern w:val="0"/>
              </w:rPr>
              <w:t>631</w:t>
            </w:r>
            <w:r w:rsidRPr="00755CE8">
              <w:rPr>
                <w:rFonts w:eastAsia="標楷體"/>
                <w:kern w:val="0"/>
              </w:rPr>
              <w:t>,</w:t>
            </w:r>
            <w:r w:rsidRPr="00755CE8">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755CE8" w:rsidRPr="00755CE8" w:rsidRDefault="00755CE8" w:rsidP="00755CE8">
            <w:pPr>
              <w:widowControl/>
              <w:ind w:right="-142"/>
              <w:jc w:val="center"/>
              <w:rPr>
                <w:rFonts w:eastAsia="標楷體"/>
                <w:kern w:val="0"/>
              </w:rPr>
            </w:pPr>
            <w:r w:rsidRPr="00755CE8">
              <w:rPr>
                <w:rFonts w:eastAsia="標楷體" w:hint="eastAsia"/>
                <w:kern w:val="0"/>
              </w:rPr>
              <w:t>5.9</w:t>
            </w:r>
          </w:p>
        </w:tc>
        <w:tc>
          <w:tcPr>
            <w:tcW w:w="1053" w:type="dxa"/>
            <w:tcBorders>
              <w:top w:val="nil"/>
              <w:bottom w:val="nil"/>
              <w:right w:val="single" w:sz="4" w:space="0" w:color="auto"/>
            </w:tcBorders>
            <w:vAlign w:val="center"/>
          </w:tcPr>
          <w:p w:rsidR="00755CE8" w:rsidRPr="00755CE8" w:rsidRDefault="00755CE8" w:rsidP="00D855BE">
            <w:pPr>
              <w:ind w:leftChars="38" w:left="91" w:rightChars="25" w:right="60"/>
              <w:jc w:val="right"/>
              <w:rPr>
                <w:rFonts w:eastAsia="標楷體"/>
              </w:rPr>
            </w:pPr>
            <w:r w:rsidRPr="00755CE8">
              <w:rPr>
                <w:rFonts w:eastAsia="標楷體" w:hint="eastAsia"/>
              </w:rPr>
              <w:t>23</w:t>
            </w:r>
            <w:r w:rsidRPr="00755CE8">
              <w:rPr>
                <w:rFonts w:eastAsia="標楷體"/>
              </w:rPr>
              <w:t>,</w:t>
            </w:r>
            <w:r w:rsidRPr="00755CE8">
              <w:rPr>
                <w:rFonts w:eastAsia="標楷體" w:hint="eastAsia"/>
              </w:rPr>
              <w:t>552</w:t>
            </w:r>
          </w:p>
        </w:tc>
        <w:tc>
          <w:tcPr>
            <w:tcW w:w="922" w:type="dxa"/>
            <w:tcBorders>
              <w:top w:val="nil"/>
              <w:bottom w:val="nil"/>
              <w:right w:val="single" w:sz="4" w:space="0" w:color="auto"/>
            </w:tcBorders>
            <w:vAlign w:val="center"/>
          </w:tcPr>
          <w:p w:rsidR="00755CE8" w:rsidRPr="00755CE8" w:rsidRDefault="00755CE8" w:rsidP="00755CE8">
            <w:pPr>
              <w:ind w:right="-142"/>
              <w:jc w:val="center"/>
              <w:rPr>
                <w:rFonts w:eastAsia="標楷體"/>
              </w:rPr>
            </w:pPr>
            <w:r w:rsidRPr="00755CE8">
              <w:rPr>
                <w:rFonts w:eastAsia="標楷體"/>
              </w:rPr>
              <w:t>-</w:t>
            </w:r>
            <w:r w:rsidRPr="00755CE8">
              <w:rPr>
                <w:rFonts w:eastAsia="標楷體" w:hint="eastAsia"/>
              </w:rPr>
              <w:t>5.7</w:t>
            </w:r>
          </w:p>
        </w:tc>
        <w:tc>
          <w:tcPr>
            <w:tcW w:w="1037" w:type="dxa"/>
            <w:tcBorders>
              <w:top w:val="nil"/>
              <w:left w:val="single" w:sz="4" w:space="0" w:color="auto"/>
              <w:bottom w:val="nil"/>
              <w:right w:val="single" w:sz="4" w:space="0" w:color="auto"/>
            </w:tcBorders>
            <w:vAlign w:val="center"/>
          </w:tcPr>
          <w:p w:rsidR="00755CE8" w:rsidRPr="00755CE8" w:rsidRDefault="00755CE8" w:rsidP="00D855BE">
            <w:pPr>
              <w:ind w:leftChars="38" w:left="91" w:rightChars="25" w:right="60"/>
              <w:jc w:val="right"/>
              <w:rPr>
                <w:rFonts w:eastAsia="標楷體"/>
              </w:rPr>
            </w:pPr>
            <w:r w:rsidRPr="00755CE8">
              <w:rPr>
                <w:rFonts w:eastAsia="標楷體" w:hint="eastAsia"/>
              </w:rPr>
              <w:t>608</w:t>
            </w:r>
            <w:r w:rsidRPr="00755CE8">
              <w:rPr>
                <w:rFonts w:eastAsia="標楷體"/>
              </w:rPr>
              <w:t>,</w:t>
            </w:r>
            <w:r w:rsidRPr="00755CE8">
              <w:rPr>
                <w:rFonts w:eastAsia="標楷體" w:hint="eastAsia"/>
              </w:rPr>
              <w:t>132</w:t>
            </w:r>
          </w:p>
        </w:tc>
        <w:tc>
          <w:tcPr>
            <w:tcW w:w="840" w:type="dxa"/>
            <w:tcBorders>
              <w:top w:val="nil"/>
              <w:left w:val="single" w:sz="4" w:space="0" w:color="auto"/>
              <w:bottom w:val="nil"/>
              <w:right w:val="nil"/>
            </w:tcBorders>
            <w:vAlign w:val="center"/>
          </w:tcPr>
          <w:p w:rsidR="00755CE8" w:rsidRPr="00755CE8" w:rsidRDefault="00755CE8" w:rsidP="00755CE8">
            <w:pPr>
              <w:ind w:right="-142"/>
              <w:jc w:val="center"/>
              <w:rPr>
                <w:rFonts w:eastAsia="標楷體"/>
              </w:rPr>
            </w:pPr>
            <w:r w:rsidRPr="00755CE8">
              <w:rPr>
                <w:rFonts w:eastAsia="標楷體" w:hint="eastAsia"/>
              </w:rPr>
              <w:t>7.7</w:t>
            </w:r>
          </w:p>
        </w:tc>
      </w:tr>
      <w:tr w:rsidR="00755CE8" w:rsidRPr="00755CE8" w:rsidTr="0095678B">
        <w:trPr>
          <w:cantSplit/>
          <w:trHeight w:val="360"/>
          <w:jc w:val="center"/>
        </w:trPr>
        <w:tc>
          <w:tcPr>
            <w:tcW w:w="1612" w:type="dxa"/>
            <w:tcBorders>
              <w:top w:val="nil"/>
              <w:left w:val="nil"/>
              <w:bottom w:val="nil"/>
              <w:right w:val="single" w:sz="4" w:space="0" w:color="auto"/>
            </w:tcBorders>
            <w:vAlign w:val="center"/>
          </w:tcPr>
          <w:p w:rsidR="00755CE8" w:rsidRPr="00755CE8" w:rsidRDefault="00755CE8" w:rsidP="00755CE8">
            <w:pPr>
              <w:snapToGrid w:val="0"/>
              <w:ind w:right="-142"/>
              <w:jc w:val="center"/>
              <w:rPr>
                <w:rFonts w:eastAsia="標楷體"/>
                <w:kern w:val="0"/>
                <w:sz w:val="22"/>
                <w:szCs w:val="20"/>
              </w:rPr>
            </w:pPr>
            <w:r w:rsidRPr="00755CE8">
              <w:rPr>
                <w:rFonts w:eastAsia="標楷體" w:hint="eastAsia"/>
                <w:kern w:val="0"/>
                <w:sz w:val="22"/>
                <w:szCs w:val="20"/>
              </w:rPr>
              <w:t>2018</w:t>
            </w:r>
            <w:r w:rsidRPr="00755CE8">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755CE8" w:rsidRPr="00755CE8" w:rsidRDefault="00755CE8" w:rsidP="00E85B15">
            <w:pPr>
              <w:widowControl/>
              <w:ind w:right="129" w:firstLineChars="150" w:firstLine="360"/>
              <w:jc w:val="right"/>
              <w:rPr>
                <w:rFonts w:eastAsia="標楷體"/>
                <w:kern w:val="0"/>
              </w:rPr>
            </w:pPr>
            <w:r w:rsidRPr="00755CE8">
              <w:rPr>
                <w:rFonts w:eastAsia="標楷體" w:hint="eastAsia"/>
                <w:kern w:val="0"/>
              </w:rPr>
              <w:t>635,636</w:t>
            </w:r>
          </w:p>
        </w:tc>
        <w:tc>
          <w:tcPr>
            <w:tcW w:w="1103" w:type="dxa"/>
            <w:tcBorders>
              <w:top w:val="nil"/>
              <w:left w:val="single" w:sz="4" w:space="0" w:color="auto"/>
              <w:bottom w:val="nil"/>
              <w:right w:val="double" w:sz="4" w:space="0" w:color="auto"/>
            </w:tcBorders>
            <w:vAlign w:val="center"/>
          </w:tcPr>
          <w:p w:rsidR="00755CE8" w:rsidRPr="00755CE8" w:rsidRDefault="00755CE8" w:rsidP="00755CE8">
            <w:pPr>
              <w:widowControl/>
              <w:ind w:right="-142"/>
              <w:jc w:val="center"/>
              <w:rPr>
                <w:rFonts w:eastAsia="標楷體"/>
                <w:kern w:val="0"/>
              </w:rPr>
            </w:pPr>
            <w:r w:rsidRPr="00755CE8">
              <w:rPr>
                <w:rFonts w:eastAsia="標楷體" w:hint="eastAsia"/>
                <w:kern w:val="0"/>
              </w:rPr>
              <w:t>5.9</w:t>
            </w:r>
          </w:p>
        </w:tc>
        <w:tc>
          <w:tcPr>
            <w:tcW w:w="1053" w:type="dxa"/>
            <w:tcBorders>
              <w:top w:val="nil"/>
              <w:bottom w:val="nil"/>
              <w:right w:val="single" w:sz="4" w:space="0" w:color="auto"/>
            </w:tcBorders>
            <w:vAlign w:val="center"/>
          </w:tcPr>
          <w:p w:rsidR="00755CE8" w:rsidRPr="00755CE8" w:rsidRDefault="00755CE8" w:rsidP="00755CE8">
            <w:pPr>
              <w:ind w:leftChars="38" w:left="91" w:rightChars="25" w:right="60"/>
              <w:jc w:val="center"/>
              <w:rPr>
                <w:rFonts w:eastAsia="標楷體"/>
              </w:rPr>
            </w:pPr>
            <w:proofErr w:type="gramStart"/>
            <w:r w:rsidRPr="00755CE8">
              <w:rPr>
                <w:rFonts w:eastAsia="標楷體" w:hint="eastAsia"/>
              </w:rPr>
              <w:t>—</w:t>
            </w:r>
            <w:proofErr w:type="gramEnd"/>
          </w:p>
        </w:tc>
        <w:tc>
          <w:tcPr>
            <w:tcW w:w="922" w:type="dxa"/>
            <w:tcBorders>
              <w:top w:val="nil"/>
              <w:bottom w:val="nil"/>
              <w:right w:val="single" w:sz="4" w:space="0" w:color="auto"/>
            </w:tcBorders>
            <w:vAlign w:val="center"/>
          </w:tcPr>
          <w:p w:rsidR="00755CE8" w:rsidRPr="00755CE8" w:rsidRDefault="00755CE8" w:rsidP="00755CE8">
            <w:pPr>
              <w:ind w:right="-142"/>
              <w:jc w:val="center"/>
              <w:rPr>
                <w:rFonts w:eastAsia="標楷體"/>
              </w:rPr>
            </w:pPr>
            <w:proofErr w:type="gramStart"/>
            <w:r w:rsidRPr="00755CE8">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rsidR="00755CE8" w:rsidRPr="00755CE8" w:rsidRDefault="00755CE8" w:rsidP="00755CE8">
            <w:pPr>
              <w:ind w:leftChars="38" w:left="91" w:rightChars="25" w:right="60"/>
              <w:jc w:val="center"/>
              <w:rPr>
                <w:rFonts w:eastAsia="標楷體"/>
              </w:rPr>
            </w:pPr>
            <w:proofErr w:type="gramStart"/>
            <w:r w:rsidRPr="00755CE8">
              <w:rPr>
                <w:rFonts w:eastAsia="標楷體" w:hint="eastAsia"/>
              </w:rPr>
              <w:t>—</w:t>
            </w:r>
            <w:proofErr w:type="gramEnd"/>
          </w:p>
        </w:tc>
        <w:tc>
          <w:tcPr>
            <w:tcW w:w="840" w:type="dxa"/>
            <w:tcBorders>
              <w:top w:val="nil"/>
              <w:left w:val="single" w:sz="4" w:space="0" w:color="auto"/>
              <w:bottom w:val="nil"/>
              <w:right w:val="nil"/>
            </w:tcBorders>
            <w:vAlign w:val="center"/>
          </w:tcPr>
          <w:p w:rsidR="00755CE8" w:rsidRPr="00755CE8" w:rsidRDefault="00755CE8" w:rsidP="00755CE8">
            <w:pPr>
              <w:ind w:right="-142"/>
              <w:jc w:val="center"/>
              <w:rPr>
                <w:rFonts w:eastAsia="標楷體"/>
              </w:rPr>
            </w:pPr>
            <w:proofErr w:type="gramStart"/>
            <w:r w:rsidRPr="00755CE8">
              <w:rPr>
                <w:rFonts w:eastAsia="標楷體" w:hint="eastAsia"/>
              </w:rPr>
              <w:t>—</w:t>
            </w:r>
            <w:proofErr w:type="gramEnd"/>
          </w:p>
        </w:tc>
      </w:tr>
      <w:tr w:rsidR="00755CE8" w:rsidRPr="00755CE8" w:rsidTr="0095678B">
        <w:trPr>
          <w:cantSplit/>
          <w:trHeight w:val="360"/>
          <w:jc w:val="center"/>
        </w:trPr>
        <w:tc>
          <w:tcPr>
            <w:tcW w:w="1612" w:type="dxa"/>
            <w:tcBorders>
              <w:top w:val="nil"/>
              <w:left w:val="nil"/>
              <w:bottom w:val="nil"/>
              <w:right w:val="single" w:sz="4" w:space="0" w:color="auto"/>
            </w:tcBorders>
            <w:vAlign w:val="center"/>
          </w:tcPr>
          <w:p w:rsidR="00755CE8" w:rsidRPr="00755CE8" w:rsidRDefault="00755CE8" w:rsidP="00755CE8">
            <w:pPr>
              <w:snapToGrid w:val="0"/>
              <w:ind w:right="-142"/>
              <w:jc w:val="center"/>
              <w:rPr>
                <w:rFonts w:eastAsia="標楷體"/>
                <w:color w:val="000000" w:themeColor="text1"/>
                <w:kern w:val="0"/>
                <w:sz w:val="22"/>
                <w:szCs w:val="20"/>
              </w:rPr>
            </w:pPr>
            <w:r w:rsidRPr="00755CE8">
              <w:rPr>
                <w:rFonts w:eastAsia="標楷體" w:hint="eastAsia"/>
                <w:kern w:val="0"/>
                <w:sz w:val="22"/>
                <w:szCs w:val="20"/>
              </w:rPr>
              <w:t>2019</w:t>
            </w:r>
            <w:r w:rsidRPr="00755CE8">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755CE8" w:rsidRPr="00755CE8" w:rsidRDefault="00755CE8" w:rsidP="00E85B15">
            <w:pPr>
              <w:widowControl/>
              <w:ind w:leftChars="147" w:left="353" w:right="129"/>
              <w:jc w:val="right"/>
              <w:rPr>
                <w:rFonts w:eastAsia="標楷體"/>
                <w:color w:val="000000" w:themeColor="text1"/>
                <w:kern w:val="0"/>
              </w:rPr>
            </w:pPr>
            <w:r w:rsidRPr="00755CE8">
              <w:rPr>
                <w:rFonts w:eastAsia="標楷體"/>
                <w:kern w:val="0"/>
              </w:rPr>
              <w:t>5</w:t>
            </w:r>
            <w:r w:rsidRPr="00755CE8">
              <w:rPr>
                <w:rFonts w:eastAsia="標楷體" w:hint="eastAsia"/>
                <w:kern w:val="0"/>
              </w:rPr>
              <w:t>51,478</w:t>
            </w:r>
          </w:p>
        </w:tc>
        <w:tc>
          <w:tcPr>
            <w:tcW w:w="1103" w:type="dxa"/>
            <w:tcBorders>
              <w:top w:val="nil"/>
              <w:left w:val="single" w:sz="4" w:space="0" w:color="auto"/>
              <w:bottom w:val="nil"/>
              <w:right w:val="double" w:sz="4" w:space="0" w:color="auto"/>
            </w:tcBorders>
            <w:vAlign w:val="center"/>
          </w:tcPr>
          <w:p w:rsidR="00755CE8" w:rsidRPr="00755CE8" w:rsidRDefault="00755CE8" w:rsidP="00755CE8">
            <w:pPr>
              <w:widowControl/>
              <w:ind w:right="-142"/>
              <w:jc w:val="center"/>
              <w:rPr>
                <w:rFonts w:eastAsia="標楷體"/>
                <w:color w:val="000000" w:themeColor="text1"/>
                <w:kern w:val="0"/>
              </w:rPr>
            </w:pPr>
            <w:r w:rsidRPr="00755CE8">
              <w:rPr>
                <w:rFonts w:eastAsia="標楷體" w:hint="eastAsia"/>
                <w:kern w:val="0"/>
              </w:rPr>
              <w:t>-13.2</w:t>
            </w:r>
          </w:p>
        </w:tc>
        <w:tc>
          <w:tcPr>
            <w:tcW w:w="1053" w:type="dxa"/>
            <w:tcBorders>
              <w:top w:val="nil"/>
              <w:bottom w:val="nil"/>
              <w:right w:val="single" w:sz="4" w:space="0" w:color="auto"/>
            </w:tcBorders>
            <w:vAlign w:val="center"/>
          </w:tcPr>
          <w:p w:rsidR="00755CE8" w:rsidRPr="00755CE8" w:rsidRDefault="00755CE8" w:rsidP="00755CE8">
            <w:pPr>
              <w:ind w:leftChars="38" w:left="91" w:rightChars="25" w:right="60"/>
              <w:jc w:val="center"/>
              <w:rPr>
                <w:rFonts w:eastAsia="標楷體"/>
                <w:color w:val="000000" w:themeColor="text1"/>
              </w:rPr>
            </w:pPr>
            <w:proofErr w:type="gramStart"/>
            <w:r w:rsidRPr="00755CE8">
              <w:rPr>
                <w:rFonts w:eastAsia="標楷體" w:hint="eastAsia"/>
              </w:rPr>
              <w:t>—</w:t>
            </w:r>
            <w:proofErr w:type="gramEnd"/>
          </w:p>
        </w:tc>
        <w:tc>
          <w:tcPr>
            <w:tcW w:w="922" w:type="dxa"/>
            <w:tcBorders>
              <w:top w:val="nil"/>
              <w:bottom w:val="nil"/>
              <w:right w:val="single" w:sz="4" w:space="0" w:color="auto"/>
            </w:tcBorders>
            <w:vAlign w:val="center"/>
          </w:tcPr>
          <w:p w:rsidR="00755CE8" w:rsidRPr="00755CE8" w:rsidRDefault="00755CE8" w:rsidP="00755CE8">
            <w:pPr>
              <w:ind w:right="-142"/>
              <w:jc w:val="center"/>
              <w:rPr>
                <w:rFonts w:eastAsia="標楷體"/>
                <w:color w:val="000000" w:themeColor="text1"/>
              </w:rPr>
            </w:pPr>
            <w:proofErr w:type="gramStart"/>
            <w:r w:rsidRPr="00755CE8">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rsidR="00755CE8" w:rsidRPr="00755CE8" w:rsidRDefault="00755CE8" w:rsidP="00755CE8">
            <w:pPr>
              <w:ind w:leftChars="38" w:left="91" w:rightChars="25" w:right="60"/>
              <w:jc w:val="center"/>
              <w:rPr>
                <w:rFonts w:eastAsia="標楷體"/>
                <w:color w:val="000000" w:themeColor="text1"/>
              </w:rPr>
            </w:pPr>
            <w:proofErr w:type="gramStart"/>
            <w:r w:rsidRPr="00755CE8">
              <w:rPr>
                <w:rFonts w:eastAsia="標楷體" w:hint="eastAsia"/>
              </w:rPr>
              <w:t>—</w:t>
            </w:r>
            <w:proofErr w:type="gramEnd"/>
          </w:p>
        </w:tc>
        <w:tc>
          <w:tcPr>
            <w:tcW w:w="840" w:type="dxa"/>
            <w:tcBorders>
              <w:top w:val="nil"/>
              <w:left w:val="single" w:sz="4" w:space="0" w:color="auto"/>
              <w:bottom w:val="nil"/>
              <w:right w:val="nil"/>
            </w:tcBorders>
            <w:vAlign w:val="center"/>
          </w:tcPr>
          <w:p w:rsidR="00755CE8" w:rsidRPr="00755CE8" w:rsidRDefault="00755CE8" w:rsidP="00755CE8">
            <w:pPr>
              <w:ind w:right="-142"/>
              <w:jc w:val="center"/>
              <w:rPr>
                <w:rFonts w:eastAsia="標楷體"/>
                <w:color w:val="000000" w:themeColor="text1"/>
              </w:rPr>
            </w:pPr>
            <w:proofErr w:type="gramStart"/>
            <w:r w:rsidRPr="00755CE8">
              <w:rPr>
                <w:rFonts w:eastAsia="標楷體" w:hint="eastAsia"/>
              </w:rPr>
              <w:t>—</w:t>
            </w:r>
            <w:proofErr w:type="gramEnd"/>
          </w:p>
        </w:tc>
      </w:tr>
      <w:tr w:rsidR="00755CE8" w:rsidRPr="00755CE8" w:rsidTr="0095678B">
        <w:trPr>
          <w:cantSplit/>
          <w:trHeight w:val="360"/>
          <w:jc w:val="center"/>
        </w:trPr>
        <w:tc>
          <w:tcPr>
            <w:tcW w:w="1612" w:type="dxa"/>
            <w:tcBorders>
              <w:top w:val="nil"/>
              <w:left w:val="nil"/>
              <w:bottom w:val="nil"/>
              <w:right w:val="single" w:sz="4" w:space="0" w:color="auto"/>
            </w:tcBorders>
            <w:vAlign w:val="center"/>
          </w:tcPr>
          <w:p w:rsidR="00755CE8" w:rsidRPr="00755CE8" w:rsidRDefault="00755CE8" w:rsidP="00755CE8">
            <w:pPr>
              <w:snapToGrid w:val="0"/>
              <w:ind w:right="-142"/>
              <w:jc w:val="center"/>
              <w:rPr>
                <w:rFonts w:eastAsia="標楷體"/>
                <w:color w:val="000000" w:themeColor="text1"/>
                <w:kern w:val="0"/>
                <w:sz w:val="22"/>
                <w:szCs w:val="20"/>
              </w:rPr>
            </w:pPr>
            <w:r w:rsidRPr="00755CE8">
              <w:rPr>
                <w:rFonts w:eastAsia="標楷體" w:hint="eastAsia"/>
                <w:color w:val="000000" w:themeColor="text1"/>
                <w:kern w:val="0"/>
                <w:sz w:val="22"/>
                <w:szCs w:val="20"/>
              </w:rPr>
              <w:t>2020</w:t>
            </w:r>
            <w:r w:rsidRPr="00755CE8">
              <w:rPr>
                <w:rFonts w:eastAsia="標楷體" w:hint="eastAsia"/>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755CE8" w:rsidRPr="00755CE8" w:rsidRDefault="00755CE8" w:rsidP="00E85B15">
            <w:pPr>
              <w:widowControl/>
              <w:ind w:right="129" w:firstLineChars="147" w:firstLine="353"/>
              <w:jc w:val="right"/>
              <w:rPr>
                <w:rFonts w:eastAsia="標楷體"/>
                <w:color w:val="000000" w:themeColor="text1"/>
                <w:kern w:val="0"/>
              </w:rPr>
            </w:pPr>
            <w:r w:rsidRPr="00755CE8">
              <w:rPr>
                <w:rFonts w:eastAsia="標楷體" w:hint="eastAsia"/>
                <w:color w:val="000000" w:themeColor="text1"/>
                <w:kern w:val="0"/>
              </w:rPr>
              <w:t>518</w:t>
            </w:r>
            <w:r w:rsidRPr="00755CE8">
              <w:rPr>
                <w:rFonts w:eastAsia="標楷體"/>
                <w:color w:val="000000" w:themeColor="text1"/>
                <w:kern w:val="0"/>
              </w:rPr>
              <w:t>,</w:t>
            </w:r>
            <w:r w:rsidRPr="00755CE8">
              <w:rPr>
                <w:rFonts w:eastAsia="標楷體" w:hint="eastAsia"/>
                <w:color w:val="000000" w:themeColor="text1"/>
                <w:kern w:val="0"/>
              </w:rPr>
              <w:t>907</w:t>
            </w:r>
          </w:p>
        </w:tc>
        <w:tc>
          <w:tcPr>
            <w:tcW w:w="1103" w:type="dxa"/>
            <w:tcBorders>
              <w:top w:val="nil"/>
              <w:left w:val="single" w:sz="4" w:space="0" w:color="auto"/>
              <w:bottom w:val="nil"/>
              <w:right w:val="double" w:sz="4" w:space="0" w:color="auto"/>
            </w:tcBorders>
            <w:vAlign w:val="center"/>
          </w:tcPr>
          <w:p w:rsidR="00755CE8" w:rsidRPr="00755CE8" w:rsidRDefault="00755CE8" w:rsidP="00755CE8">
            <w:pPr>
              <w:widowControl/>
              <w:ind w:right="-142"/>
              <w:jc w:val="center"/>
              <w:rPr>
                <w:rFonts w:eastAsia="標楷體"/>
                <w:color w:val="000000" w:themeColor="text1"/>
                <w:kern w:val="0"/>
              </w:rPr>
            </w:pPr>
            <w:r w:rsidRPr="00755CE8">
              <w:rPr>
                <w:rFonts w:eastAsia="標楷體" w:hint="eastAsia"/>
                <w:color w:val="000000" w:themeColor="text1"/>
                <w:kern w:val="0"/>
              </w:rPr>
              <w:t>2.9</w:t>
            </w:r>
          </w:p>
        </w:tc>
        <w:tc>
          <w:tcPr>
            <w:tcW w:w="1053" w:type="dxa"/>
            <w:tcBorders>
              <w:top w:val="nil"/>
              <w:bottom w:val="nil"/>
              <w:right w:val="single" w:sz="4" w:space="0" w:color="auto"/>
            </w:tcBorders>
            <w:vAlign w:val="center"/>
          </w:tcPr>
          <w:p w:rsidR="00755CE8" w:rsidRPr="00755CE8" w:rsidRDefault="00755CE8" w:rsidP="00755CE8">
            <w:pPr>
              <w:ind w:leftChars="38" w:left="91" w:rightChars="25" w:right="60"/>
              <w:jc w:val="center"/>
              <w:rPr>
                <w:rFonts w:eastAsia="標楷體"/>
                <w:color w:val="000000" w:themeColor="text1"/>
              </w:rPr>
            </w:pPr>
            <w:proofErr w:type="gramStart"/>
            <w:r w:rsidRPr="00755CE8">
              <w:rPr>
                <w:rFonts w:eastAsia="標楷體" w:hint="eastAsia"/>
                <w:color w:val="000000" w:themeColor="text1"/>
              </w:rPr>
              <w:t>—</w:t>
            </w:r>
            <w:proofErr w:type="gramEnd"/>
          </w:p>
        </w:tc>
        <w:tc>
          <w:tcPr>
            <w:tcW w:w="922" w:type="dxa"/>
            <w:tcBorders>
              <w:top w:val="nil"/>
              <w:bottom w:val="nil"/>
              <w:right w:val="single" w:sz="4" w:space="0" w:color="auto"/>
            </w:tcBorders>
            <w:vAlign w:val="center"/>
          </w:tcPr>
          <w:p w:rsidR="00755CE8" w:rsidRPr="00755CE8" w:rsidRDefault="00755CE8" w:rsidP="00755CE8">
            <w:pPr>
              <w:ind w:right="-142"/>
              <w:jc w:val="center"/>
              <w:rPr>
                <w:rFonts w:eastAsia="標楷體"/>
                <w:color w:val="000000" w:themeColor="text1"/>
              </w:rPr>
            </w:pPr>
            <w:proofErr w:type="gramStart"/>
            <w:r w:rsidRPr="00755CE8">
              <w:rPr>
                <w:rFonts w:eastAsia="標楷體" w:hint="eastAsia"/>
                <w:color w:val="000000" w:themeColor="text1"/>
              </w:rPr>
              <w:t>—</w:t>
            </w:r>
            <w:proofErr w:type="gramEnd"/>
          </w:p>
        </w:tc>
        <w:tc>
          <w:tcPr>
            <w:tcW w:w="1037" w:type="dxa"/>
            <w:tcBorders>
              <w:top w:val="nil"/>
              <w:left w:val="single" w:sz="4" w:space="0" w:color="auto"/>
              <w:bottom w:val="nil"/>
              <w:right w:val="single" w:sz="4" w:space="0" w:color="auto"/>
            </w:tcBorders>
            <w:vAlign w:val="center"/>
          </w:tcPr>
          <w:p w:rsidR="00755CE8" w:rsidRPr="00755CE8" w:rsidRDefault="00755CE8" w:rsidP="00755CE8">
            <w:pPr>
              <w:ind w:leftChars="38" w:left="91" w:rightChars="25" w:right="60"/>
              <w:jc w:val="center"/>
              <w:rPr>
                <w:rFonts w:eastAsia="標楷體"/>
                <w:color w:val="000000" w:themeColor="text1"/>
              </w:rPr>
            </w:pPr>
            <w:proofErr w:type="gramStart"/>
            <w:r w:rsidRPr="00755CE8">
              <w:rPr>
                <w:rFonts w:eastAsia="標楷體" w:hint="eastAsia"/>
                <w:color w:val="000000" w:themeColor="text1"/>
              </w:rPr>
              <w:t>—</w:t>
            </w:r>
            <w:proofErr w:type="gramEnd"/>
          </w:p>
        </w:tc>
        <w:tc>
          <w:tcPr>
            <w:tcW w:w="840" w:type="dxa"/>
            <w:tcBorders>
              <w:top w:val="nil"/>
              <w:left w:val="single" w:sz="4" w:space="0" w:color="auto"/>
              <w:bottom w:val="nil"/>
              <w:right w:val="nil"/>
            </w:tcBorders>
            <w:vAlign w:val="center"/>
          </w:tcPr>
          <w:p w:rsidR="00755CE8" w:rsidRPr="00755CE8" w:rsidRDefault="00755CE8" w:rsidP="00755CE8">
            <w:pPr>
              <w:ind w:right="-142"/>
              <w:jc w:val="center"/>
              <w:rPr>
                <w:rFonts w:eastAsia="標楷體"/>
                <w:color w:val="000000" w:themeColor="text1"/>
              </w:rPr>
            </w:pPr>
            <w:proofErr w:type="gramStart"/>
            <w:r w:rsidRPr="00755CE8">
              <w:rPr>
                <w:rFonts w:eastAsia="標楷體" w:hint="eastAsia"/>
                <w:color w:val="000000" w:themeColor="text1"/>
              </w:rPr>
              <w:t>—</w:t>
            </w:r>
            <w:proofErr w:type="gramEnd"/>
          </w:p>
        </w:tc>
      </w:tr>
      <w:tr w:rsidR="00755CE8" w:rsidRPr="00755CE8" w:rsidTr="0095678B">
        <w:trPr>
          <w:cantSplit/>
          <w:trHeight w:val="360"/>
          <w:jc w:val="center"/>
        </w:trPr>
        <w:tc>
          <w:tcPr>
            <w:tcW w:w="1612" w:type="dxa"/>
            <w:tcBorders>
              <w:top w:val="nil"/>
              <w:left w:val="nil"/>
              <w:bottom w:val="single" w:sz="4" w:space="0" w:color="auto"/>
              <w:right w:val="single" w:sz="4" w:space="0" w:color="auto"/>
            </w:tcBorders>
            <w:vAlign w:val="center"/>
          </w:tcPr>
          <w:p w:rsidR="00755CE8" w:rsidRPr="00755CE8" w:rsidRDefault="00755CE8" w:rsidP="00755CE8">
            <w:pPr>
              <w:snapToGrid w:val="0"/>
              <w:ind w:right="-142"/>
              <w:jc w:val="center"/>
              <w:rPr>
                <w:rFonts w:eastAsia="標楷體"/>
                <w:color w:val="000000" w:themeColor="text1"/>
                <w:kern w:val="0"/>
                <w:sz w:val="22"/>
                <w:szCs w:val="20"/>
              </w:rPr>
            </w:pPr>
            <w:r w:rsidRPr="00755CE8">
              <w:rPr>
                <w:rFonts w:eastAsia="標楷體" w:hint="eastAsia"/>
                <w:color w:val="000000" w:themeColor="text1"/>
                <w:kern w:val="0"/>
                <w:sz w:val="22"/>
                <w:szCs w:val="20"/>
              </w:rPr>
              <w:t>2021</w:t>
            </w:r>
            <w:r w:rsidRPr="00755CE8">
              <w:rPr>
                <w:rFonts w:eastAsia="標楷體" w:hint="eastAsia"/>
                <w:color w:val="000000" w:themeColor="text1"/>
                <w:kern w:val="0"/>
                <w:sz w:val="22"/>
                <w:szCs w:val="20"/>
              </w:rPr>
              <w:t>年</w:t>
            </w:r>
            <w:r w:rsidRPr="00755CE8">
              <w:rPr>
                <w:rFonts w:eastAsia="標楷體" w:hint="eastAsia"/>
                <w:color w:val="000000" w:themeColor="text1"/>
                <w:kern w:val="0"/>
                <w:sz w:val="22"/>
                <w:szCs w:val="20"/>
              </w:rPr>
              <w:t>1~2</w:t>
            </w:r>
            <w:r w:rsidRPr="00755CE8">
              <w:rPr>
                <w:rFonts w:eastAsia="標楷體" w:hint="eastAsia"/>
                <w:color w:val="000000" w:themeColor="text1"/>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755CE8" w:rsidRPr="00755CE8" w:rsidRDefault="00755CE8" w:rsidP="00E85B15">
            <w:pPr>
              <w:widowControl/>
              <w:ind w:right="129"/>
              <w:jc w:val="right"/>
              <w:rPr>
                <w:rFonts w:eastAsia="標楷體"/>
                <w:color w:val="000000" w:themeColor="text1"/>
                <w:kern w:val="0"/>
              </w:rPr>
            </w:pPr>
            <w:r w:rsidRPr="00755CE8">
              <w:rPr>
                <w:rFonts w:eastAsia="標楷體" w:hint="eastAsia"/>
                <w:color w:val="000000" w:themeColor="text1"/>
                <w:kern w:val="0"/>
              </w:rPr>
              <w:t>45,236</w:t>
            </w:r>
          </w:p>
        </w:tc>
        <w:tc>
          <w:tcPr>
            <w:tcW w:w="1103" w:type="dxa"/>
            <w:tcBorders>
              <w:top w:val="nil"/>
              <w:left w:val="single" w:sz="4" w:space="0" w:color="auto"/>
              <w:bottom w:val="single" w:sz="4" w:space="0" w:color="auto"/>
              <w:right w:val="double" w:sz="4" w:space="0" w:color="auto"/>
            </w:tcBorders>
            <w:vAlign w:val="center"/>
          </w:tcPr>
          <w:p w:rsidR="00755CE8" w:rsidRPr="00755CE8" w:rsidRDefault="00755CE8" w:rsidP="00755CE8">
            <w:pPr>
              <w:widowControl/>
              <w:ind w:right="-142"/>
              <w:jc w:val="center"/>
              <w:rPr>
                <w:rFonts w:eastAsia="標楷體"/>
                <w:color w:val="000000" w:themeColor="text1"/>
                <w:kern w:val="0"/>
              </w:rPr>
            </w:pPr>
            <w:r w:rsidRPr="00755CE8">
              <w:rPr>
                <w:rFonts w:eastAsia="標楷體" w:hint="eastAsia"/>
                <w:color w:val="000000" w:themeColor="text1"/>
                <w:kern w:val="0"/>
              </w:rPr>
              <w:t>35</w:t>
            </w:r>
          </w:p>
        </w:tc>
        <w:tc>
          <w:tcPr>
            <w:tcW w:w="1053" w:type="dxa"/>
            <w:tcBorders>
              <w:top w:val="nil"/>
              <w:bottom w:val="single" w:sz="4" w:space="0" w:color="auto"/>
              <w:right w:val="single" w:sz="4" w:space="0" w:color="auto"/>
            </w:tcBorders>
            <w:vAlign w:val="center"/>
          </w:tcPr>
          <w:p w:rsidR="00755CE8" w:rsidRPr="00755CE8" w:rsidRDefault="00755CE8" w:rsidP="00755CE8">
            <w:pPr>
              <w:ind w:leftChars="38" w:left="91" w:rightChars="25" w:right="60"/>
              <w:jc w:val="center"/>
              <w:rPr>
                <w:rFonts w:eastAsia="標楷體"/>
                <w:color w:val="000000" w:themeColor="text1"/>
              </w:rPr>
            </w:pPr>
            <w:proofErr w:type="gramStart"/>
            <w:r w:rsidRPr="00755CE8">
              <w:rPr>
                <w:rFonts w:eastAsia="標楷體" w:hint="eastAsia"/>
                <w:color w:val="000000" w:themeColor="text1"/>
              </w:rPr>
              <w:t>—</w:t>
            </w:r>
            <w:proofErr w:type="gramEnd"/>
          </w:p>
        </w:tc>
        <w:tc>
          <w:tcPr>
            <w:tcW w:w="922" w:type="dxa"/>
            <w:tcBorders>
              <w:top w:val="nil"/>
              <w:bottom w:val="single" w:sz="4" w:space="0" w:color="auto"/>
              <w:right w:val="single" w:sz="4" w:space="0" w:color="auto"/>
            </w:tcBorders>
            <w:vAlign w:val="center"/>
          </w:tcPr>
          <w:p w:rsidR="00755CE8" w:rsidRPr="00755CE8" w:rsidRDefault="00755CE8" w:rsidP="00755CE8">
            <w:pPr>
              <w:ind w:right="-142"/>
              <w:jc w:val="center"/>
              <w:rPr>
                <w:rFonts w:eastAsia="標楷體"/>
                <w:color w:val="000000" w:themeColor="text1"/>
              </w:rPr>
            </w:pPr>
            <w:proofErr w:type="gramStart"/>
            <w:r w:rsidRPr="00755CE8">
              <w:rPr>
                <w:rFonts w:eastAsia="標楷體" w:hint="eastAsia"/>
                <w:color w:val="000000" w:themeColor="text1"/>
              </w:rPr>
              <w:t>—</w:t>
            </w:r>
            <w:proofErr w:type="gramEnd"/>
          </w:p>
        </w:tc>
        <w:tc>
          <w:tcPr>
            <w:tcW w:w="1037" w:type="dxa"/>
            <w:tcBorders>
              <w:top w:val="nil"/>
              <w:left w:val="single" w:sz="4" w:space="0" w:color="auto"/>
              <w:bottom w:val="single" w:sz="4" w:space="0" w:color="auto"/>
              <w:right w:val="single" w:sz="4" w:space="0" w:color="auto"/>
            </w:tcBorders>
            <w:vAlign w:val="center"/>
          </w:tcPr>
          <w:p w:rsidR="00755CE8" w:rsidRPr="00755CE8" w:rsidRDefault="00755CE8" w:rsidP="00755CE8">
            <w:pPr>
              <w:ind w:leftChars="38" w:left="91" w:rightChars="25" w:right="60"/>
              <w:jc w:val="center"/>
              <w:rPr>
                <w:rFonts w:eastAsia="標楷體"/>
                <w:color w:val="000000" w:themeColor="text1"/>
              </w:rPr>
            </w:pPr>
            <w:proofErr w:type="gramStart"/>
            <w:r w:rsidRPr="00755CE8">
              <w:rPr>
                <w:rFonts w:eastAsia="標楷體" w:hint="eastAsia"/>
                <w:color w:val="000000" w:themeColor="text1"/>
              </w:rPr>
              <w:t>—</w:t>
            </w:r>
            <w:proofErr w:type="gramEnd"/>
          </w:p>
        </w:tc>
        <w:tc>
          <w:tcPr>
            <w:tcW w:w="840" w:type="dxa"/>
            <w:tcBorders>
              <w:top w:val="nil"/>
              <w:left w:val="single" w:sz="4" w:space="0" w:color="auto"/>
              <w:bottom w:val="single" w:sz="4" w:space="0" w:color="auto"/>
              <w:right w:val="nil"/>
            </w:tcBorders>
            <w:vAlign w:val="center"/>
          </w:tcPr>
          <w:p w:rsidR="00755CE8" w:rsidRPr="00755CE8" w:rsidRDefault="00755CE8" w:rsidP="00755CE8">
            <w:pPr>
              <w:ind w:right="-142"/>
              <w:jc w:val="center"/>
              <w:rPr>
                <w:rFonts w:eastAsia="標楷體"/>
                <w:color w:val="000000" w:themeColor="text1"/>
              </w:rPr>
            </w:pPr>
            <w:proofErr w:type="gramStart"/>
            <w:r w:rsidRPr="00755CE8">
              <w:rPr>
                <w:rFonts w:eastAsia="標楷體" w:hint="eastAsia"/>
                <w:color w:val="000000" w:themeColor="text1"/>
              </w:rPr>
              <w:t>—</w:t>
            </w:r>
            <w:proofErr w:type="gramEnd"/>
          </w:p>
        </w:tc>
      </w:tr>
    </w:tbl>
    <w:p w:rsidR="00430025" w:rsidRPr="004F0202" w:rsidRDefault="00430025" w:rsidP="00430025">
      <w:pPr>
        <w:snapToGrid w:val="0"/>
        <w:spacing w:line="200" w:lineRule="atLeast"/>
        <w:ind w:leftChars="100" w:left="699" w:right="-1196" w:hanging="459"/>
        <w:jc w:val="both"/>
        <w:rPr>
          <w:rFonts w:eastAsia="標楷體"/>
          <w:color w:val="000000" w:themeColor="text1"/>
          <w:kern w:val="0"/>
          <w:sz w:val="22"/>
          <w:szCs w:val="20"/>
        </w:rPr>
      </w:pPr>
      <w:proofErr w:type="gramStart"/>
      <w:r w:rsidRPr="004F0202">
        <w:rPr>
          <w:rFonts w:eastAsia="標楷體"/>
          <w:color w:val="000000" w:themeColor="text1"/>
          <w:sz w:val="22"/>
        </w:rPr>
        <w:t>註</w:t>
      </w:r>
      <w:proofErr w:type="gramEnd"/>
      <w:r w:rsidRPr="004F0202">
        <w:rPr>
          <w:rFonts w:eastAsia="標楷體"/>
          <w:color w:val="000000" w:themeColor="text1"/>
          <w:sz w:val="22"/>
        </w:rPr>
        <w:t>：中國大陸國家統計局自</w:t>
      </w:r>
      <w:r w:rsidRPr="004F0202">
        <w:rPr>
          <w:rFonts w:eastAsia="標楷體"/>
          <w:color w:val="000000" w:themeColor="text1"/>
          <w:sz w:val="22"/>
        </w:rPr>
        <w:t>2011</w:t>
      </w:r>
      <w:r w:rsidRPr="004F0202">
        <w:rPr>
          <w:rFonts w:eastAsia="標楷體"/>
          <w:color w:val="000000" w:themeColor="text1"/>
          <w:sz w:val="22"/>
        </w:rPr>
        <w:t>年</w:t>
      </w:r>
      <w:r w:rsidRPr="004F0202">
        <w:rPr>
          <w:rFonts w:eastAsia="標楷體"/>
          <w:color w:val="000000" w:themeColor="text1"/>
          <w:sz w:val="22"/>
        </w:rPr>
        <w:t>4</w:t>
      </w:r>
      <w:r w:rsidRPr="004F0202">
        <w:rPr>
          <w:rFonts w:eastAsia="標楷體"/>
          <w:color w:val="000000" w:themeColor="text1"/>
          <w:sz w:val="22"/>
        </w:rPr>
        <w:t>月起，公布之固定資產投資數據不含農戶。</w:t>
      </w:r>
    </w:p>
    <w:p w:rsidR="00430025" w:rsidRPr="004F0202" w:rsidRDefault="00430025" w:rsidP="00430025">
      <w:pPr>
        <w:snapToGrid w:val="0"/>
        <w:spacing w:line="200" w:lineRule="atLeast"/>
        <w:ind w:leftChars="100" w:left="699" w:right="-1196" w:hanging="459"/>
        <w:jc w:val="both"/>
        <w:rPr>
          <w:rFonts w:eastAsia="標楷體"/>
          <w:b/>
          <w:bCs/>
          <w:color w:val="000000" w:themeColor="text1"/>
          <w:sz w:val="32"/>
          <w:szCs w:val="32"/>
        </w:rPr>
      </w:pPr>
      <w:r w:rsidRPr="004F0202">
        <w:rPr>
          <w:rFonts w:eastAsia="標楷體"/>
          <w:color w:val="000000" w:themeColor="text1"/>
          <w:sz w:val="22"/>
        </w:rPr>
        <w:t>資料來源：中國大陸統計年鑑</w:t>
      </w:r>
      <w:r w:rsidRPr="004F0202">
        <w:rPr>
          <w:rFonts w:eastAsia="標楷體" w:hint="eastAsia"/>
          <w:color w:val="000000" w:themeColor="text1"/>
          <w:sz w:val="22"/>
        </w:rPr>
        <w:t>、</w:t>
      </w:r>
      <w:r w:rsidRPr="004F0202">
        <w:rPr>
          <w:rFonts w:eastAsia="標楷體"/>
          <w:color w:val="000000" w:themeColor="text1"/>
          <w:sz w:val="22"/>
        </w:rPr>
        <w:t>中國大陸國家統計局。</w:t>
      </w:r>
      <w:r w:rsidRPr="004F0202">
        <w:rPr>
          <w:rFonts w:eastAsia="標楷體"/>
          <w:b/>
          <w:bCs/>
          <w:color w:val="000000" w:themeColor="text1"/>
          <w:sz w:val="32"/>
          <w:szCs w:val="32"/>
        </w:rPr>
        <w:br w:type="page"/>
      </w:r>
      <w:bookmarkStart w:id="141" w:name="_Toc476138387"/>
    </w:p>
    <w:p w:rsidR="00430025" w:rsidRPr="004F0202" w:rsidRDefault="00430025" w:rsidP="00430025">
      <w:pPr>
        <w:keepNext/>
        <w:snapToGrid w:val="0"/>
        <w:spacing w:beforeLines="50" w:before="180" w:line="300" w:lineRule="auto"/>
        <w:ind w:rightChars="-25" w:right="-60"/>
        <w:outlineLvl w:val="2"/>
        <w:rPr>
          <w:rFonts w:eastAsia="標楷體"/>
          <w:color w:val="000000" w:themeColor="text1"/>
          <w:sz w:val="32"/>
          <w:szCs w:val="32"/>
        </w:rPr>
      </w:pPr>
      <w:bookmarkStart w:id="142" w:name="_Toc67903773"/>
      <w:r w:rsidRPr="004F0202">
        <w:rPr>
          <w:rFonts w:eastAsia="標楷體"/>
          <w:b/>
          <w:bCs/>
          <w:color w:val="000000" w:themeColor="text1"/>
          <w:sz w:val="32"/>
          <w:szCs w:val="32"/>
        </w:rPr>
        <w:lastRenderedPageBreak/>
        <w:t>（二）吸引外資</w:t>
      </w:r>
      <w:bookmarkEnd w:id="141"/>
      <w:bookmarkEnd w:id="142"/>
    </w:p>
    <w:p w:rsidR="004F0202" w:rsidRPr="004F0202" w:rsidRDefault="004F0202" w:rsidP="004F0202">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r w:rsidRPr="004F0202">
        <w:rPr>
          <w:rFonts w:eastAsia="標楷體"/>
          <w:color w:val="000000" w:themeColor="text1"/>
          <w:kern w:val="0"/>
          <w:sz w:val="28"/>
          <w:szCs w:val="20"/>
        </w:rPr>
        <w:t>－</w:t>
      </w:r>
      <w:r w:rsidR="00755CE8" w:rsidRPr="00755CE8">
        <w:rPr>
          <w:rFonts w:eastAsia="標楷體" w:hint="eastAsia"/>
          <w:color w:val="000000" w:themeColor="text1"/>
          <w:kern w:val="0"/>
          <w:sz w:val="28"/>
          <w:szCs w:val="20"/>
        </w:rPr>
        <w:t>2021</w:t>
      </w:r>
      <w:r w:rsidR="00755CE8" w:rsidRPr="00755CE8">
        <w:rPr>
          <w:rFonts w:eastAsia="標楷體" w:hint="eastAsia"/>
          <w:color w:val="000000" w:themeColor="text1"/>
          <w:kern w:val="0"/>
          <w:sz w:val="28"/>
          <w:szCs w:val="20"/>
        </w:rPr>
        <w:t>年</w:t>
      </w:r>
      <w:r w:rsidR="00755CE8" w:rsidRPr="00755CE8">
        <w:rPr>
          <w:rFonts w:eastAsia="標楷體" w:hint="eastAsia"/>
          <w:color w:val="000000" w:themeColor="text1"/>
          <w:kern w:val="0"/>
          <w:sz w:val="28"/>
          <w:szCs w:val="20"/>
        </w:rPr>
        <w:t>1</w:t>
      </w:r>
      <w:r w:rsidR="00755CE8" w:rsidRPr="00755CE8">
        <w:rPr>
          <w:rFonts w:eastAsia="標楷體" w:hint="eastAsia"/>
          <w:color w:val="000000" w:themeColor="text1"/>
          <w:kern w:val="0"/>
          <w:sz w:val="28"/>
          <w:szCs w:val="20"/>
        </w:rPr>
        <w:t>至</w:t>
      </w:r>
      <w:r w:rsidR="00755CE8" w:rsidRPr="00755CE8">
        <w:rPr>
          <w:rFonts w:eastAsia="標楷體" w:hint="eastAsia"/>
          <w:color w:val="000000" w:themeColor="text1"/>
          <w:kern w:val="0"/>
          <w:sz w:val="28"/>
          <w:szCs w:val="20"/>
        </w:rPr>
        <w:t>2</w:t>
      </w:r>
      <w:r w:rsidR="00755CE8" w:rsidRPr="00755CE8">
        <w:rPr>
          <w:rFonts w:eastAsia="標楷體" w:hint="eastAsia"/>
          <w:color w:val="000000" w:themeColor="text1"/>
          <w:kern w:val="0"/>
          <w:sz w:val="28"/>
          <w:szCs w:val="20"/>
        </w:rPr>
        <w:t>月中國大陸實際利用外資金額為</w:t>
      </w:r>
      <w:r w:rsidR="00755CE8" w:rsidRPr="00755CE8">
        <w:rPr>
          <w:rFonts w:eastAsia="標楷體" w:hint="eastAsia"/>
          <w:color w:val="000000" w:themeColor="text1"/>
          <w:kern w:val="0"/>
          <w:sz w:val="28"/>
          <w:szCs w:val="20"/>
        </w:rPr>
        <w:t>260.7</w:t>
      </w:r>
      <w:r w:rsidR="00755CE8" w:rsidRPr="00755CE8">
        <w:rPr>
          <w:rFonts w:eastAsia="標楷體" w:hint="eastAsia"/>
          <w:color w:val="000000" w:themeColor="text1"/>
          <w:kern w:val="0"/>
          <w:sz w:val="28"/>
          <w:szCs w:val="20"/>
        </w:rPr>
        <w:t>億美元，較上年同期增加</w:t>
      </w:r>
      <w:r w:rsidR="00755CE8" w:rsidRPr="00755CE8">
        <w:rPr>
          <w:rFonts w:eastAsia="標楷體" w:hint="eastAsia"/>
          <w:color w:val="000000" w:themeColor="text1"/>
          <w:kern w:val="0"/>
          <w:sz w:val="28"/>
          <w:szCs w:val="20"/>
        </w:rPr>
        <w:t>34.2%</w:t>
      </w:r>
      <w:r w:rsidRPr="004F0202">
        <w:rPr>
          <w:rFonts w:eastAsia="標楷體"/>
          <w:color w:val="000000" w:themeColor="text1"/>
          <w:kern w:val="0"/>
          <w:sz w:val="28"/>
          <w:szCs w:val="20"/>
        </w:rPr>
        <w:t>。</w:t>
      </w:r>
    </w:p>
    <w:p w:rsidR="004F0202" w:rsidRPr="004F0202" w:rsidRDefault="004F0202" w:rsidP="004F0202">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p>
    <w:p w:rsidR="00755CE8" w:rsidRPr="00755CE8" w:rsidRDefault="00755CE8" w:rsidP="00755CE8">
      <w:pPr>
        <w:widowControl/>
        <w:overflowPunct w:val="0"/>
        <w:autoSpaceDE w:val="0"/>
        <w:autoSpaceDN w:val="0"/>
        <w:adjustRightInd w:val="0"/>
        <w:snapToGrid w:val="0"/>
        <w:spacing w:line="276" w:lineRule="auto"/>
        <w:ind w:leftChars="140" w:left="576" w:right="-142" w:hangingChars="100" w:hanging="240"/>
        <w:jc w:val="center"/>
        <w:rPr>
          <w:rFonts w:eastAsia="標楷體"/>
          <w:kern w:val="0"/>
          <w:sz w:val="28"/>
          <w:szCs w:val="20"/>
        </w:rPr>
      </w:pPr>
      <w:r w:rsidRPr="00755CE8">
        <w:rPr>
          <w:rFonts w:eastAsia="標楷體"/>
          <w:noProof/>
        </w:rPr>
        <w:drawing>
          <wp:anchor distT="0" distB="0" distL="114300" distR="114300" simplePos="0" relativeHeight="253446656" behindDoc="1" locked="0" layoutInCell="1" allowOverlap="1" wp14:anchorId="3BB3315C" wp14:editId="64795C7A">
            <wp:simplePos x="0" y="0"/>
            <wp:positionH relativeFrom="column">
              <wp:posOffset>-628015</wp:posOffset>
            </wp:positionH>
            <wp:positionV relativeFrom="paragraph">
              <wp:posOffset>425450</wp:posOffset>
            </wp:positionV>
            <wp:extent cx="6804025" cy="2493645"/>
            <wp:effectExtent l="0" t="0" r="15875" b="20955"/>
            <wp:wrapTight wrapText="right">
              <wp:wrapPolygon edited="0">
                <wp:start x="0" y="0"/>
                <wp:lineTo x="0" y="21617"/>
                <wp:lineTo x="21590" y="21617"/>
                <wp:lineTo x="21590" y="0"/>
                <wp:lineTo x="0" y="0"/>
              </wp:wrapPolygon>
            </wp:wrapTight>
            <wp:docPr id="16"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755CE8">
        <w:rPr>
          <w:rFonts w:eastAsia="標楷體"/>
          <w:b/>
          <w:bCs/>
          <w:sz w:val="28"/>
        </w:rPr>
        <w:t>圖</w:t>
      </w:r>
      <w:r w:rsidRPr="00755CE8">
        <w:rPr>
          <w:rFonts w:eastAsia="標楷體"/>
          <w:b/>
          <w:bCs/>
          <w:sz w:val="28"/>
        </w:rPr>
        <w:t>3-</w:t>
      </w:r>
      <w:r w:rsidRPr="00755CE8">
        <w:rPr>
          <w:rFonts w:eastAsia="標楷體" w:hint="eastAsia"/>
          <w:b/>
          <w:bCs/>
          <w:sz w:val="28"/>
        </w:rPr>
        <w:t>2</w:t>
      </w:r>
      <w:r w:rsidRPr="00755CE8">
        <w:rPr>
          <w:rFonts w:eastAsia="標楷體"/>
          <w:b/>
          <w:bCs/>
          <w:sz w:val="28"/>
        </w:rPr>
        <w:t xml:space="preserve"> </w:t>
      </w:r>
      <w:r w:rsidRPr="00755CE8">
        <w:rPr>
          <w:rFonts w:eastAsia="標楷體"/>
          <w:b/>
          <w:bCs/>
          <w:sz w:val="28"/>
        </w:rPr>
        <w:t>中國大陸</w:t>
      </w:r>
      <w:r w:rsidRPr="00755CE8">
        <w:rPr>
          <w:rFonts w:eastAsia="標楷體" w:hint="eastAsia"/>
          <w:b/>
          <w:bCs/>
          <w:sz w:val="28"/>
        </w:rPr>
        <w:t>實際利用外資</w:t>
      </w:r>
    </w:p>
    <w:p w:rsidR="004F0202" w:rsidRPr="00755CE8" w:rsidRDefault="004F0202" w:rsidP="004F0202">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p>
    <w:p w:rsidR="004F0202" w:rsidRPr="004F0202" w:rsidRDefault="004F0202" w:rsidP="004F0202">
      <w:pPr>
        <w:widowControl/>
        <w:autoSpaceDE w:val="0"/>
        <w:autoSpaceDN w:val="0"/>
        <w:adjustRightInd w:val="0"/>
        <w:snapToGrid w:val="0"/>
        <w:spacing w:before="120" w:line="180" w:lineRule="auto"/>
        <w:ind w:leftChars="297" w:left="993" w:right="-284" w:hangingChars="100" w:hanging="280"/>
        <w:jc w:val="right"/>
        <w:rPr>
          <w:rFonts w:eastAsia="標楷體"/>
          <w:color w:val="000000" w:themeColor="text1"/>
          <w:kern w:val="0"/>
          <w:szCs w:val="20"/>
        </w:rPr>
      </w:pPr>
      <w:r w:rsidRPr="004F0202">
        <w:rPr>
          <w:rFonts w:eastAsia="標楷體"/>
          <w:b/>
          <w:bCs/>
          <w:color w:val="000000" w:themeColor="text1"/>
          <w:kern w:val="0"/>
          <w:sz w:val="28"/>
          <w:szCs w:val="20"/>
        </w:rPr>
        <w:t>表</w:t>
      </w:r>
      <w:r w:rsidRPr="004F0202">
        <w:rPr>
          <w:rFonts w:eastAsia="標楷體"/>
          <w:b/>
          <w:bCs/>
          <w:color w:val="000000" w:themeColor="text1"/>
          <w:kern w:val="0"/>
          <w:sz w:val="28"/>
          <w:szCs w:val="20"/>
        </w:rPr>
        <w:t xml:space="preserve">3-2  </w:t>
      </w:r>
      <w:r w:rsidRPr="004F0202">
        <w:rPr>
          <w:rFonts w:eastAsia="標楷體"/>
          <w:b/>
          <w:bCs/>
          <w:color w:val="000000" w:themeColor="text1"/>
          <w:kern w:val="0"/>
          <w:sz w:val="28"/>
          <w:szCs w:val="20"/>
        </w:rPr>
        <w:t>中國大陸外資統計表</w:t>
      </w:r>
      <w:r w:rsidRPr="004F0202">
        <w:rPr>
          <w:rFonts w:eastAsia="標楷體"/>
          <w:b/>
          <w:bCs/>
          <w:color w:val="000000" w:themeColor="text1"/>
          <w:kern w:val="0"/>
          <w:sz w:val="28"/>
          <w:szCs w:val="20"/>
        </w:rPr>
        <w:t xml:space="preserve">         </w:t>
      </w:r>
      <w:r w:rsidRPr="004F0202">
        <w:rPr>
          <w:rFonts w:eastAsia="標楷體"/>
          <w:color w:val="000000" w:themeColor="text1"/>
          <w:kern w:val="0"/>
          <w:szCs w:val="20"/>
        </w:rPr>
        <w:t xml:space="preserve"> </w:t>
      </w:r>
      <w:r w:rsidRPr="004F0202">
        <w:rPr>
          <w:rFonts w:eastAsia="標楷體"/>
          <w:color w:val="000000" w:themeColor="text1"/>
          <w:kern w:val="0"/>
          <w:szCs w:val="20"/>
        </w:rPr>
        <w:t>單位：億美元；</w:t>
      </w:r>
      <w:r w:rsidRPr="004F0202">
        <w:rPr>
          <w:rFonts w:eastAsia="標楷體"/>
          <w:color w:val="000000" w:themeColor="text1"/>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4F0202" w:rsidRPr="004F0202" w:rsidTr="002D0F1F">
        <w:trPr>
          <w:cantSplit/>
          <w:trHeight w:val="234"/>
        </w:trPr>
        <w:tc>
          <w:tcPr>
            <w:tcW w:w="1676" w:type="dxa"/>
            <w:vMerge w:val="restart"/>
            <w:tcBorders>
              <w:left w:val="nil"/>
            </w:tcBorders>
          </w:tcPr>
          <w:p w:rsidR="004F0202" w:rsidRPr="004F0202" w:rsidRDefault="004F0202" w:rsidP="004F0202">
            <w:pPr>
              <w:snapToGrid w:val="0"/>
              <w:spacing w:beforeLines="50" w:before="180" w:line="240" w:lineRule="atLeast"/>
              <w:ind w:left="-28"/>
              <w:jc w:val="center"/>
              <w:rPr>
                <w:rFonts w:eastAsia="標楷體"/>
                <w:color w:val="000000" w:themeColor="text1"/>
                <w:sz w:val="22"/>
              </w:rPr>
            </w:pPr>
            <w:r w:rsidRPr="004F0202">
              <w:rPr>
                <w:rFonts w:eastAsia="標楷體"/>
                <w:color w:val="000000" w:themeColor="text1"/>
                <w:sz w:val="22"/>
              </w:rPr>
              <w:t>年（月）</w:t>
            </w:r>
          </w:p>
        </w:tc>
        <w:tc>
          <w:tcPr>
            <w:tcW w:w="1009" w:type="dxa"/>
            <w:vMerge w:val="restart"/>
            <w:vAlign w:val="center"/>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新批設</w:t>
            </w:r>
          </w:p>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家數</w:t>
            </w:r>
          </w:p>
        </w:tc>
        <w:tc>
          <w:tcPr>
            <w:tcW w:w="2264" w:type="dxa"/>
            <w:gridSpan w:val="2"/>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實際利用外資</w:t>
            </w:r>
          </w:p>
        </w:tc>
        <w:tc>
          <w:tcPr>
            <w:tcW w:w="4950" w:type="dxa"/>
            <w:gridSpan w:val="4"/>
            <w:tcBorders>
              <w:right w:val="nil"/>
            </w:tcBorders>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外資企業</w:t>
            </w:r>
          </w:p>
        </w:tc>
      </w:tr>
      <w:tr w:rsidR="004F0202" w:rsidRPr="004F0202" w:rsidTr="002D0F1F">
        <w:trPr>
          <w:cantSplit/>
          <w:trHeight w:val="170"/>
        </w:trPr>
        <w:tc>
          <w:tcPr>
            <w:tcW w:w="1676" w:type="dxa"/>
            <w:vMerge/>
            <w:tcBorders>
              <w:left w:val="nil"/>
              <w:bottom w:val="single" w:sz="4" w:space="0" w:color="auto"/>
            </w:tcBorders>
          </w:tcPr>
          <w:p w:rsidR="004F0202" w:rsidRPr="004F0202" w:rsidRDefault="004F0202" w:rsidP="002D5328">
            <w:pPr>
              <w:snapToGrid w:val="0"/>
              <w:spacing w:line="240" w:lineRule="atLeast"/>
              <w:ind w:left="-28"/>
              <w:jc w:val="center"/>
              <w:rPr>
                <w:rFonts w:eastAsia="標楷體"/>
                <w:color w:val="000000" w:themeColor="text1"/>
                <w:sz w:val="22"/>
              </w:rPr>
            </w:pPr>
          </w:p>
        </w:tc>
        <w:tc>
          <w:tcPr>
            <w:tcW w:w="1009" w:type="dxa"/>
            <w:vMerge/>
            <w:tcBorders>
              <w:bottom w:val="single" w:sz="4" w:space="0" w:color="auto"/>
            </w:tcBorders>
          </w:tcPr>
          <w:p w:rsidR="004F0202" w:rsidRPr="004F0202" w:rsidRDefault="004F0202" w:rsidP="002D5328">
            <w:pPr>
              <w:snapToGrid w:val="0"/>
              <w:spacing w:line="240" w:lineRule="atLeast"/>
              <w:jc w:val="center"/>
              <w:rPr>
                <w:rFonts w:eastAsia="標楷體"/>
                <w:color w:val="000000" w:themeColor="text1"/>
                <w:sz w:val="22"/>
              </w:rPr>
            </w:pPr>
          </w:p>
        </w:tc>
        <w:tc>
          <w:tcPr>
            <w:tcW w:w="1132" w:type="dxa"/>
            <w:tcBorders>
              <w:bottom w:val="single" w:sz="4" w:space="0" w:color="auto"/>
            </w:tcBorders>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金額</w:t>
            </w:r>
          </w:p>
        </w:tc>
        <w:tc>
          <w:tcPr>
            <w:tcW w:w="1132" w:type="dxa"/>
            <w:tcBorders>
              <w:bottom w:val="single" w:sz="4" w:space="0" w:color="auto"/>
            </w:tcBorders>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年增率</w:t>
            </w:r>
          </w:p>
        </w:tc>
        <w:tc>
          <w:tcPr>
            <w:tcW w:w="1236" w:type="dxa"/>
            <w:tcBorders>
              <w:bottom w:val="single" w:sz="4" w:space="0" w:color="auto"/>
            </w:tcBorders>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出口金額</w:t>
            </w:r>
          </w:p>
        </w:tc>
        <w:tc>
          <w:tcPr>
            <w:tcW w:w="1273" w:type="dxa"/>
            <w:tcBorders>
              <w:bottom w:val="single" w:sz="4" w:space="0" w:color="auto"/>
            </w:tcBorders>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年增率</w:t>
            </w:r>
          </w:p>
        </w:tc>
        <w:tc>
          <w:tcPr>
            <w:tcW w:w="1333" w:type="dxa"/>
            <w:tcBorders>
              <w:bottom w:val="single" w:sz="4" w:space="0" w:color="auto"/>
            </w:tcBorders>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進口金額</w:t>
            </w:r>
          </w:p>
        </w:tc>
        <w:tc>
          <w:tcPr>
            <w:tcW w:w="1108" w:type="dxa"/>
            <w:tcBorders>
              <w:bottom w:val="single" w:sz="4" w:space="0" w:color="auto"/>
              <w:right w:val="nil"/>
            </w:tcBorders>
          </w:tcPr>
          <w:p w:rsidR="004F0202" w:rsidRPr="004F0202" w:rsidRDefault="004F0202" w:rsidP="002D5328">
            <w:pPr>
              <w:snapToGrid w:val="0"/>
              <w:spacing w:line="240" w:lineRule="atLeast"/>
              <w:jc w:val="center"/>
              <w:rPr>
                <w:rFonts w:eastAsia="標楷體"/>
                <w:color w:val="000000" w:themeColor="text1"/>
                <w:sz w:val="22"/>
              </w:rPr>
            </w:pPr>
            <w:r w:rsidRPr="004F0202">
              <w:rPr>
                <w:rFonts w:eastAsia="標楷體"/>
                <w:color w:val="000000" w:themeColor="text1"/>
                <w:sz w:val="22"/>
              </w:rPr>
              <w:t>年增率</w:t>
            </w:r>
          </w:p>
        </w:tc>
      </w:tr>
      <w:tr w:rsidR="004F0202" w:rsidRPr="004F0202" w:rsidTr="002D0F1F">
        <w:trPr>
          <w:trHeight w:val="306"/>
        </w:trPr>
        <w:tc>
          <w:tcPr>
            <w:tcW w:w="1676" w:type="dxa"/>
            <w:tcBorders>
              <w:top w:val="nil"/>
              <w:left w:val="nil"/>
              <w:bottom w:val="nil"/>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r w:rsidRPr="004F0202">
              <w:rPr>
                <w:rFonts w:eastAsia="標楷體"/>
                <w:color w:val="000000" w:themeColor="text1"/>
                <w:sz w:val="22"/>
              </w:rPr>
              <w:t>2015</w:t>
            </w:r>
            <w:r w:rsidRPr="004F0202">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r w:rsidRPr="004F0202">
              <w:rPr>
                <w:rFonts w:eastAsia="標楷體"/>
                <w:color w:val="000000" w:themeColor="text1"/>
                <w:sz w:val="22"/>
              </w:rPr>
              <w:t>26,575</w:t>
            </w:r>
          </w:p>
        </w:tc>
        <w:tc>
          <w:tcPr>
            <w:tcW w:w="1132" w:type="dxa"/>
            <w:tcBorders>
              <w:top w:val="nil"/>
              <w:left w:val="single" w:sz="4" w:space="0" w:color="auto"/>
              <w:bottom w:val="nil"/>
              <w:right w:val="nil"/>
            </w:tcBorders>
          </w:tcPr>
          <w:p w:rsidR="004F0202" w:rsidRPr="004F0202" w:rsidRDefault="004F0202" w:rsidP="002D5328">
            <w:pPr>
              <w:snapToGrid w:val="0"/>
              <w:spacing w:line="280" w:lineRule="exact"/>
              <w:ind w:left="-28" w:rightChars="67" w:right="161"/>
              <w:jc w:val="right"/>
              <w:rPr>
                <w:rFonts w:eastAsia="標楷體"/>
                <w:color w:val="000000" w:themeColor="text1"/>
                <w:sz w:val="22"/>
              </w:rPr>
            </w:pPr>
            <w:r w:rsidRPr="004F0202">
              <w:rPr>
                <w:rFonts w:eastAsia="標楷體"/>
                <w:color w:val="000000" w:themeColor="text1"/>
                <w:sz w:val="22"/>
              </w:rPr>
              <w:t>1,262.7</w:t>
            </w:r>
          </w:p>
        </w:tc>
        <w:tc>
          <w:tcPr>
            <w:tcW w:w="1132" w:type="dxa"/>
            <w:tcBorders>
              <w:top w:val="nil"/>
              <w:left w:val="nil"/>
              <w:bottom w:val="nil"/>
              <w:right w:val="single" w:sz="4" w:space="0" w:color="auto"/>
            </w:tcBorders>
          </w:tcPr>
          <w:p w:rsidR="004F0202" w:rsidRPr="004F0202" w:rsidRDefault="004F0202" w:rsidP="002D5328">
            <w:pPr>
              <w:snapToGrid w:val="0"/>
              <w:spacing w:line="280" w:lineRule="exact"/>
              <w:ind w:left="-28" w:rightChars="110" w:right="264"/>
              <w:jc w:val="right"/>
              <w:rPr>
                <w:rFonts w:eastAsia="標楷體"/>
                <w:color w:val="000000" w:themeColor="text1"/>
                <w:sz w:val="22"/>
              </w:rPr>
            </w:pPr>
            <w:r w:rsidRPr="004F0202">
              <w:rPr>
                <w:rFonts w:eastAsia="標楷體"/>
                <w:color w:val="000000" w:themeColor="text1"/>
                <w:sz w:val="22"/>
              </w:rPr>
              <w:t>5.6</w:t>
            </w:r>
          </w:p>
        </w:tc>
        <w:tc>
          <w:tcPr>
            <w:tcW w:w="1236" w:type="dxa"/>
            <w:tcBorders>
              <w:top w:val="nil"/>
              <w:left w:val="single" w:sz="4" w:space="0" w:color="auto"/>
              <w:bottom w:val="nil"/>
              <w:right w:val="nil"/>
            </w:tcBorders>
          </w:tcPr>
          <w:p w:rsidR="004F0202" w:rsidRPr="004F0202" w:rsidRDefault="004F0202" w:rsidP="002D5328">
            <w:pPr>
              <w:snapToGrid w:val="0"/>
              <w:spacing w:line="280" w:lineRule="exact"/>
              <w:ind w:left="-28" w:rightChars="57" w:right="137"/>
              <w:jc w:val="right"/>
              <w:rPr>
                <w:rFonts w:eastAsia="標楷體"/>
                <w:color w:val="000000" w:themeColor="text1"/>
                <w:sz w:val="22"/>
              </w:rPr>
            </w:pPr>
            <w:r w:rsidRPr="004F0202">
              <w:rPr>
                <w:rFonts w:eastAsia="標楷體"/>
                <w:color w:val="000000" w:themeColor="text1"/>
                <w:sz w:val="22"/>
              </w:rPr>
              <w:t>10,047</w:t>
            </w:r>
          </w:p>
        </w:tc>
        <w:tc>
          <w:tcPr>
            <w:tcW w:w="1273" w:type="dxa"/>
            <w:tcBorders>
              <w:top w:val="nil"/>
              <w:left w:val="nil"/>
              <w:bottom w:val="nil"/>
              <w:right w:val="single" w:sz="4" w:space="0" w:color="auto"/>
            </w:tcBorders>
          </w:tcPr>
          <w:p w:rsidR="004F0202" w:rsidRPr="004F0202" w:rsidRDefault="004F0202" w:rsidP="002D5328">
            <w:pPr>
              <w:snapToGrid w:val="0"/>
              <w:spacing w:line="280" w:lineRule="exact"/>
              <w:ind w:rightChars="110" w:right="264"/>
              <w:jc w:val="right"/>
              <w:rPr>
                <w:rFonts w:eastAsia="標楷體"/>
                <w:color w:val="000000" w:themeColor="text1"/>
                <w:sz w:val="22"/>
              </w:rPr>
            </w:pPr>
            <w:r w:rsidRPr="004F0202">
              <w:rPr>
                <w:rFonts w:eastAsia="標楷體"/>
                <w:color w:val="000000" w:themeColor="text1"/>
                <w:sz w:val="22"/>
              </w:rPr>
              <w:t>-6.5</w:t>
            </w:r>
          </w:p>
        </w:tc>
        <w:tc>
          <w:tcPr>
            <w:tcW w:w="1333" w:type="dxa"/>
            <w:tcBorders>
              <w:top w:val="single" w:sz="4" w:space="0" w:color="auto"/>
              <w:left w:val="single" w:sz="4" w:space="0" w:color="auto"/>
              <w:bottom w:val="nil"/>
              <w:right w:val="nil"/>
            </w:tcBorders>
          </w:tcPr>
          <w:p w:rsidR="004F0202" w:rsidRPr="004F0202" w:rsidRDefault="004F0202" w:rsidP="002D5328">
            <w:pPr>
              <w:snapToGrid w:val="0"/>
              <w:spacing w:line="280" w:lineRule="exact"/>
              <w:ind w:left="-28" w:rightChars="110" w:right="264"/>
              <w:jc w:val="right"/>
              <w:rPr>
                <w:rFonts w:eastAsia="標楷體"/>
                <w:color w:val="000000" w:themeColor="text1"/>
                <w:sz w:val="22"/>
              </w:rPr>
            </w:pPr>
            <w:r w:rsidRPr="004F0202">
              <w:rPr>
                <w:rFonts w:eastAsia="標楷體"/>
                <w:color w:val="000000" w:themeColor="text1"/>
                <w:sz w:val="22"/>
              </w:rPr>
              <w:t>8,299</w:t>
            </w:r>
          </w:p>
        </w:tc>
        <w:tc>
          <w:tcPr>
            <w:tcW w:w="1108" w:type="dxa"/>
            <w:tcBorders>
              <w:top w:val="single" w:sz="4" w:space="0" w:color="auto"/>
              <w:left w:val="nil"/>
              <w:bottom w:val="nil"/>
              <w:right w:val="nil"/>
            </w:tcBorders>
          </w:tcPr>
          <w:p w:rsidR="004F0202" w:rsidRPr="004F0202" w:rsidRDefault="004F0202" w:rsidP="002D5328">
            <w:pPr>
              <w:snapToGrid w:val="0"/>
              <w:spacing w:line="280" w:lineRule="exact"/>
              <w:ind w:rightChars="110" w:right="264"/>
              <w:jc w:val="right"/>
              <w:rPr>
                <w:rFonts w:eastAsia="標楷體"/>
                <w:color w:val="000000" w:themeColor="text1"/>
                <w:sz w:val="22"/>
              </w:rPr>
            </w:pPr>
            <w:r w:rsidRPr="004F0202">
              <w:rPr>
                <w:rFonts w:eastAsia="標楷體"/>
                <w:color w:val="000000" w:themeColor="text1"/>
                <w:sz w:val="22"/>
              </w:rPr>
              <w:t>-8.7</w:t>
            </w:r>
          </w:p>
        </w:tc>
      </w:tr>
      <w:tr w:rsidR="004F0202" w:rsidRPr="004F0202" w:rsidTr="002D0F1F">
        <w:trPr>
          <w:trHeight w:val="306"/>
        </w:trPr>
        <w:tc>
          <w:tcPr>
            <w:tcW w:w="1676" w:type="dxa"/>
            <w:tcBorders>
              <w:top w:val="nil"/>
              <w:left w:val="nil"/>
              <w:bottom w:val="nil"/>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r w:rsidRPr="004F0202">
              <w:rPr>
                <w:rFonts w:eastAsia="標楷體"/>
                <w:color w:val="000000" w:themeColor="text1"/>
                <w:sz w:val="22"/>
              </w:rPr>
              <w:t>2016</w:t>
            </w:r>
            <w:r w:rsidRPr="004F0202">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r w:rsidRPr="004F0202">
              <w:rPr>
                <w:rFonts w:eastAsia="標楷體"/>
                <w:color w:val="000000" w:themeColor="text1"/>
                <w:sz w:val="22"/>
              </w:rPr>
              <w:t>27,900</w:t>
            </w:r>
          </w:p>
        </w:tc>
        <w:tc>
          <w:tcPr>
            <w:tcW w:w="1132" w:type="dxa"/>
            <w:tcBorders>
              <w:top w:val="nil"/>
              <w:left w:val="single" w:sz="4" w:space="0" w:color="auto"/>
              <w:bottom w:val="nil"/>
              <w:right w:val="nil"/>
            </w:tcBorders>
          </w:tcPr>
          <w:p w:rsidR="004F0202" w:rsidRPr="004F0202" w:rsidRDefault="004F0202" w:rsidP="002D5328">
            <w:pPr>
              <w:snapToGrid w:val="0"/>
              <w:spacing w:line="280" w:lineRule="exact"/>
              <w:ind w:left="-28" w:rightChars="67" w:right="161"/>
              <w:jc w:val="right"/>
              <w:rPr>
                <w:rFonts w:eastAsia="標楷體"/>
                <w:color w:val="000000" w:themeColor="text1"/>
                <w:sz w:val="22"/>
              </w:rPr>
            </w:pPr>
            <w:r w:rsidRPr="004F0202">
              <w:rPr>
                <w:rFonts w:eastAsia="標楷體"/>
                <w:color w:val="000000" w:themeColor="text1"/>
                <w:sz w:val="22"/>
              </w:rPr>
              <w:t>1,260.1</w:t>
            </w:r>
          </w:p>
        </w:tc>
        <w:tc>
          <w:tcPr>
            <w:tcW w:w="1132" w:type="dxa"/>
            <w:tcBorders>
              <w:top w:val="nil"/>
              <w:left w:val="nil"/>
              <w:bottom w:val="nil"/>
              <w:right w:val="single" w:sz="4" w:space="0" w:color="auto"/>
            </w:tcBorders>
          </w:tcPr>
          <w:p w:rsidR="004F0202" w:rsidRPr="004F0202" w:rsidRDefault="004F0202" w:rsidP="002D5328">
            <w:pPr>
              <w:snapToGrid w:val="0"/>
              <w:spacing w:line="280" w:lineRule="exact"/>
              <w:ind w:left="-28" w:rightChars="110" w:right="264"/>
              <w:jc w:val="right"/>
              <w:rPr>
                <w:rFonts w:eastAsia="標楷體"/>
                <w:color w:val="000000" w:themeColor="text1"/>
                <w:sz w:val="22"/>
              </w:rPr>
            </w:pPr>
            <w:r w:rsidRPr="004F0202">
              <w:rPr>
                <w:rFonts w:eastAsia="標楷體"/>
                <w:color w:val="000000" w:themeColor="text1"/>
                <w:sz w:val="22"/>
              </w:rPr>
              <w:t>-0.2</w:t>
            </w:r>
          </w:p>
        </w:tc>
        <w:tc>
          <w:tcPr>
            <w:tcW w:w="1236" w:type="dxa"/>
            <w:tcBorders>
              <w:top w:val="nil"/>
              <w:left w:val="single" w:sz="4" w:space="0" w:color="auto"/>
              <w:bottom w:val="nil"/>
              <w:right w:val="nil"/>
            </w:tcBorders>
          </w:tcPr>
          <w:p w:rsidR="004F0202" w:rsidRPr="004F0202" w:rsidRDefault="004F0202" w:rsidP="002D5328">
            <w:pPr>
              <w:snapToGrid w:val="0"/>
              <w:spacing w:line="280" w:lineRule="exact"/>
              <w:ind w:left="-28" w:rightChars="57" w:right="137"/>
              <w:jc w:val="right"/>
              <w:rPr>
                <w:rFonts w:eastAsia="標楷體"/>
                <w:color w:val="000000" w:themeColor="text1"/>
                <w:sz w:val="22"/>
              </w:rPr>
            </w:pPr>
            <w:r w:rsidRPr="004F0202">
              <w:rPr>
                <w:rFonts w:eastAsia="標楷體"/>
                <w:color w:val="000000" w:themeColor="text1"/>
                <w:sz w:val="22"/>
              </w:rPr>
              <w:t>9,168</w:t>
            </w:r>
          </w:p>
        </w:tc>
        <w:tc>
          <w:tcPr>
            <w:tcW w:w="1273" w:type="dxa"/>
            <w:tcBorders>
              <w:top w:val="nil"/>
              <w:left w:val="nil"/>
              <w:bottom w:val="nil"/>
              <w:right w:val="single" w:sz="4" w:space="0" w:color="auto"/>
            </w:tcBorders>
          </w:tcPr>
          <w:p w:rsidR="004F0202" w:rsidRPr="004F0202" w:rsidRDefault="004F0202" w:rsidP="002D5328">
            <w:pPr>
              <w:snapToGrid w:val="0"/>
              <w:spacing w:line="280" w:lineRule="exact"/>
              <w:ind w:rightChars="110" w:right="264"/>
              <w:jc w:val="right"/>
              <w:rPr>
                <w:rFonts w:eastAsia="標楷體"/>
                <w:color w:val="000000" w:themeColor="text1"/>
                <w:sz w:val="22"/>
              </w:rPr>
            </w:pPr>
            <w:r w:rsidRPr="004F0202">
              <w:rPr>
                <w:rFonts w:eastAsia="標楷體"/>
                <w:color w:val="000000" w:themeColor="text1"/>
                <w:sz w:val="22"/>
              </w:rPr>
              <w:t>-8.7</w:t>
            </w:r>
          </w:p>
        </w:tc>
        <w:tc>
          <w:tcPr>
            <w:tcW w:w="1333" w:type="dxa"/>
            <w:tcBorders>
              <w:top w:val="nil"/>
              <w:left w:val="single" w:sz="4" w:space="0" w:color="auto"/>
              <w:bottom w:val="nil"/>
              <w:right w:val="nil"/>
            </w:tcBorders>
          </w:tcPr>
          <w:p w:rsidR="004F0202" w:rsidRPr="004F0202" w:rsidRDefault="004F0202" w:rsidP="002D5328">
            <w:pPr>
              <w:snapToGrid w:val="0"/>
              <w:spacing w:line="280" w:lineRule="exact"/>
              <w:ind w:left="-28" w:rightChars="110" w:right="264"/>
              <w:jc w:val="right"/>
              <w:rPr>
                <w:rFonts w:eastAsia="標楷體"/>
                <w:color w:val="000000" w:themeColor="text1"/>
                <w:sz w:val="22"/>
              </w:rPr>
            </w:pPr>
            <w:r w:rsidRPr="004F0202">
              <w:rPr>
                <w:rFonts w:eastAsia="標楷體"/>
                <w:color w:val="000000" w:themeColor="text1"/>
                <w:sz w:val="22"/>
              </w:rPr>
              <w:t>7,703</w:t>
            </w:r>
          </w:p>
        </w:tc>
        <w:tc>
          <w:tcPr>
            <w:tcW w:w="1108" w:type="dxa"/>
            <w:tcBorders>
              <w:top w:val="nil"/>
              <w:left w:val="nil"/>
              <w:bottom w:val="nil"/>
              <w:right w:val="nil"/>
            </w:tcBorders>
          </w:tcPr>
          <w:p w:rsidR="004F0202" w:rsidRPr="004F0202" w:rsidRDefault="004F0202" w:rsidP="002D5328">
            <w:pPr>
              <w:snapToGrid w:val="0"/>
              <w:spacing w:line="280" w:lineRule="exact"/>
              <w:ind w:rightChars="110" w:right="264"/>
              <w:jc w:val="right"/>
              <w:rPr>
                <w:rFonts w:eastAsia="標楷體"/>
                <w:color w:val="000000" w:themeColor="text1"/>
                <w:sz w:val="22"/>
              </w:rPr>
            </w:pPr>
            <w:r w:rsidRPr="004F0202">
              <w:rPr>
                <w:rFonts w:eastAsia="標楷體"/>
                <w:color w:val="000000" w:themeColor="text1"/>
                <w:sz w:val="22"/>
              </w:rPr>
              <w:t>-7.1</w:t>
            </w:r>
          </w:p>
        </w:tc>
      </w:tr>
      <w:tr w:rsidR="004F0202" w:rsidRPr="004F0202" w:rsidTr="002D0F1F">
        <w:trPr>
          <w:trHeight w:val="306"/>
        </w:trPr>
        <w:tc>
          <w:tcPr>
            <w:tcW w:w="1676" w:type="dxa"/>
            <w:tcBorders>
              <w:top w:val="nil"/>
              <w:left w:val="nil"/>
              <w:bottom w:val="nil"/>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r w:rsidRPr="004F0202">
              <w:rPr>
                <w:rFonts w:eastAsia="標楷體"/>
                <w:color w:val="000000" w:themeColor="text1"/>
                <w:sz w:val="22"/>
              </w:rPr>
              <w:t>2017</w:t>
            </w:r>
            <w:r w:rsidRPr="004F0202">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r w:rsidRPr="004F0202">
              <w:rPr>
                <w:rFonts w:eastAsia="標楷體" w:hint="eastAsia"/>
                <w:color w:val="000000" w:themeColor="text1"/>
                <w:sz w:val="22"/>
              </w:rPr>
              <w:t>35</w:t>
            </w:r>
            <w:r w:rsidRPr="004F0202">
              <w:rPr>
                <w:rFonts w:eastAsia="標楷體"/>
                <w:color w:val="000000" w:themeColor="text1"/>
                <w:sz w:val="22"/>
              </w:rPr>
              <w:t>,</w:t>
            </w:r>
            <w:r w:rsidRPr="004F0202">
              <w:rPr>
                <w:rFonts w:eastAsia="標楷體" w:hint="eastAsia"/>
                <w:color w:val="000000" w:themeColor="text1"/>
                <w:sz w:val="22"/>
              </w:rPr>
              <w:t>652</w:t>
            </w:r>
          </w:p>
        </w:tc>
        <w:tc>
          <w:tcPr>
            <w:tcW w:w="1132" w:type="dxa"/>
            <w:tcBorders>
              <w:top w:val="nil"/>
              <w:left w:val="single" w:sz="4" w:space="0" w:color="auto"/>
              <w:bottom w:val="nil"/>
              <w:right w:val="nil"/>
            </w:tcBorders>
          </w:tcPr>
          <w:p w:rsidR="004F0202" w:rsidRPr="004F0202" w:rsidRDefault="004F0202" w:rsidP="002D5328">
            <w:pPr>
              <w:snapToGrid w:val="0"/>
              <w:spacing w:line="280" w:lineRule="exact"/>
              <w:ind w:left="-28" w:rightChars="67" w:right="161"/>
              <w:jc w:val="right"/>
              <w:rPr>
                <w:rFonts w:eastAsia="標楷體"/>
                <w:color w:val="000000" w:themeColor="text1"/>
                <w:sz w:val="22"/>
              </w:rPr>
            </w:pPr>
            <w:r w:rsidRPr="004F0202">
              <w:rPr>
                <w:rFonts w:eastAsia="標楷體" w:hint="eastAsia"/>
                <w:color w:val="000000" w:themeColor="text1"/>
                <w:sz w:val="22"/>
              </w:rPr>
              <w:t>1,310.4</w:t>
            </w:r>
          </w:p>
        </w:tc>
        <w:tc>
          <w:tcPr>
            <w:tcW w:w="1132" w:type="dxa"/>
            <w:tcBorders>
              <w:top w:val="nil"/>
              <w:left w:val="nil"/>
              <w:bottom w:val="nil"/>
              <w:right w:val="single" w:sz="4" w:space="0" w:color="auto"/>
            </w:tcBorders>
          </w:tcPr>
          <w:p w:rsidR="004F0202" w:rsidRPr="004F0202" w:rsidRDefault="004F0202" w:rsidP="002D5328">
            <w:pPr>
              <w:snapToGrid w:val="0"/>
              <w:spacing w:line="280" w:lineRule="exact"/>
              <w:ind w:left="-28" w:rightChars="110" w:right="264"/>
              <w:jc w:val="right"/>
              <w:rPr>
                <w:rFonts w:eastAsia="標楷體"/>
                <w:color w:val="000000" w:themeColor="text1"/>
                <w:sz w:val="22"/>
              </w:rPr>
            </w:pPr>
            <w:r w:rsidRPr="004F0202">
              <w:rPr>
                <w:rFonts w:eastAsia="標楷體" w:hint="eastAsia"/>
                <w:color w:val="000000" w:themeColor="text1"/>
                <w:sz w:val="22"/>
              </w:rPr>
              <w:t>4.0</w:t>
            </w:r>
          </w:p>
        </w:tc>
        <w:tc>
          <w:tcPr>
            <w:tcW w:w="1236" w:type="dxa"/>
            <w:tcBorders>
              <w:top w:val="nil"/>
              <w:left w:val="single" w:sz="4" w:space="0" w:color="auto"/>
              <w:bottom w:val="nil"/>
              <w:right w:val="nil"/>
            </w:tcBorders>
          </w:tcPr>
          <w:p w:rsidR="004F0202" w:rsidRPr="004F0202" w:rsidRDefault="004F0202" w:rsidP="002D5328">
            <w:pPr>
              <w:snapToGrid w:val="0"/>
              <w:spacing w:line="280" w:lineRule="exact"/>
              <w:ind w:left="-28" w:rightChars="57" w:right="137"/>
              <w:jc w:val="right"/>
              <w:rPr>
                <w:rFonts w:eastAsia="標楷體"/>
                <w:color w:val="000000" w:themeColor="text1"/>
                <w:sz w:val="22"/>
              </w:rPr>
            </w:pPr>
            <w:r w:rsidRPr="004F0202">
              <w:rPr>
                <w:rFonts w:eastAsia="標楷體" w:hint="eastAsia"/>
                <w:color w:val="000000" w:themeColor="text1"/>
                <w:sz w:val="22"/>
              </w:rPr>
              <w:t>9</w:t>
            </w:r>
            <w:r w:rsidRPr="004F0202">
              <w:rPr>
                <w:rFonts w:eastAsia="標楷體"/>
                <w:color w:val="000000" w:themeColor="text1"/>
                <w:sz w:val="22"/>
              </w:rPr>
              <w:t>,</w:t>
            </w:r>
            <w:r w:rsidRPr="004F0202">
              <w:rPr>
                <w:rFonts w:eastAsia="標楷體" w:hint="eastAsia"/>
                <w:color w:val="000000" w:themeColor="text1"/>
                <w:sz w:val="22"/>
              </w:rPr>
              <w:t>776</w:t>
            </w:r>
          </w:p>
        </w:tc>
        <w:tc>
          <w:tcPr>
            <w:tcW w:w="1273" w:type="dxa"/>
            <w:tcBorders>
              <w:top w:val="nil"/>
              <w:left w:val="nil"/>
              <w:bottom w:val="nil"/>
              <w:right w:val="single" w:sz="4" w:space="0" w:color="auto"/>
            </w:tcBorders>
          </w:tcPr>
          <w:p w:rsidR="004F0202" w:rsidRPr="004F0202" w:rsidRDefault="004F0202" w:rsidP="002D5328">
            <w:pPr>
              <w:snapToGrid w:val="0"/>
              <w:spacing w:line="280" w:lineRule="exact"/>
              <w:ind w:rightChars="110" w:right="264"/>
              <w:jc w:val="right"/>
              <w:rPr>
                <w:rFonts w:eastAsia="標楷體"/>
                <w:color w:val="000000" w:themeColor="text1"/>
                <w:sz w:val="22"/>
              </w:rPr>
            </w:pPr>
            <w:r w:rsidRPr="004F0202">
              <w:rPr>
                <w:rFonts w:eastAsia="標楷體" w:hint="eastAsia"/>
                <w:color w:val="000000" w:themeColor="text1"/>
                <w:sz w:val="22"/>
              </w:rPr>
              <w:t>6.6</w:t>
            </w:r>
          </w:p>
        </w:tc>
        <w:tc>
          <w:tcPr>
            <w:tcW w:w="1333" w:type="dxa"/>
            <w:tcBorders>
              <w:top w:val="nil"/>
              <w:left w:val="single" w:sz="4" w:space="0" w:color="auto"/>
              <w:bottom w:val="nil"/>
              <w:right w:val="nil"/>
            </w:tcBorders>
          </w:tcPr>
          <w:p w:rsidR="004F0202" w:rsidRPr="004F0202" w:rsidRDefault="004F0202" w:rsidP="002D5328">
            <w:pPr>
              <w:snapToGrid w:val="0"/>
              <w:spacing w:line="280" w:lineRule="exact"/>
              <w:ind w:left="-28" w:rightChars="110" w:right="264"/>
              <w:jc w:val="right"/>
              <w:rPr>
                <w:rFonts w:eastAsia="標楷體"/>
                <w:color w:val="000000" w:themeColor="text1"/>
                <w:sz w:val="22"/>
              </w:rPr>
            </w:pPr>
            <w:r w:rsidRPr="004F0202">
              <w:rPr>
                <w:rFonts w:eastAsia="標楷體" w:hint="eastAsia"/>
                <w:color w:val="000000" w:themeColor="text1"/>
                <w:sz w:val="22"/>
              </w:rPr>
              <w:t>8</w:t>
            </w:r>
            <w:r w:rsidRPr="004F0202">
              <w:rPr>
                <w:rFonts w:eastAsia="標楷體"/>
                <w:color w:val="000000" w:themeColor="text1"/>
                <w:sz w:val="22"/>
              </w:rPr>
              <w:t>,</w:t>
            </w:r>
            <w:r w:rsidRPr="004F0202">
              <w:rPr>
                <w:rFonts w:eastAsia="標楷體" w:hint="eastAsia"/>
                <w:color w:val="000000" w:themeColor="text1"/>
                <w:sz w:val="22"/>
              </w:rPr>
              <w:t>616</w:t>
            </w:r>
          </w:p>
        </w:tc>
        <w:tc>
          <w:tcPr>
            <w:tcW w:w="1108" w:type="dxa"/>
            <w:tcBorders>
              <w:top w:val="nil"/>
              <w:left w:val="nil"/>
              <w:bottom w:val="nil"/>
              <w:right w:val="nil"/>
            </w:tcBorders>
          </w:tcPr>
          <w:p w:rsidR="004F0202" w:rsidRPr="004F0202" w:rsidRDefault="004F0202" w:rsidP="002D5328">
            <w:pPr>
              <w:snapToGrid w:val="0"/>
              <w:spacing w:line="280" w:lineRule="exact"/>
              <w:ind w:rightChars="110" w:right="264"/>
              <w:jc w:val="right"/>
              <w:rPr>
                <w:rFonts w:eastAsia="標楷體"/>
                <w:color w:val="000000" w:themeColor="text1"/>
                <w:sz w:val="22"/>
              </w:rPr>
            </w:pPr>
            <w:r w:rsidRPr="004F0202">
              <w:rPr>
                <w:rFonts w:eastAsia="標楷體" w:hint="eastAsia"/>
                <w:color w:val="000000" w:themeColor="text1"/>
                <w:sz w:val="22"/>
              </w:rPr>
              <w:t>11.8</w:t>
            </w:r>
          </w:p>
        </w:tc>
      </w:tr>
      <w:tr w:rsidR="004F0202" w:rsidRPr="004F0202" w:rsidTr="002D0F1F">
        <w:trPr>
          <w:trHeight w:val="306"/>
        </w:trPr>
        <w:tc>
          <w:tcPr>
            <w:tcW w:w="1676" w:type="dxa"/>
            <w:tcBorders>
              <w:top w:val="nil"/>
              <w:left w:val="nil"/>
              <w:bottom w:val="nil"/>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r w:rsidRPr="004F0202">
              <w:rPr>
                <w:rFonts w:eastAsia="標楷體" w:hint="eastAsia"/>
                <w:color w:val="000000" w:themeColor="text1"/>
                <w:sz w:val="22"/>
              </w:rPr>
              <w:t>2018</w:t>
            </w:r>
            <w:r w:rsidRPr="004F0202">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r w:rsidRPr="004F0202">
              <w:rPr>
                <w:rFonts w:eastAsia="標楷體" w:hint="eastAsia"/>
                <w:color w:val="000000" w:themeColor="text1"/>
                <w:sz w:val="22"/>
              </w:rPr>
              <w:t>60,533</w:t>
            </w:r>
          </w:p>
        </w:tc>
        <w:tc>
          <w:tcPr>
            <w:tcW w:w="1132" w:type="dxa"/>
            <w:tcBorders>
              <w:top w:val="nil"/>
              <w:left w:val="single" w:sz="4" w:space="0" w:color="auto"/>
              <w:bottom w:val="nil"/>
              <w:right w:val="nil"/>
            </w:tcBorders>
          </w:tcPr>
          <w:p w:rsidR="004F0202" w:rsidRPr="004F0202" w:rsidRDefault="004F0202" w:rsidP="002D5328">
            <w:pPr>
              <w:snapToGrid w:val="0"/>
              <w:spacing w:line="280" w:lineRule="exact"/>
              <w:ind w:left="-28" w:rightChars="67" w:right="161"/>
              <w:jc w:val="right"/>
              <w:rPr>
                <w:rFonts w:eastAsia="標楷體"/>
                <w:color w:val="000000" w:themeColor="text1"/>
                <w:sz w:val="22"/>
              </w:rPr>
            </w:pPr>
            <w:r w:rsidRPr="004F0202">
              <w:rPr>
                <w:rFonts w:eastAsia="標楷體" w:hint="eastAsia"/>
                <w:color w:val="000000" w:themeColor="text1"/>
                <w:sz w:val="22"/>
              </w:rPr>
              <w:t>1,349.7</w:t>
            </w:r>
          </w:p>
        </w:tc>
        <w:tc>
          <w:tcPr>
            <w:tcW w:w="1132" w:type="dxa"/>
            <w:tcBorders>
              <w:top w:val="nil"/>
              <w:left w:val="nil"/>
              <w:bottom w:val="nil"/>
              <w:right w:val="single" w:sz="4" w:space="0" w:color="auto"/>
            </w:tcBorders>
          </w:tcPr>
          <w:p w:rsidR="004F0202" w:rsidRPr="004F0202" w:rsidRDefault="004F0202" w:rsidP="002D5328">
            <w:pPr>
              <w:snapToGrid w:val="0"/>
              <w:spacing w:line="280" w:lineRule="exact"/>
              <w:ind w:left="-28" w:rightChars="110" w:right="264"/>
              <w:jc w:val="right"/>
              <w:rPr>
                <w:rFonts w:eastAsia="標楷體"/>
                <w:color w:val="000000" w:themeColor="text1"/>
                <w:sz w:val="22"/>
              </w:rPr>
            </w:pPr>
            <w:r w:rsidRPr="004F0202">
              <w:rPr>
                <w:rFonts w:eastAsia="標楷體" w:hint="eastAsia"/>
                <w:color w:val="000000" w:themeColor="text1"/>
                <w:sz w:val="22"/>
              </w:rPr>
              <w:t>3.0</w:t>
            </w:r>
          </w:p>
        </w:tc>
        <w:tc>
          <w:tcPr>
            <w:tcW w:w="1236" w:type="dxa"/>
            <w:tcBorders>
              <w:top w:val="nil"/>
              <w:left w:val="single" w:sz="4" w:space="0" w:color="auto"/>
              <w:bottom w:val="nil"/>
              <w:right w:val="nil"/>
            </w:tcBorders>
          </w:tcPr>
          <w:p w:rsidR="004F0202" w:rsidRPr="004F0202" w:rsidRDefault="004F0202" w:rsidP="002D5328">
            <w:pPr>
              <w:snapToGrid w:val="0"/>
              <w:spacing w:line="280" w:lineRule="exact"/>
              <w:ind w:left="-28" w:rightChars="57" w:right="137"/>
              <w:jc w:val="right"/>
              <w:rPr>
                <w:rFonts w:eastAsia="標楷體"/>
                <w:color w:val="000000" w:themeColor="text1"/>
                <w:sz w:val="22"/>
              </w:rPr>
            </w:pPr>
            <w:r w:rsidRPr="004F0202">
              <w:rPr>
                <w:rFonts w:eastAsia="標楷體" w:hint="eastAsia"/>
                <w:color w:val="000000" w:themeColor="text1"/>
                <w:sz w:val="22"/>
              </w:rPr>
              <w:t>10,360</w:t>
            </w:r>
          </w:p>
        </w:tc>
        <w:tc>
          <w:tcPr>
            <w:tcW w:w="1273" w:type="dxa"/>
            <w:tcBorders>
              <w:top w:val="nil"/>
              <w:left w:val="nil"/>
              <w:bottom w:val="nil"/>
              <w:right w:val="single" w:sz="4" w:space="0" w:color="auto"/>
            </w:tcBorders>
          </w:tcPr>
          <w:p w:rsidR="004F0202" w:rsidRPr="004F0202" w:rsidRDefault="004F0202" w:rsidP="002D5328">
            <w:pPr>
              <w:snapToGrid w:val="0"/>
              <w:spacing w:line="280" w:lineRule="exact"/>
              <w:ind w:rightChars="110" w:right="264"/>
              <w:jc w:val="right"/>
              <w:rPr>
                <w:rFonts w:eastAsia="標楷體"/>
                <w:color w:val="000000" w:themeColor="text1"/>
                <w:sz w:val="22"/>
              </w:rPr>
            </w:pPr>
            <w:r w:rsidRPr="004F0202">
              <w:rPr>
                <w:rFonts w:eastAsia="標楷體" w:hint="eastAsia"/>
                <w:color w:val="000000" w:themeColor="text1"/>
                <w:sz w:val="22"/>
              </w:rPr>
              <w:t>5.9</w:t>
            </w:r>
          </w:p>
        </w:tc>
        <w:tc>
          <w:tcPr>
            <w:tcW w:w="1333" w:type="dxa"/>
            <w:tcBorders>
              <w:top w:val="nil"/>
              <w:left w:val="single" w:sz="4" w:space="0" w:color="auto"/>
              <w:bottom w:val="nil"/>
              <w:right w:val="nil"/>
            </w:tcBorders>
          </w:tcPr>
          <w:p w:rsidR="004F0202" w:rsidRPr="004F0202" w:rsidRDefault="004F0202" w:rsidP="002D5328">
            <w:pPr>
              <w:snapToGrid w:val="0"/>
              <w:spacing w:line="280" w:lineRule="exact"/>
              <w:ind w:left="-28" w:rightChars="110" w:right="264"/>
              <w:jc w:val="right"/>
              <w:rPr>
                <w:rFonts w:eastAsia="標楷體"/>
                <w:color w:val="000000" w:themeColor="text1"/>
                <w:sz w:val="22"/>
              </w:rPr>
            </w:pPr>
            <w:r w:rsidRPr="004F0202">
              <w:rPr>
                <w:rFonts w:eastAsia="標楷體" w:hint="eastAsia"/>
                <w:color w:val="000000" w:themeColor="text1"/>
                <w:sz w:val="22"/>
              </w:rPr>
              <w:t>9,321</w:t>
            </w:r>
          </w:p>
        </w:tc>
        <w:tc>
          <w:tcPr>
            <w:tcW w:w="1108" w:type="dxa"/>
            <w:tcBorders>
              <w:top w:val="nil"/>
              <w:left w:val="nil"/>
              <w:bottom w:val="nil"/>
              <w:right w:val="nil"/>
            </w:tcBorders>
          </w:tcPr>
          <w:p w:rsidR="004F0202" w:rsidRPr="004F0202" w:rsidRDefault="004F0202" w:rsidP="002D5328">
            <w:pPr>
              <w:snapToGrid w:val="0"/>
              <w:spacing w:line="280" w:lineRule="exact"/>
              <w:ind w:rightChars="110" w:right="264"/>
              <w:jc w:val="right"/>
              <w:rPr>
                <w:rFonts w:eastAsia="標楷體"/>
                <w:color w:val="000000" w:themeColor="text1"/>
                <w:sz w:val="22"/>
              </w:rPr>
            </w:pPr>
            <w:r w:rsidRPr="004F0202">
              <w:rPr>
                <w:rFonts w:eastAsia="標楷體" w:hint="eastAsia"/>
                <w:color w:val="000000" w:themeColor="text1"/>
                <w:sz w:val="22"/>
              </w:rPr>
              <w:t>8.18</w:t>
            </w:r>
          </w:p>
        </w:tc>
      </w:tr>
      <w:tr w:rsidR="004F0202" w:rsidRPr="004F0202" w:rsidTr="002D0F1F">
        <w:trPr>
          <w:trHeight w:val="306"/>
        </w:trPr>
        <w:tc>
          <w:tcPr>
            <w:tcW w:w="1676" w:type="dxa"/>
            <w:tcBorders>
              <w:top w:val="nil"/>
              <w:left w:val="nil"/>
              <w:bottom w:val="nil"/>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r w:rsidRPr="004F0202">
              <w:rPr>
                <w:rFonts w:eastAsia="標楷體" w:hint="eastAsia"/>
                <w:color w:val="000000" w:themeColor="text1"/>
                <w:sz w:val="22"/>
              </w:rPr>
              <w:t>2019</w:t>
            </w:r>
            <w:r w:rsidRPr="004F0202">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r w:rsidRPr="004F0202">
              <w:rPr>
                <w:rFonts w:eastAsia="標楷體" w:hint="eastAsia"/>
                <w:color w:val="000000" w:themeColor="text1"/>
                <w:sz w:val="22"/>
              </w:rPr>
              <w:t>41,000</w:t>
            </w:r>
          </w:p>
        </w:tc>
        <w:tc>
          <w:tcPr>
            <w:tcW w:w="1132" w:type="dxa"/>
            <w:tcBorders>
              <w:top w:val="nil"/>
              <w:left w:val="single" w:sz="4" w:space="0" w:color="auto"/>
              <w:bottom w:val="nil"/>
              <w:right w:val="nil"/>
            </w:tcBorders>
          </w:tcPr>
          <w:p w:rsidR="004F0202" w:rsidRPr="004F0202" w:rsidRDefault="004F0202" w:rsidP="002D5328">
            <w:pPr>
              <w:snapToGrid w:val="0"/>
              <w:spacing w:line="280" w:lineRule="exact"/>
              <w:ind w:left="-28" w:rightChars="67" w:right="161"/>
              <w:jc w:val="right"/>
              <w:rPr>
                <w:rFonts w:eastAsia="標楷體"/>
                <w:color w:val="000000" w:themeColor="text1"/>
                <w:sz w:val="22"/>
              </w:rPr>
            </w:pPr>
            <w:r w:rsidRPr="004F0202">
              <w:rPr>
                <w:rFonts w:eastAsia="標楷體" w:hint="eastAsia"/>
                <w:color w:val="000000" w:themeColor="text1"/>
                <w:sz w:val="22"/>
              </w:rPr>
              <w:t>1,381.4</w:t>
            </w:r>
          </w:p>
        </w:tc>
        <w:tc>
          <w:tcPr>
            <w:tcW w:w="1132" w:type="dxa"/>
            <w:tcBorders>
              <w:top w:val="nil"/>
              <w:left w:val="nil"/>
              <w:bottom w:val="nil"/>
              <w:right w:val="single" w:sz="4" w:space="0" w:color="auto"/>
            </w:tcBorders>
          </w:tcPr>
          <w:p w:rsidR="004F0202" w:rsidRPr="004F0202" w:rsidRDefault="004F0202" w:rsidP="002D5328">
            <w:pPr>
              <w:snapToGrid w:val="0"/>
              <w:spacing w:line="280" w:lineRule="exact"/>
              <w:ind w:left="-28" w:rightChars="110" w:right="264"/>
              <w:jc w:val="right"/>
              <w:rPr>
                <w:rFonts w:eastAsia="標楷體"/>
                <w:color w:val="000000" w:themeColor="text1"/>
                <w:sz w:val="22"/>
              </w:rPr>
            </w:pPr>
            <w:r w:rsidRPr="004F0202">
              <w:rPr>
                <w:rFonts w:eastAsia="標楷體" w:hint="eastAsia"/>
                <w:color w:val="000000" w:themeColor="text1"/>
                <w:sz w:val="22"/>
              </w:rPr>
              <w:t>2.4</w:t>
            </w:r>
          </w:p>
        </w:tc>
        <w:tc>
          <w:tcPr>
            <w:tcW w:w="1236" w:type="dxa"/>
            <w:tcBorders>
              <w:top w:val="nil"/>
              <w:left w:val="single" w:sz="4" w:space="0" w:color="auto"/>
              <w:bottom w:val="nil"/>
              <w:right w:val="nil"/>
            </w:tcBorders>
          </w:tcPr>
          <w:p w:rsidR="004F0202" w:rsidRPr="004F0202" w:rsidRDefault="004F0202" w:rsidP="002D5328">
            <w:pPr>
              <w:snapToGrid w:val="0"/>
              <w:spacing w:line="280" w:lineRule="exact"/>
              <w:ind w:left="-28" w:rightChars="57" w:right="137"/>
              <w:jc w:val="right"/>
              <w:rPr>
                <w:rFonts w:eastAsia="標楷體"/>
                <w:color w:val="000000" w:themeColor="text1"/>
                <w:sz w:val="22"/>
              </w:rPr>
            </w:pPr>
            <w:r w:rsidRPr="004F0202">
              <w:rPr>
                <w:rFonts w:eastAsia="標楷體" w:hint="eastAsia"/>
                <w:color w:val="000000" w:themeColor="text1"/>
                <w:sz w:val="22"/>
              </w:rPr>
              <w:t>9,661</w:t>
            </w:r>
          </w:p>
        </w:tc>
        <w:tc>
          <w:tcPr>
            <w:tcW w:w="1273" w:type="dxa"/>
            <w:tcBorders>
              <w:top w:val="nil"/>
              <w:left w:val="nil"/>
              <w:bottom w:val="nil"/>
              <w:right w:val="single" w:sz="4" w:space="0" w:color="auto"/>
            </w:tcBorders>
          </w:tcPr>
          <w:p w:rsidR="004F0202" w:rsidRPr="004F0202" w:rsidRDefault="004F0202" w:rsidP="002D5328">
            <w:pPr>
              <w:snapToGrid w:val="0"/>
              <w:spacing w:line="280" w:lineRule="exact"/>
              <w:ind w:rightChars="110" w:right="264"/>
              <w:jc w:val="right"/>
              <w:rPr>
                <w:rFonts w:eastAsia="標楷體"/>
                <w:color w:val="000000" w:themeColor="text1"/>
                <w:sz w:val="22"/>
              </w:rPr>
            </w:pPr>
            <w:r w:rsidRPr="004F0202">
              <w:rPr>
                <w:rFonts w:eastAsia="標楷體" w:hint="eastAsia"/>
                <w:color w:val="000000" w:themeColor="text1"/>
                <w:sz w:val="22"/>
              </w:rPr>
              <w:t>-6.7</w:t>
            </w:r>
          </w:p>
        </w:tc>
        <w:tc>
          <w:tcPr>
            <w:tcW w:w="1333" w:type="dxa"/>
            <w:tcBorders>
              <w:top w:val="nil"/>
              <w:left w:val="single" w:sz="4" w:space="0" w:color="auto"/>
              <w:bottom w:val="nil"/>
              <w:right w:val="nil"/>
            </w:tcBorders>
          </w:tcPr>
          <w:p w:rsidR="004F0202" w:rsidRPr="004F0202" w:rsidRDefault="004F0202" w:rsidP="002D5328">
            <w:pPr>
              <w:snapToGrid w:val="0"/>
              <w:spacing w:line="280" w:lineRule="exact"/>
              <w:ind w:left="-28" w:rightChars="110" w:right="264"/>
              <w:jc w:val="right"/>
              <w:rPr>
                <w:rFonts w:eastAsia="標楷體"/>
                <w:color w:val="000000" w:themeColor="text1"/>
                <w:sz w:val="22"/>
              </w:rPr>
            </w:pPr>
            <w:r w:rsidRPr="004F0202">
              <w:rPr>
                <w:rFonts w:eastAsia="標楷體" w:hint="eastAsia"/>
                <w:color w:val="000000" w:themeColor="text1"/>
                <w:sz w:val="22"/>
              </w:rPr>
              <w:t>8,578</w:t>
            </w:r>
          </w:p>
        </w:tc>
        <w:tc>
          <w:tcPr>
            <w:tcW w:w="1108" w:type="dxa"/>
            <w:tcBorders>
              <w:top w:val="nil"/>
              <w:left w:val="nil"/>
              <w:bottom w:val="nil"/>
              <w:right w:val="nil"/>
            </w:tcBorders>
          </w:tcPr>
          <w:p w:rsidR="004F0202" w:rsidRPr="004F0202" w:rsidRDefault="004F0202" w:rsidP="002D5328">
            <w:pPr>
              <w:snapToGrid w:val="0"/>
              <w:spacing w:line="280" w:lineRule="exact"/>
              <w:ind w:rightChars="110" w:right="264"/>
              <w:jc w:val="right"/>
              <w:rPr>
                <w:rFonts w:eastAsia="標楷體"/>
                <w:color w:val="000000" w:themeColor="text1"/>
                <w:sz w:val="22"/>
              </w:rPr>
            </w:pPr>
            <w:r w:rsidRPr="004F0202">
              <w:rPr>
                <w:rFonts w:eastAsia="標楷體" w:hint="eastAsia"/>
                <w:color w:val="000000" w:themeColor="text1"/>
                <w:sz w:val="22"/>
              </w:rPr>
              <w:t>-7.9</w:t>
            </w:r>
          </w:p>
        </w:tc>
      </w:tr>
      <w:tr w:rsidR="004F0202" w:rsidRPr="004F0202" w:rsidTr="002D0F1F">
        <w:trPr>
          <w:trHeight w:val="306"/>
        </w:trPr>
        <w:tc>
          <w:tcPr>
            <w:tcW w:w="1676" w:type="dxa"/>
            <w:tcBorders>
              <w:top w:val="nil"/>
              <w:left w:val="nil"/>
              <w:bottom w:val="nil"/>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r w:rsidRPr="004F0202">
              <w:rPr>
                <w:rFonts w:eastAsia="標楷體" w:hint="eastAsia"/>
                <w:color w:val="000000" w:themeColor="text1"/>
                <w:sz w:val="22"/>
              </w:rPr>
              <w:t>2020</w:t>
            </w:r>
            <w:r w:rsidRPr="004F0202">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proofErr w:type="gramStart"/>
            <w:r w:rsidRPr="004F0202">
              <w:rPr>
                <w:rFonts w:eastAsia="標楷體" w:hint="eastAsia"/>
                <w:color w:val="000000" w:themeColor="text1"/>
                <w:sz w:val="22"/>
              </w:rPr>
              <w:t>—</w:t>
            </w:r>
            <w:proofErr w:type="gramEnd"/>
          </w:p>
        </w:tc>
        <w:tc>
          <w:tcPr>
            <w:tcW w:w="1132" w:type="dxa"/>
            <w:tcBorders>
              <w:top w:val="nil"/>
              <w:left w:val="single" w:sz="4" w:space="0" w:color="auto"/>
              <w:bottom w:val="nil"/>
              <w:right w:val="nil"/>
            </w:tcBorders>
          </w:tcPr>
          <w:p w:rsidR="004F0202" w:rsidRPr="004F0202" w:rsidRDefault="004F0202" w:rsidP="002D5328">
            <w:pPr>
              <w:snapToGrid w:val="0"/>
              <w:spacing w:line="280" w:lineRule="exact"/>
              <w:ind w:left="-28" w:rightChars="67" w:right="161"/>
              <w:jc w:val="right"/>
              <w:rPr>
                <w:rFonts w:eastAsia="標楷體"/>
                <w:color w:val="000000" w:themeColor="text1"/>
                <w:sz w:val="22"/>
              </w:rPr>
            </w:pPr>
            <w:r w:rsidRPr="004F0202">
              <w:rPr>
                <w:rFonts w:eastAsia="標楷體" w:hint="eastAsia"/>
                <w:color w:val="000000" w:themeColor="text1"/>
                <w:sz w:val="22"/>
              </w:rPr>
              <w:t>1,443.7</w:t>
            </w:r>
          </w:p>
        </w:tc>
        <w:tc>
          <w:tcPr>
            <w:tcW w:w="1132" w:type="dxa"/>
            <w:tcBorders>
              <w:top w:val="nil"/>
              <w:left w:val="nil"/>
              <w:bottom w:val="nil"/>
              <w:right w:val="single" w:sz="4" w:space="0" w:color="auto"/>
            </w:tcBorders>
          </w:tcPr>
          <w:p w:rsidR="004F0202" w:rsidRPr="004F0202" w:rsidRDefault="004F0202" w:rsidP="002D5328">
            <w:pPr>
              <w:tabs>
                <w:tab w:val="center" w:pos="392"/>
                <w:tab w:val="right" w:pos="812"/>
              </w:tabs>
              <w:snapToGrid w:val="0"/>
              <w:spacing w:line="280" w:lineRule="exact"/>
              <w:ind w:left="-28" w:rightChars="110" w:right="264"/>
              <w:rPr>
                <w:rFonts w:eastAsia="標楷體"/>
                <w:color w:val="000000" w:themeColor="text1"/>
                <w:sz w:val="22"/>
              </w:rPr>
            </w:pPr>
            <w:r w:rsidRPr="004F0202">
              <w:rPr>
                <w:rFonts w:eastAsia="標楷體"/>
                <w:color w:val="000000" w:themeColor="text1"/>
                <w:sz w:val="22"/>
              </w:rPr>
              <w:tab/>
            </w:r>
            <w:r w:rsidRPr="004F0202">
              <w:rPr>
                <w:rFonts w:eastAsia="標楷體"/>
                <w:color w:val="000000" w:themeColor="text1"/>
                <w:sz w:val="22"/>
              </w:rPr>
              <w:tab/>
            </w:r>
            <w:r w:rsidRPr="004F0202">
              <w:rPr>
                <w:rFonts w:eastAsia="標楷體" w:hint="eastAsia"/>
                <w:color w:val="000000" w:themeColor="text1"/>
                <w:sz w:val="22"/>
              </w:rPr>
              <w:t>4.5</w:t>
            </w:r>
          </w:p>
        </w:tc>
        <w:tc>
          <w:tcPr>
            <w:tcW w:w="1236" w:type="dxa"/>
            <w:tcBorders>
              <w:top w:val="nil"/>
              <w:left w:val="single" w:sz="4" w:space="0" w:color="auto"/>
              <w:bottom w:val="nil"/>
              <w:right w:val="nil"/>
            </w:tcBorders>
          </w:tcPr>
          <w:p w:rsidR="004F0202" w:rsidRPr="004F0202" w:rsidRDefault="004F0202" w:rsidP="002D5328">
            <w:pPr>
              <w:snapToGrid w:val="0"/>
              <w:spacing w:line="280" w:lineRule="exact"/>
              <w:ind w:left="-28" w:rightChars="57" w:right="137"/>
              <w:jc w:val="right"/>
              <w:rPr>
                <w:rFonts w:eastAsia="標楷體"/>
                <w:color w:val="000000" w:themeColor="text1"/>
                <w:sz w:val="22"/>
              </w:rPr>
            </w:pPr>
            <w:proofErr w:type="gramStart"/>
            <w:r w:rsidRPr="004F0202">
              <w:rPr>
                <w:rFonts w:eastAsia="標楷體" w:hint="eastAsia"/>
                <w:color w:val="000000" w:themeColor="text1"/>
                <w:sz w:val="22"/>
              </w:rPr>
              <w:t>—</w:t>
            </w:r>
            <w:proofErr w:type="gramEnd"/>
          </w:p>
        </w:tc>
        <w:tc>
          <w:tcPr>
            <w:tcW w:w="1273" w:type="dxa"/>
            <w:tcBorders>
              <w:top w:val="nil"/>
              <w:left w:val="nil"/>
              <w:bottom w:val="nil"/>
              <w:right w:val="single" w:sz="4" w:space="0" w:color="auto"/>
            </w:tcBorders>
          </w:tcPr>
          <w:p w:rsidR="004F0202" w:rsidRPr="004F0202" w:rsidRDefault="004F0202" w:rsidP="002D5328">
            <w:pPr>
              <w:snapToGrid w:val="0"/>
              <w:spacing w:line="280" w:lineRule="exact"/>
              <w:ind w:rightChars="110" w:right="264"/>
              <w:jc w:val="right"/>
              <w:rPr>
                <w:rFonts w:eastAsia="標楷體"/>
                <w:color w:val="000000" w:themeColor="text1"/>
                <w:sz w:val="22"/>
              </w:rPr>
            </w:pPr>
            <w:proofErr w:type="gramStart"/>
            <w:r w:rsidRPr="004F0202">
              <w:rPr>
                <w:rFonts w:eastAsia="標楷體" w:hint="eastAsia"/>
                <w:color w:val="000000" w:themeColor="text1"/>
                <w:sz w:val="22"/>
              </w:rPr>
              <w:t>—</w:t>
            </w:r>
            <w:proofErr w:type="gramEnd"/>
          </w:p>
        </w:tc>
        <w:tc>
          <w:tcPr>
            <w:tcW w:w="1333" w:type="dxa"/>
            <w:tcBorders>
              <w:top w:val="nil"/>
              <w:left w:val="single" w:sz="4" w:space="0" w:color="auto"/>
              <w:bottom w:val="nil"/>
              <w:right w:val="nil"/>
            </w:tcBorders>
          </w:tcPr>
          <w:p w:rsidR="004F0202" w:rsidRPr="004F0202" w:rsidRDefault="004F0202" w:rsidP="002D5328">
            <w:pPr>
              <w:snapToGrid w:val="0"/>
              <w:spacing w:line="280" w:lineRule="exact"/>
              <w:ind w:left="-28" w:rightChars="110" w:right="264"/>
              <w:jc w:val="right"/>
              <w:rPr>
                <w:rFonts w:eastAsia="標楷體"/>
                <w:color w:val="000000" w:themeColor="text1"/>
                <w:sz w:val="22"/>
              </w:rPr>
            </w:pPr>
            <w:proofErr w:type="gramStart"/>
            <w:r w:rsidRPr="004F0202">
              <w:rPr>
                <w:rFonts w:eastAsia="標楷體" w:hint="eastAsia"/>
                <w:color w:val="000000" w:themeColor="text1"/>
                <w:sz w:val="22"/>
              </w:rPr>
              <w:t>—</w:t>
            </w:r>
            <w:proofErr w:type="gramEnd"/>
          </w:p>
        </w:tc>
        <w:tc>
          <w:tcPr>
            <w:tcW w:w="1108" w:type="dxa"/>
            <w:tcBorders>
              <w:top w:val="nil"/>
              <w:left w:val="nil"/>
              <w:bottom w:val="nil"/>
              <w:right w:val="nil"/>
            </w:tcBorders>
          </w:tcPr>
          <w:p w:rsidR="004F0202" w:rsidRPr="004F0202" w:rsidRDefault="004F0202" w:rsidP="002D5328">
            <w:pPr>
              <w:snapToGrid w:val="0"/>
              <w:spacing w:line="280" w:lineRule="exact"/>
              <w:ind w:rightChars="110" w:right="264"/>
              <w:jc w:val="right"/>
              <w:rPr>
                <w:rFonts w:eastAsia="標楷體"/>
                <w:color w:val="000000" w:themeColor="text1"/>
                <w:sz w:val="22"/>
              </w:rPr>
            </w:pPr>
            <w:proofErr w:type="gramStart"/>
            <w:r w:rsidRPr="004F0202">
              <w:rPr>
                <w:rFonts w:eastAsia="標楷體" w:hint="eastAsia"/>
                <w:color w:val="000000" w:themeColor="text1"/>
                <w:sz w:val="22"/>
              </w:rPr>
              <w:t>—</w:t>
            </w:r>
            <w:proofErr w:type="gramEnd"/>
          </w:p>
        </w:tc>
      </w:tr>
      <w:tr w:rsidR="004F0202" w:rsidRPr="004F0202" w:rsidTr="002D0F1F">
        <w:trPr>
          <w:trHeight w:val="306"/>
        </w:trPr>
        <w:tc>
          <w:tcPr>
            <w:tcW w:w="1676" w:type="dxa"/>
            <w:tcBorders>
              <w:top w:val="nil"/>
              <w:left w:val="nil"/>
              <w:bottom w:val="single" w:sz="4" w:space="0" w:color="auto"/>
              <w:right w:val="single" w:sz="4" w:space="0" w:color="auto"/>
            </w:tcBorders>
            <w:vAlign w:val="center"/>
          </w:tcPr>
          <w:p w:rsidR="004F0202" w:rsidRPr="004F0202" w:rsidRDefault="004F0202" w:rsidP="00F55EE5">
            <w:pPr>
              <w:snapToGrid w:val="0"/>
              <w:spacing w:line="280" w:lineRule="exact"/>
              <w:ind w:left="-28"/>
              <w:jc w:val="center"/>
              <w:rPr>
                <w:rFonts w:eastAsia="標楷體"/>
                <w:color w:val="000000" w:themeColor="text1"/>
                <w:sz w:val="22"/>
              </w:rPr>
            </w:pPr>
            <w:r w:rsidRPr="004F0202">
              <w:rPr>
                <w:rFonts w:eastAsia="標楷體" w:hint="eastAsia"/>
                <w:color w:val="000000" w:themeColor="text1"/>
                <w:sz w:val="22"/>
              </w:rPr>
              <w:t>2021</w:t>
            </w:r>
            <w:r w:rsidRPr="004F0202">
              <w:rPr>
                <w:rFonts w:eastAsia="標楷體" w:hint="eastAsia"/>
                <w:color w:val="000000" w:themeColor="text1"/>
                <w:sz w:val="22"/>
              </w:rPr>
              <w:t>年</w:t>
            </w:r>
            <w:r w:rsidRPr="004F0202">
              <w:rPr>
                <w:rFonts w:eastAsia="標楷體" w:hint="eastAsia"/>
                <w:color w:val="000000" w:themeColor="text1"/>
                <w:sz w:val="22"/>
              </w:rPr>
              <w:t>1</w:t>
            </w:r>
            <w:r w:rsidR="00F55EE5">
              <w:rPr>
                <w:rFonts w:eastAsia="標楷體" w:hint="eastAsia"/>
                <w:color w:val="000000" w:themeColor="text1"/>
                <w:sz w:val="22"/>
              </w:rPr>
              <w:t>~2</w:t>
            </w:r>
            <w:r w:rsidR="00F55EE5">
              <w:rPr>
                <w:rFonts w:eastAsia="標楷體" w:hint="eastAsia"/>
                <w:color w:val="000000" w:themeColor="text1"/>
                <w:sz w:val="22"/>
              </w:rPr>
              <w:t>月</w:t>
            </w:r>
          </w:p>
        </w:tc>
        <w:tc>
          <w:tcPr>
            <w:tcW w:w="1009" w:type="dxa"/>
            <w:tcBorders>
              <w:top w:val="nil"/>
              <w:left w:val="single" w:sz="4" w:space="0" w:color="auto"/>
              <w:bottom w:val="single" w:sz="4" w:space="0" w:color="auto"/>
              <w:right w:val="single" w:sz="4" w:space="0" w:color="auto"/>
            </w:tcBorders>
            <w:vAlign w:val="center"/>
          </w:tcPr>
          <w:p w:rsidR="004F0202" w:rsidRPr="004F0202" w:rsidRDefault="004F0202" w:rsidP="002D5328">
            <w:pPr>
              <w:snapToGrid w:val="0"/>
              <w:spacing w:line="280" w:lineRule="exact"/>
              <w:ind w:left="-28"/>
              <w:jc w:val="center"/>
              <w:rPr>
                <w:rFonts w:eastAsia="標楷體"/>
                <w:color w:val="000000" w:themeColor="text1"/>
                <w:sz w:val="22"/>
              </w:rPr>
            </w:pPr>
            <w:proofErr w:type="gramStart"/>
            <w:r w:rsidRPr="004F0202">
              <w:rPr>
                <w:rFonts w:eastAsia="標楷體" w:hint="eastAsia"/>
                <w:color w:val="000000" w:themeColor="text1"/>
                <w:sz w:val="22"/>
              </w:rPr>
              <w:t>—</w:t>
            </w:r>
            <w:proofErr w:type="gramEnd"/>
          </w:p>
        </w:tc>
        <w:tc>
          <w:tcPr>
            <w:tcW w:w="1132" w:type="dxa"/>
            <w:tcBorders>
              <w:top w:val="nil"/>
              <w:left w:val="single" w:sz="4" w:space="0" w:color="auto"/>
              <w:bottom w:val="single" w:sz="4" w:space="0" w:color="auto"/>
              <w:right w:val="nil"/>
            </w:tcBorders>
          </w:tcPr>
          <w:p w:rsidR="004F0202" w:rsidRPr="004F0202" w:rsidRDefault="00F55EE5" w:rsidP="002D5328">
            <w:pPr>
              <w:snapToGrid w:val="0"/>
              <w:spacing w:line="280" w:lineRule="exact"/>
              <w:ind w:left="-28" w:rightChars="67" w:right="161"/>
              <w:jc w:val="right"/>
              <w:rPr>
                <w:rFonts w:eastAsia="標楷體"/>
                <w:color w:val="000000" w:themeColor="text1"/>
                <w:sz w:val="22"/>
              </w:rPr>
            </w:pPr>
            <w:r>
              <w:rPr>
                <w:rFonts w:eastAsia="標楷體" w:hint="eastAsia"/>
                <w:color w:val="000000" w:themeColor="text1"/>
                <w:sz w:val="22"/>
              </w:rPr>
              <w:t>260</w:t>
            </w:r>
            <w:r w:rsidR="004F0202" w:rsidRPr="004F0202">
              <w:rPr>
                <w:rFonts w:eastAsia="標楷體" w:hint="eastAsia"/>
                <w:color w:val="000000" w:themeColor="text1"/>
                <w:sz w:val="22"/>
              </w:rPr>
              <w:t>.7</w:t>
            </w:r>
          </w:p>
        </w:tc>
        <w:tc>
          <w:tcPr>
            <w:tcW w:w="1132" w:type="dxa"/>
            <w:tcBorders>
              <w:top w:val="nil"/>
              <w:left w:val="nil"/>
              <w:bottom w:val="single" w:sz="4" w:space="0" w:color="auto"/>
              <w:right w:val="single" w:sz="4" w:space="0" w:color="auto"/>
            </w:tcBorders>
          </w:tcPr>
          <w:p w:rsidR="004F0202" w:rsidRPr="004F0202" w:rsidRDefault="00F55EE5" w:rsidP="00F55EE5">
            <w:pPr>
              <w:tabs>
                <w:tab w:val="center" w:pos="392"/>
                <w:tab w:val="right" w:pos="812"/>
              </w:tabs>
              <w:snapToGrid w:val="0"/>
              <w:spacing w:line="280" w:lineRule="exact"/>
              <w:ind w:left="-28" w:rightChars="110" w:right="264"/>
              <w:rPr>
                <w:rFonts w:eastAsia="標楷體"/>
                <w:color w:val="000000" w:themeColor="text1"/>
                <w:sz w:val="22"/>
              </w:rPr>
            </w:pPr>
            <w:r>
              <w:rPr>
                <w:rFonts w:eastAsia="標楷體" w:hint="eastAsia"/>
                <w:color w:val="000000" w:themeColor="text1"/>
                <w:sz w:val="22"/>
              </w:rPr>
              <w:t xml:space="preserve">    34</w:t>
            </w:r>
            <w:r w:rsidR="004F0202" w:rsidRPr="004F0202">
              <w:rPr>
                <w:rFonts w:eastAsia="標楷體" w:hint="eastAsia"/>
                <w:color w:val="000000" w:themeColor="text1"/>
                <w:sz w:val="22"/>
              </w:rPr>
              <w:t>.2</w:t>
            </w:r>
          </w:p>
        </w:tc>
        <w:tc>
          <w:tcPr>
            <w:tcW w:w="1236" w:type="dxa"/>
            <w:tcBorders>
              <w:top w:val="nil"/>
              <w:left w:val="single" w:sz="4" w:space="0" w:color="auto"/>
              <w:bottom w:val="single" w:sz="4" w:space="0" w:color="auto"/>
              <w:right w:val="nil"/>
            </w:tcBorders>
          </w:tcPr>
          <w:p w:rsidR="004F0202" w:rsidRPr="004F0202" w:rsidRDefault="004F0202" w:rsidP="002D5328">
            <w:pPr>
              <w:snapToGrid w:val="0"/>
              <w:spacing w:line="280" w:lineRule="exact"/>
              <w:ind w:left="-28" w:rightChars="57" w:right="137"/>
              <w:jc w:val="right"/>
              <w:rPr>
                <w:rFonts w:eastAsia="標楷體"/>
                <w:color w:val="000000" w:themeColor="text1"/>
                <w:sz w:val="22"/>
              </w:rPr>
            </w:pPr>
            <w:r w:rsidRPr="004F0202">
              <w:rPr>
                <w:rFonts w:eastAsia="標楷體"/>
                <w:color w:val="000000" w:themeColor="text1"/>
                <w:sz w:val="22"/>
              </w:rPr>
              <w:tab/>
            </w:r>
            <w:r w:rsidRPr="004F0202">
              <w:rPr>
                <w:rFonts w:eastAsia="標楷體"/>
                <w:color w:val="000000" w:themeColor="text1"/>
                <w:sz w:val="22"/>
              </w:rPr>
              <w:tab/>
            </w:r>
            <w:proofErr w:type="gramStart"/>
            <w:r w:rsidRPr="004F0202">
              <w:rPr>
                <w:rFonts w:eastAsia="標楷體" w:hint="eastAsia"/>
                <w:color w:val="000000" w:themeColor="text1"/>
                <w:sz w:val="22"/>
              </w:rPr>
              <w:t>—</w:t>
            </w:r>
            <w:proofErr w:type="gramEnd"/>
          </w:p>
        </w:tc>
        <w:tc>
          <w:tcPr>
            <w:tcW w:w="1273" w:type="dxa"/>
            <w:tcBorders>
              <w:top w:val="nil"/>
              <w:left w:val="nil"/>
              <w:bottom w:val="single" w:sz="4" w:space="0" w:color="auto"/>
              <w:right w:val="single" w:sz="4" w:space="0" w:color="auto"/>
            </w:tcBorders>
          </w:tcPr>
          <w:p w:rsidR="004F0202" w:rsidRPr="004F0202" w:rsidRDefault="004F0202" w:rsidP="002D5328">
            <w:pPr>
              <w:snapToGrid w:val="0"/>
              <w:spacing w:line="280" w:lineRule="exact"/>
              <w:ind w:rightChars="110" w:right="264"/>
              <w:jc w:val="right"/>
              <w:rPr>
                <w:rFonts w:eastAsia="標楷體"/>
                <w:color w:val="000000" w:themeColor="text1"/>
                <w:sz w:val="22"/>
              </w:rPr>
            </w:pPr>
            <w:r w:rsidRPr="004F0202">
              <w:rPr>
                <w:rFonts w:eastAsia="標楷體"/>
                <w:color w:val="000000" w:themeColor="text1"/>
                <w:sz w:val="22"/>
              </w:rPr>
              <w:t>—</w:t>
            </w:r>
          </w:p>
        </w:tc>
        <w:tc>
          <w:tcPr>
            <w:tcW w:w="1333" w:type="dxa"/>
            <w:tcBorders>
              <w:top w:val="nil"/>
              <w:left w:val="single" w:sz="4" w:space="0" w:color="auto"/>
              <w:bottom w:val="single" w:sz="4" w:space="0" w:color="auto"/>
              <w:right w:val="nil"/>
            </w:tcBorders>
          </w:tcPr>
          <w:p w:rsidR="004F0202" w:rsidRPr="004F0202" w:rsidRDefault="004F0202" w:rsidP="002D5328">
            <w:pPr>
              <w:snapToGrid w:val="0"/>
              <w:spacing w:line="280" w:lineRule="exact"/>
              <w:ind w:left="-28" w:rightChars="110" w:right="264"/>
              <w:jc w:val="right"/>
              <w:rPr>
                <w:rFonts w:eastAsia="標楷體"/>
                <w:color w:val="000000" w:themeColor="text1"/>
                <w:sz w:val="22"/>
              </w:rPr>
            </w:pPr>
            <w:r w:rsidRPr="004F0202">
              <w:rPr>
                <w:rFonts w:eastAsia="標楷體"/>
                <w:color w:val="000000" w:themeColor="text1"/>
                <w:sz w:val="22"/>
              </w:rPr>
              <w:t>—</w:t>
            </w:r>
          </w:p>
        </w:tc>
        <w:tc>
          <w:tcPr>
            <w:tcW w:w="1108" w:type="dxa"/>
            <w:tcBorders>
              <w:top w:val="nil"/>
              <w:left w:val="nil"/>
              <w:bottom w:val="single" w:sz="4" w:space="0" w:color="auto"/>
              <w:right w:val="nil"/>
            </w:tcBorders>
          </w:tcPr>
          <w:p w:rsidR="004F0202" w:rsidRPr="004F0202" w:rsidRDefault="004F0202" w:rsidP="002D5328">
            <w:pPr>
              <w:snapToGrid w:val="0"/>
              <w:spacing w:line="280" w:lineRule="exact"/>
              <w:ind w:rightChars="110" w:right="264"/>
              <w:jc w:val="right"/>
              <w:rPr>
                <w:rFonts w:eastAsia="標楷體"/>
                <w:color w:val="000000" w:themeColor="text1"/>
                <w:sz w:val="22"/>
              </w:rPr>
            </w:pPr>
            <w:r w:rsidRPr="004F0202">
              <w:rPr>
                <w:rFonts w:eastAsia="標楷體"/>
                <w:color w:val="000000" w:themeColor="text1"/>
                <w:sz w:val="22"/>
              </w:rPr>
              <w:t>—</w:t>
            </w:r>
          </w:p>
        </w:tc>
      </w:tr>
    </w:tbl>
    <w:p w:rsidR="004F0202" w:rsidRPr="004F0202" w:rsidRDefault="004F0202" w:rsidP="004F0202">
      <w:pPr>
        <w:snapToGrid w:val="0"/>
        <w:spacing w:line="200" w:lineRule="atLeast"/>
        <w:ind w:left="280" w:right="-1197" w:hanging="461"/>
        <w:jc w:val="both"/>
        <w:rPr>
          <w:rFonts w:eastAsia="標楷體"/>
          <w:color w:val="000000" w:themeColor="text1"/>
          <w:sz w:val="22"/>
        </w:rPr>
      </w:pPr>
      <w:proofErr w:type="gramStart"/>
      <w:r w:rsidRPr="004F0202">
        <w:rPr>
          <w:rFonts w:eastAsia="標楷體"/>
          <w:color w:val="000000" w:themeColor="text1"/>
          <w:sz w:val="22"/>
        </w:rPr>
        <w:t>註</w:t>
      </w:r>
      <w:proofErr w:type="gramEnd"/>
      <w:r w:rsidRPr="004F0202">
        <w:rPr>
          <w:rFonts w:eastAsia="標楷體"/>
          <w:color w:val="000000" w:themeColor="text1"/>
          <w:sz w:val="22"/>
        </w:rPr>
        <w:t>：</w:t>
      </w:r>
    </w:p>
    <w:p w:rsidR="004F0202" w:rsidRPr="004F0202" w:rsidRDefault="004F0202" w:rsidP="004F0202">
      <w:pPr>
        <w:pStyle w:val="afffff5"/>
        <w:numPr>
          <w:ilvl w:val="0"/>
          <w:numId w:val="16"/>
        </w:numPr>
        <w:snapToGrid w:val="0"/>
        <w:spacing w:beforeLines="0" w:line="200" w:lineRule="atLeast"/>
        <w:ind w:leftChars="0" w:right="-1197" w:firstLineChars="0"/>
        <w:rPr>
          <w:rFonts w:ascii="Times New Roman" w:eastAsia="標楷體" w:hAnsi="Times New Roman"/>
          <w:color w:val="000000" w:themeColor="text1"/>
          <w:sz w:val="22"/>
          <w:szCs w:val="24"/>
        </w:rPr>
      </w:pPr>
      <w:r w:rsidRPr="004F0202">
        <w:rPr>
          <w:rFonts w:ascii="Times New Roman" w:eastAsia="標楷體" w:hAnsi="Times New Roman"/>
          <w:color w:val="000000" w:themeColor="text1"/>
          <w:sz w:val="22"/>
          <w:szCs w:val="24"/>
        </w:rPr>
        <w:t>2007</w:t>
      </w:r>
      <w:r w:rsidRPr="004F0202">
        <w:rPr>
          <w:rFonts w:ascii="Times New Roman" w:eastAsia="標楷體" w:hAnsi="Times New Roman"/>
          <w:color w:val="000000" w:themeColor="text1"/>
          <w:sz w:val="22"/>
          <w:szCs w:val="24"/>
        </w:rPr>
        <w:t>年起實際利用外資為非金融領域金額。</w:t>
      </w:r>
    </w:p>
    <w:p w:rsidR="004F0202" w:rsidRPr="004F0202" w:rsidRDefault="004F0202" w:rsidP="004F0202">
      <w:pPr>
        <w:pStyle w:val="afffff5"/>
        <w:numPr>
          <w:ilvl w:val="0"/>
          <w:numId w:val="16"/>
        </w:numPr>
        <w:snapToGrid w:val="0"/>
        <w:spacing w:beforeLines="0" w:line="200" w:lineRule="atLeast"/>
        <w:ind w:leftChars="0" w:left="0" w:right="-1197" w:firstLineChars="0" w:hanging="181"/>
        <w:rPr>
          <w:rFonts w:ascii="Times New Roman" w:eastAsia="標楷體" w:hAnsi="Times New Roman"/>
          <w:color w:val="000000" w:themeColor="text1"/>
          <w:sz w:val="22"/>
          <w:szCs w:val="24"/>
        </w:rPr>
      </w:pPr>
      <w:r w:rsidRPr="004F0202">
        <w:rPr>
          <w:rFonts w:ascii="Times New Roman" w:eastAsia="標楷體" w:hAnsi="Times New Roman"/>
          <w:color w:val="000000" w:themeColor="text1"/>
          <w:sz w:val="22"/>
          <w:szCs w:val="24"/>
        </w:rPr>
        <w:t>中國大陸</w:t>
      </w:r>
      <w:r w:rsidRPr="004F0202">
        <w:rPr>
          <w:rFonts w:ascii="Times New Roman" w:eastAsia="標楷體" w:hAnsi="Times New Roman" w:hint="eastAsia"/>
          <w:color w:val="000000" w:themeColor="text1"/>
          <w:sz w:val="22"/>
          <w:szCs w:val="24"/>
        </w:rPr>
        <w:t>商務部自</w:t>
      </w:r>
      <w:r w:rsidRPr="004F0202">
        <w:rPr>
          <w:rFonts w:ascii="Times New Roman" w:eastAsia="標楷體" w:hAnsi="Times New Roman"/>
          <w:color w:val="000000" w:themeColor="text1"/>
          <w:sz w:val="22"/>
          <w:szCs w:val="24"/>
        </w:rPr>
        <w:t>20</w:t>
      </w:r>
      <w:r w:rsidRPr="004F0202">
        <w:rPr>
          <w:rFonts w:ascii="Times New Roman" w:eastAsia="標楷體" w:hAnsi="Times New Roman" w:hint="eastAsia"/>
          <w:color w:val="000000" w:themeColor="text1"/>
          <w:sz w:val="22"/>
          <w:szCs w:val="24"/>
        </w:rPr>
        <w:t>20</w:t>
      </w:r>
      <w:r w:rsidRPr="004F0202">
        <w:rPr>
          <w:rFonts w:ascii="Times New Roman" w:eastAsia="標楷體" w:hAnsi="Times New Roman"/>
          <w:color w:val="000000" w:themeColor="text1"/>
          <w:sz w:val="22"/>
          <w:szCs w:val="24"/>
        </w:rPr>
        <w:t>年</w:t>
      </w:r>
      <w:r w:rsidRPr="004F0202">
        <w:rPr>
          <w:rFonts w:ascii="Times New Roman" w:eastAsia="標楷體" w:hAnsi="Times New Roman" w:hint="eastAsia"/>
          <w:color w:val="000000" w:themeColor="text1"/>
          <w:sz w:val="22"/>
          <w:szCs w:val="24"/>
        </w:rPr>
        <w:t>2</w:t>
      </w:r>
      <w:r w:rsidRPr="004F0202">
        <w:rPr>
          <w:rFonts w:ascii="Times New Roman" w:eastAsia="標楷體" w:hAnsi="Times New Roman" w:hint="eastAsia"/>
          <w:color w:val="000000" w:themeColor="text1"/>
          <w:sz w:val="22"/>
          <w:szCs w:val="24"/>
        </w:rPr>
        <w:t>月起，</w:t>
      </w:r>
      <w:proofErr w:type="gramStart"/>
      <w:r w:rsidRPr="004F0202">
        <w:rPr>
          <w:rFonts w:ascii="Times New Roman" w:eastAsia="標楷體" w:hAnsi="Times New Roman" w:hint="eastAsia"/>
          <w:color w:val="000000" w:themeColor="text1"/>
          <w:sz w:val="22"/>
          <w:szCs w:val="24"/>
        </w:rPr>
        <w:t>不</w:t>
      </w:r>
      <w:proofErr w:type="gramEnd"/>
      <w:r w:rsidRPr="004F0202">
        <w:rPr>
          <w:rFonts w:ascii="Times New Roman" w:eastAsia="標楷體" w:hAnsi="Times New Roman" w:hint="eastAsia"/>
          <w:color w:val="000000" w:themeColor="text1"/>
          <w:sz w:val="22"/>
          <w:szCs w:val="24"/>
        </w:rPr>
        <w:t>公布全國新設立外商投資企業家數。</w:t>
      </w:r>
    </w:p>
    <w:p w:rsidR="00430025" w:rsidRPr="004F0202" w:rsidRDefault="004F0202" w:rsidP="004F0202">
      <w:pPr>
        <w:snapToGrid w:val="0"/>
        <w:spacing w:line="200" w:lineRule="atLeast"/>
        <w:ind w:left="-181" w:right="-1197"/>
        <w:jc w:val="both"/>
        <w:rPr>
          <w:rFonts w:eastAsia="標楷體"/>
          <w:color w:val="000000" w:themeColor="text1"/>
          <w:sz w:val="22"/>
        </w:rPr>
      </w:pPr>
      <w:r w:rsidRPr="004F0202">
        <w:rPr>
          <w:rFonts w:eastAsia="標楷體"/>
          <w:color w:val="000000" w:themeColor="text1"/>
          <w:sz w:val="22"/>
        </w:rPr>
        <w:t>資料來源：中國大陸商務部及海關總署。</w:t>
      </w:r>
      <w:r w:rsidR="00430025" w:rsidRPr="004F0202">
        <w:rPr>
          <w:rFonts w:eastAsia="標楷體"/>
          <w:color w:val="000000" w:themeColor="text1"/>
        </w:rPr>
        <w:br w:type="page"/>
      </w:r>
    </w:p>
    <w:p w:rsidR="00430025" w:rsidRPr="004F0202" w:rsidRDefault="00E441A7" w:rsidP="00430025">
      <w:pPr>
        <w:keepNext/>
        <w:snapToGrid w:val="0"/>
        <w:spacing w:beforeLines="50" w:before="180" w:line="300" w:lineRule="auto"/>
        <w:ind w:rightChars="-25" w:right="-60"/>
        <w:outlineLvl w:val="2"/>
        <w:rPr>
          <w:rFonts w:eastAsia="標楷體"/>
          <w:b/>
          <w:bCs/>
          <w:color w:val="000000" w:themeColor="text1"/>
          <w:kern w:val="0"/>
          <w:sz w:val="32"/>
          <w:szCs w:val="20"/>
        </w:rPr>
      </w:pPr>
      <w:bookmarkStart w:id="143" w:name="_Toc476138388"/>
      <w:bookmarkStart w:id="144" w:name="_Toc67903774"/>
      <w:r w:rsidRPr="00383C09">
        <w:rPr>
          <w:rFonts w:eastAsia="標楷體"/>
          <w:b/>
          <w:bCs/>
          <w:noProof/>
          <w:kern w:val="0"/>
          <w:sz w:val="20"/>
          <w:szCs w:val="20"/>
        </w:rPr>
        <w:lastRenderedPageBreak/>
        <w:drawing>
          <wp:anchor distT="0" distB="0" distL="114300" distR="114300" simplePos="0" relativeHeight="253448704" behindDoc="1" locked="0" layoutInCell="1" allowOverlap="1" wp14:anchorId="1EDDAE28" wp14:editId="396EF558">
            <wp:simplePos x="0" y="0"/>
            <wp:positionH relativeFrom="column">
              <wp:posOffset>2220595</wp:posOffset>
            </wp:positionH>
            <wp:positionV relativeFrom="paragraph">
              <wp:posOffset>-195580</wp:posOffset>
            </wp:positionV>
            <wp:extent cx="4116705" cy="2647950"/>
            <wp:effectExtent l="0" t="0" r="0" b="0"/>
            <wp:wrapSquare wrapText="bothSides"/>
            <wp:docPr id="481"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430025" w:rsidRPr="004F0202">
        <w:rPr>
          <w:rFonts w:eastAsia="標楷體" w:hint="eastAsia"/>
          <w:b/>
          <w:bCs/>
          <w:color w:val="000000" w:themeColor="text1"/>
          <w:kern w:val="0"/>
          <w:sz w:val="32"/>
          <w:szCs w:val="20"/>
        </w:rPr>
        <w:t>（三）</w:t>
      </w:r>
      <w:r w:rsidR="00430025" w:rsidRPr="004F0202">
        <w:rPr>
          <w:rFonts w:eastAsia="標楷體" w:hint="eastAsia"/>
          <w:b/>
          <w:bCs/>
          <w:color w:val="000000" w:themeColor="text1"/>
          <w:sz w:val="32"/>
          <w:szCs w:val="32"/>
        </w:rPr>
        <w:t>對外貿易</w:t>
      </w:r>
      <w:bookmarkEnd w:id="143"/>
      <w:bookmarkEnd w:id="144"/>
    </w:p>
    <w:p w:rsidR="00755CE8" w:rsidRPr="00755CE8" w:rsidRDefault="00430025" w:rsidP="00755CE8">
      <w:pPr>
        <w:snapToGrid w:val="0"/>
        <w:spacing w:before="120"/>
        <w:ind w:leftChars="150" w:left="640" w:hangingChars="100" w:hanging="280"/>
        <w:jc w:val="both"/>
        <w:rPr>
          <w:rFonts w:eastAsia="標楷體"/>
          <w:color w:val="000000" w:themeColor="text1"/>
          <w:sz w:val="28"/>
          <w:szCs w:val="28"/>
        </w:rPr>
      </w:pPr>
      <w:r w:rsidRPr="004F0202">
        <w:rPr>
          <w:rFonts w:eastAsia="標楷體" w:hint="eastAsia"/>
          <w:color w:val="000000" w:themeColor="text1"/>
          <w:sz w:val="28"/>
          <w:szCs w:val="16"/>
        </w:rPr>
        <w:t>－</w:t>
      </w:r>
      <w:r w:rsidR="00755CE8" w:rsidRPr="00755CE8">
        <w:rPr>
          <w:rFonts w:eastAsia="標楷體" w:hint="eastAsia"/>
          <w:color w:val="000000" w:themeColor="text1"/>
          <w:sz w:val="28"/>
          <w:szCs w:val="28"/>
        </w:rPr>
        <w:t>2021</w:t>
      </w:r>
      <w:r w:rsidR="00755CE8" w:rsidRPr="00755CE8">
        <w:rPr>
          <w:rFonts w:eastAsia="標楷體" w:hint="eastAsia"/>
          <w:color w:val="000000" w:themeColor="text1"/>
          <w:sz w:val="28"/>
          <w:szCs w:val="28"/>
        </w:rPr>
        <w:t>年</w:t>
      </w:r>
      <w:r w:rsidR="00755CE8" w:rsidRPr="00755CE8">
        <w:rPr>
          <w:rFonts w:eastAsia="標楷體" w:hint="eastAsia"/>
          <w:color w:val="000000" w:themeColor="text1"/>
          <w:kern w:val="0"/>
          <w:sz w:val="28"/>
          <w:szCs w:val="28"/>
        </w:rPr>
        <w:t>1</w:t>
      </w:r>
      <w:r w:rsidR="00755CE8" w:rsidRPr="00755CE8">
        <w:rPr>
          <w:rFonts w:eastAsia="標楷體" w:hint="eastAsia"/>
          <w:color w:val="000000" w:themeColor="text1"/>
          <w:kern w:val="0"/>
          <w:sz w:val="28"/>
          <w:szCs w:val="28"/>
        </w:rPr>
        <w:t>至</w:t>
      </w:r>
      <w:r w:rsidR="00755CE8" w:rsidRPr="00755CE8">
        <w:rPr>
          <w:rFonts w:eastAsia="標楷體" w:hint="eastAsia"/>
          <w:color w:val="000000" w:themeColor="text1"/>
          <w:kern w:val="0"/>
          <w:sz w:val="28"/>
          <w:szCs w:val="28"/>
        </w:rPr>
        <w:t>2</w:t>
      </w:r>
      <w:r w:rsidR="00755CE8" w:rsidRPr="00755CE8">
        <w:rPr>
          <w:rFonts w:eastAsia="標楷體"/>
          <w:color w:val="000000" w:themeColor="text1"/>
          <w:kern w:val="0"/>
          <w:sz w:val="28"/>
          <w:szCs w:val="28"/>
        </w:rPr>
        <w:t>月</w:t>
      </w:r>
      <w:r w:rsidR="00755CE8" w:rsidRPr="00755CE8">
        <w:rPr>
          <w:rFonts w:eastAsia="標楷體" w:hint="eastAsia"/>
          <w:color w:val="000000" w:themeColor="text1"/>
          <w:sz w:val="28"/>
          <w:szCs w:val="28"/>
        </w:rPr>
        <w:t>中國大陸進出口總值為</w:t>
      </w:r>
      <w:r w:rsidR="00755CE8" w:rsidRPr="00755CE8">
        <w:rPr>
          <w:rFonts w:eastAsia="標楷體" w:hint="eastAsia"/>
          <w:color w:val="000000" w:themeColor="text1"/>
          <w:sz w:val="28"/>
          <w:szCs w:val="28"/>
        </w:rPr>
        <w:t>8,344.9</w:t>
      </w:r>
      <w:r w:rsidR="00755CE8" w:rsidRPr="00755CE8">
        <w:rPr>
          <w:rFonts w:eastAsia="標楷體" w:hint="eastAsia"/>
          <w:color w:val="000000" w:themeColor="text1"/>
          <w:sz w:val="28"/>
          <w:szCs w:val="28"/>
        </w:rPr>
        <w:t>億美元，較上年同期增加</w:t>
      </w:r>
      <w:r w:rsidR="00755CE8" w:rsidRPr="00755CE8">
        <w:rPr>
          <w:rFonts w:eastAsia="標楷體" w:hint="eastAsia"/>
          <w:color w:val="000000" w:themeColor="text1"/>
          <w:sz w:val="28"/>
          <w:szCs w:val="28"/>
        </w:rPr>
        <w:t>41.2%</w:t>
      </w:r>
      <w:r w:rsidR="00755CE8" w:rsidRPr="00755CE8">
        <w:rPr>
          <w:rFonts w:eastAsia="標楷體" w:hint="eastAsia"/>
          <w:color w:val="000000" w:themeColor="text1"/>
          <w:sz w:val="28"/>
          <w:szCs w:val="28"/>
        </w:rPr>
        <w:t>。其中，出口額為</w:t>
      </w:r>
      <w:r w:rsidR="00755CE8" w:rsidRPr="00755CE8">
        <w:rPr>
          <w:rFonts w:eastAsia="標楷體" w:hint="eastAsia"/>
          <w:color w:val="000000" w:themeColor="text1"/>
          <w:sz w:val="28"/>
          <w:szCs w:val="28"/>
        </w:rPr>
        <w:t>4,688.7</w:t>
      </w:r>
      <w:r w:rsidR="00755CE8" w:rsidRPr="00755CE8">
        <w:rPr>
          <w:rFonts w:eastAsia="標楷體" w:hint="eastAsia"/>
          <w:color w:val="000000" w:themeColor="text1"/>
          <w:sz w:val="28"/>
          <w:szCs w:val="28"/>
        </w:rPr>
        <w:t>億美元，增加</w:t>
      </w:r>
      <w:r w:rsidR="00755CE8" w:rsidRPr="00755CE8">
        <w:rPr>
          <w:rFonts w:eastAsia="標楷體" w:hint="eastAsia"/>
          <w:color w:val="000000" w:themeColor="text1"/>
          <w:sz w:val="28"/>
          <w:szCs w:val="28"/>
        </w:rPr>
        <w:t>60.6%</w:t>
      </w:r>
      <w:r w:rsidR="00755CE8" w:rsidRPr="00755CE8">
        <w:rPr>
          <w:rFonts w:eastAsia="標楷體" w:hint="eastAsia"/>
          <w:color w:val="000000" w:themeColor="text1"/>
          <w:sz w:val="28"/>
          <w:szCs w:val="28"/>
        </w:rPr>
        <w:t>；進口額為</w:t>
      </w:r>
      <w:r w:rsidR="00755CE8" w:rsidRPr="00755CE8">
        <w:rPr>
          <w:rFonts w:eastAsia="標楷體" w:hint="eastAsia"/>
          <w:color w:val="000000" w:themeColor="text1"/>
          <w:sz w:val="28"/>
          <w:szCs w:val="28"/>
        </w:rPr>
        <w:t>3,656.2</w:t>
      </w:r>
      <w:r w:rsidR="00755CE8" w:rsidRPr="00755CE8">
        <w:rPr>
          <w:rFonts w:eastAsia="標楷體" w:hint="eastAsia"/>
          <w:color w:val="000000" w:themeColor="text1"/>
          <w:sz w:val="28"/>
          <w:szCs w:val="28"/>
        </w:rPr>
        <w:t>億美元，增加</w:t>
      </w:r>
      <w:r w:rsidR="00755CE8" w:rsidRPr="00755CE8">
        <w:rPr>
          <w:rFonts w:eastAsia="標楷體" w:hint="eastAsia"/>
          <w:color w:val="000000" w:themeColor="text1"/>
          <w:sz w:val="28"/>
          <w:szCs w:val="28"/>
        </w:rPr>
        <w:t>22.2%</w:t>
      </w:r>
      <w:r w:rsidR="00755CE8" w:rsidRPr="00755CE8">
        <w:rPr>
          <w:rFonts w:eastAsia="標楷體" w:hint="eastAsia"/>
          <w:color w:val="000000" w:themeColor="text1"/>
          <w:sz w:val="28"/>
          <w:szCs w:val="28"/>
        </w:rPr>
        <w:t>，出超</w:t>
      </w:r>
      <w:r w:rsidR="00755CE8" w:rsidRPr="00755CE8">
        <w:rPr>
          <w:rFonts w:eastAsia="標楷體" w:hint="eastAsia"/>
          <w:color w:val="000000" w:themeColor="text1"/>
          <w:sz w:val="28"/>
          <w:szCs w:val="28"/>
        </w:rPr>
        <w:t>1,032.6</w:t>
      </w:r>
      <w:r w:rsidR="00755CE8" w:rsidRPr="00755CE8">
        <w:rPr>
          <w:rFonts w:eastAsia="標楷體" w:hint="eastAsia"/>
          <w:color w:val="000000" w:themeColor="text1"/>
          <w:sz w:val="28"/>
          <w:szCs w:val="28"/>
        </w:rPr>
        <w:t>億美元。</w:t>
      </w:r>
    </w:p>
    <w:p w:rsidR="00755CE8" w:rsidRPr="00755CE8" w:rsidRDefault="00755CE8" w:rsidP="00755CE8">
      <w:pPr>
        <w:snapToGrid w:val="0"/>
        <w:ind w:leftChars="150" w:left="640" w:rightChars="-295" w:right="-708" w:hangingChars="100" w:hanging="280"/>
        <w:jc w:val="both"/>
        <w:rPr>
          <w:rFonts w:eastAsia="標楷體"/>
          <w:color w:val="FF0000"/>
          <w:sz w:val="28"/>
          <w:szCs w:val="16"/>
        </w:rPr>
      </w:pPr>
      <w:r w:rsidRPr="00755CE8">
        <w:rPr>
          <w:rFonts w:eastAsia="標楷體"/>
          <w:sz w:val="28"/>
          <w:szCs w:val="16"/>
        </w:rPr>
        <w:t>－</w:t>
      </w:r>
      <w:r w:rsidRPr="00755CE8">
        <w:rPr>
          <w:rFonts w:eastAsia="標楷體" w:hint="eastAsia"/>
          <w:color w:val="000000" w:themeColor="text1"/>
          <w:sz w:val="28"/>
          <w:szCs w:val="28"/>
        </w:rPr>
        <w:t>2021</w:t>
      </w:r>
      <w:r w:rsidRPr="00755CE8">
        <w:rPr>
          <w:rFonts w:eastAsia="標楷體" w:hint="eastAsia"/>
          <w:color w:val="000000" w:themeColor="text1"/>
          <w:sz w:val="28"/>
          <w:szCs w:val="28"/>
        </w:rPr>
        <w:t>年</w:t>
      </w:r>
      <w:r w:rsidRPr="00755CE8">
        <w:rPr>
          <w:rFonts w:eastAsia="標楷體" w:hint="eastAsia"/>
          <w:color w:val="000000" w:themeColor="text1"/>
          <w:kern w:val="0"/>
          <w:sz w:val="28"/>
          <w:szCs w:val="28"/>
        </w:rPr>
        <w:t>1</w:t>
      </w:r>
      <w:r w:rsidRPr="00755CE8">
        <w:rPr>
          <w:rFonts w:eastAsia="標楷體" w:hint="eastAsia"/>
          <w:color w:val="000000" w:themeColor="text1"/>
          <w:kern w:val="0"/>
          <w:sz w:val="28"/>
          <w:szCs w:val="28"/>
        </w:rPr>
        <w:t>至</w:t>
      </w:r>
      <w:r w:rsidRPr="00755CE8">
        <w:rPr>
          <w:rFonts w:eastAsia="標楷體" w:hint="eastAsia"/>
          <w:color w:val="000000" w:themeColor="text1"/>
          <w:kern w:val="0"/>
          <w:sz w:val="28"/>
          <w:szCs w:val="28"/>
        </w:rPr>
        <w:t>2</w:t>
      </w:r>
      <w:r w:rsidRPr="00755CE8">
        <w:rPr>
          <w:rFonts w:eastAsia="標楷體" w:hint="eastAsia"/>
          <w:color w:val="000000" w:themeColor="text1"/>
          <w:sz w:val="28"/>
          <w:szCs w:val="28"/>
        </w:rPr>
        <w:t>月</w:t>
      </w:r>
      <w:r w:rsidRPr="00755CE8">
        <w:rPr>
          <w:rFonts w:eastAsia="標楷體" w:hint="eastAsia"/>
          <w:color w:val="000000" w:themeColor="text1"/>
          <w:sz w:val="28"/>
          <w:szCs w:val="16"/>
        </w:rPr>
        <w:t>與歐盟、美國、東協及日本之貿易總額，分別為</w:t>
      </w:r>
      <w:r w:rsidRPr="00755CE8">
        <w:rPr>
          <w:rFonts w:eastAsia="標楷體" w:hint="eastAsia"/>
          <w:color w:val="000000" w:themeColor="text1"/>
          <w:sz w:val="28"/>
          <w:szCs w:val="16"/>
        </w:rPr>
        <w:t>1,196.0</w:t>
      </w:r>
      <w:r w:rsidRPr="00755CE8">
        <w:rPr>
          <w:rFonts w:eastAsia="標楷體" w:hint="eastAsia"/>
          <w:color w:val="000000" w:themeColor="text1"/>
          <w:sz w:val="28"/>
          <w:szCs w:val="16"/>
        </w:rPr>
        <w:t>億美元、</w:t>
      </w:r>
      <w:r w:rsidRPr="00755CE8">
        <w:rPr>
          <w:rFonts w:eastAsia="標楷體" w:hint="eastAsia"/>
          <w:color w:val="000000" w:themeColor="text1"/>
          <w:sz w:val="28"/>
          <w:szCs w:val="16"/>
        </w:rPr>
        <w:t>1,098.0</w:t>
      </w:r>
      <w:r w:rsidRPr="00755CE8">
        <w:rPr>
          <w:rFonts w:eastAsia="標楷體" w:hint="eastAsia"/>
          <w:color w:val="000000" w:themeColor="text1"/>
          <w:sz w:val="28"/>
          <w:szCs w:val="16"/>
        </w:rPr>
        <w:t>億美元、</w:t>
      </w:r>
      <w:r w:rsidRPr="00755CE8">
        <w:rPr>
          <w:rFonts w:eastAsia="標楷體" w:hint="eastAsia"/>
          <w:color w:val="000000" w:themeColor="text1"/>
          <w:sz w:val="28"/>
          <w:szCs w:val="16"/>
        </w:rPr>
        <w:t>1,205.1</w:t>
      </w:r>
      <w:r w:rsidRPr="00755CE8">
        <w:rPr>
          <w:rFonts w:eastAsia="標楷體" w:hint="eastAsia"/>
          <w:color w:val="000000" w:themeColor="text1"/>
          <w:sz w:val="28"/>
          <w:szCs w:val="16"/>
        </w:rPr>
        <w:t>億美元及</w:t>
      </w:r>
      <w:r w:rsidRPr="00755CE8">
        <w:rPr>
          <w:rFonts w:eastAsia="標楷體" w:hint="eastAsia"/>
          <w:color w:val="000000" w:themeColor="text1"/>
          <w:sz w:val="28"/>
          <w:szCs w:val="16"/>
        </w:rPr>
        <w:t>535.7</w:t>
      </w:r>
      <w:r w:rsidRPr="00755CE8">
        <w:rPr>
          <w:rFonts w:eastAsia="標楷體" w:hint="eastAsia"/>
          <w:color w:val="000000" w:themeColor="text1"/>
          <w:sz w:val="28"/>
          <w:szCs w:val="16"/>
        </w:rPr>
        <w:t>億美元。</w:t>
      </w:r>
    </w:p>
    <w:p w:rsidR="00755CE8" w:rsidRPr="00755CE8" w:rsidRDefault="00755CE8" w:rsidP="00755CE8">
      <w:pPr>
        <w:snapToGrid w:val="0"/>
        <w:ind w:leftChars="150" w:left="640" w:rightChars="-295" w:right="-708" w:hangingChars="100" w:hanging="280"/>
        <w:jc w:val="both"/>
        <w:rPr>
          <w:rFonts w:eastAsia="標楷體"/>
          <w:sz w:val="28"/>
          <w:szCs w:val="16"/>
        </w:rPr>
      </w:pPr>
    </w:p>
    <w:p w:rsidR="00755CE8" w:rsidRPr="00755CE8" w:rsidRDefault="00755CE8" w:rsidP="00755CE8">
      <w:pPr>
        <w:widowControl/>
        <w:autoSpaceDE w:val="0"/>
        <w:autoSpaceDN w:val="0"/>
        <w:adjustRightInd w:val="0"/>
        <w:snapToGrid w:val="0"/>
        <w:spacing w:line="230" w:lineRule="exact"/>
        <w:ind w:leftChars="140" w:left="616" w:right="-851" w:hangingChars="100" w:hanging="280"/>
        <w:jc w:val="center"/>
        <w:rPr>
          <w:rFonts w:eastAsia="標楷體"/>
          <w:kern w:val="0"/>
          <w:szCs w:val="20"/>
        </w:rPr>
      </w:pPr>
      <w:r w:rsidRPr="00755CE8">
        <w:rPr>
          <w:rFonts w:eastAsia="標楷體" w:hint="eastAsia"/>
          <w:b/>
          <w:bCs/>
          <w:kern w:val="0"/>
          <w:sz w:val="28"/>
          <w:szCs w:val="20"/>
        </w:rPr>
        <w:t xml:space="preserve">          </w:t>
      </w:r>
      <w:r w:rsidRPr="00755CE8">
        <w:rPr>
          <w:rFonts w:eastAsia="標楷體" w:hint="eastAsia"/>
          <w:b/>
          <w:bCs/>
          <w:kern w:val="0"/>
          <w:sz w:val="28"/>
          <w:szCs w:val="20"/>
        </w:rPr>
        <w:t>表</w:t>
      </w:r>
      <w:r w:rsidRPr="00755CE8">
        <w:rPr>
          <w:rFonts w:eastAsia="標楷體"/>
          <w:b/>
          <w:bCs/>
          <w:kern w:val="0"/>
          <w:sz w:val="28"/>
          <w:szCs w:val="20"/>
        </w:rPr>
        <w:t xml:space="preserve">3-3   </w:t>
      </w:r>
      <w:r w:rsidRPr="00755CE8">
        <w:rPr>
          <w:rFonts w:eastAsia="標楷體" w:hint="eastAsia"/>
          <w:b/>
          <w:bCs/>
          <w:kern w:val="0"/>
          <w:sz w:val="28"/>
          <w:szCs w:val="20"/>
        </w:rPr>
        <w:t>中國大陸進出口貿易統計</w:t>
      </w:r>
      <w:r w:rsidRPr="00755CE8">
        <w:rPr>
          <w:rFonts w:eastAsia="標楷體"/>
          <w:b/>
          <w:bCs/>
          <w:kern w:val="0"/>
          <w:sz w:val="28"/>
          <w:szCs w:val="20"/>
        </w:rPr>
        <w:t xml:space="preserve"> </w:t>
      </w:r>
      <w:r w:rsidRPr="00755CE8">
        <w:rPr>
          <w:rFonts w:eastAsia="標楷體" w:hint="eastAsia"/>
          <w:b/>
          <w:bCs/>
          <w:kern w:val="0"/>
          <w:sz w:val="28"/>
          <w:szCs w:val="20"/>
        </w:rPr>
        <w:t xml:space="preserve"> </w:t>
      </w:r>
      <w:r w:rsidRPr="00755CE8">
        <w:rPr>
          <w:rFonts w:eastAsia="標楷體"/>
          <w:b/>
          <w:bCs/>
          <w:kern w:val="0"/>
          <w:sz w:val="28"/>
          <w:szCs w:val="20"/>
        </w:rPr>
        <w:t xml:space="preserve">   </w:t>
      </w:r>
      <w:r w:rsidRPr="00755CE8">
        <w:rPr>
          <w:rFonts w:eastAsia="標楷體" w:hAnsi="標楷體" w:hint="eastAsia"/>
          <w:kern w:val="0"/>
          <w:szCs w:val="20"/>
        </w:rPr>
        <w:t>單位：億美元；</w:t>
      </w:r>
      <w:r w:rsidRPr="00755CE8">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755CE8" w:rsidRPr="00755CE8" w:rsidTr="0095678B">
        <w:trPr>
          <w:cantSplit/>
          <w:trHeight w:val="315"/>
        </w:trPr>
        <w:tc>
          <w:tcPr>
            <w:tcW w:w="1538" w:type="dxa"/>
            <w:gridSpan w:val="2"/>
            <w:vMerge w:val="restart"/>
            <w:tcBorders>
              <w:left w:val="nil"/>
            </w:tcBorders>
            <w:vAlign w:val="center"/>
          </w:tcPr>
          <w:p w:rsidR="00755CE8" w:rsidRPr="00755CE8" w:rsidRDefault="00755CE8" w:rsidP="00755CE8">
            <w:pPr>
              <w:snapToGrid w:val="0"/>
              <w:spacing w:line="230" w:lineRule="exact"/>
              <w:jc w:val="center"/>
              <w:rPr>
                <w:rFonts w:eastAsia="標楷體"/>
              </w:rPr>
            </w:pPr>
            <w:r w:rsidRPr="00755CE8">
              <w:rPr>
                <w:rFonts w:eastAsia="標楷體" w:hAnsi="標楷體" w:hint="eastAsia"/>
              </w:rPr>
              <w:t>年（月）</w:t>
            </w:r>
          </w:p>
        </w:tc>
        <w:tc>
          <w:tcPr>
            <w:tcW w:w="2003" w:type="dxa"/>
            <w:gridSpan w:val="2"/>
            <w:vAlign w:val="center"/>
          </w:tcPr>
          <w:p w:rsidR="00755CE8" w:rsidRPr="00755CE8" w:rsidRDefault="00755CE8" w:rsidP="00755CE8">
            <w:pPr>
              <w:snapToGrid w:val="0"/>
              <w:spacing w:line="230" w:lineRule="exact"/>
              <w:ind w:left="-113" w:right="-113"/>
              <w:jc w:val="center"/>
              <w:rPr>
                <w:rFonts w:eastAsia="標楷體"/>
              </w:rPr>
            </w:pPr>
            <w:r w:rsidRPr="00755CE8">
              <w:rPr>
                <w:rFonts w:eastAsia="標楷體" w:hAnsi="標楷體" w:hint="eastAsia"/>
              </w:rPr>
              <w:t>貿易總額</w:t>
            </w:r>
          </w:p>
        </w:tc>
        <w:tc>
          <w:tcPr>
            <w:tcW w:w="1805" w:type="dxa"/>
            <w:gridSpan w:val="2"/>
            <w:vAlign w:val="center"/>
          </w:tcPr>
          <w:p w:rsidR="00755CE8" w:rsidRPr="00755CE8" w:rsidRDefault="00755CE8" w:rsidP="00755CE8">
            <w:pPr>
              <w:snapToGrid w:val="0"/>
              <w:spacing w:line="230" w:lineRule="exact"/>
              <w:ind w:left="-113" w:right="-113"/>
              <w:jc w:val="center"/>
              <w:rPr>
                <w:rFonts w:eastAsia="標楷體"/>
              </w:rPr>
            </w:pPr>
            <w:r w:rsidRPr="00755CE8">
              <w:rPr>
                <w:rFonts w:eastAsia="標楷體" w:hAnsi="標楷體" w:hint="eastAsia"/>
              </w:rPr>
              <w:t>出口總額</w:t>
            </w:r>
          </w:p>
        </w:tc>
        <w:tc>
          <w:tcPr>
            <w:tcW w:w="1862" w:type="dxa"/>
            <w:gridSpan w:val="2"/>
            <w:vAlign w:val="center"/>
          </w:tcPr>
          <w:p w:rsidR="00755CE8" w:rsidRPr="00755CE8" w:rsidRDefault="00755CE8" w:rsidP="00755CE8">
            <w:pPr>
              <w:snapToGrid w:val="0"/>
              <w:spacing w:line="230" w:lineRule="exact"/>
              <w:ind w:left="-113" w:right="-113"/>
              <w:jc w:val="center"/>
              <w:rPr>
                <w:rFonts w:eastAsia="標楷體"/>
              </w:rPr>
            </w:pPr>
            <w:r w:rsidRPr="00755CE8">
              <w:rPr>
                <w:rFonts w:eastAsia="標楷體" w:hAnsi="標楷體" w:hint="eastAsia"/>
              </w:rPr>
              <w:t>進口總額</w:t>
            </w:r>
          </w:p>
        </w:tc>
        <w:tc>
          <w:tcPr>
            <w:tcW w:w="1313" w:type="dxa"/>
            <w:tcBorders>
              <w:bottom w:val="single" w:sz="4" w:space="0" w:color="auto"/>
              <w:right w:val="nil"/>
            </w:tcBorders>
            <w:vAlign w:val="center"/>
          </w:tcPr>
          <w:p w:rsidR="00755CE8" w:rsidRPr="00755CE8" w:rsidRDefault="00755CE8" w:rsidP="00755CE8">
            <w:pPr>
              <w:snapToGrid w:val="0"/>
              <w:spacing w:line="230" w:lineRule="exact"/>
              <w:ind w:left="-113" w:right="-113"/>
              <w:jc w:val="center"/>
              <w:rPr>
                <w:rFonts w:eastAsia="標楷體"/>
              </w:rPr>
            </w:pPr>
            <w:r w:rsidRPr="00755CE8">
              <w:rPr>
                <w:rFonts w:eastAsia="標楷體" w:hAnsi="標楷體" w:hint="eastAsia"/>
              </w:rPr>
              <w:t>出入超</w:t>
            </w:r>
          </w:p>
        </w:tc>
      </w:tr>
      <w:tr w:rsidR="00755CE8" w:rsidRPr="00755CE8" w:rsidTr="0095678B">
        <w:trPr>
          <w:cantSplit/>
          <w:trHeight w:val="146"/>
        </w:trPr>
        <w:tc>
          <w:tcPr>
            <w:tcW w:w="1538" w:type="dxa"/>
            <w:gridSpan w:val="2"/>
            <w:vMerge/>
            <w:tcBorders>
              <w:left w:val="nil"/>
              <w:bottom w:val="single" w:sz="4" w:space="0" w:color="auto"/>
            </w:tcBorders>
          </w:tcPr>
          <w:p w:rsidR="00755CE8" w:rsidRPr="00755CE8" w:rsidRDefault="00755CE8" w:rsidP="00755CE8">
            <w:pPr>
              <w:snapToGrid w:val="0"/>
              <w:spacing w:line="230" w:lineRule="exact"/>
              <w:jc w:val="center"/>
              <w:rPr>
                <w:rFonts w:eastAsia="標楷體"/>
              </w:rPr>
            </w:pPr>
          </w:p>
        </w:tc>
        <w:tc>
          <w:tcPr>
            <w:tcW w:w="1219" w:type="dxa"/>
            <w:tcBorders>
              <w:bottom w:val="single" w:sz="4" w:space="0" w:color="auto"/>
            </w:tcBorders>
            <w:vAlign w:val="center"/>
          </w:tcPr>
          <w:p w:rsidR="00755CE8" w:rsidRPr="00755CE8" w:rsidRDefault="00755CE8" w:rsidP="00755CE8">
            <w:pPr>
              <w:snapToGrid w:val="0"/>
              <w:spacing w:line="230" w:lineRule="exact"/>
              <w:ind w:left="-113" w:right="-113"/>
              <w:jc w:val="center"/>
              <w:rPr>
                <w:rFonts w:eastAsia="標楷體"/>
              </w:rPr>
            </w:pPr>
            <w:r w:rsidRPr="00755CE8">
              <w:rPr>
                <w:rFonts w:eastAsia="標楷體" w:hAnsi="標楷體" w:hint="eastAsia"/>
              </w:rPr>
              <w:t>金額</w:t>
            </w:r>
          </w:p>
        </w:tc>
        <w:tc>
          <w:tcPr>
            <w:tcW w:w="784" w:type="dxa"/>
            <w:tcBorders>
              <w:bottom w:val="single" w:sz="4" w:space="0" w:color="auto"/>
            </w:tcBorders>
            <w:vAlign w:val="center"/>
          </w:tcPr>
          <w:p w:rsidR="00755CE8" w:rsidRPr="00755CE8" w:rsidRDefault="00755CE8" w:rsidP="00755CE8">
            <w:pPr>
              <w:snapToGrid w:val="0"/>
              <w:spacing w:line="230" w:lineRule="exact"/>
              <w:ind w:left="-113" w:right="-113"/>
              <w:jc w:val="center"/>
              <w:rPr>
                <w:rFonts w:eastAsia="標楷體"/>
              </w:rPr>
            </w:pPr>
            <w:r w:rsidRPr="00755CE8">
              <w:rPr>
                <w:rFonts w:eastAsia="標楷體" w:hAnsi="標楷體" w:hint="eastAsia"/>
              </w:rPr>
              <w:t>年增率</w:t>
            </w:r>
          </w:p>
        </w:tc>
        <w:tc>
          <w:tcPr>
            <w:tcW w:w="966" w:type="dxa"/>
            <w:tcBorders>
              <w:bottom w:val="single" w:sz="4" w:space="0" w:color="auto"/>
            </w:tcBorders>
            <w:vAlign w:val="center"/>
          </w:tcPr>
          <w:p w:rsidR="00755CE8" w:rsidRPr="00755CE8" w:rsidRDefault="00755CE8" w:rsidP="00755CE8">
            <w:pPr>
              <w:snapToGrid w:val="0"/>
              <w:spacing w:line="230" w:lineRule="exact"/>
              <w:ind w:left="-113" w:right="-113"/>
              <w:jc w:val="center"/>
              <w:rPr>
                <w:rFonts w:eastAsia="標楷體"/>
              </w:rPr>
            </w:pPr>
            <w:r w:rsidRPr="00755CE8">
              <w:rPr>
                <w:rFonts w:eastAsia="標楷體" w:hAnsi="標楷體" w:hint="eastAsia"/>
              </w:rPr>
              <w:t>金額</w:t>
            </w:r>
          </w:p>
        </w:tc>
        <w:tc>
          <w:tcPr>
            <w:tcW w:w="839" w:type="dxa"/>
            <w:tcBorders>
              <w:bottom w:val="single" w:sz="4" w:space="0" w:color="auto"/>
            </w:tcBorders>
            <w:vAlign w:val="center"/>
          </w:tcPr>
          <w:p w:rsidR="00755CE8" w:rsidRPr="00755CE8" w:rsidRDefault="00755CE8" w:rsidP="00755CE8">
            <w:pPr>
              <w:snapToGrid w:val="0"/>
              <w:spacing w:line="230" w:lineRule="exact"/>
              <w:ind w:left="-113" w:right="-113"/>
              <w:jc w:val="center"/>
              <w:rPr>
                <w:rFonts w:eastAsia="標楷體"/>
              </w:rPr>
            </w:pPr>
            <w:r w:rsidRPr="00755CE8">
              <w:rPr>
                <w:rFonts w:eastAsia="標楷體" w:hAnsi="標楷體" w:hint="eastAsia"/>
              </w:rPr>
              <w:t>年增率</w:t>
            </w:r>
          </w:p>
        </w:tc>
        <w:tc>
          <w:tcPr>
            <w:tcW w:w="966" w:type="dxa"/>
            <w:tcBorders>
              <w:bottom w:val="single" w:sz="4" w:space="0" w:color="auto"/>
            </w:tcBorders>
            <w:vAlign w:val="center"/>
          </w:tcPr>
          <w:p w:rsidR="00755CE8" w:rsidRPr="00755CE8" w:rsidRDefault="00755CE8" w:rsidP="00755CE8">
            <w:pPr>
              <w:snapToGrid w:val="0"/>
              <w:spacing w:line="230" w:lineRule="exact"/>
              <w:ind w:left="-113" w:right="-113"/>
              <w:jc w:val="center"/>
              <w:rPr>
                <w:rFonts w:eastAsia="標楷體"/>
              </w:rPr>
            </w:pPr>
            <w:r w:rsidRPr="00755CE8">
              <w:rPr>
                <w:rFonts w:eastAsia="標楷體" w:hAnsi="標楷體" w:hint="eastAsia"/>
              </w:rPr>
              <w:t>金額</w:t>
            </w:r>
          </w:p>
        </w:tc>
        <w:tc>
          <w:tcPr>
            <w:tcW w:w="896" w:type="dxa"/>
            <w:tcBorders>
              <w:bottom w:val="single" w:sz="4" w:space="0" w:color="auto"/>
            </w:tcBorders>
            <w:vAlign w:val="center"/>
          </w:tcPr>
          <w:p w:rsidR="00755CE8" w:rsidRPr="00755CE8" w:rsidRDefault="00755CE8" w:rsidP="00755CE8">
            <w:pPr>
              <w:snapToGrid w:val="0"/>
              <w:spacing w:line="230" w:lineRule="exact"/>
              <w:ind w:left="-113" w:right="-113"/>
              <w:jc w:val="center"/>
              <w:rPr>
                <w:rFonts w:eastAsia="標楷體"/>
              </w:rPr>
            </w:pPr>
            <w:r w:rsidRPr="00755CE8">
              <w:rPr>
                <w:rFonts w:eastAsia="標楷體" w:hAnsi="標楷體" w:hint="eastAsia"/>
              </w:rPr>
              <w:t>年增率</w:t>
            </w:r>
          </w:p>
        </w:tc>
        <w:tc>
          <w:tcPr>
            <w:tcW w:w="1313" w:type="dxa"/>
            <w:tcBorders>
              <w:bottom w:val="single" w:sz="4" w:space="0" w:color="auto"/>
              <w:right w:val="nil"/>
            </w:tcBorders>
            <w:vAlign w:val="center"/>
          </w:tcPr>
          <w:p w:rsidR="00755CE8" w:rsidRPr="00755CE8" w:rsidRDefault="00755CE8" w:rsidP="00755CE8">
            <w:pPr>
              <w:snapToGrid w:val="0"/>
              <w:spacing w:line="230" w:lineRule="exact"/>
              <w:ind w:left="-113" w:right="-113"/>
              <w:jc w:val="center"/>
              <w:rPr>
                <w:rFonts w:eastAsia="標楷體"/>
              </w:rPr>
            </w:pPr>
            <w:r w:rsidRPr="00755CE8">
              <w:rPr>
                <w:rFonts w:eastAsia="標楷體" w:hAnsi="標楷體" w:hint="eastAsia"/>
              </w:rPr>
              <w:t>金額</w:t>
            </w:r>
          </w:p>
        </w:tc>
      </w:tr>
      <w:tr w:rsidR="00755CE8" w:rsidRPr="00755CE8" w:rsidTr="0095678B">
        <w:trPr>
          <w:gridBefore w:val="1"/>
          <w:wBefore w:w="6" w:type="dxa"/>
          <w:cantSplit/>
          <w:trHeight w:hRule="exact" w:val="306"/>
        </w:trPr>
        <w:tc>
          <w:tcPr>
            <w:tcW w:w="1532" w:type="dxa"/>
            <w:tcBorders>
              <w:top w:val="nil"/>
              <w:left w:val="nil"/>
              <w:bottom w:val="nil"/>
              <w:right w:val="single" w:sz="4" w:space="0" w:color="auto"/>
            </w:tcBorders>
            <w:vAlign w:val="center"/>
          </w:tcPr>
          <w:p w:rsidR="00755CE8" w:rsidRPr="00755CE8" w:rsidRDefault="00755CE8" w:rsidP="00755CE8">
            <w:pPr>
              <w:snapToGrid w:val="0"/>
              <w:spacing w:line="230" w:lineRule="exact"/>
              <w:ind w:left="-113" w:right="-113"/>
              <w:jc w:val="center"/>
              <w:rPr>
                <w:rFonts w:eastAsia="標楷體"/>
                <w:sz w:val="22"/>
              </w:rPr>
            </w:pPr>
            <w:r w:rsidRPr="00755CE8">
              <w:rPr>
                <w:rFonts w:eastAsia="標楷體" w:hint="eastAsia"/>
                <w:sz w:val="22"/>
              </w:rPr>
              <w:t>2016</w:t>
            </w:r>
            <w:r w:rsidRPr="00755CE8">
              <w:rPr>
                <w:rFonts w:eastAsia="標楷體" w:hint="eastAsia"/>
                <w:sz w:val="22"/>
              </w:rPr>
              <w:t>年</w:t>
            </w:r>
          </w:p>
        </w:tc>
        <w:tc>
          <w:tcPr>
            <w:tcW w:w="1219" w:type="dxa"/>
            <w:tcBorders>
              <w:top w:val="nil"/>
              <w:left w:val="single" w:sz="4" w:space="0" w:color="auto"/>
              <w:bottom w:val="nil"/>
              <w:right w:val="nil"/>
            </w:tcBorders>
            <w:vAlign w:val="center"/>
          </w:tcPr>
          <w:p w:rsidR="00755CE8" w:rsidRPr="00755CE8" w:rsidRDefault="00755CE8" w:rsidP="00755CE8">
            <w:pPr>
              <w:snapToGrid w:val="0"/>
              <w:spacing w:line="230" w:lineRule="exact"/>
              <w:ind w:left="-113" w:right="-113"/>
              <w:jc w:val="center"/>
              <w:rPr>
                <w:rFonts w:eastAsia="標楷體"/>
                <w:sz w:val="22"/>
                <w:szCs w:val="22"/>
              </w:rPr>
            </w:pPr>
            <w:r w:rsidRPr="00755CE8">
              <w:rPr>
                <w:rFonts w:eastAsia="標楷體" w:hint="eastAsia"/>
                <w:sz w:val="22"/>
                <w:szCs w:val="22"/>
              </w:rPr>
              <w:t>36,849.2</w:t>
            </w:r>
          </w:p>
        </w:tc>
        <w:tc>
          <w:tcPr>
            <w:tcW w:w="784"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center"/>
              <w:rPr>
                <w:rFonts w:eastAsia="標楷體"/>
                <w:sz w:val="22"/>
                <w:szCs w:val="22"/>
              </w:rPr>
            </w:pPr>
            <w:r w:rsidRPr="00755CE8">
              <w:rPr>
                <w:rFonts w:eastAsia="標楷體" w:hint="eastAsia"/>
                <w:sz w:val="22"/>
                <w:szCs w:val="22"/>
              </w:rPr>
              <w:t>-6.8</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標楷體"/>
                <w:sz w:val="22"/>
                <w:szCs w:val="22"/>
              </w:rPr>
            </w:pPr>
            <w:r w:rsidRPr="00755CE8">
              <w:rPr>
                <w:rFonts w:eastAsia="標楷體" w:hint="eastAsia"/>
                <w:sz w:val="22"/>
                <w:szCs w:val="22"/>
              </w:rPr>
              <w:t>20,974.4</w:t>
            </w:r>
          </w:p>
        </w:tc>
        <w:tc>
          <w:tcPr>
            <w:tcW w:w="839"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right"/>
              <w:rPr>
                <w:rFonts w:eastAsia="標楷體"/>
                <w:sz w:val="22"/>
                <w:szCs w:val="22"/>
              </w:rPr>
            </w:pPr>
            <w:r w:rsidRPr="00755CE8">
              <w:rPr>
                <w:rFonts w:eastAsia="標楷體" w:hint="eastAsia"/>
                <w:sz w:val="22"/>
                <w:szCs w:val="22"/>
              </w:rPr>
              <w:t>-7.7</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標楷體"/>
                <w:sz w:val="22"/>
                <w:szCs w:val="22"/>
              </w:rPr>
            </w:pPr>
            <w:r w:rsidRPr="00755CE8">
              <w:rPr>
                <w:rFonts w:eastAsia="標楷體" w:hint="eastAsia"/>
                <w:sz w:val="22"/>
                <w:szCs w:val="22"/>
              </w:rPr>
              <w:t>15,874.8</w:t>
            </w:r>
          </w:p>
        </w:tc>
        <w:tc>
          <w:tcPr>
            <w:tcW w:w="896" w:type="dxa"/>
            <w:tcBorders>
              <w:top w:val="nil"/>
              <w:left w:val="nil"/>
              <w:bottom w:val="nil"/>
              <w:right w:val="nil"/>
            </w:tcBorders>
            <w:vAlign w:val="center"/>
          </w:tcPr>
          <w:p w:rsidR="00755CE8" w:rsidRPr="00755CE8" w:rsidRDefault="00755CE8" w:rsidP="00755CE8">
            <w:pPr>
              <w:snapToGrid w:val="0"/>
              <w:spacing w:line="230" w:lineRule="exact"/>
              <w:ind w:left="-113" w:right="220"/>
              <w:jc w:val="right"/>
              <w:rPr>
                <w:rFonts w:eastAsia="標楷體"/>
                <w:sz w:val="22"/>
                <w:szCs w:val="22"/>
              </w:rPr>
            </w:pPr>
            <w:r w:rsidRPr="00755CE8">
              <w:rPr>
                <w:rFonts w:eastAsia="標楷體" w:hint="eastAsia"/>
                <w:sz w:val="22"/>
                <w:szCs w:val="22"/>
              </w:rPr>
              <w:t>-5.5</w:t>
            </w:r>
          </w:p>
        </w:tc>
        <w:tc>
          <w:tcPr>
            <w:tcW w:w="1313" w:type="dxa"/>
            <w:tcBorders>
              <w:top w:val="nil"/>
              <w:left w:val="nil"/>
              <w:bottom w:val="nil"/>
              <w:right w:val="nil"/>
            </w:tcBorders>
            <w:vAlign w:val="center"/>
          </w:tcPr>
          <w:p w:rsidR="00755CE8" w:rsidRPr="00755CE8" w:rsidRDefault="00755CE8" w:rsidP="00755CE8">
            <w:pPr>
              <w:snapToGrid w:val="0"/>
              <w:spacing w:line="230" w:lineRule="exact"/>
              <w:ind w:left="-113" w:rightChars="150" w:right="360"/>
              <w:jc w:val="right"/>
              <w:rPr>
                <w:rFonts w:eastAsia="標楷體"/>
                <w:sz w:val="22"/>
                <w:szCs w:val="22"/>
              </w:rPr>
            </w:pPr>
            <w:r w:rsidRPr="00755CE8">
              <w:rPr>
                <w:rFonts w:eastAsia="標楷體" w:hint="eastAsia"/>
                <w:sz w:val="22"/>
                <w:szCs w:val="22"/>
              </w:rPr>
              <w:t>5,099.6</w:t>
            </w:r>
          </w:p>
        </w:tc>
      </w:tr>
      <w:tr w:rsidR="00755CE8" w:rsidRPr="00755CE8" w:rsidTr="0095678B">
        <w:trPr>
          <w:gridBefore w:val="1"/>
          <w:wBefore w:w="6" w:type="dxa"/>
          <w:cantSplit/>
          <w:trHeight w:hRule="exact" w:val="306"/>
        </w:trPr>
        <w:tc>
          <w:tcPr>
            <w:tcW w:w="1532" w:type="dxa"/>
            <w:tcBorders>
              <w:top w:val="nil"/>
              <w:left w:val="nil"/>
              <w:bottom w:val="nil"/>
              <w:right w:val="single" w:sz="4" w:space="0" w:color="auto"/>
            </w:tcBorders>
            <w:vAlign w:val="center"/>
          </w:tcPr>
          <w:p w:rsidR="00755CE8" w:rsidRPr="00755CE8" w:rsidRDefault="00755CE8" w:rsidP="00755CE8">
            <w:pPr>
              <w:snapToGrid w:val="0"/>
              <w:spacing w:line="230" w:lineRule="exact"/>
              <w:ind w:left="-113" w:right="-113"/>
              <w:jc w:val="center"/>
              <w:rPr>
                <w:rFonts w:eastAsia="標楷體"/>
                <w:sz w:val="22"/>
              </w:rPr>
            </w:pPr>
            <w:r w:rsidRPr="00755CE8">
              <w:rPr>
                <w:rFonts w:eastAsia="標楷體"/>
                <w:sz w:val="22"/>
              </w:rPr>
              <w:t>2017</w:t>
            </w:r>
            <w:r w:rsidRPr="00755CE8">
              <w:rPr>
                <w:rFonts w:eastAsia="標楷體"/>
                <w:sz w:val="22"/>
              </w:rPr>
              <w:t>年</w:t>
            </w:r>
          </w:p>
        </w:tc>
        <w:tc>
          <w:tcPr>
            <w:tcW w:w="1219" w:type="dxa"/>
            <w:tcBorders>
              <w:top w:val="nil"/>
              <w:left w:val="single" w:sz="4" w:space="0" w:color="auto"/>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標楷體" w:hint="eastAsia"/>
                <w:sz w:val="22"/>
                <w:szCs w:val="22"/>
              </w:rPr>
              <w:t>41</w:t>
            </w:r>
            <w:r w:rsidRPr="00755CE8">
              <w:rPr>
                <w:rFonts w:eastAsia="標楷體"/>
                <w:sz w:val="22"/>
                <w:szCs w:val="22"/>
              </w:rPr>
              <w:t>,</w:t>
            </w:r>
            <w:r w:rsidRPr="00755CE8">
              <w:rPr>
                <w:rFonts w:eastAsia="標楷體" w:hint="eastAsia"/>
                <w:sz w:val="22"/>
                <w:szCs w:val="22"/>
              </w:rPr>
              <w:t>044.7</w:t>
            </w:r>
          </w:p>
        </w:tc>
        <w:tc>
          <w:tcPr>
            <w:tcW w:w="784"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center"/>
              <w:rPr>
                <w:rFonts w:eastAsiaTheme="minorEastAsia"/>
                <w:sz w:val="22"/>
                <w:szCs w:val="22"/>
              </w:rPr>
            </w:pPr>
            <w:r w:rsidRPr="00755CE8">
              <w:rPr>
                <w:rFonts w:eastAsiaTheme="minorEastAsia"/>
                <w:sz w:val="22"/>
                <w:szCs w:val="22"/>
              </w:rPr>
              <w:t>1</w:t>
            </w:r>
            <w:r w:rsidRPr="00755CE8">
              <w:rPr>
                <w:rFonts w:eastAsiaTheme="minorEastAsia" w:hint="eastAsia"/>
                <w:sz w:val="22"/>
                <w:szCs w:val="22"/>
              </w:rPr>
              <w:t>1.4</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SimSun"/>
                <w:sz w:val="22"/>
                <w:szCs w:val="22"/>
                <w:lang w:eastAsia="zh-CN"/>
              </w:rPr>
            </w:pPr>
            <w:r w:rsidRPr="00755CE8">
              <w:rPr>
                <w:rFonts w:eastAsia="標楷體" w:hint="eastAsia"/>
                <w:sz w:val="22"/>
                <w:szCs w:val="22"/>
              </w:rPr>
              <w:t>22</w:t>
            </w:r>
            <w:r w:rsidRPr="00755CE8">
              <w:rPr>
                <w:rFonts w:eastAsia="標楷體"/>
                <w:sz w:val="22"/>
                <w:szCs w:val="22"/>
              </w:rPr>
              <w:t>,</w:t>
            </w:r>
            <w:r w:rsidRPr="00755CE8">
              <w:rPr>
                <w:rFonts w:eastAsia="標楷體" w:hint="eastAsia"/>
                <w:sz w:val="22"/>
                <w:szCs w:val="22"/>
              </w:rPr>
              <w:t>634.9</w:t>
            </w:r>
          </w:p>
        </w:tc>
        <w:tc>
          <w:tcPr>
            <w:tcW w:w="839"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right"/>
              <w:rPr>
                <w:rFonts w:eastAsiaTheme="minorEastAsia"/>
                <w:sz w:val="22"/>
                <w:szCs w:val="22"/>
              </w:rPr>
            </w:pPr>
            <w:r w:rsidRPr="00755CE8">
              <w:rPr>
                <w:rFonts w:eastAsiaTheme="minorEastAsia" w:hint="eastAsia"/>
                <w:sz w:val="22"/>
                <w:szCs w:val="22"/>
              </w:rPr>
              <w:t>7.9</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SimSun"/>
                <w:sz w:val="22"/>
                <w:szCs w:val="22"/>
                <w:lang w:eastAsia="zh-CN"/>
              </w:rPr>
            </w:pPr>
            <w:r w:rsidRPr="00755CE8">
              <w:rPr>
                <w:rFonts w:eastAsia="標楷體"/>
                <w:sz w:val="22"/>
                <w:szCs w:val="22"/>
              </w:rPr>
              <w:t>1</w:t>
            </w:r>
            <w:r w:rsidRPr="00755CE8">
              <w:rPr>
                <w:rFonts w:eastAsia="標楷體" w:hint="eastAsia"/>
                <w:sz w:val="22"/>
                <w:szCs w:val="22"/>
              </w:rPr>
              <w:t>8</w:t>
            </w:r>
            <w:r w:rsidRPr="00755CE8">
              <w:rPr>
                <w:rFonts w:eastAsia="標楷體"/>
                <w:sz w:val="22"/>
                <w:szCs w:val="22"/>
              </w:rPr>
              <w:t>,</w:t>
            </w:r>
            <w:r w:rsidRPr="00755CE8">
              <w:rPr>
                <w:rFonts w:eastAsia="標楷體" w:hint="eastAsia"/>
                <w:sz w:val="22"/>
                <w:szCs w:val="22"/>
              </w:rPr>
              <w:t>409.8</w:t>
            </w:r>
          </w:p>
        </w:tc>
        <w:tc>
          <w:tcPr>
            <w:tcW w:w="896" w:type="dxa"/>
            <w:tcBorders>
              <w:top w:val="nil"/>
              <w:left w:val="nil"/>
              <w:bottom w:val="nil"/>
              <w:right w:val="nil"/>
            </w:tcBorders>
            <w:vAlign w:val="center"/>
          </w:tcPr>
          <w:p w:rsidR="00755CE8" w:rsidRPr="00755CE8" w:rsidRDefault="00755CE8" w:rsidP="00755CE8">
            <w:pPr>
              <w:snapToGrid w:val="0"/>
              <w:spacing w:line="230" w:lineRule="exact"/>
              <w:ind w:left="-113" w:right="220"/>
              <w:jc w:val="right"/>
              <w:rPr>
                <w:rFonts w:eastAsiaTheme="minorEastAsia"/>
                <w:sz w:val="22"/>
                <w:szCs w:val="22"/>
              </w:rPr>
            </w:pPr>
            <w:r w:rsidRPr="00755CE8">
              <w:rPr>
                <w:rFonts w:eastAsiaTheme="minorEastAsia" w:hint="eastAsia"/>
                <w:sz w:val="22"/>
                <w:szCs w:val="22"/>
              </w:rPr>
              <w:t>15.9</w:t>
            </w:r>
          </w:p>
        </w:tc>
        <w:tc>
          <w:tcPr>
            <w:tcW w:w="1313" w:type="dxa"/>
            <w:tcBorders>
              <w:top w:val="nil"/>
              <w:left w:val="nil"/>
              <w:bottom w:val="nil"/>
              <w:right w:val="nil"/>
            </w:tcBorders>
            <w:vAlign w:val="center"/>
          </w:tcPr>
          <w:p w:rsidR="00755CE8" w:rsidRPr="00755CE8" w:rsidRDefault="00755CE8" w:rsidP="00755CE8">
            <w:pPr>
              <w:snapToGrid w:val="0"/>
              <w:spacing w:line="230" w:lineRule="exact"/>
              <w:ind w:left="-113" w:rightChars="150" w:right="360"/>
              <w:jc w:val="right"/>
              <w:rPr>
                <w:rFonts w:eastAsiaTheme="minorEastAsia"/>
                <w:sz w:val="22"/>
                <w:szCs w:val="22"/>
              </w:rPr>
            </w:pPr>
            <w:r w:rsidRPr="00755CE8">
              <w:rPr>
                <w:rFonts w:eastAsiaTheme="minorEastAsia" w:hint="eastAsia"/>
                <w:sz w:val="22"/>
                <w:szCs w:val="22"/>
              </w:rPr>
              <w:t>4</w:t>
            </w:r>
            <w:r w:rsidRPr="00755CE8">
              <w:rPr>
                <w:rFonts w:eastAsiaTheme="minorEastAsia"/>
                <w:sz w:val="22"/>
                <w:szCs w:val="22"/>
              </w:rPr>
              <w:t>,</w:t>
            </w:r>
            <w:r w:rsidRPr="00755CE8">
              <w:rPr>
                <w:rFonts w:eastAsiaTheme="minorEastAsia" w:hint="eastAsia"/>
                <w:sz w:val="22"/>
                <w:szCs w:val="22"/>
              </w:rPr>
              <w:t>225.1</w:t>
            </w:r>
          </w:p>
        </w:tc>
      </w:tr>
      <w:tr w:rsidR="00755CE8" w:rsidRPr="00755CE8" w:rsidTr="0095678B">
        <w:trPr>
          <w:gridBefore w:val="1"/>
          <w:wBefore w:w="6" w:type="dxa"/>
          <w:cantSplit/>
          <w:trHeight w:hRule="exact" w:val="306"/>
        </w:trPr>
        <w:tc>
          <w:tcPr>
            <w:tcW w:w="1532" w:type="dxa"/>
            <w:tcBorders>
              <w:top w:val="nil"/>
              <w:left w:val="nil"/>
              <w:bottom w:val="nil"/>
              <w:right w:val="single" w:sz="4" w:space="0" w:color="auto"/>
            </w:tcBorders>
            <w:vAlign w:val="center"/>
          </w:tcPr>
          <w:p w:rsidR="00755CE8" w:rsidRPr="00755CE8" w:rsidRDefault="00755CE8" w:rsidP="00755CE8">
            <w:pPr>
              <w:snapToGrid w:val="0"/>
              <w:spacing w:line="230" w:lineRule="exact"/>
              <w:ind w:left="-113" w:right="-113"/>
              <w:jc w:val="center"/>
              <w:rPr>
                <w:rFonts w:eastAsia="標楷體"/>
                <w:sz w:val="22"/>
              </w:rPr>
            </w:pPr>
            <w:r w:rsidRPr="00755CE8">
              <w:rPr>
                <w:rFonts w:eastAsia="標楷體" w:hint="eastAsia"/>
                <w:sz w:val="22"/>
              </w:rPr>
              <w:t>2018</w:t>
            </w:r>
            <w:r w:rsidRPr="00755CE8">
              <w:rPr>
                <w:rFonts w:eastAsia="標楷體"/>
                <w:sz w:val="22"/>
              </w:rPr>
              <w:t>年</w:t>
            </w:r>
          </w:p>
        </w:tc>
        <w:tc>
          <w:tcPr>
            <w:tcW w:w="1219" w:type="dxa"/>
            <w:tcBorders>
              <w:top w:val="nil"/>
              <w:left w:val="single" w:sz="4" w:space="0" w:color="auto"/>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hint="eastAsia"/>
                <w:sz w:val="22"/>
                <w:szCs w:val="22"/>
              </w:rPr>
              <w:t>46,230.4</w:t>
            </w:r>
          </w:p>
        </w:tc>
        <w:tc>
          <w:tcPr>
            <w:tcW w:w="784"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center"/>
              <w:rPr>
                <w:rFonts w:eastAsiaTheme="minorEastAsia"/>
                <w:sz w:val="22"/>
                <w:szCs w:val="22"/>
              </w:rPr>
            </w:pPr>
            <w:r w:rsidRPr="00755CE8">
              <w:rPr>
                <w:rFonts w:eastAsiaTheme="minorEastAsia" w:hint="eastAsia"/>
                <w:sz w:val="22"/>
                <w:szCs w:val="22"/>
              </w:rPr>
              <w:t>12.6</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hint="eastAsia"/>
                <w:sz w:val="22"/>
                <w:szCs w:val="22"/>
              </w:rPr>
              <w:t>24,874.0</w:t>
            </w:r>
          </w:p>
        </w:tc>
        <w:tc>
          <w:tcPr>
            <w:tcW w:w="839"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right"/>
              <w:rPr>
                <w:rFonts w:eastAsiaTheme="minorEastAsia"/>
                <w:sz w:val="22"/>
                <w:szCs w:val="22"/>
              </w:rPr>
            </w:pPr>
            <w:r w:rsidRPr="00755CE8">
              <w:rPr>
                <w:rFonts w:eastAsiaTheme="minorEastAsia" w:hint="eastAsia"/>
                <w:sz w:val="22"/>
                <w:szCs w:val="22"/>
              </w:rPr>
              <w:t>9.9</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hint="eastAsia"/>
                <w:sz w:val="22"/>
                <w:szCs w:val="22"/>
              </w:rPr>
              <w:t>21,356.4</w:t>
            </w:r>
          </w:p>
        </w:tc>
        <w:tc>
          <w:tcPr>
            <w:tcW w:w="89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hint="eastAsia"/>
                <w:sz w:val="22"/>
                <w:szCs w:val="22"/>
              </w:rPr>
              <w:t>15.8</w:t>
            </w:r>
          </w:p>
        </w:tc>
        <w:tc>
          <w:tcPr>
            <w:tcW w:w="1313" w:type="dxa"/>
            <w:tcBorders>
              <w:top w:val="nil"/>
              <w:left w:val="nil"/>
              <w:bottom w:val="nil"/>
              <w:right w:val="nil"/>
            </w:tcBorders>
            <w:vAlign w:val="center"/>
          </w:tcPr>
          <w:p w:rsidR="00755CE8" w:rsidRPr="00755CE8" w:rsidRDefault="00755CE8" w:rsidP="00755CE8">
            <w:pPr>
              <w:snapToGrid w:val="0"/>
              <w:spacing w:line="230" w:lineRule="exact"/>
              <w:ind w:left="-113" w:rightChars="150" w:right="360"/>
              <w:jc w:val="right"/>
              <w:rPr>
                <w:rFonts w:eastAsiaTheme="minorEastAsia"/>
                <w:sz w:val="22"/>
                <w:szCs w:val="22"/>
              </w:rPr>
            </w:pPr>
            <w:r w:rsidRPr="00755CE8">
              <w:rPr>
                <w:rFonts w:eastAsiaTheme="minorEastAsia" w:hint="eastAsia"/>
                <w:sz w:val="22"/>
                <w:szCs w:val="22"/>
              </w:rPr>
              <w:t xml:space="preserve"> 3,517.6</w:t>
            </w:r>
            <w:r w:rsidRPr="00755CE8">
              <w:rPr>
                <w:rFonts w:eastAsiaTheme="minorEastAsia"/>
                <w:sz w:val="22"/>
                <w:szCs w:val="22"/>
              </w:rPr>
              <w:t xml:space="preserve"> </w:t>
            </w:r>
          </w:p>
        </w:tc>
      </w:tr>
      <w:tr w:rsidR="00755CE8" w:rsidRPr="00755CE8" w:rsidTr="0095678B">
        <w:trPr>
          <w:gridBefore w:val="1"/>
          <w:wBefore w:w="6" w:type="dxa"/>
          <w:cantSplit/>
          <w:trHeight w:hRule="exact" w:val="306"/>
        </w:trPr>
        <w:tc>
          <w:tcPr>
            <w:tcW w:w="1532" w:type="dxa"/>
            <w:tcBorders>
              <w:top w:val="nil"/>
              <w:left w:val="nil"/>
              <w:bottom w:val="nil"/>
              <w:right w:val="single" w:sz="4" w:space="0" w:color="auto"/>
            </w:tcBorders>
            <w:vAlign w:val="center"/>
          </w:tcPr>
          <w:p w:rsidR="00755CE8" w:rsidRPr="00755CE8" w:rsidRDefault="00755CE8" w:rsidP="00755CE8">
            <w:pPr>
              <w:snapToGrid w:val="0"/>
              <w:spacing w:line="230" w:lineRule="exact"/>
              <w:ind w:left="-113" w:right="-113"/>
              <w:jc w:val="center"/>
              <w:rPr>
                <w:rFonts w:eastAsia="標楷體"/>
                <w:sz w:val="22"/>
              </w:rPr>
            </w:pPr>
            <w:r w:rsidRPr="00755CE8">
              <w:rPr>
                <w:rFonts w:eastAsia="標楷體" w:hint="eastAsia"/>
                <w:sz w:val="22"/>
              </w:rPr>
              <w:t>2019</w:t>
            </w:r>
            <w:r w:rsidRPr="00755CE8">
              <w:rPr>
                <w:rFonts w:eastAsia="標楷體" w:hint="eastAsia"/>
                <w:sz w:val="22"/>
              </w:rPr>
              <w:t>年</w:t>
            </w:r>
          </w:p>
        </w:tc>
        <w:tc>
          <w:tcPr>
            <w:tcW w:w="1219" w:type="dxa"/>
            <w:tcBorders>
              <w:top w:val="nil"/>
              <w:left w:val="single" w:sz="4" w:space="0" w:color="auto"/>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sz w:val="22"/>
                <w:szCs w:val="22"/>
              </w:rPr>
              <w:t>4</w:t>
            </w:r>
            <w:r w:rsidRPr="00755CE8">
              <w:rPr>
                <w:rFonts w:eastAsiaTheme="minorEastAsia" w:hint="eastAsia"/>
                <w:sz w:val="22"/>
                <w:szCs w:val="22"/>
              </w:rPr>
              <w:t>5</w:t>
            </w:r>
            <w:r w:rsidRPr="00755CE8">
              <w:rPr>
                <w:rFonts w:eastAsiaTheme="minorEastAsia"/>
                <w:sz w:val="22"/>
                <w:szCs w:val="22"/>
              </w:rPr>
              <w:t>,</w:t>
            </w:r>
            <w:r w:rsidRPr="00755CE8">
              <w:rPr>
                <w:rFonts w:eastAsiaTheme="minorEastAsia" w:hint="eastAsia"/>
                <w:sz w:val="22"/>
                <w:szCs w:val="22"/>
              </w:rPr>
              <w:t>753.0</w:t>
            </w:r>
          </w:p>
        </w:tc>
        <w:tc>
          <w:tcPr>
            <w:tcW w:w="784"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center"/>
              <w:rPr>
                <w:rFonts w:eastAsiaTheme="minorEastAsia"/>
                <w:sz w:val="22"/>
                <w:szCs w:val="22"/>
              </w:rPr>
            </w:pPr>
            <w:r w:rsidRPr="00755CE8">
              <w:rPr>
                <w:rFonts w:eastAsiaTheme="minorEastAsia"/>
                <w:sz w:val="22"/>
                <w:szCs w:val="22"/>
              </w:rPr>
              <w:t>-</w:t>
            </w:r>
            <w:r w:rsidRPr="00755CE8">
              <w:rPr>
                <w:rFonts w:eastAsiaTheme="minorEastAsia" w:hint="eastAsia"/>
                <w:sz w:val="22"/>
                <w:szCs w:val="22"/>
              </w:rPr>
              <w:t>1.0</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sz w:val="22"/>
                <w:szCs w:val="22"/>
              </w:rPr>
              <w:t>2</w:t>
            </w:r>
            <w:r w:rsidRPr="00755CE8">
              <w:rPr>
                <w:rFonts w:eastAsiaTheme="minorEastAsia" w:hint="eastAsia"/>
                <w:sz w:val="22"/>
                <w:szCs w:val="22"/>
              </w:rPr>
              <w:t>4</w:t>
            </w:r>
            <w:r w:rsidRPr="00755CE8">
              <w:rPr>
                <w:rFonts w:eastAsiaTheme="minorEastAsia"/>
                <w:sz w:val="22"/>
                <w:szCs w:val="22"/>
              </w:rPr>
              <w:t>,</w:t>
            </w:r>
            <w:r w:rsidRPr="00755CE8">
              <w:rPr>
                <w:rFonts w:eastAsiaTheme="minorEastAsia" w:hint="eastAsia"/>
                <w:sz w:val="22"/>
                <w:szCs w:val="22"/>
              </w:rPr>
              <w:t>984.1</w:t>
            </w:r>
            <w:r w:rsidRPr="00755CE8">
              <w:rPr>
                <w:rFonts w:eastAsiaTheme="minorEastAsia"/>
                <w:sz w:val="22"/>
                <w:szCs w:val="22"/>
              </w:rPr>
              <w:t xml:space="preserve">   </w:t>
            </w:r>
          </w:p>
        </w:tc>
        <w:tc>
          <w:tcPr>
            <w:tcW w:w="839"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right"/>
              <w:rPr>
                <w:rFonts w:eastAsiaTheme="minorEastAsia"/>
                <w:sz w:val="22"/>
                <w:szCs w:val="22"/>
              </w:rPr>
            </w:pPr>
            <w:r w:rsidRPr="00755CE8">
              <w:rPr>
                <w:rFonts w:eastAsiaTheme="minorEastAsia" w:hint="eastAsia"/>
                <w:sz w:val="22"/>
                <w:szCs w:val="22"/>
              </w:rPr>
              <w:t>0.5</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hint="eastAsia"/>
                <w:sz w:val="22"/>
                <w:szCs w:val="22"/>
              </w:rPr>
              <w:t>20</w:t>
            </w:r>
            <w:r w:rsidRPr="00755CE8">
              <w:rPr>
                <w:rFonts w:eastAsiaTheme="minorEastAsia"/>
                <w:sz w:val="22"/>
                <w:szCs w:val="22"/>
              </w:rPr>
              <w:t>,</w:t>
            </w:r>
            <w:r w:rsidRPr="00755CE8">
              <w:rPr>
                <w:rFonts w:eastAsiaTheme="minorEastAsia" w:hint="eastAsia"/>
                <w:sz w:val="22"/>
                <w:szCs w:val="22"/>
              </w:rPr>
              <w:t>768.9</w:t>
            </w:r>
          </w:p>
        </w:tc>
        <w:tc>
          <w:tcPr>
            <w:tcW w:w="89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sz w:val="22"/>
                <w:szCs w:val="22"/>
              </w:rPr>
              <w:t>-</w:t>
            </w:r>
            <w:r w:rsidRPr="00755CE8">
              <w:rPr>
                <w:rFonts w:eastAsiaTheme="minorEastAsia" w:hint="eastAsia"/>
                <w:sz w:val="22"/>
                <w:szCs w:val="22"/>
              </w:rPr>
              <w:t>2.8</w:t>
            </w:r>
          </w:p>
        </w:tc>
        <w:tc>
          <w:tcPr>
            <w:tcW w:w="1313" w:type="dxa"/>
            <w:tcBorders>
              <w:top w:val="nil"/>
              <w:left w:val="nil"/>
              <w:bottom w:val="nil"/>
              <w:right w:val="nil"/>
            </w:tcBorders>
            <w:vAlign w:val="center"/>
          </w:tcPr>
          <w:p w:rsidR="00755CE8" w:rsidRPr="00755CE8" w:rsidRDefault="00755CE8" w:rsidP="00755CE8">
            <w:pPr>
              <w:snapToGrid w:val="0"/>
              <w:spacing w:line="230" w:lineRule="exact"/>
              <w:ind w:left="-113" w:rightChars="150" w:right="360"/>
              <w:jc w:val="right"/>
              <w:rPr>
                <w:rFonts w:eastAsiaTheme="minorEastAsia"/>
                <w:sz w:val="22"/>
                <w:szCs w:val="22"/>
              </w:rPr>
            </w:pPr>
            <w:r w:rsidRPr="00755CE8">
              <w:rPr>
                <w:rFonts w:eastAsiaTheme="minorEastAsia" w:hint="eastAsia"/>
                <w:sz w:val="22"/>
                <w:szCs w:val="22"/>
              </w:rPr>
              <w:t>4</w:t>
            </w:r>
            <w:r w:rsidRPr="00755CE8">
              <w:rPr>
                <w:rFonts w:eastAsiaTheme="minorEastAsia"/>
                <w:sz w:val="22"/>
                <w:szCs w:val="22"/>
              </w:rPr>
              <w:t>,</w:t>
            </w:r>
            <w:r w:rsidRPr="00755CE8">
              <w:rPr>
                <w:rFonts w:eastAsiaTheme="minorEastAsia" w:hint="eastAsia"/>
                <w:sz w:val="22"/>
                <w:szCs w:val="22"/>
              </w:rPr>
              <w:t>215.1</w:t>
            </w:r>
          </w:p>
        </w:tc>
      </w:tr>
      <w:tr w:rsidR="00755CE8" w:rsidRPr="00755CE8" w:rsidTr="0095678B">
        <w:trPr>
          <w:gridBefore w:val="1"/>
          <w:wBefore w:w="6" w:type="dxa"/>
          <w:cantSplit/>
          <w:trHeight w:hRule="exact" w:val="306"/>
        </w:trPr>
        <w:tc>
          <w:tcPr>
            <w:tcW w:w="1532" w:type="dxa"/>
            <w:tcBorders>
              <w:top w:val="nil"/>
              <w:left w:val="nil"/>
              <w:bottom w:val="nil"/>
              <w:right w:val="single" w:sz="4" w:space="0" w:color="auto"/>
            </w:tcBorders>
            <w:vAlign w:val="center"/>
          </w:tcPr>
          <w:p w:rsidR="00755CE8" w:rsidRPr="00755CE8" w:rsidRDefault="00755CE8" w:rsidP="00755CE8">
            <w:pPr>
              <w:snapToGrid w:val="0"/>
              <w:spacing w:line="230" w:lineRule="exact"/>
              <w:ind w:left="-113" w:right="-113"/>
              <w:jc w:val="center"/>
              <w:rPr>
                <w:rFonts w:eastAsia="標楷體"/>
                <w:color w:val="FF0000"/>
                <w:sz w:val="22"/>
              </w:rPr>
            </w:pPr>
            <w:r w:rsidRPr="00755CE8">
              <w:rPr>
                <w:rFonts w:eastAsia="標楷體" w:hint="eastAsia"/>
                <w:color w:val="000000" w:themeColor="text1"/>
                <w:sz w:val="22"/>
              </w:rPr>
              <w:t>2020</w:t>
            </w:r>
            <w:r w:rsidRPr="00755CE8">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755CE8" w:rsidRPr="00755CE8" w:rsidRDefault="00755CE8" w:rsidP="00755CE8">
            <w:pPr>
              <w:snapToGrid w:val="0"/>
              <w:spacing w:line="230" w:lineRule="exact"/>
              <w:ind w:left="-113" w:right="-113"/>
              <w:jc w:val="center"/>
              <w:rPr>
                <w:rFonts w:eastAsiaTheme="minorEastAsia"/>
                <w:color w:val="000000" w:themeColor="text1"/>
                <w:sz w:val="22"/>
                <w:szCs w:val="22"/>
              </w:rPr>
            </w:pPr>
            <w:r w:rsidRPr="00755CE8">
              <w:rPr>
                <w:rFonts w:eastAsiaTheme="minorEastAsia"/>
                <w:color w:val="000000" w:themeColor="text1"/>
                <w:sz w:val="22"/>
                <w:szCs w:val="22"/>
              </w:rPr>
              <w:t>4</w:t>
            </w:r>
            <w:r w:rsidRPr="00755CE8">
              <w:rPr>
                <w:rFonts w:eastAsiaTheme="minorEastAsia" w:hint="eastAsia"/>
                <w:color w:val="000000" w:themeColor="text1"/>
                <w:sz w:val="22"/>
                <w:szCs w:val="22"/>
              </w:rPr>
              <w:t>6</w:t>
            </w:r>
            <w:r w:rsidRPr="00755CE8">
              <w:rPr>
                <w:rFonts w:eastAsiaTheme="minorEastAsia"/>
                <w:color w:val="000000" w:themeColor="text1"/>
                <w:sz w:val="22"/>
                <w:szCs w:val="22"/>
              </w:rPr>
              <w:t>,</w:t>
            </w:r>
            <w:r w:rsidRPr="00755CE8">
              <w:rPr>
                <w:rFonts w:eastAsiaTheme="minorEastAsia" w:hint="eastAsia"/>
                <w:color w:val="000000" w:themeColor="text1"/>
                <w:sz w:val="22"/>
                <w:szCs w:val="22"/>
              </w:rPr>
              <w:t>462.6</w:t>
            </w:r>
            <w:r w:rsidRPr="00755CE8">
              <w:rPr>
                <w:rFonts w:eastAsiaTheme="minorEastAsia"/>
                <w:color w:val="000000" w:themeColor="text1"/>
                <w:sz w:val="22"/>
                <w:szCs w:val="22"/>
              </w:rPr>
              <w:t xml:space="preserve"> </w:t>
            </w:r>
          </w:p>
        </w:tc>
        <w:tc>
          <w:tcPr>
            <w:tcW w:w="784"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center"/>
              <w:rPr>
                <w:rFonts w:eastAsiaTheme="minorEastAsia"/>
                <w:color w:val="000000" w:themeColor="text1"/>
                <w:sz w:val="22"/>
                <w:szCs w:val="22"/>
              </w:rPr>
            </w:pPr>
            <w:r w:rsidRPr="00755CE8">
              <w:rPr>
                <w:rFonts w:eastAsiaTheme="minorEastAsia" w:hint="eastAsia"/>
                <w:color w:val="000000" w:themeColor="text1"/>
                <w:sz w:val="22"/>
                <w:szCs w:val="22"/>
              </w:rPr>
              <w:t>1.5</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color w:val="000000" w:themeColor="text1"/>
                <w:sz w:val="22"/>
                <w:szCs w:val="22"/>
              </w:rPr>
            </w:pPr>
            <w:r w:rsidRPr="00755CE8">
              <w:rPr>
                <w:rFonts w:eastAsiaTheme="minorEastAsia" w:hint="eastAsia"/>
                <w:color w:val="000000" w:themeColor="text1"/>
                <w:sz w:val="22"/>
                <w:szCs w:val="22"/>
              </w:rPr>
              <w:t>25,906.5</w:t>
            </w:r>
          </w:p>
        </w:tc>
        <w:tc>
          <w:tcPr>
            <w:tcW w:w="839"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right"/>
              <w:rPr>
                <w:rFonts w:eastAsiaTheme="minorEastAsia"/>
                <w:color w:val="000000" w:themeColor="text1"/>
                <w:sz w:val="22"/>
                <w:szCs w:val="22"/>
              </w:rPr>
            </w:pPr>
            <w:r w:rsidRPr="00755CE8">
              <w:rPr>
                <w:rFonts w:eastAsiaTheme="minorEastAsia" w:hint="eastAsia"/>
                <w:color w:val="000000" w:themeColor="text1"/>
                <w:sz w:val="22"/>
                <w:szCs w:val="22"/>
              </w:rPr>
              <w:t>3.6</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color w:val="000000" w:themeColor="text1"/>
                <w:sz w:val="22"/>
                <w:szCs w:val="22"/>
              </w:rPr>
            </w:pPr>
            <w:r w:rsidRPr="00755CE8">
              <w:rPr>
                <w:rFonts w:eastAsiaTheme="minorEastAsia" w:hint="eastAsia"/>
                <w:color w:val="000000" w:themeColor="text1"/>
                <w:sz w:val="22"/>
                <w:szCs w:val="22"/>
              </w:rPr>
              <w:t>20,556.1</w:t>
            </w:r>
          </w:p>
        </w:tc>
        <w:tc>
          <w:tcPr>
            <w:tcW w:w="89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color w:val="000000" w:themeColor="text1"/>
                <w:sz w:val="22"/>
                <w:szCs w:val="22"/>
              </w:rPr>
            </w:pPr>
            <w:r w:rsidRPr="00755CE8">
              <w:rPr>
                <w:rFonts w:eastAsiaTheme="minorEastAsia"/>
                <w:color w:val="000000" w:themeColor="text1"/>
                <w:sz w:val="22"/>
                <w:szCs w:val="22"/>
              </w:rPr>
              <w:t>-1.</w:t>
            </w:r>
            <w:r w:rsidRPr="00755CE8">
              <w:rPr>
                <w:rFonts w:eastAsiaTheme="minorEastAsia" w:hint="eastAsia"/>
                <w:color w:val="000000" w:themeColor="text1"/>
                <w:sz w:val="22"/>
                <w:szCs w:val="22"/>
              </w:rPr>
              <w:t>1</w:t>
            </w:r>
          </w:p>
        </w:tc>
        <w:tc>
          <w:tcPr>
            <w:tcW w:w="1313" w:type="dxa"/>
            <w:tcBorders>
              <w:top w:val="nil"/>
              <w:left w:val="nil"/>
              <w:bottom w:val="nil"/>
              <w:right w:val="nil"/>
            </w:tcBorders>
            <w:vAlign w:val="center"/>
          </w:tcPr>
          <w:p w:rsidR="00755CE8" w:rsidRPr="00755CE8" w:rsidRDefault="00755CE8" w:rsidP="00755CE8">
            <w:pPr>
              <w:snapToGrid w:val="0"/>
              <w:spacing w:line="230" w:lineRule="exact"/>
              <w:ind w:left="-113" w:rightChars="150" w:right="360"/>
              <w:jc w:val="right"/>
              <w:rPr>
                <w:rFonts w:eastAsiaTheme="minorEastAsia"/>
                <w:color w:val="FF0000"/>
                <w:sz w:val="22"/>
                <w:szCs w:val="22"/>
              </w:rPr>
            </w:pPr>
            <w:r w:rsidRPr="00755CE8">
              <w:rPr>
                <w:rFonts w:eastAsiaTheme="minorEastAsia" w:hint="eastAsia"/>
                <w:color w:val="000000" w:themeColor="text1"/>
                <w:sz w:val="22"/>
                <w:szCs w:val="22"/>
              </w:rPr>
              <w:t>5,350.3</w:t>
            </w:r>
          </w:p>
        </w:tc>
      </w:tr>
      <w:tr w:rsidR="00755CE8" w:rsidRPr="00755CE8" w:rsidTr="0095678B">
        <w:trPr>
          <w:gridBefore w:val="1"/>
          <w:wBefore w:w="6" w:type="dxa"/>
          <w:cantSplit/>
          <w:trHeight w:hRule="exact" w:val="306"/>
        </w:trPr>
        <w:tc>
          <w:tcPr>
            <w:tcW w:w="1532" w:type="dxa"/>
            <w:tcBorders>
              <w:top w:val="nil"/>
              <w:left w:val="nil"/>
              <w:bottom w:val="nil"/>
              <w:right w:val="single" w:sz="4" w:space="0" w:color="auto"/>
            </w:tcBorders>
            <w:vAlign w:val="center"/>
          </w:tcPr>
          <w:p w:rsidR="00755CE8" w:rsidRPr="00755CE8" w:rsidRDefault="00755CE8" w:rsidP="00755CE8">
            <w:pPr>
              <w:snapToGrid w:val="0"/>
              <w:spacing w:line="230" w:lineRule="exact"/>
              <w:ind w:left="-113" w:right="-113"/>
              <w:jc w:val="center"/>
              <w:rPr>
                <w:rFonts w:eastAsia="標楷體"/>
                <w:sz w:val="22"/>
              </w:rPr>
            </w:pPr>
            <w:r w:rsidRPr="00755CE8">
              <w:rPr>
                <w:rFonts w:eastAsia="標楷體" w:hint="eastAsia"/>
                <w:sz w:val="22"/>
              </w:rPr>
              <w:t>2</w:t>
            </w:r>
            <w:r w:rsidRPr="00755CE8">
              <w:rPr>
                <w:rFonts w:eastAsia="標楷體" w:hint="eastAsia"/>
                <w:sz w:val="22"/>
              </w:rPr>
              <w:t>月</w:t>
            </w:r>
          </w:p>
        </w:tc>
        <w:tc>
          <w:tcPr>
            <w:tcW w:w="1219" w:type="dxa"/>
            <w:tcBorders>
              <w:top w:val="nil"/>
              <w:left w:val="single" w:sz="4" w:space="0" w:color="auto"/>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proofErr w:type="gramStart"/>
            <w:r w:rsidRPr="00755CE8">
              <w:rPr>
                <w:rFonts w:eastAsiaTheme="minorEastAsia" w:hint="eastAsia"/>
                <w:sz w:val="22"/>
                <w:szCs w:val="22"/>
              </w:rPr>
              <w:t>—</w:t>
            </w:r>
            <w:proofErr w:type="gramEnd"/>
          </w:p>
        </w:tc>
        <w:tc>
          <w:tcPr>
            <w:tcW w:w="784"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center"/>
              <w:rPr>
                <w:rFonts w:eastAsiaTheme="minorEastAsia"/>
                <w:sz w:val="22"/>
                <w:szCs w:val="22"/>
              </w:rPr>
            </w:pPr>
            <w:proofErr w:type="gramStart"/>
            <w:r w:rsidRPr="00755CE8">
              <w:rPr>
                <w:rFonts w:eastAsiaTheme="minorEastAsia" w:hint="eastAsia"/>
                <w:sz w:val="22"/>
                <w:szCs w:val="22"/>
              </w:rPr>
              <w:t>—</w:t>
            </w:r>
            <w:proofErr w:type="gramEnd"/>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proofErr w:type="gramStart"/>
            <w:r w:rsidRPr="00755CE8">
              <w:rPr>
                <w:rFonts w:eastAsiaTheme="minorEastAsia" w:hint="eastAsia"/>
                <w:sz w:val="22"/>
                <w:szCs w:val="22"/>
              </w:rPr>
              <w:t>—</w:t>
            </w:r>
            <w:proofErr w:type="gramEnd"/>
          </w:p>
        </w:tc>
        <w:tc>
          <w:tcPr>
            <w:tcW w:w="839"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right"/>
              <w:rPr>
                <w:rFonts w:eastAsiaTheme="minorEastAsia"/>
                <w:sz w:val="22"/>
                <w:szCs w:val="22"/>
              </w:rPr>
            </w:pPr>
            <w:proofErr w:type="gramStart"/>
            <w:r w:rsidRPr="00755CE8">
              <w:rPr>
                <w:rFonts w:eastAsiaTheme="minorEastAsia" w:hint="eastAsia"/>
                <w:sz w:val="22"/>
                <w:szCs w:val="22"/>
              </w:rPr>
              <w:t>—</w:t>
            </w:r>
            <w:proofErr w:type="gramEnd"/>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proofErr w:type="gramStart"/>
            <w:r w:rsidRPr="00755CE8">
              <w:rPr>
                <w:rFonts w:eastAsiaTheme="minorEastAsia" w:hint="eastAsia"/>
                <w:sz w:val="22"/>
                <w:szCs w:val="22"/>
              </w:rPr>
              <w:t>—</w:t>
            </w:r>
            <w:proofErr w:type="gramEnd"/>
          </w:p>
        </w:tc>
        <w:tc>
          <w:tcPr>
            <w:tcW w:w="89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proofErr w:type="gramStart"/>
            <w:r w:rsidRPr="00755CE8">
              <w:rPr>
                <w:rFonts w:eastAsiaTheme="minorEastAsia" w:hint="eastAsia"/>
                <w:sz w:val="22"/>
                <w:szCs w:val="22"/>
              </w:rPr>
              <w:t>—</w:t>
            </w:r>
            <w:proofErr w:type="gramEnd"/>
          </w:p>
        </w:tc>
        <w:tc>
          <w:tcPr>
            <w:tcW w:w="1313" w:type="dxa"/>
            <w:tcBorders>
              <w:top w:val="nil"/>
              <w:left w:val="nil"/>
              <w:bottom w:val="nil"/>
              <w:right w:val="nil"/>
            </w:tcBorders>
            <w:vAlign w:val="center"/>
          </w:tcPr>
          <w:p w:rsidR="00755CE8" w:rsidRPr="00755CE8" w:rsidRDefault="00755CE8" w:rsidP="00755CE8">
            <w:pPr>
              <w:snapToGrid w:val="0"/>
              <w:spacing w:line="230" w:lineRule="exact"/>
              <w:ind w:left="-113" w:rightChars="150" w:right="360"/>
              <w:jc w:val="right"/>
              <w:rPr>
                <w:rFonts w:eastAsiaTheme="minorEastAsia"/>
                <w:sz w:val="22"/>
                <w:szCs w:val="22"/>
              </w:rPr>
            </w:pPr>
            <w:proofErr w:type="gramStart"/>
            <w:r w:rsidRPr="00755CE8">
              <w:rPr>
                <w:rFonts w:eastAsiaTheme="minorEastAsia" w:hint="eastAsia"/>
                <w:sz w:val="22"/>
                <w:szCs w:val="22"/>
              </w:rPr>
              <w:t>—</w:t>
            </w:r>
            <w:proofErr w:type="gramEnd"/>
          </w:p>
        </w:tc>
      </w:tr>
      <w:tr w:rsidR="00755CE8" w:rsidRPr="00755CE8" w:rsidTr="0095678B">
        <w:trPr>
          <w:gridBefore w:val="1"/>
          <w:wBefore w:w="6" w:type="dxa"/>
          <w:cantSplit/>
          <w:trHeight w:hRule="exact" w:val="306"/>
        </w:trPr>
        <w:tc>
          <w:tcPr>
            <w:tcW w:w="1532" w:type="dxa"/>
            <w:tcBorders>
              <w:top w:val="nil"/>
              <w:left w:val="nil"/>
              <w:bottom w:val="nil"/>
              <w:right w:val="single" w:sz="4" w:space="0" w:color="auto"/>
            </w:tcBorders>
            <w:vAlign w:val="center"/>
          </w:tcPr>
          <w:p w:rsidR="00755CE8" w:rsidRPr="00755CE8" w:rsidRDefault="00755CE8" w:rsidP="00755CE8">
            <w:pPr>
              <w:snapToGrid w:val="0"/>
              <w:spacing w:line="230" w:lineRule="exact"/>
              <w:ind w:left="-113" w:right="-113"/>
              <w:jc w:val="center"/>
              <w:rPr>
                <w:rFonts w:eastAsia="標楷體"/>
                <w:sz w:val="22"/>
              </w:rPr>
            </w:pPr>
            <w:r w:rsidRPr="00755CE8">
              <w:rPr>
                <w:rFonts w:eastAsia="標楷體" w:hint="eastAsia"/>
                <w:sz w:val="22"/>
              </w:rPr>
              <w:t>3</w:t>
            </w:r>
            <w:r w:rsidRPr="00755CE8">
              <w:rPr>
                <w:rFonts w:eastAsia="標楷體" w:hint="eastAsia"/>
                <w:sz w:val="22"/>
              </w:rPr>
              <w:t>月</w:t>
            </w:r>
          </w:p>
        </w:tc>
        <w:tc>
          <w:tcPr>
            <w:tcW w:w="1219" w:type="dxa"/>
            <w:tcBorders>
              <w:top w:val="nil"/>
              <w:left w:val="single" w:sz="4" w:space="0" w:color="auto"/>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sz w:val="22"/>
                <w:szCs w:val="22"/>
              </w:rPr>
              <w:t>3,504.0</w:t>
            </w:r>
          </w:p>
        </w:tc>
        <w:tc>
          <w:tcPr>
            <w:tcW w:w="784"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center"/>
              <w:rPr>
                <w:rFonts w:eastAsiaTheme="minorEastAsia"/>
                <w:sz w:val="22"/>
                <w:szCs w:val="22"/>
              </w:rPr>
            </w:pPr>
            <w:r w:rsidRPr="00755CE8">
              <w:rPr>
                <w:rFonts w:eastAsiaTheme="minorEastAsia"/>
                <w:sz w:val="22"/>
                <w:szCs w:val="22"/>
              </w:rPr>
              <w:t>-4.0</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sz w:val="22"/>
                <w:szCs w:val="22"/>
              </w:rPr>
              <w:t>1,851.5</w:t>
            </w:r>
          </w:p>
        </w:tc>
        <w:tc>
          <w:tcPr>
            <w:tcW w:w="839"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right"/>
              <w:rPr>
                <w:rFonts w:eastAsiaTheme="minorEastAsia"/>
                <w:sz w:val="22"/>
                <w:szCs w:val="22"/>
              </w:rPr>
            </w:pPr>
            <w:r w:rsidRPr="00755CE8">
              <w:rPr>
                <w:rFonts w:eastAsiaTheme="minorEastAsia" w:hint="eastAsia"/>
                <w:sz w:val="22"/>
                <w:szCs w:val="22"/>
              </w:rPr>
              <w:t>-6.6</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sz w:val="22"/>
                <w:szCs w:val="22"/>
              </w:rPr>
              <w:tab/>
              <w:t>1,652.5</w:t>
            </w:r>
          </w:p>
        </w:tc>
        <w:tc>
          <w:tcPr>
            <w:tcW w:w="89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sz w:val="22"/>
                <w:szCs w:val="22"/>
              </w:rPr>
              <w:t>-0.9</w:t>
            </w:r>
          </w:p>
        </w:tc>
        <w:tc>
          <w:tcPr>
            <w:tcW w:w="1313" w:type="dxa"/>
            <w:tcBorders>
              <w:top w:val="nil"/>
              <w:left w:val="nil"/>
              <w:bottom w:val="nil"/>
              <w:right w:val="nil"/>
            </w:tcBorders>
            <w:vAlign w:val="center"/>
          </w:tcPr>
          <w:p w:rsidR="00755CE8" w:rsidRPr="00755CE8" w:rsidRDefault="00755CE8" w:rsidP="00755CE8">
            <w:pPr>
              <w:snapToGrid w:val="0"/>
              <w:spacing w:line="230" w:lineRule="exact"/>
              <w:ind w:left="-113" w:rightChars="150" w:right="360"/>
              <w:jc w:val="right"/>
              <w:rPr>
                <w:rFonts w:eastAsiaTheme="minorEastAsia"/>
                <w:sz w:val="22"/>
                <w:szCs w:val="22"/>
              </w:rPr>
            </w:pPr>
            <w:r w:rsidRPr="00755CE8">
              <w:rPr>
                <w:rFonts w:eastAsiaTheme="minorEastAsia"/>
                <w:sz w:val="22"/>
                <w:szCs w:val="22"/>
              </w:rPr>
              <w:t>199.0</w:t>
            </w:r>
          </w:p>
        </w:tc>
      </w:tr>
      <w:tr w:rsidR="00755CE8" w:rsidRPr="00755CE8" w:rsidTr="0095678B">
        <w:trPr>
          <w:gridBefore w:val="1"/>
          <w:wBefore w:w="6" w:type="dxa"/>
          <w:cantSplit/>
          <w:trHeight w:hRule="exact" w:val="306"/>
        </w:trPr>
        <w:tc>
          <w:tcPr>
            <w:tcW w:w="1532" w:type="dxa"/>
            <w:tcBorders>
              <w:top w:val="nil"/>
              <w:left w:val="nil"/>
              <w:bottom w:val="nil"/>
              <w:right w:val="single" w:sz="4" w:space="0" w:color="auto"/>
            </w:tcBorders>
            <w:vAlign w:val="center"/>
          </w:tcPr>
          <w:p w:rsidR="00755CE8" w:rsidRPr="00755CE8" w:rsidRDefault="00755CE8" w:rsidP="00755CE8">
            <w:pPr>
              <w:snapToGrid w:val="0"/>
              <w:spacing w:line="230" w:lineRule="exact"/>
              <w:ind w:left="-113" w:right="-113"/>
              <w:jc w:val="center"/>
              <w:rPr>
                <w:rFonts w:eastAsia="標楷體"/>
                <w:sz w:val="22"/>
              </w:rPr>
            </w:pPr>
            <w:r w:rsidRPr="00755CE8">
              <w:rPr>
                <w:rFonts w:eastAsia="標楷體" w:hint="eastAsia"/>
                <w:sz w:val="22"/>
              </w:rPr>
              <w:t>4</w:t>
            </w:r>
            <w:r w:rsidRPr="00755CE8">
              <w:rPr>
                <w:rFonts w:eastAsia="標楷體" w:hint="eastAsia"/>
                <w:sz w:val="22"/>
              </w:rPr>
              <w:t>月</w:t>
            </w:r>
          </w:p>
        </w:tc>
        <w:tc>
          <w:tcPr>
            <w:tcW w:w="1219" w:type="dxa"/>
            <w:tcBorders>
              <w:top w:val="nil"/>
              <w:left w:val="single" w:sz="4" w:space="0" w:color="auto"/>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sz w:val="22"/>
                <w:szCs w:val="22"/>
              </w:rPr>
              <w:t>3,552.2</w:t>
            </w:r>
          </w:p>
        </w:tc>
        <w:tc>
          <w:tcPr>
            <w:tcW w:w="784"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center"/>
              <w:rPr>
                <w:rFonts w:eastAsiaTheme="minorEastAsia"/>
                <w:sz w:val="22"/>
                <w:szCs w:val="22"/>
              </w:rPr>
            </w:pPr>
            <w:r w:rsidRPr="00755CE8">
              <w:rPr>
                <w:rFonts w:eastAsiaTheme="minorEastAsia" w:hint="eastAsia"/>
                <w:sz w:val="22"/>
                <w:szCs w:val="22"/>
              </w:rPr>
              <w:t>-5.0</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sz w:val="22"/>
                <w:szCs w:val="22"/>
              </w:rPr>
              <w:t>2,002.8</w:t>
            </w:r>
          </w:p>
        </w:tc>
        <w:tc>
          <w:tcPr>
            <w:tcW w:w="839"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right"/>
              <w:rPr>
                <w:rFonts w:eastAsiaTheme="minorEastAsia"/>
                <w:sz w:val="22"/>
                <w:szCs w:val="22"/>
              </w:rPr>
            </w:pPr>
            <w:r w:rsidRPr="00755CE8">
              <w:rPr>
                <w:rFonts w:eastAsiaTheme="minorEastAsia" w:hint="eastAsia"/>
                <w:sz w:val="22"/>
                <w:szCs w:val="22"/>
              </w:rPr>
              <w:t>3.5</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sz w:val="22"/>
                <w:szCs w:val="22"/>
              </w:rPr>
              <w:t>1,549.4</w:t>
            </w:r>
          </w:p>
        </w:tc>
        <w:tc>
          <w:tcPr>
            <w:tcW w:w="89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hint="eastAsia"/>
                <w:sz w:val="22"/>
                <w:szCs w:val="22"/>
              </w:rPr>
              <w:t>-</w:t>
            </w:r>
            <w:r w:rsidRPr="00755CE8">
              <w:rPr>
                <w:rFonts w:eastAsiaTheme="minorEastAsia"/>
                <w:sz w:val="22"/>
                <w:szCs w:val="22"/>
              </w:rPr>
              <w:t>14.2</w:t>
            </w:r>
          </w:p>
        </w:tc>
        <w:tc>
          <w:tcPr>
            <w:tcW w:w="1313" w:type="dxa"/>
            <w:tcBorders>
              <w:top w:val="nil"/>
              <w:left w:val="nil"/>
              <w:bottom w:val="nil"/>
              <w:right w:val="nil"/>
            </w:tcBorders>
            <w:vAlign w:val="center"/>
          </w:tcPr>
          <w:p w:rsidR="00755CE8" w:rsidRPr="00755CE8" w:rsidRDefault="00755CE8" w:rsidP="00755CE8">
            <w:pPr>
              <w:snapToGrid w:val="0"/>
              <w:spacing w:line="230" w:lineRule="exact"/>
              <w:ind w:left="-113" w:rightChars="150" w:right="360"/>
              <w:jc w:val="right"/>
              <w:rPr>
                <w:rFonts w:eastAsiaTheme="minorEastAsia"/>
                <w:sz w:val="22"/>
                <w:szCs w:val="22"/>
              </w:rPr>
            </w:pPr>
            <w:r w:rsidRPr="00755CE8">
              <w:rPr>
                <w:rFonts w:eastAsiaTheme="minorEastAsia"/>
                <w:sz w:val="22"/>
                <w:szCs w:val="22"/>
              </w:rPr>
              <w:t>453.4</w:t>
            </w:r>
          </w:p>
        </w:tc>
      </w:tr>
      <w:tr w:rsidR="00755CE8" w:rsidRPr="00755CE8" w:rsidTr="0095678B">
        <w:trPr>
          <w:gridBefore w:val="1"/>
          <w:wBefore w:w="6" w:type="dxa"/>
          <w:cantSplit/>
          <w:trHeight w:hRule="exact" w:val="306"/>
        </w:trPr>
        <w:tc>
          <w:tcPr>
            <w:tcW w:w="1532" w:type="dxa"/>
            <w:tcBorders>
              <w:top w:val="nil"/>
              <w:left w:val="nil"/>
              <w:bottom w:val="nil"/>
              <w:right w:val="single" w:sz="4" w:space="0" w:color="auto"/>
            </w:tcBorders>
            <w:vAlign w:val="center"/>
          </w:tcPr>
          <w:p w:rsidR="00755CE8" w:rsidRPr="00755CE8" w:rsidRDefault="00755CE8" w:rsidP="00755CE8">
            <w:pPr>
              <w:snapToGrid w:val="0"/>
              <w:spacing w:line="230" w:lineRule="exact"/>
              <w:ind w:left="-113" w:right="-113"/>
              <w:jc w:val="center"/>
              <w:rPr>
                <w:rFonts w:eastAsia="標楷體"/>
                <w:sz w:val="22"/>
              </w:rPr>
            </w:pPr>
            <w:r w:rsidRPr="00755CE8">
              <w:rPr>
                <w:rFonts w:eastAsia="標楷體" w:hint="eastAsia"/>
                <w:sz w:val="22"/>
              </w:rPr>
              <w:t>5</w:t>
            </w:r>
            <w:r w:rsidRPr="00755CE8">
              <w:rPr>
                <w:rFonts w:eastAsia="標楷體" w:hint="eastAsia"/>
                <w:sz w:val="22"/>
              </w:rPr>
              <w:t>月</w:t>
            </w:r>
          </w:p>
        </w:tc>
        <w:tc>
          <w:tcPr>
            <w:tcW w:w="1219" w:type="dxa"/>
            <w:tcBorders>
              <w:top w:val="nil"/>
              <w:left w:val="single" w:sz="4" w:space="0" w:color="auto"/>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sz w:val="22"/>
                <w:szCs w:val="22"/>
              </w:rPr>
              <w:t>3,507.0</w:t>
            </w:r>
          </w:p>
        </w:tc>
        <w:tc>
          <w:tcPr>
            <w:tcW w:w="784"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center"/>
              <w:rPr>
                <w:rFonts w:eastAsiaTheme="minorEastAsia"/>
                <w:sz w:val="22"/>
                <w:szCs w:val="22"/>
              </w:rPr>
            </w:pPr>
            <w:r w:rsidRPr="00755CE8">
              <w:rPr>
                <w:rFonts w:eastAsiaTheme="minorEastAsia"/>
                <w:sz w:val="22"/>
                <w:szCs w:val="22"/>
              </w:rPr>
              <w:t>-9.3</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sz w:val="22"/>
                <w:szCs w:val="22"/>
              </w:rPr>
              <w:t>2,068.1</w:t>
            </w:r>
          </w:p>
        </w:tc>
        <w:tc>
          <w:tcPr>
            <w:tcW w:w="839"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right"/>
              <w:rPr>
                <w:rFonts w:eastAsiaTheme="minorEastAsia"/>
                <w:sz w:val="22"/>
                <w:szCs w:val="22"/>
              </w:rPr>
            </w:pPr>
            <w:r w:rsidRPr="00755CE8">
              <w:rPr>
                <w:rFonts w:eastAsiaTheme="minorEastAsia"/>
                <w:sz w:val="22"/>
                <w:szCs w:val="22"/>
              </w:rPr>
              <w:t>-3.3</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sz w:val="22"/>
                <w:szCs w:val="22"/>
              </w:rPr>
              <w:t>1,438.9</w:t>
            </w:r>
          </w:p>
        </w:tc>
        <w:tc>
          <w:tcPr>
            <w:tcW w:w="89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hint="eastAsia"/>
                <w:sz w:val="22"/>
                <w:szCs w:val="22"/>
              </w:rPr>
              <w:t>-16.7</w:t>
            </w:r>
          </w:p>
        </w:tc>
        <w:tc>
          <w:tcPr>
            <w:tcW w:w="1313" w:type="dxa"/>
            <w:tcBorders>
              <w:top w:val="nil"/>
              <w:left w:val="nil"/>
              <w:bottom w:val="nil"/>
              <w:right w:val="nil"/>
            </w:tcBorders>
            <w:vAlign w:val="center"/>
          </w:tcPr>
          <w:p w:rsidR="00755CE8" w:rsidRPr="00755CE8" w:rsidRDefault="00755CE8" w:rsidP="00755CE8">
            <w:pPr>
              <w:snapToGrid w:val="0"/>
              <w:spacing w:line="230" w:lineRule="exact"/>
              <w:ind w:left="-113" w:rightChars="150" w:right="360"/>
              <w:jc w:val="right"/>
              <w:rPr>
                <w:rFonts w:eastAsiaTheme="minorEastAsia"/>
                <w:sz w:val="22"/>
                <w:szCs w:val="22"/>
              </w:rPr>
            </w:pPr>
            <w:r w:rsidRPr="00755CE8">
              <w:rPr>
                <w:rFonts w:eastAsiaTheme="minorEastAsia"/>
                <w:sz w:val="22"/>
                <w:szCs w:val="22"/>
              </w:rPr>
              <w:t>629.3</w:t>
            </w:r>
          </w:p>
        </w:tc>
      </w:tr>
      <w:tr w:rsidR="00755CE8" w:rsidRPr="00755CE8" w:rsidTr="0095678B">
        <w:trPr>
          <w:gridBefore w:val="1"/>
          <w:wBefore w:w="6" w:type="dxa"/>
          <w:cantSplit/>
          <w:trHeight w:hRule="exact" w:val="306"/>
        </w:trPr>
        <w:tc>
          <w:tcPr>
            <w:tcW w:w="1532" w:type="dxa"/>
            <w:tcBorders>
              <w:top w:val="nil"/>
              <w:left w:val="nil"/>
              <w:bottom w:val="nil"/>
              <w:right w:val="single" w:sz="4" w:space="0" w:color="auto"/>
            </w:tcBorders>
            <w:vAlign w:val="center"/>
          </w:tcPr>
          <w:p w:rsidR="00755CE8" w:rsidRPr="00755CE8" w:rsidRDefault="00755CE8" w:rsidP="00755CE8">
            <w:pPr>
              <w:snapToGrid w:val="0"/>
              <w:spacing w:line="230" w:lineRule="exact"/>
              <w:ind w:left="-113" w:right="-113"/>
              <w:jc w:val="center"/>
              <w:rPr>
                <w:rFonts w:eastAsia="標楷體"/>
                <w:sz w:val="22"/>
              </w:rPr>
            </w:pPr>
            <w:r w:rsidRPr="00755CE8">
              <w:rPr>
                <w:rFonts w:eastAsia="標楷體" w:hint="eastAsia"/>
                <w:sz w:val="22"/>
              </w:rPr>
              <w:t>6</w:t>
            </w:r>
            <w:r w:rsidRPr="00755CE8">
              <w:rPr>
                <w:rFonts w:eastAsia="標楷體" w:hint="eastAsia"/>
                <w:sz w:val="22"/>
              </w:rPr>
              <w:t>月</w:t>
            </w:r>
          </w:p>
        </w:tc>
        <w:tc>
          <w:tcPr>
            <w:tcW w:w="1219" w:type="dxa"/>
            <w:tcBorders>
              <w:top w:val="nil"/>
              <w:left w:val="single" w:sz="4" w:space="0" w:color="auto"/>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sz w:val="22"/>
                <w:szCs w:val="22"/>
              </w:rPr>
              <w:t>3,807.3</w:t>
            </w:r>
          </w:p>
        </w:tc>
        <w:tc>
          <w:tcPr>
            <w:tcW w:w="784"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center"/>
              <w:rPr>
                <w:rFonts w:eastAsiaTheme="minorEastAsia"/>
                <w:sz w:val="22"/>
                <w:szCs w:val="22"/>
              </w:rPr>
            </w:pPr>
            <w:r w:rsidRPr="00755CE8">
              <w:rPr>
                <w:rFonts w:eastAsiaTheme="minorEastAsia"/>
                <w:sz w:val="22"/>
                <w:szCs w:val="22"/>
              </w:rPr>
              <w:t>1.5</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sz w:val="22"/>
                <w:szCs w:val="22"/>
              </w:rPr>
              <w:t>2,135.7</w:t>
            </w:r>
          </w:p>
        </w:tc>
        <w:tc>
          <w:tcPr>
            <w:tcW w:w="839"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right"/>
              <w:rPr>
                <w:rFonts w:eastAsiaTheme="minorEastAsia"/>
                <w:sz w:val="22"/>
                <w:szCs w:val="22"/>
              </w:rPr>
            </w:pPr>
            <w:r w:rsidRPr="00755CE8">
              <w:rPr>
                <w:rFonts w:eastAsiaTheme="minorEastAsia"/>
                <w:sz w:val="22"/>
                <w:szCs w:val="22"/>
              </w:rPr>
              <w:t>0.5</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sz w:val="22"/>
                <w:szCs w:val="22"/>
              </w:rPr>
              <w:t>1,671.5</w:t>
            </w:r>
          </w:p>
        </w:tc>
        <w:tc>
          <w:tcPr>
            <w:tcW w:w="89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hint="eastAsia"/>
                <w:sz w:val="22"/>
                <w:szCs w:val="22"/>
              </w:rPr>
              <w:t>2.7</w:t>
            </w:r>
          </w:p>
        </w:tc>
        <w:tc>
          <w:tcPr>
            <w:tcW w:w="1313" w:type="dxa"/>
            <w:tcBorders>
              <w:top w:val="nil"/>
              <w:left w:val="nil"/>
              <w:bottom w:val="nil"/>
              <w:right w:val="nil"/>
            </w:tcBorders>
            <w:vAlign w:val="center"/>
          </w:tcPr>
          <w:p w:rsidR="00755CE8" w:rsidRPr="00755CE8" w:rsidRDefault="00755CE8" w:rsidP="00755CE8">
            <w:pPr>
              <w:snapToGrid w:val="0"/>
              <w:spacing w:line="230" w:lineRule="exact"/>
              <w:ind w:left="-113" w:rightChars="150" w:right="360"/>
              <w:jc w:val="right"/>
              <w:rPr>
                <w:rFonts w:eastAsiaTheme="minorEastAsia"/>
                <w:sz w:val="22"/>
                <w:szCs w:val="22"/>
              </w:rPr>
            </w:pPr>
            <w:r w:rsidRPr="00755CE8">
              <w:rPr>
                <w:rFonts w:eastAsiaTheme="minorEastAsia"/>
                <w:sz w:val="22"/>
                <w:szCs w:val="22"/>
              </w:rPr>
              <w:t>464.2</w:t>
            </w:r>
          </w:p>
        </w:tc>
      </w:tr>
      <w:tr w:rsidR="00755CE8" w:rsidRPr="00755CE8" w:rsidTr="0095678B">
        <w:trPr>
          <w:gridBefore w:val="1"/>
          <w:wBefore w:w="6" w:type="dxa"/>
          <w:cantSplit/>
          <w:trHeight w:hRule="exact" w:val="306"/>
        </w:trPr>
        <w:tc>
          <w:tcPr>
            <w:tcW w:w="1532" w:type="dxa"/>
            <w:tcBorders>
              <w:top w:val="nil"/>
              <w:left w:val="nil"/>
              <w:bottom w:val="nil"/>
              <w:right w:val="single" w:sz="4" w:space="0" w:color="auto"/>
            </w:tcBorders>
            <w:vAlign w:val="center"/>
          </w:tcPr>
          <w:p w:rsidR="00755CE8" w:rsidRPr="00755CE8" w:rsidRDefault="00755CE8" w:rsidP="00755CE8">
            <w:pPr>
              <w:snapToGrid w:val="0"/>
              <w:spacing w:line="230" w:lineRule="exact"/>
              <w:ind w:left="-113" w:right="-113"/>
              <w:jc w:val="center"/>
              <w:rPr>
                <w:rFonts w:eastAsia="標楷體"/>
                <w:sz w:val="22"/>
              </w:rPr>
            </w:pPr>
            <w:r w:rsidRPr="00755CE8">
              <w:rPr>
                <w:rFonts w:eastAsia="標楷體" w:hint="eastAsia"/>
                <w:sz w:val="22"/>
              </w:rPr>
              <w:t>7</w:t>
            </w:r>
            <w:r w:rsidRPr="00755CE8">
              <w:rPr>
                <w:rFonts w:eastAsia="標楷體" w:hint="eastAsia"/>
                <w:sz w:val="22"/>
              </w:rPr>
              <w:t>月</w:t>
            </w:r>
          </w:p>
        </w:tc>
        <w:tc>
          <w:tcPr>
            <w:tcW w:w="1219" w:type="dxa"/>
            <w:tcBorders>
              <w:top w:val="nil"/>
              <w:left w:val="single" w:sz="4" w:space="0" w:color="auto"/>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sz w:val="22"/>
                <w:szCs w:val="22"/>
              </w:rPr>
              <w:t>4,129.3</w:t>
            </w:r>
          </w:p>
        </w:tc>
        <w:tc>
          <w:tcPr>
            <w:tcW w:w="784"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center"/>
              <w:rPr>
                <w:rFonts w:eastAsiaTheme="minorEastAsia"/>
                <w:sz w:val="22"/>
                <w:szCs w:val="22"/>
              </w:rPr>
            </w:pPr>
            <w:r w:rsidRPr="00755CE8">
              <w:rPr>
                <w:rFonts w:eastAsiaTheme="minorEastAsia"/>
                <w:sz w:val="22"/>
                <w:szCs w:val="22"/>
              </w:rPr>
              <w:t>3.4</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sz w:val="22"/>
                <w:szCs w:val="22"/>
              </w:rPr>
              <w:t>2,376.3</w:t>
            </w:r>
          </w:p>
        </w:tc>
        <w:tc>
          <w:tcPr>
            <w:tcW w:w="839"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right"/>
              <w:rPr>
                <w:rFonts w:eastAsiaTheme="minorEastAsia"/>
                <w:sz w:val="22"/>
                <w:szCs w:val="22"/>
              </w:rPr>
            </w:pPr>
            <w:r w:rsidRPr="00755CE8">
              <w:rPr>
                <w:rFonts w:eastAsiaTheme="minorEastAsia"/>
                <w:sz w:val="22"/>
                <w:szCs w:val="22"/>
              </w:rPr>
              <w:t>7.2</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sz w:val="22"/>
                <w:szCs w:val="22"/>
              </w:rPr>
              <w:tab/>
              <w:t>1,753.0</w:t>
            </w:r>
          </w:p>
        </w:tc>
        <w:tc>
          <w:tcPr>
            <w:tcW w:w="89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sz w:val="22"/>
                <w:szCs w:val="22"/>
              </w:rPr>
              <w:t>-1.4</w:t>
            </w:r>
          </w:p>
        </w:tc>
        <w:tc>
          <w:tcPr>
            <w:tcW w:w="1313" w:type="dxa"/>
            <w:tcBorders>
              <w:top w:val="nil"/>
              <w:left w:val="nil"/>
              <w:bottom w:val="nil"/>
              <w:right w:val="nil"/>
            </w:tcBorders>
            <w:vAlign w:val="center"/>
          </w:tcPr>
          <w:p w:rsidR="00755CE8" w:rsidRPr="00755CE8" w:rsidRDefault="00755CE8" w:rsidP="00755CE8">
            <w:pPr>
              <w:snapToGrid w:val="0"/>
              <w:spacing w:line="230" w:lineRule="exact"/>
              <w:ind w:left="-113" w:rightChars="150" w:right="360"/>
              <w:jc w:val="right"/>
              <w:rPr>
                <w:rFonts w:eastAsiaTheme="minorEastAsia"/>
                <w:sz w:val="22"/>
                <w:szCs w:val="22"/>
              </w:rPr>
            </w:pPr>
            <w:r w:rsidRPr="00755CE8">
              <w:rPr>
                <w:rFonts w:eastAsiaTheme="minorEastAsia"/>
                <w:sz w:val="22"/>
                <w:szCs w:val="22"/>
              </w:rPr>
              <w:t>623.3</w:t>
            </w:r>
          </w:p>
        </w:tc>
      </w:tr>
      <w:tr w:rsidR="00755CE8" w:rsidRPr="00755CE8" w:rsidTr="0095678B">
        <w:trPr>
          <w:gridBefore w:val="1"/>
          <w:wBefore w:w="6" w:type="dxa"/>
          <w:cantSplit/>
          <w:trHeight w:hRule="exact" w:val="306"/>
        </w:trPr>
        <w:tc>
          <w:tcPr>
            <w:tcW w:w="1532" w:type="dxa"/>
            <w:tcBorders>
              <w:top w:val="nil"/>
              <w:left w:val="nil"/>
              <w:bottom w:val="nil"/>
              <w:right w:val="single" w:sz="4" w:space="0" w:color="auto"/>
            </w:tcBorders>
            <w:vAlign w:val="center"/>
          </w:tcPr>
          <w:p w:rsidR="00755CE8" w:rsidRPr="00755CE8" w:rsidRDefault="00755CE8" w:rsidP="00755CE8">
            <w:pPr>
              <w:snapToGrid w:val="0"/>
              <w:spacing w:line="230" w:lineRule="exact"/>
              <w:ind w:left="-113" w:right="-113"/>
              <w:jc w:val="center"/>
              <w:rPr>
                <w:rFonts w:eastAsia="標楷體"/>
                <w:sz w:val="22"/>
              </w:rPr>
            </w:pPr>
            <w:r w:rsidRPr="00755CE8">
              <w:rPr>
                <w:rFonts w:eastAsia="標楷體" w:hint="eastAsia"/>
                <w:sz w:val="22"/>
              </w:rPr>
              <w:t>8</w:t>
            </w:r>
            <w:r w:rsidRPr="00755CE8">
              <w:rPr>
                <w:rFonts w:eastAsia="標楷體" w:hint="eastAsia"/>
                <w:sz w:val="22"/>
              </w:rPr>
              <w:t>月</w:t>
            </w:r>
          </w:p>
        </w:tc>
        <w:tc>
          <w:tcPr>
            <w:tcW w:w="1219" w:type="dxa"/>
            <w:tcBorders>
              <w:top w:val="nil"/>
              <w:left w:val="single" w:sz="4" w:space="0" w:color="auto"/>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sz w:val="22"/>
                <w:szCs w:val="22"/>
              </w:rPr>
              <w:t>4,115.9</w:t>
            </w:r>
          </w:p>
        </w:tc>
        <w:tc>
          <w:tcPr>
            <w:tcW w:w="784"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center"/>
              <w:rPr>
                <w:rFonts w:eastAsiaTheme="minorEastAsia"/>
                <w:sz w:val="22"/>
                <w:szCs w:val="22"/>
              </w:rPr>
            </w:pPr>
            <w:r w:rsidRPr="00755CE8">
              <w:rPr>
                <w:rFonts w:eastAsiaTheme="minorEastAsia"/>
                <w:sz w:val="22"/>
                <w:szCs w:val="22"/>
              </w:rPr>
              <w:t>4.2</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sz w:val="22"/>
                <w:szCs w:val="22"/>
              </w:rPr>
              <w:t>2,352.6</w:t>
            </w:r>
          </w:p>
        </w:tc>
        <w:tc>
          <w:tcPr>
            <w:tcW w:w="839"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right"/>
              <w:rPr>
                <w:rFonts w:eastAsiaTheme="minorEastAsia"/>
                <w:sz w:val="22"/>
                <w:szCs w:val="22"/>
              </w:rPr>
            </w:pPr>
            <w:r w:rsidRPr="00755CE8">
              <w:rPr>
                <w:rFonts w:eastAsiaTheme="minorEastAsia"/>
                <w:sz w:val="22"/>
                <w:szCs w:val="22"/>
              </w:rPr>
              <w:t>9.5</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sz w:val="22"/>
                <w:szCs w:val="22"/>
              </w:rPr>
              <w:t>1,763.3</w:t>
            </w:r>
          </w:p>
        </w:tc>
        <w:tc>
          <w:tcPr>
            <w:tcW w:w="89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sz w:val="22"/>
                <w:szCs w:val="22"/>
              </w:rPr>
            </w:pPr>
            <w:r w:rsidRPr="00755CE8">
              <w:rPr>
                <w:rFonts w:eastAsiaTheme="minorEastAsia"/>
                <w:sz w:val="22"/>
                <w:szCs w:val="22"/>
              </w:rPr>
              <w:t>-2.1</w:t>
            </w:r>
          </w:p>
        </w:tc>
        <w:tc>
          <w:tcPr>
            <w:tcW w:w="1313" w:type="dxa"/>
            <w:tcBorders>
              <w:top w:val="nil"/>
              <w:left w:val="nil"/>
              <w:bottom w:val="nil"/>
              <w:right w:val="nil"/>
            </w:tcBorders>
            <w:vAlign w:val="center"/>
          </w:tcPr>
          <w:p w:rsidR="00755CE8" w:rsidRPr="00755CE8" w:rsidRDefault="00755CE8" w:rsidP="00755CE8">
            <w:pPr>
              <w:snapToGrid w:val="0"/>
              <w:spacing w:line="230" w:lineRule="exact"/>
              <w:ind w:left="-113" w:rightChars="150" w:right="360"/>
              <w:jc w:val="right"/>
              <w:rPr>
                <w:rFonts w:eastAsiaTheme="minorEastAsia"/>
                <w:sz w:val="22"/>
                <w:szCs w:val="22"/>
              </w:rPr>
            </w:pPr>
            <w:r w:rsidRPr="00755CE8">
              <w:rPr>
                <w:rFonts w:eastAsiaTheme="minorEastAsia"/>
                <w:sz w:val="22"/>
                <w:szCs w:val="22"/>
              </w:rPr>
              <w:t>589.3</w:t>
            </w:r>
          </w:p>
        </w:tc>
      </w:tr>
      <w:tr w:rsidR="00755CE8" w:rsidRPr="00755CE8" w:rsidTr="0095678B">
        <w:trPr>
          <w:gridBefore w:val="1"/>
          <w:wBefore w:w="6" w:type="dxa"/>
          <w:cantSplit/>
          <w:trHeight w:hRule="exact" w:val="306"/>
        </w:trPr>
        <w:tc>
          <w:tcPr>
            <w:tcW w:w="1532" w:type="dxa"/>
            <w:tcBorders>
              <w:top w:val="nil"/>
              <w:left w:val="nil"/>
              <w:bottom w:val="nil"/>
              <w:right w:val="single" w:sz="4" w:space="0" w:color="auto"/>
            </w:tcBorders>
            <w:vAlign w:val="center"/>
          </w:tcPr>
          <w:p w:rsidR="00755CE8" w:rsidRPr="00755CE8" w:rsidRDefault="00755CE8" w:rsidP="00755CE8">
            <w:pPr>
              <w:snapToGrid w:val="0"/>
              <w:spacing w:line="230" w:lineRule="exact"/>
              <w:ind w:left="-113" w:right="-113"/>
              <w:jc w:val="center"/>
              <w:rPr>
                <w:rFonts w:eastAsia="標楷體"/>
                <w:color w:val="000000" w:themeColor="text1"/>
                <w:sz w:val="22"/>
              </w:rPr>
            </w:pPr>
            <w:r w:rsidRPr="00755CE8">
              <w:rPr>
                <w:rFonts w:eastAsia="標楷體" w:hint="eastAsia"/>
                <w:color w:val="000000" w:themeColor="text1"/>
                <w:sz w:val="22"/>
              </w:rPr>
              <w:t>9</w:t>
            </w:r>
            <w:r w:rsidRPr="00755CE8">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755CE8" w:rsidRPr="00755CE8" w:rsidRDefault="00755CE8" w:rsidP="00755CE8">
            <w:pPr>
              <w:snapToGrid w:val="0"/>
              <w:spacing w:line="230" w:lineRule="exact"/>
              <w:ind w:left="-113" w:right="-113"/>
              <w:jc w:val="center"/>
              <w:rPr>
                <w:rFonts w:eastAsiaTheme="minorEastAsia"/>
                <w:color w:val="000000" w:themeColor="text1"/>
                <w:sz w:val="22"/>
                <w:szCs w:val="22"/>
              </w:rPr>
            </w:pPr>
            <w:r w:rsidRPr="00755CE8">
              <w:rPr>
                <w:rFonts w:eastAsiaTheme="minorEastAsia" w:hint="eastAsia"/>
                <w:color w:val="000000" w:themeColor="text1"/>
                <w:sz w:val="22"/>
                <w:szCs w:val="22"/>
              </w:rPr>
              <w:t>4,425.2</w:t>
            </w:r>
          </w:p>
        </w:tc>
        <w:tc>
          <w:tcPr>
            <w:tcW w:w="784"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center"/>
              <w:rPr>
                <w:rFonts w:eastAsiaTheme="minorEastAsia"/>
                <w:color w:val="000000" w:themeColor="text1"/>
                <w:sz w:val="22"/>
                <w:szCs w:val="22"/>
              </w:rPr>
            </w:pPr>
            <w:r w:rsidRPr="00755CE8">
              <w:rPr>
                <w:rFonts w:eastAsiaTheme="minorEastAsia" w:hint="eastAsia"/>
                <w:color w:val="000000" w:themeColor="text1"/>
                <w:sz w:val="22"/>
                <w:szCs w:val="22"/>
              </w:rPr>
              <w:t>11.4</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color w:val="000000" w:themeColor="text1"/>
                <w:sz w:val="22"/>
                <w:szCs w:val="22"/>
              </w:rPr>
            </w:pPr>
            <w:r w:rsidRPr="00755CE8">
              <w:rPr>
                <w:rFonts w:eastAsiaTheme="minorEastAsia" w:hint="eastAsia"/>
                <w:color w:val="000000" w:themeColor="text1"/>
                <w:sz w:val="22"/>
                <w:szCs w:val="22"/>
              </w:rPr>
              <w:t>2,397.6</w:t>
            </w:r>
          </w:p>
        </w:tc>
        <w:tc>
          <w:tcPr>
            <w:tcW w:w="839"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right"/>
              <w:rPr>
                <w:rFonts w:eastAsiaTheme="minorEastAsia"/>
                <w:color w:val="000000" w:themeColor="text1"/>
                <w:sz w:val="22"/>
                <w:szCs w:val="22"/>
              </w:rPr>
            </w:pPr>
            <w:r w:rsidRPr="00755CE8">
              <w:rPr>
                <w:rFonts w:eastAsiaTheme="minorEastAsia" w:hint="eastAsia"/>
                <w:color w:val="000000" w:themeColor="text1"/>
                <w:sz w:val="22"/>
                <w:szCs w:val="22"/>
              </w:rPr>
              <w:t>9.9</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color w:val="000000" w:themeColor="text1"/>
                <w:sz w:val="22"/>
                <w:szCs w:val="22"/>
              </w:rPr>
            </w:pPr>
            <w:r w:rsidRPr="00755CE8">
              <w:rPr>
                <w:rFonts w:eastAsiaTheme="minorEastAsia" w:hint="eastAsia"/>
                <w:color w:val="000000" w:themeColor="text1"/>
                <w:sz w:val="22"/>
                <w:szCs w:val="22"/>
              </w:rPr>
              <w:t>2,027.6</w:t>
            </w:r>
          </w:p>
        </w:tc>
        <w:tc>
          <w:tcPr>
            <w:tcW w:w="89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color w:val="000000" w:themeColor="text1"/>
                <w:sz w:val="22"/>
                <w:szCs w:val="22"/>
              </w:rPr>
            </w:pPr>
            <w:r w:rsidRPr="00755CE8">
              <w:rPr>
                <w:rFonts w:eastAsiaTheme="minorEastAsia" w:hint="eastAsia"/>
                <w:color w:val="000000" w:themeColor="text1"/>
                <w:sz w:val="22"/>
                <w:szCs w:val="22"/>
              </w:rPr>
              <w:t>13.2</w:t>
            </w:r>
          </w:p>
        </w:tc>
        <w:tc>
          <w:tcPr>
            <w:tcW w:w="1313" w:type="dxa"/>
            <w:tcBorders>
              <w:top w:val="nil"/>
              <w:left w:val="nil"/>
              <w:bottom w:val="nil"/>
              <w:right w:val="nil"/>
            </w:tcBorders>
            <w:vAlign w:val="center"/>
          </w:tcPr>
          <w:p w:rsidR="00755CE8" w:rsidRPr="00755CE8" w:rsidRDefault="00755CE8" w:rsidP="00755CE8">
            <w:pPr>
              <w:snapToGrid w:val="0"/>
              <w:spacing w:line="230" w:lineRule="exact"/>
              <w:ind w:left="-113" w:rightChars="150" w:right="360"/>
              <w:jc w:val="right"/>
              <w:rPr>
                <w:rFonts w:eastAsiaTheme="minorEastAsia"/>
                <w:color w:val="000000" w:themeColor="text1"/>
                <w:sz w:val="22"/>
                <w:szCs w:val="22"/>
              </w:rPr>
            </w:pPr>
            <w:r w:rsidRPr="00755CE8">
              <w:rPr>
                <w:rFonts w:eastAsiaTheme="minorEastAsia" w:hint="eastAsia"/>
                <w:color w:val="000000" w:themeColor="text1"/>
                <w:sz w:val="22"/>
                <w:szCs w:val="22"/>
              </w:rPr>
              <w:t>370.0</w:t>
            </w:r>
          </w:p>
        </w:tc>
      </w:tr>
      <w:tr w:rsidR="00755CE8" w:rsidRPr="00755CE8" w:rsidTr="0095678B">
        <w:trPr>
          <w:gridBefore w:val="1"/>
          <w:wBefore w:w="6" w:type="dxa"/>
          <w:cantSplit/>
          <w:trHeight w:hRule="exact" w:val="306"/>
        </w:trPr>
        <w:tc>
          <w:tcPr>
            <w:tcW w:w="1532" w:type="dxa"/>
            <w:tcBorders>
              <w:top w:val="nil"/>
              <w:left w:val="nil"/>
              <w:bottom w:val="nil"/>
              <w:right w:val="single" w:sz="4" w:space="0" w:color="auto"/>
            </w:tcBorders>
            <w:vAlign w:val="center"/>
          </w:tcPr>
          <w:p w:rsidR="00755CE8" w:rsidRPr="00755CE8" w:rsidRDefault="00755CE8" w:rsidP="00755CE8">
            <w:pPr>
              <w:snapToGrid w:val="0"/>
              <w:spacing w:line="230" w:lineRule="exact"/>
              <w:ind w:left="-113" w:right="-113"/>
              <w:jc w:val="center"/>
              <w:rPr>
                <w:rFonts w:eastAsia="標楷體"/>
                <w:color w:val="000000" w:themeColor="text1"/>
                <w:sz w:val="22"/>
              </w:rPr>
            </w:pPr>
            <w:r w:rsidRPr="00755CE8">
              <w:rPr>
                <w:rFonts w:eastAsia="標楷體" w:hint="eastAsia"/>
                <w:color w:val="000000" w:themeColor="text1"/>
                <w:sz w:val="22"/>
              </w:rPr>
              <w:t>10</w:t>
            </w:r>
            <w:r w:rsidRPr="00755CE8">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755CE8" w:rsidRPr="00755CE8" w:rsidRDefault="00755CE8" w:rsidP="00755CE8">
            <w:pPr>
              <w:snapToGrid w:val="0"/>
              <w:spacing w:line="230" w:lineRule="exact"/>
              <w:ind w:left="-113" w:right="-113"/>
              <w:jc w:val="center"/>
              <w:rPr>
                <w:rFonts w:eastAsiaTheme="minorEastAsia"/>
                <w:color w:val="000000" w:themeColor="text1"/>
                <w:sz w:val="22"/>
                <w:szCs w:val="22"/>
              </w:rPr>
            </w:pPr>
            <w:r w:rsidRPr="00755CE8">
              <w:rPr>
                <w:rFonts w:eastAsiaTheme="minorEastAsia" w:hint="eastAsia"/>
                <w:color w:val="000000" w:themeColor="text1"/>
                <w:sz w:val="22"/>
                <w:szCs w:val="22"/>
              </w:rPr>
              <w:t>4,159.2</w:t>
            </w:r>
          </w:p>
        </w:tc>
        <w:tc>
          <w:tcPr>
            <w:tcW w:w="784"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center"/>
              <w:rPr>
                <w:rFonts w:eastAsiaTheme="minorEastAsia"/>
                <w:color w:val="000000" w:themeColor="text1"/>
                <w:sz w:val="22"/>
                <w:szCs w:val="22"/>
              </w:rPr>
            </w:pPr>
            <w:r w:rsidRPr="00755CE8">
              <w:rPr>
                <w:rFonts w:eastAsiaTheme="minorEastAsia" w:hint="eastAsia"/>
                <w:color w:val="000000" w:themeColor="text1"/>
                <w:sz w:val="22"/>
                <w:szCs w:val="22"/>
              </w:rPr>
              <w:t>8.4</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color w:val="000000" w:themeColor="text1"/>
                <w:sz w:val="22"/>
                <w:szCs w:val="22"/>
              </w:rPr>
            </w:pPr>
            <w:r w:rsidRPr="00755CE8">
              <w:rPr>
                <w:rFonts w:eastAsiaTheme="minorEastAsia" w:hint="eastAsia"/>
                <w:color w:val="000000" w:themeColor="text1"/>
                <w:sz w:val="22"/>
                <w:szCs w:val="22"/>
              </w:rPr>
              <w:t>2,371.8</w:t>
            </w:r>
          </w:p>
        </w:tc>
        <w:tc>
          <w:tcPr>
            <w:tcW w:w="839"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right"/>
              <w:rPr>
                <w:rFonts w:eastAsiaTheme="minorEastAsia"/>
                <w:color w:val="000000" w:themeColor="text1"/>
                <w:sz w:val="22"/>
                <w:szCs w:val="22"/>
              </w:rPr>
            </w:pPr>
            <w:r w:rsidRPr="00755CE8">
              <w:rPr>
                <w:rFonts w:eastAsiaTheme="minorEastAsia" w:hint="eastAsia"/>
                <w:color w:val="000000" w:themeColor="text1"/>
                <w:sz w:val="22"/>
                <w:szCs w:val="22"/>
              </w:rPr>
              <w:t>11.4</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color w:val="000000" w:themeColor="text1"/>
                <w:sz w:val="22"/>
                <w:szCs w:val="22"/>
              </w:rPr>
            </w:pPr>
            <w:r w:rsidRPr="00755CE8">
              <w:rPr>
                <w:rFonts w:eastAsiaTheme="minorEastAsia" w:hint="eastAsia"/>
                <w:color w:val="000000" w:themeColor="text1"/>
                <w:sz w:val="22"/>
                <w:szCs w:val="22"/>
              </w:rPr>
              <w:t>1,787.4</w:t>
            </w:r>
          </w:p>
        </w:tc>
        <w:tc>
          <w:tcPr>
            <w:tcW w:w="89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color w:val="000000" w:themeColor="text1"/>
                <w:sz w:val="22"/>
                <w:szCs w:val="22"/>
              </w:rPr>
            </w:pPr>
            <w:r w:rsidRPr="00755CE8">
              <w:rPr>
                <w:rFonts w:eastAsiaTheme="minorEastAsia" w:hint="eastAsia"/>
                <w:color w:val="000000" w:themeColor="text1"/>
                <w:sz w:val="22"/>
                <w:szCs w:val="22"/>
              </w:rPr>
              <w:t>4.7</w:t>
            </w:r>
          </w:p>
        </w:tc>
        <w:tc>
          <w:tcPr>
            <w:tcW w:w="1313" w:type="dxa"/>
            <w:tcBorders>
              <w:top w:val="nil"/>
              <w:left w:val="nil"/>
              <w:bottom w:val="nil"/>
              <w:right w:val="nil"/>
            </w:tcBorders>
            <w:vAlign w:val="center"/>
          </w:tcPr>
          <w:p w:rsidR="00755CE8" w:rsidRPr="00755CE8" w:rsidRDefault="00755CE8" w:rsidP="00755CE8">
            <w:pPr>
              <w:snapToGrid w:val="0"/>
              <w:spacing w:line="230" w:lineRule="exact"/>
              <w:ind w:left="-113" w:rightChars="150" w:right="360"/>
              <w:jc w:val="right"/>
              <w:rPr>
                <w:rFonts w:eastAsiaTheme="minorEastAsia"/>
                <w:color w:val="000000" w:themeColor="text1"/>
                <w:sz w:val="22"/>
                <w:szCs w:val="22"/>
              </w:rPr>
            </w:pPr>
            <w:r w:rsidRPr="00755CE8">
              <w:rPr>
                <w:rFonts w:eastAsiaTheme="minorEastAsia" w:hint="eastAsia"/>
                <w:color w:val="000000" w:themeColor="text1"/>
                <w:sz w:val="22"/>
                <w:szCs w:val="22"/>
              </w:rPr>
              <w:t>584.4</w:t>
            </w:r>
          </w:p>
        </w:tc>
      </w:tr>
      <w:tr w:rsidR="00755CE8" w:rsidRPr="00755CE8" w:rsidTr="0095678B">
        <w:trPr>
          <w:gridBefore w:val="1"/>
          <w:wBefore w:w="6" w:type="dxa"/>
          <w:cantSplit/>
          <w:trHeight w:hRule="exact" w:val="306"/>
        </w:trPr>
        <w:tc>
          <w:tcPr>
            <w:tcW w:w="1532" w:type="dxa"/>
            <w:tcBorders>
              <w:top w:val="nil"/>
              <w:left w:val="nil"/>
              <w:bottom w:val="nil"/>
              <w:right w:val="single" w:sz="4" w:space="0" w:color="auto"/>
            </w:tcBorders>
            <w:vAlign w:val="center"/>
          </w:tcPr>
          <w:p w:rsidR="00755CE8" w:rsidRPr="00755CE8" w:rsidRDefault="00755CE8" w:rsidP="00755CE8">
            <w:pPr>
              <w:snapToGrid w:val="0"/>
              <w:spacing w:line="230" w:lineRule="exact"/>
              <w:ind w:left="-113" w:right="-113"/>
              <w:jc w:val="center"/>
              <w:rPr>
                <w:rFonts w:eastAsia="標楷體"/>
                <w:color w:val="000000" w:themeColor="text1"/>
                <w:sz w:val="22"/>
              </w:rPr>
            </w:pPr>
            <w:r w:rsidRPr="00755CE8">
              <w:rPr>
                <w:rFonts w:eastAsia="標楷體" w:hint="eastAsia"/>
                <w:color w:val="000000" w:themeColor="text1"/>
                <w:sz w:val="22"/>
              </w:rPr>
              <w:t>11</w:t>
            </w:r>
            <w:r w:rsidRPr="00755CE8">
              <w:rPr>
                <w:rFonts w:eastAsia="標楷體" w:hint="eastAsia"/>
                <w:color w:val="000000" w:themeColor="text1"/>
                <w:sz w:val="22"/>
              </w:rPr>
              <w:t>月</w:t>
            </w:r>
          </w:p>
          <w:p w:rsidR="00755CE8" w:rsidRPr="00755CE8" w:rsidRDefault="00755CE8" w:rsidP="00755CE8">
            <w:pPr>
              <w:snapToGrid w:val="0"/>
              <w:spacing w:line="230" w:lineRule="exact"/>
              <w:ind w:right="-113"/>
              <w:rPr>
                <w:rFonts w:eastAsia="標楷體"/>
                <w:color w:val="000000" w:themeColor="text1"/>
                <w:sz w:val="22"/>
              </w:rPr>
            </w:pPr>
          </w:p>
        </w:tc>
        <w:tc>
          <w:tcPr>
            <w:tcW w:w="1219" w:type="dxa"/>
            <w:tcBorders>
              <w:top w:val="nil"/>
              <w:left w:val="single" w:sz="4" w:space="0" w:color="auto"/>
              <w:bottom w:val="nil"/>
              <w:right w:val="nil"/>
            </w:tcBorders>
            <w:vAlign w:val="center"/>
          </w:tcPr>
          <w:p w:rsidR="00755CE8" w:rsidRPr="00755CE8" w:rsidRDefault="00755CE8" w:rsidP="00755CE8">
            <w:pPr>
              <w:snapToGrid w:val="0"/>
              <w:spacing w:line="230" w:lineRule="exact"/>
              <w:ind w:left="-113" w:right="-113"/>
              <w:jc w:val="center"/>
              <w:rPr>
                <w:rFonts w:eastAsiaTheme="minorEastAsia"/>
                <w:color w:val="000000" w:themeColor="text1"/>
                <w:sz w:val="22"/>
                <w:szCs w:val="22"/>
              </w:rPr>
            </w:pPr>
            <w:r w:rsidRPr="00755CE8">
              <w:rPr>
                <w:rFonts w:eastAsiaTheme="minorEastAsia" w:hint="eastAsia"/>
                <w:color w:val="000000" w:themeColor="text1"/>
                <w:sz w:val="22"/>
                <w:szCs w:val="22"/>
              </w:rPr>
              <w:t>4</w:t>
            </w:r>
            <w:r w:rsidRPr="00755CE8">
              <w:rPr>
                <w:rFonts w:eastAsiaTheme="minorEastAsia"/>
                <w:color w:val="000000" w:themeColor="text1"/>
                <w:sz w:val="22"/>
                <w:szCs w:val="22"/>
              </w:rPr>
              <w:t>,</w:t>
            </w:r>
            <w:r w:rsidRPr="00755CE8">
              <w:rPr>
                <w:rFonts w:eastAsiaTheme="minorEastAsia" w:hint="eastAsia"/>
                <w:color w:val="000000" w:themeColor="text1"/>
                <w:sz w:val="22"/>
                <w:szCs w:val="22"/>
              </w:rPr>
              <w:t>607.2</w:t>
            </w:r>
          </w:p>
        </w:tc>
        <w:tc>
          <w:tcPr>
            <w:tcW w:w="784"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center"/>
              <w:rPr>
                <w:rFonts w:eastAsiaTheme="minorEastAsia"/>
                <w:color w:val="000000" w:themeColor="text1"/>
                <w:sz w:val="22"/>
                <w:szCs w:val="22"/>
              </w:rPr>
            </w:pPr>
            <w:r w:rsidRPr="00755CE8">
              <w:rPr>
                <w:rFonts w:eastAsiaTheme="minorEastAsia" w:hint="eastAsia"/>
                <w:color w:val="000000" w:themeColor="text1"/>
                <w:sz w:val="22"/>
                <w:szCs w:val="22"/>
              </w:rPr>
              <w:t>13.6</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color w:val="000000" w:themeColor="text1"/>
                <w:sz w:val="22"/>
                <w:szCs w:val="22"/>
              </w:rPr>
            </w:pPr>
            <w:r w:rsidRPr="00755CE8">
              <w:rPr>
                <w:rFonts w:eastAsiaTheme="minorEastAsia" w:hint="eastAsia"/>
                <w:color w:val="000000" w:themeColor="text1"/>
                <w:sz w:val="22"/>
                <w:szCs w:val="22"/>
              </w:rPr>
              <w:t>2,680.7</w:t>
            </w:r>
          </w:p>
        </w:tc>
        <w:tc>
          <w:tcPr>
            <w:tcW w:w="839"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right"/>
              <w:rPr>
                <w:rFonts w:eastAsiaTheme="minorEastAsia"/>
                <w:color w:val="000000" w:themeColor="text1"/>
                <w:sz w:val="22"/>
                <w:szCs w:val="22"/>
              </w:rPr>
            </w:pPr>
            <w:r w:rsidRPr="00755CE8">
              <w:rPr>
                <w:rFonts w:eastAsiaTheme="minorEastAsia"/>
                <w:color w:val="000000" w:themeColor="text1"/>
                <w:sz w:val="22"/>
                <w:szCs w:val="22"/>
              </w:rPr>
              <w:t>21.1</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color w:val="000000" w:themeColor="text1"/>
                <w:sz w:val="22"/>
                <w:szCs w:val="22"/>
              </w:rPr>
            </w:pPr>
            <w:r w:rsidRPr="00755CE8">
              <w:rPr>
                <w:rFonts w:eastAsiaTheme="minorEastAsia" w:hint="eastAsia"/>
                <w:color w:val="000000" w:themeColor="text1"/>
                <w:sz w:val="22"/>
                <w:szCs w:val="22"/>
              </w:rPr>
              <w:t>1,</w:t>
            </w:r>
            <w:r w:rsidRPr="00755CE8">
              <w:rPr>
                <w:rFonts w:eastAsiaTheme="minorEastAsia"/>
                <w:color w:val="000000" w:themeColor="text1"/>
                <w:sz w:val="22"/>
                <w:szCs w:val="22"/>
              </w:rPr>
              <w:t>926.5</w:t>
            </w:r>
          </w:p>
        </w:tc>
        <w:tc>
          <w:tcPr>
            <w:tcW w:w="89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color w:val="000000" w:themeColor="text1"/>
                <w:sz w:val="22"/>
                <w:szCs w:val="22"/>
              </w:rPr>
            </w:pPr>
            <w:r w:rsidRPr="00755CE8">
              <w:rPr>
                <w:rFonts w:eastAsiaTheme="minorEastAsia"/>
                <w:color w:val="000000" w:themeColor="text1"/>
                <w:sz w:val="22"/>
                <w:szCs w:val="22"/>
              </w:rPr>
              <w:t>7.8</w:t>
            </w:r>
          </w:p>
        </w:tc>
        <w:tc>
          <w:tcPr>
            <w:tcW w:w="1313" w:type="dxa"/>
            <w:tcBorders>
              <w:top w:val="nil"/>
              <w:left w:val="nil"/>
              <w:bottom w:val="nil"/>
              <w:right w:val="nil"/>
            </w:tcBorders>
            <w:vAlign w:val="center"/>
          </w:tcPr>
          <w:p w:rsidR="00755CE8" w:rsidRPr="00755CE8" w:rsidRDefault="00755CE8" w:rsidP="00755CE8">
            <w:pPr>
              <w:snapToGrid w:val="0"/>
              <w:spacing w:line="230" w:lineRule="exact"/>
              <w:ind w:left="-113" w:rightChars="150" w:right="360"/>
              <w:jc w:val="right"/>
              <w:rPr>
                <w:rFonts w:eastAsiaTheme="minorEastAsia"/>
                <w:color w:val="000000" w:themeColor="text1"/>
                <w:sz w:val="22"/>
                <w:szCs w:val="22"/>
              </w:rPr>
            </w:pPr>
            <w:r w:rsidRPr="00755CE8">
              <w:rPr>
                <w:rFonts w:eastAsiaTheme="minorEastAsia" w:hint="eastAsia"/>
                <w:color w:val="000000" w:themeColor="text1"/>
                <w:sz w:val="22"/>
                <w:szCs w:val="22"/>
              </w:rPr>
              <w:t>754.3</w:t>
            </w:r>
          </w:p>
        </w:tc>
      </w:tr>
      <w:tr w:rsidR="00755CE8" w:rsidRPr="00755CE8" w:rsidTr="0095678B">
        <w:trPr>
          <w:gridBefore w:val="1"/>
          <w:wBefore w:w="6" w:type="dxa"/>
          <w:cantSplit/>
          <w:trHeight w:hRule="exact" w:val="306"/>
        </w:trPr>
        <w:tc>
          <w:tcPr>
            <w:tcW w:w="1532" w:type="dxa"/>
            <w:tcBorders>
              <w:top w:val="nil"/>
              <w:left w:val="nil"/>
              <w:bottom w:val="nil"/>
              <w:right w:val="single" w:sz="4" w:space="0" w:color="auto"/>
            </w:tcBorders>
            <w:vAlign w:val="center"/>
          </w:tcPr>
          <w:p w:rsidR="00755CE8" w:rsidRPr="00755CE8" w:rsidRDefault="00755CE8" w:rsidP="00755CE8">
            <w:pPr>
              <w:snapToGrid w:val="0"/>
              <w:spacing w:line="230" w:lineRule="exact"/>
              <w:ind w:left="-113" w:right="-113"/>
              <w:jc w:val="center"/>
              <w:rPr>
                <w:rFonts w:eastAsia="標楷體"/>
                <w:color w:val="000000" w:themeColor="text1"/>
                <w:sz w:val="22"/>
              </w:rPr>
            </w:pPr>
            <w:r w:rsidRPr="00755CE8">
              <w:rPr>
                <w:rFonts w:eastAsia="標楷體" w:hint="eastAsia"/>
                <w:color w:val="000000" w:themeColor="text1"/>
                <w:sz w:val="22"/>
              </w:rPr>
              <w:t>12</w:t>
            </w:r>
            <w:r w:rsidRPr="00755CE8">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755CE8" w:rsidRPr="00755CE8" w:rsidRDefault="00755CE8" w:rsidP="00755CE8">
            <w:pPr>
              <w:snapToGrid w:val="0"/>
              <w:spacing w:line="230" w:lineRule="exact"/>
              <w:ind w:left="-113" w:right="-113"/>
              <w:jc w:val="center"/>
              <w:rPr>
                <w:rFonts w:eastAsiaTheme="minorEastAsia"/>
                <w:color w:val="000000" w:themeColor="text1"/>
                <w:sz w:val="22"/>
                <w:szCs w:val="22"/>
              </w:rPr>
            </w:pPr>
            <w:r w:rsidRPr="00755CE8">
              <w:rPr>
                <w:rFonts w:eastAsiaTheme="minorEastAsia" w:hint="eastAsia"/>
                <w:color w:val="000000" w:themeColor="text1"/>
                <w:sz w:val="22"/>
                <w:szCs w:val="22"/>
              </w:rPr>
              <w:t>4,856.8</w:t>
            </w:r>
          </w:p>
        </w:tc>
        <w:tc>
          <w:tcPr>
            <w:tcW w:w="784"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center"/>
              <w:rPr>
                <w:rFonts w:eastAsiaTheme="minorEastAsia"/>
                <w:color w:val="000000" w:themeColor="text1"/>
                <w:sz w:val="22"/>
                <w:szCs w:val="22"/>
              </w:rPr>
            </w:pPr>
            <w:r w:rsidRPr="00755CE8">
              <w:rPr>
                <w:rFonts w:eastAsiaTheme="minorEastAsia" w:hint="eastAsia"/>
                <w:color w:val="000000" w:themeColor="text1"/>
                <w:sz w:val="22"/>
                <w:szCs w:val="22"/>
              </w:rPr>
              <w:t>12.9</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color w:val="000000" w:themeColor="text1"/>
                <w:sz w:val="22"/>
                <w:szCs w:val="22"/>
              </w:rPr>
            </w:pPr>
            <w:r w:rsidRPr="00755CE8">
              <w:rPr>
                <w:rFonts w:eastAsiaTheme="minorEastAsia" w:hint="eastAsia"/>
                <w:color w:val="000000" w:themeColor="text1"/>
                <w:sz w:val="22"/>
                <w:szCs w:val="22"/>
              </w:rPr>
              <w:t>2,819.3</w:t>
            </w:r>
          </w:p>
        </w:tc>
        <w:tc>
          <w:tcPr>
            <w:tcW w:w="839" w:type="dxa"/>
            <w:tcBorders>
              <w:top w:val="nil"/>
              <w:left w:val="nil"/>
              <w:bottom w:val="nil"/>
              <w:right w:val="nil"/>
            </w:tcBorders>
            <w:vAlign w:val="center"/>
          </w:tcPr>
          <w:p w:rsidR="00755CE8" w:rsidRPr="00755CE8" w:rsidRDefault="00755CE8" w:rsidP="00755CE8">
            <w:pPr>
              <w:snapToGrid w:val="0"/>
              <w:spacing w:line="230" w:lineRule="exact"/>
              <w:ind w:left="-113" w:rightChars="50" w:right="120"/>
              <w:jc w:val="right"/>
              <w:rPr>
                <w:rFonts w:eastAsiaTheme="minorEastAsia"/>
                <w:color w:val="000000" w:themeColor="text1"/>
                <w:sz w:val="22"/>
                <w:szCs w:val="22"/>
              </w:rPr>
            </w:pPr>
            <w:r w:rsidRPr="00755CE8">
              <w:rPr>
                <w:rFonts w:eastAsiaTheme="minorEastAsia" w:hint="eastAsia"/>
                <w:color w:val="000000" w:themeColor="text1"/>
                <w:sz w:val="22"/>
                <w:szCs w:val="22"/>
              </w:rPr>
              <w:t>18.1</w:t>
            </w:r>
          </w:p>
        </w:tc>
        <w:tc>
          <w:tcPr>
            <w:tcW w:w="96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color w:val="000000" w:themeColor="text1"/>
                <w:sz w:val="22"/>
                <w:szCs w:val="22"/>
              </w:rPr>
            </w:pPr>
            <w:r w:rsidRPr="00755CE8">
              <w:rPr>
                <w:rFonts w:eastAsiaTheme="minorEastAsia" w:hint="eastAsia"/>
                <w:color w:val="000000" w:themeColor="text1"/>
                <w:sz w:val="22"/>
                <w:szCs w:val="22"/>
              </w:rPr>
              <w:t>2,037.5</w:t>
            </w:r>
          </w:p>
        </w:tc>
        <w:tc>
          <w:tcPr>
            <w:tcW w:w="896" w:type="dxa"/>
            <w:tcBorders>
              <w:top w:val="nil"/>
              <w:left w:val="nil"/>
              <w:bottom w:val="nil"/>
              <w:right w:val="nil"/>
            </w:tcBorders>
            <w:vAlign w:val="center"/>
          </w:tcPr>
          <w:p w:rsidR="00755CE8" w:rsidRPr="00755CE8" w:rsidRDefault="00755CE8" w:rsidP="00755CE8">
            <w:pPr>
              <w:snapToGrid w:val="0"/>
              <w:spacing w:line="230" w:lineRule="exact"/>
              <w:ind w:left="-113" w:right="-113"/>
              <w:jc w:val="center"/>
              <w:rPr>
                <w:rFonts w:eastAsiaTheme="minorEastAsia"/>
                <w:color w:val="000000" w:themeColor="text1"/>
                <w:sz w:val="22"/>
                <w:szCs w:val="22"/>
              </w:rPr>
            </w:pPr>
            <w:r w:rsidRPr="00755CE8">
              <w:rPr>
                <w:rFonts w:eastAsiaTheme="minorEastAsia" w:hint="eastAsia"/>
                <w:color w:val="000000" w:themeColor="text1"/>
                <w:sz w:val="22"/>
                <w:szCs w:val="22"/>
              </w:rPr>
              <w:t>6.5</w:t>
            </w:r>
          </w:p>
        </w:tc>
        <w:tc>
          <w:tcPr>
            <w:tcW w:w="1313" w:type="dxa"/>
            <w:tcBorders>
              <w:top w:val="nil"/>
              <w:left w:val="nil"/>
              <w:bottom w:val="nil"/>
              <w:right w:val="nil"/>
            </w:tcBorders>
            <w:vAlign w:val="center"/>
          </w:tcPr>
          <w:p w:rsidR="00755CE8" w:rsidRPr="00755CE8" w:rsidRDefault="00755CE8" w:rsidP="00755CE8">
            <w:pPr>
              <w:snapToGrid w:val="0"/>
              <w:spacing w:line="230" w:lineRule="exact"/>
              <w:ind w:left="-113" w:rightChars="150" w:right="360"/>
              <w:jc w:val="right"/>
              <w:rPr>
                <w:rFonts w:eastAsiaTheme="minorEastAsia"/>
                <w:color w:val="000000" w:themeColor="text1"/>
                <w:sz w:val="22"/>
                <w:szCs w:val="22"/>
              </w:rPr>
            </w:pPr>
            <w:r w:rsidRPr="00755CE8">
              <w:rPr>
                <w:rFonts w:eastAsiaTheme="minorEastAsia" w:hint="eastAsia"/>
                <w:color w:val="000000" w:themeColor="text1"/>
                <w:sz w:val="22"/>
                <w:szCs w:val="22"/>
              </w:rPr>
              <w:t>781.7</w:t>
            </w:r>
          </w:p>
        </w:tc>
      </w:tr>
      <w:tr w:rsidR="00755CE8" w:rsidRPr="00755CE8" w:rsidTr="0095678B">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rsidR="00755CE8" w:rsidRPr="00755CE8" w:rsidRDefault="00755CE8" w:rsidP="00755CE8">
            <w:pPr>
              <w:snapToGrid w:val="0"/>
              <w:spacing w:line="230" w:lineRule="exact"/>
              <w:ind w:left="-113" w:right="-113"/>
              <w:jc w:val="center"/>
              <w:rPr>
                <w:rFonts w:eastAsia="標楷體"/>
                <w:color w:val="000000" w:themeColor="text1"/>
                <w:sz w:val="22"/>
              </w:rPr>
            </w:pPr>
            <w:r w:rsidRPr="00755CE8">
              <w:rPr>
                <w:rFonts w:eastAsia="標楷體" w:hint="eastAsia"/>
                <w:color w:val="000000" w:themeColor="text1"/>
                <w:sz w:val="22"/>
              </w:rPr>
              <w:t>2021</w:t>
            </w:r>
            <w:r w:rsidRPr="00755CE8">
              <w:rPr>
                <w:rFonts w:eastAsia="標楷體" w:hint="eastAsia"/>
                <w:color w:val="000000" w:themeColor="text1"/>
                <w:sz w:val="22"/>
              </w:rPr>
              <w:t>年</w:t>
            </w:r>
            <w:r w:rsidRPr="00755CE8">
              <w:rPr>
                <w:rFonts w:eastAsia="標楷體" w:hint="eastAsia"/>
                <w:color w:val="000000" w:themeColor="text1"/>
                <w:sz w:val="22"/>
              </w:rPr>
              <w:t>1~2</w:t>
            </w:r>
            <w:r w:rsidRPr="00755CE8">
              <w:rPr>
                <w:rFonts w:eastAsia="標楷體" w:hint="eastAsia"/>
                <w:color w:val="000000" w:themeColor="text1"/>
                <w:sz w:val="22"/>
              </w:rPr>
              <w:t>月</w:t>
            </w:r>
          </w:p>
        </w:tc>
        <w:tc>
          <w:tcPr>
            <w:tcW w:w="1219" w:type="dxa"/>
            <w:tcBorders>
              <w:top w:val="nil"/>
              <w:left w:val="single" w:sz="4" w:space="0" w:color="auto"/>
              <w:bottom w:val="single" w:sz="4" w:space="0" w:color="auto"/>
              <w:right w:val="nil"/>
            </w:tcBorders>
            <w:vAlign w:val="center"/>
          </w:tcPr>
          <w:p w:rsidR="00755CE8" w:rsidRPr="00755CE8" w:rsidRDefault="00755CE8" w:rsidP="00755CE8">
            <w:pPr>
              <w:snapToGrid w:val="0"/>
              <w:spacing w:line="230" w:lineRule="exact"/>
              <w:ind w:left="-113" w:right="-113"/>
              <w:jc w:val="center"/>
              <w:rPr>
                <w:rFonts w:eastAsiaTheme="minorEastAsia"/>
                <w:color w:val="000000" w:themeColor="text1"/>
                <w:sz w:val="22"/>
                <w:szCs w:val="22"/>
              </w:rPr>
            </w:pPr>
            <w:r w:rsidRPr="00755CE8">
              <w:rPr>
                <w:rFonts w:eastAsiaTheme="minorEastAsia" w:hint="eastAsia"/>
                <w:color w:val="000000" w:themeColor="text1"/>
                <w:sz w:val="22"/>
                <w:szCs w:val="22"/>
              </w:rPr>
              <w:t>8,344.9</w:t>
            </w:r>
          </w:p>
        </w:tc>
        <w:tc>
          <w:tcPr>
            <w:tcW w:w="784" w:type="dxa"/>
            <w:tcBorders>
              <w:top w:val="nil"/>
              <w:left w:val="nil"/>
              <w:bottom w:val="single" w:sz="4" w:space="0" w:color="auto"/>
              <w:right w:val="nil"/>
            </w:tcBorders>
            <w:vAlign w:val="center"/>
          </w:tcPr>
          <w:p w:rsidR="00755CE8" w:rsidRPr="00755CE8" w:rsidRDefault="00755CE8" w:rsidP="00755CE8">
            <w:pPr>
              <w:snapToGrid w:val="0"/>
              <w:spacing w:line="230" w:lineRule="exact"/>
              <w:ind w:left="-113" w:rightChars="50" w:right="120"/>
              <w:jc w:val="center"/>
              <w:rPr>
                <w:rFonts w:eastAsiaTheme="minorEastAsia"/>
                <w:color w:val="000000" w:themeColor="text1"/>
                <w:sz w:val="22"/>
                <w:szCs w:val="22"/>
              </w:rPr>
            </w:pPr>
            <w:r w:rsidRPr="00755CE8">
              <w:rPr>
                <w:rFonts w:eastAsiaTheme="minorEastAsia" w:hint="eastAsia"/>
                <w:color w:val="000000" w:themeColor="text1"/>
                <w:sz w:val="22"/>
                <w:szCs w:val="22"/>
              </w:rPr>
              <w:t>41.2</w:t>
            </w:r>
          </w:p>
        </w:tc>
        <w:tc>
          <w:tcPr>
            <w:tcW w:w="966" w:type="dxa"/>
            <w:tcBorders>
              <w:top w:val="nil"/>
              <w:left w:val="nil"/>
              <w:bottom w:val="single" w:sz="4" w:space="0" w:color="auto"/>
              <w:right w:val="nil"/>
            </w:tcBorders>
            <w:vAlign w:val="center"/>
          </w:tcPr>
          <w:p w:rsidR="00755CE8" w:rsidRPr="00755CE8" w:rsidRDefault="00755CE8" w:rsidP="00755CE8">
            <w:pPr>
              <w:snapToGrid w:val="0"/>
              <w:spacing w:line="230" w:lineRule="exact"/>
              <w:ind w:left="-113" w:right="-113"/>
              <w:jc w:val="center"/>
              <w:rPr>
                <w:rFonts w:eastAsiaTheme="minorEastAsia"/>
                <w:color w:val="000000" w:themeColor="text1"/>
                <w:sz w:val="22"/>
                <w:szCs w:val="22"/>
              </w:rPr>
            </w:pPr>
            <w:r w:rsidRPr="00755CE8">
              <w:rPr>
                <w:rFonts w:eastAsiaTheme="minorEastAsia" w:hint="eastAsia"/>
                <w:color w:val="000000" w:themeColor="text1"/>
                <w:sz w:val="22"/>
                <w:szCs w:val="22"/>
              </w:rPr>
              <w:t>4,688.7</w:t>
            </w:r>
          </w:p>
        </w:tc>
        <w:tc>
          <w:tcPr>
            <w:tcW w:w="839" w:type="dxa"/>
            <w:tcBorders>
              <w:top w:val="nil"/>
              <w:left w:val="nil"/>
              <w:bottom w:val="single" w:sz="4" w:space="0" w:color="auto"/>
              <w:right w:val="nil"/>
            </w:tcBorders>
            <w:vAlign w:val="center"/>
          </w:tcPr>
          <w:p w:rsidR="00755CE8" w:rsidRPr="00755CE8" w:rsidRDefault="00755CE8" w:rsidP="00755CE8">
            <w:pPr>
              <w:snapToGrid w:val="0"/>
              <w:spacing w:line="230" w:lineRule="exact"/>
              <w:ind w:left="-113" w:rightChars="50" w:right="120"/>
              <w:jc w:val="right"/>
              <w:rPr>
                <w:rFonts w:eastAsiaTheme="minorEastAsia"/>
                <w:color w:val="000000" w:themeColor="text1"/>
                <w:sz w:val="22"/>
                <w:szCs w:val="22"/>
              </w:rPr>
            </w:pPr>
            <w:r w:rsidRPr="00755CE8">
              <w:rPr>
                <w:rFonts w:eastAsiaTheme="minorEastAsia" w:hint="eastAsia"/>
                <w:color w:val="000000" w:themeColor="text1"/>
                <w:sz w:val="22"/>
                <w:szCs w:val="22"/>
              </w:rPr>
              <w:t>60.6</w:t>
            </w:r>
          </w:p>
        </w:tc>
        <w:tc>
          <w:tcPr>
            <w:tcW w:w="966" w:type="dxa"/>
            <w:tcBorders>
              <w:top w:val="nil"/>
              <w:left w:val="nil"/>
              <w:bottom w:val="single" w:sz="4" w:space="0" w:color="auto"/>
              <w:right w:val="nil"/>
            </w:tcBorders>
            <w:vAlign w:val="center"/>
          </w:tcPr>
          <w:p w:rsidR="00755CE8" w:rsidRPr="00755CE8" w:rsidRDefault="00755CE8" w:rsidP="00755CE8">
            <w:pPr>
              <w:snapToGrid w:val="0"/>
              <w:spacing w:line="230" w:lineRule="exact"/>
              <w:ind w:left="-113" w:right="-113"/>
              <w:jc w:val="center"/>
              <w:rPr>
                <w:rFonts w:eastAsiaTheme="minorEastAsia"/>
                <w:color w:val="000000" w:themeColor="text1"/>
                <w:sz w:val="22"/>
                <w:szCs w:val="22"/>
              </w:rPr>
            </w:pPr>
            <w:r w:rsidRPr="00755CE8">
              <w:rPr>
                <w:rFonts w:eastAsiaTheme="minorEastAsia" w:hint="eastAsia"/>
                <w:color w:val="000000" w:themeColor="text1"/>
                <w:sz w:val="22"/>
                <w:szCs w:val="22"/>
              </w:rPr>
              <w:t>3,656.2</w:t>
            </w:r>
          </w:p>
        </w:tc>
        <w:tc>
          <w:tcPr>
            <w:tcW w:w="896" w:type="dxa"/>
            <w:tcBorders>
              <w:top w:val="nil"/>
              <w:left w:val="nil"/>
              <w:bottom w:val="single" w:sz="4" w:space="0" w:color="auto"/>
              <w:right w:val="nil"/>
            </w:tcBorders>
            <w:vAlign w:val="center"/>
          </w:tcPr>
          <w:p w:rsidR="00755CE8" w:rsidRPr="00755CE8" w:rsidRDefault="00755CE8" w:rsidP="00755CE8">
            <w:pPr>
              <w:snapToGrid w:val="0"/>
              <w:spacing w:line="230" w:lineRule="exact"/>
              <w:ind w:left="-113" w:right="-113"/>
              <w:jc w:val="center"/>
              <w:rPr>
                <w:rFonts w:eastAsiaTheme="minorEastAsia"/>
                <w:color w:val="000000" w:themeColor="text1"/>
                <w:sz w:val="22"/>
                <w:szCs w:val="22"/>
              </w:rPr>
            </w:pPr>
            <w:r w:rsidRPr="00755CE8">
              <w:rPr>
                <w:rFonts w:eastAsiaTheme="minorEastAsia" w:hint="eastAsia"/>
                <w:color w:val="000000" w:themeColor="text1"/>
                <w:sz w:val="22"/>
                <w:szCs w:val="22"/>
              </w:rPr>
              <w:t>22.2</w:t>
            </w:r>
          </w:p>
        </w:tc>
        <w:tc>
          <w:tcPr>
            <w:tcW w:w="1313" w:type="dxa"/>
            <w:tcBorders>
              <w:top w:val="nil"/>
              <w:left w:val="nil"/>
              <w:bottom w:val="single" w:sz="4" w:space="0" w:color="auto"/>
              <w:right w:val="nil"/>
            </w:tcBorders>
            <w:vAlign w:val="center"/>
          </w:tcPr>
          <w:p w:rsidR="00755CE8" w:rsidRPr="00755CE8" w:rsidRDefault="00755CE8" w:rsidP="00755CE8">
            <w:pPr>
              <w:snapToGrid w:val="0"/>
              <w:spacing w:line="230" w:lineRule="exact"/>
              <w:ind w:left="-113" w:rightChars="150" w:right="360"/>
              <w:jc w:val="right"/>
              <w:rPr>
                <w:rFonts w:eastAsiaTheme="minorEastAsia"/>
                <w:color w:val="000000" w:themeColor="text1"/>
                <w:sz w:val="22"/>
                <w:szCs w:val="22"/>
              </w:rPr>
            </w:pPr>
            <w:r w:rsidRPr="00755CE8">
              <w:rPr>
                <w:rFonts w:eastAsiaTheme="minorEastAsia" w:hint="eastAsia"/>
                <w:color w:val="000000" w:themeColor="text1"/>
                <w:sz w:val="22"/>
                <w:szCs w:val="22"/>
              </w:rPr>
              <w:t>1,032.6</w:t>
            </w:r>
          </w:p>
        </w:tc>
      </w:tr>
    </w:tbl>
    <w:p w:rsidR="00896FF8" w:rsidRPr="004F0202" w:rsidRDefault="00896FF8" w:rsidP="00755CE8">
      <w:pPr>
        <w:snapToGrid w:val="0"/>
        <w:spacing w:before="120"/>
        <w:ind w:leftChars="235" w:left="564"/>
        <w:jc w:val="both"/>
        <w:rPr>
          <w:rFonts w:eastAsia="標楷體" w:hAnsi="標楷體"/>
          <w:color w:val="000000" w:themeColor="text1"/>
          <w:sz w:val="22"/>
        </w:rPr>
      </w:pPr>
      <w:r w:rsidRPr="004F0202">
        <w:rPr>
          <w:rFonts w:eastAsia="標楷體" w:hint="eastAsia"/>
          <w:color w:val="000000" w:themeColor="text1"/>
          <w:sz w:val="22"/>
        </w:rPr>
        <w:t>資料來源：中國大陸海關總署</w:t>
      </w:r>
      <w:r w:rsidRPr="004F0202">
        <w:rPr>
          <w:rFonts w:eastAsia="標楷體" w:hAnsi="標楷體" w:hint="eastAsia"/>
          <w:color w:val="000000" w:themeColor="text1"/>
          <w:sz w:val="22"/>
        </w:rPr>
        <w:t>。</w:t>
      </w:r>
    </w:p>
    <w:p w:rsidR="005A4567" w:rsidRPr="004F0202" w:rsidRDefault="005A4567" w:rsidP="005A4567">
      <w:pPr>
        <w:widowControl/>
        <w:overflowPunct w:val="0"/>
        <w:autoSpaceDE w:val="0"/>
        <w:autoSpaceDN w:val="0"/>
        <w:adjustRightInd w:val="0"/>
        <w:snapToGrid w:val="0"/>
        <w:spacing w:line="276" w:lineRule="auto"/>
        <w:ind w:leftChars="140" w:left="656" w:right="-142" w:hangingChars="100" w:hanging="320"/>
        <w:jc w:val="both"/>
        <w:rPr>
          <w:rFonts w:eastAsia="標楷體"/>
          <w:b/>
          <w:bCs/>
          <w:color w:val="000000" w:themeColor="text1"/>
          <w:kern w:val="0"/>
          <w:sz w:val="32"/>
          <w:szCs w:val="20"/>
        </w:rPr>
      </w:pPr>
    </w:p>
    <w:bookmarkEnd w:id="138"/>
    <w:bookmarkEnd w:id="139"/>
    <w:bookmarkEnd w:id="140"/>
    <w:p w:rsidR="00D144E2" w:rsidRPr="004F0202" w:rsidRDefault="00D144E2">
      <w:pPr>
        <w:widowControl/>
        <w:rPr>
          <w:rFonts w:eastAsia="標楷體" w:hAnsi="標楷體"/>
          <w:color w:val="000000" w:themeColor="text1"/>
          <w:sz w:val="22"/>
        </w:rPr>
      </w:pPr>
      <w:r w:rsidRPr="004F0202">
        <w:rPr>
          <w:rFonts w:eastAsia="標楷體" w:hAnsi="標楷體"/>
          <w:color w:val="000000" w:themeColor="text1"/>
          <w:sz w:val="22"/>
        </w:rPr>
        <w:br w:type="page"/>
      </w:r>
    </w:p>
    <w:p w:rsidR="00D144E2" w:rsidRPr="004F0202" w:rsidRDefault="00E441A7" w:rsidP="00D144E2">
      <w:pPr>
        <w:keepNext/>
        <w:adjustRightInd w:val="0"/>
        <w:snapToGrid w:val="0"/>
        <w:spacing w:line="300" w:lineRule="auto"/>
        <w:outlineLvl w:val="1"/>
        <w:rPr>
          <w:rFonts w:eastAsia="標楷體"/>
          <w:b/>
          <w:bCs/>
          <w:color w:val="000000" w:themeColor="text1"/>
          <w:sz w:val="40"/>
          <w:szCs w:val="36"/>
        </w:rPr>
      </w:pPr>
      <w:bookmarkStart w:id="145" w:name="_Toc391906421"/>
      <w:bookmarkStart w:id="146" w:name="_Toc415126226"/>
      <w:bookmarkStart w:id="147" w:name="_Toc67903775"/>
      <w:bookmarkStart w:id="148" w:name="_Toc337122140"/>
      <w:r w:rsidRPr="00E076EC">
        <w:rPr>
          <w:noProof/>
        </w:rPr>
        <w:lastRenderedPageBreak/>
        <w:drawing>
          <wp:anchor distT="0" distB="0" distL="114300" distR="114300" simplePos="0" relativeHeight="253450752" behindDoc="0" locked="0" layoutInCell="1" allowOverlap="1" wp14:anchorId="70C70F60" wp14:editId="1FA5D0FC">
            <wp:simplePos x="0" y="0"/>
            <wp:positionH relativeFrom="column">
              <wp:posOffset>2691765</wp:posOffset>
            </wp:positionH>
            <wp:positionV relativeFrom="paragraph">
              <wp:posOffset>-186055</wp:posOffset>
            </wp:positionV>
            <wp:extent cx="3933825" cy="2973070"/>
            <wp:effectExtent l="0" t="0" r="0" b="0"/>
            <wp:wrapSquare wrapText="bothSides"/>
            <wp:docPr id="482" name="圖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3825" cy="297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D144E2" w:rsidRPr="004F0202">
        <w:rPr>
          <w:rFonts w:eastAsia="標楷體"/>
          <w:b/>
          <w:bCs/>
          <w:color w:val="000000" w:themeColor="text1"/>
          <w:sz w:val="40"/>
          <w:szCs w:val="36"/>
        </w:rPr>
        <w:t>四、兩岸經貿</w:t>
      </w:r>
      <w:bookmarkEnd w:id="145"/>
      <w:bookmarkEnd w:id="146"/>
      <w:bookmarkEnd w:id="147"/>
    </w:p>
    <w:p w:rsidR="00D144E2" w:rsidRPr="004F0202" w:rsidRDefault="00D144E2" w:rsidP="00D144E2">
      <w:pPr>
        <w:keepNext/>
        <w:adjustRightInd w:val="0"/>
        <w:snapToGrid w:val="0"/>
        <w:spacing w:line="300" w:lineRule="auto"/>
        <w:outlineLvl w:val="1"/>
        <w:rPr>
          <w:rFonts w:eastAsia="標楷體"/>
          <w:b/>
          <w:bCs/>
          <w:color w:val="000000" w:themeColor="text1"/>
          <w:sz w:val="32"/>
          <w:szCs w:val="32"/>
        </w:rPr>
      </w:pPr>
      <w:bookmarkStart w:id="149" w:name="_Toc391906422"/>
      <w:bookmarkStart w:id="150" w:name="_Toc415126227"/>
      <w:bookmarkStart w:id="151" w:name="_Toc67903776"/>
      <w:r w:rsidRPr="004F0202">
        <w:rPr>
          <w:rFonts w:eastAsia="標楷體"/>
          <w:b/>
          <w:bCs/>
          <w:color w:val="000000" w:themeColor="text1"/>
          <w:sz w:val="32"/>
          <w:szCs w:val="32"/>
        </w:rPr>
        <w:t>（一）兩岸投資</w:t>
      </w:r>
      <w:bookmarkEnd w:id="149"/>
      <w:bookmarkEnd w:id="150"/>
      <w:bookmarkEnd w:id="151"/>
    </w:p>
    <w:bookmarkEnd w:id="148"/>
    <w:p w:rsidR="00E441A7" w:rsidRPr="00127454" w:rsidRDefault="00E441A7" w:rsidP="00E441A7">
      <w:pPr>
        <w:widowControl/>
        <w:snapToGrid w:val="0"/>
        <w:spacing w:line="276" w:lineRule="auto"/>
        <w:ind w:right="-142"/>
        <w:jc w:val="both"/>
        <w:rPr>
          <w:rFonts w:eastAsia="標楷體"/>
          <w:b/>
          <w:bCs/>
          <w:kern w:val="0"/>
          <w:sz w:val="32"/>
          <w:szCs w:val="20"/>
        </w:rPr>
      </w:pPr>
      <w:r w:rsidRPr="00127454">
        <w:rPr>
          <w:rFonts w:eastAsia="標楷體"/>
          <w:b/>
          <w:bCs/>
          <w:kern w:val="0"/>
          <w:sz w:val="32"/>
          <w:szCs w:val="20"/>
        </w:rPr>
        <w:t>１、我對中國大陸投資</w:t>
      </w:r>
    </w:p>
    <w:p w:rsidR="00E441A7" w:rsidRPr="00127454" w:rsidRDefault="00E441A7" w:rsidP="00E441A7">
      <w:pPr>
        <w:snapToGrid w:val="0"/>
        <w:ind w:leftChars="100" w:left="520" w:hangingChars="100" w:hanging="280"/>
        <w:jc w:val="both"/>
        <w:rPr>
          <w:rFonts w:eastAsia="標楷體"/>
          <w:sz w:val="28"/>
          <w:szCs w:val="16"/>
        </w:rPr>
      </w:pPr>
      <w:r w:rsidRPr="00127454">
        <w:rPr>
          <w:rFonts w:eastAsia="標楷體"/>
          <w:sz w:val="28"/>
          <w:szCs w:val="16"/>
        </w:rPr>
        <w:t>－</w:t>
      </w:r>
      <w:r>
        <w:rPr>
          <w:rFonts w:eastAsia="標楷體" w:hint="eastAsia"/>
          <w:sz w:val="28"/>
          <w:szCs w:val="16"/>
        </w:rPr>
        <w:t>202</w:t>
      </w:r>
      <w:r>
        <w:rPr>
          <w:rFonts w:eastAsia="標楷體"/>
          <w:sz w:val="28"/>
          <w:szCs w:val="16"/>
        </w:rPr>
        <w:t>1</w:t>
      </w:r>
      <w:r w:rsidRPr="00D22BE1">
        <w:rPr>
          <w:rFonts w:eastAsia="標楷體" w:hint="eastAsia"/>
          <w:sz w:val="28"/>
          <w:szCs w:val="16"/>
        </w:rPr>
        <w:t>年</w:t>
      </w:r>
      <w:r>
        <w:rPr>
          <w:rFonts w:eastAsia="標楷體" w:hint="eastAsia"/>
          <w:sz w:val="28"/>
          <w:szCs w:val="16"/>
        </w:rPr>
        <w:t>2</w:t>
      </w:r>
      <w:r w:rsidRPr="002F2B20">
        <w:rPr>
          <w:rFonts w:eastAsia="標楷體" w:hint="eastAsia"/>
          <w:sz w:val="28"/>
          <w:szCs w:val="16"/>
        </w:rPr>
        <w:t>月我對中國大陸投資件數為</w:t>
      </w:r>
      <w:r>
        <w:rPr>
          <w:rFonts w:eastAsia="標楷體" w:hint="eastAsia"/>
          <w:sz w:val="28"/>
          <w:szCs w:val="16"/>
        </w:rPr>
        <w:t>29</w:t>
      </w:r>
      <w:r w:rsidRPr="002F2B20">
        <w:rPr>
          <w:rFonts w:eastAsia="標楷體" w:hint="eastAsia"/>
          <w:sz w:val="28"/>
          <w:szCs w:val="16"/>
        </w:rPr>
        <w:t>件，金額為</w:t>
      </w:r>
      <w:r>
        <w:rPr>
          <w:rFonts w:eastAsia="標楷體" w:hint="eastAsia"/>
          <w:sz w:val="28"/>
          <w:szCs w:val="16"/>
        </w:rPr>
        <w:t>1.7</w:t>
      </w:r>
      <w:r w:rsidRPr="002F2B20">
        <w:rPr>
          <w:rFonts w:eastAsia="標楷體" w:hint="eastAsia"/>
          <w:sz w:val="28"/>
          <w:szCs w:val="16"/>
        </w:rPr>
        <w:t>億美元。累計</w:t>
      </w:r>
      <w:r w:rsidRPr="002F2B20">
        <w:rPr>
          <w:rFonts w:eastAsia="標楷體" w:hint="eastAsia"/>
          <w:sz w:val="28"/>
          <w:szCs w:val="16"/>
        </w:rPr>
        <w:t>19</w:t>
      </w:r>
      <w:r w:rsidRPr="00D22BE1">
        <w:rPr>
          <w:rFonts w:eastAsia="標楷體" w:hint="eastAsia"/>
          <w:sz w:val="28"/>
          <w:szCs w:val="16"/>
        </w:rPr>
        <w:t>91</w:t>
      </w:r>
      <w:r w:rsidRPr="00D22BE1">
        <w:rPr>
          <w:rFonts w:eastAsia="標楷體" w:hint="eastAsia"/>
          <w:sz w:val="28"/>
          <w:szCs w:val="16"/>
        </w:rPr>
        <w:t>年至</w:t>
      </w:r>
      <w:r w:rsidRPr="00D22BE1">
        <w:rPr>
          <w:rFonts w:eastAsia="標楷體" w:hint="eastAsia"/>
          <w:sz w:val="28"/>
          <w:szCs w:val="16"/>
        </w:rPr>
        <w:t>20</w:t>
      </w:r>
      <w:r>
        <w:rPr>
          <w:rFonts w:eastAsia="標楷體" w:hint="eastAsia"/>
          <w:sz w:val="28"/>
          <w:szCs w:val="16"/>
        </w:rPr>
        <w:t>2</w:t>
      </w:r>
      <w:r>
        <w:rPr>
          <w:rFonts w:eastAsia="標楷體"/>
          <w:sz w:val="28"/>
          <w:szCs w:val="16"/>
        </w:rPr>
        <w:t>1</w:t>
      </w:r>
      <w:r w:rsidRPr="00D22BE1">
        <w:rPr>
          <w:rFonts w:eastAsia="標楷體" w:hint="eastAsia"/>
          <w:sz w:val="28"/>
          <w:szCs w:val="16"/>
        </w:rPr>
        <w:t>年</w:t>
      </w:r>
      <w:r>
        <w:rPr>
          <w:rFonts w:eastAsia="標楷體" w:hint="eastAsia"/>
          <w:sz w:val="28"/>
          <w:szCs w:val="16"/>
        </w:rPr>
        <w:t>2</w:t>
      </w:r>
      <w:r>
        <w:rPr>
          <w:rFonts w:eastAsia="標楷體" w:hint="eastAsia"/>
          <w:sz w:val="28"/>
          <w:szCs w:val="16"/>
        </w:rPr>
        <w:t>月</w:t>
      </w:r>
      <w:r w:rsidRPr="00D22BE1">
        <w:rPr>
          <w:rFonts w:eastAsia="標楷體" w:hint="eastAsia"/>
          <w:sz w:val="28"/>
          <w:szCs w:val="16"/>
        </w:rPr>
        <w:t>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2F2B20">
        <w:rPr>
          <w:rFonts w:eastAsia="標楷體" w:hint="eastAsia"/>
          <w:sz w:val="28"/>
          <w:szCs w:val="16"/>
        </w:rPr>
        <w:t>1,</w:t>
      </w:r>
      <w:r>
        <w:rPr>
          <w:rFonts w:eastAsia="標楷體" w:hint="eastAsia"/>
          <w:sz w:val="28"/>
          <w:szCs w:val="16"/>
        </w:rPr>
        <w:t>928.4</w:t>
      </w:r>
      <w:r w:rsidRPr="00D22BE1">
        <w:rPr>
          <w:rFonts w:eastAsia="標楷體" w:hint="eastAsia"/>
          <w:sz w:val="28"/>
          <w:szCs w:val="16"/>
        </w:rPr>
        <w:t>億美元。</w:t>
      </w:r>
      <w:r>
        <w:rPr>
          <w:rFonts w:eastAsia="標楷體" w:hint="eastAsia"/>
          <w:sz w:val="28"/>
          <w:szCs w:val="16"/>
        </w:rPr>
        <w:t>(</w:t>
      </w:r>
      <w:proofErr w:type="gramStart"/>
      <w:r w:rsidRPr="00127454">
        <w:rPr>
          <w:rFonts w:eastAsia="標楷體" w:hint="eastAsia"/>
          <w:sz w:val="28"/>
          <w:szCs w:val="16"/>
        </w:rPr>
        <w:t>以上件</w:t>
      </w:r>
      <w:proofErr w:type="gramEnd"/>
      <w:r w:rsidRPr="00127454">
        <w:rPr>
          <w:rFonts w:eastAsia="標楷體" w:hint="eastAsia"/>
          <w:sz w:val="28"/>
          <w:szCs w:val="16"/>
        </w:rPr>
        <w:t>數及</w:t>
      </w:r>
      <w:proofErr w:type="gramStart"/>
      <w:r w:rsidRPr="00127454">
        <w:rPr>
          <w:rFonts w:eastAsia="標楷體" w:hint="eastAsia"/>
          <w:sz w:val="28"/>
          <w:szCs w:val="16"/>
        </w:rPr>
        <w:t>金額均含經</w:t>
      </w:r>
      <w:proofErr w:type="gramEnd"/>
      <w:r w:rsidRPr="00127454">
        <w:rPr>
          <w:rFonts w:eastAsia="標楷體" w:hint="eastAsia"/>
          <w:sz w:val="28"/>
          <w:szCs w:val="16"/>
        </w:rPr>
        <w:t>核准補辦案件</w:t>
      </w:r>
      <w:r>
        <w:rPr>
          <w:rFonts w:eastAsia="標楷體" w:hint="eastAsia"/>
          <w:sz w:val="28"/>
          <w:szCs w:val="16"/>
        </w:rPr>
        <w:t>)</w:t>
      </w:r>
    </w:p>
    <w:p w:rsidR="00E441A7" w:rsidRDefault="00E441A7" w:rsidP="00E441A7">
      <w:pPr>
        <w:snapToGrid w:val="0"/>
        <w:spacing w:beforeLines="50" w:before="180" w:line="320" w:lineRule="exact"/>
        <w:ind w:right="-573"/>
        <w:jc w:val="center"/>
        <w:rPr>
          <w:rFonts w:eastAsia="標楷體"/>
          <w:b/>
          <w:bCs/>
          <w:sz w:val="28"/>
        </w:rPr>
      </w:pPr>
    </w:p>
    <w:p w:rsidR="00E441A7" w:rsidRPr="00127454" w:rsidRDefault="00E441A7" w:rsidP="00E441A7">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proofErr w:type="gramStart"/>
      <w:r w:rsidRPr="00127454">
        <w:rPr>
          <w:rFonts w:eastAsia="標楷體" w:hint="eastAsia"/>
          <w:b/>
          <w:bCs/>
          <w:sz w:val="28"/>
        </w:rPr>
        <w:t>臺</w:t>
      </w:r>
      <w:proofErr w:type="gramEnd"/>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E441A7" w:rsidRPr="006A60DF" w:rsidTr="0095678B">
        <w:trPr>
          <w:cantSplit/>
          <w:trHeight w:val="691"/>
        </w:trPr>
        <w:tc>
          <w:tcPr>
            <w:tcW w:w="1610" w:type="dxa"/>
            <w:tcBorders>
              <w:left w:val="nil"/>
            </w:tcBorders>
            <w:vAlign w:val="center"/>
          </w:tcPr>
          <w:p w:rsidR="00E441A7" w:rsidRPr="006A60DF" w:rsidRDefault="00E441A7" w:rsidP="0095678B">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rsidR="00E441A7" w:rsidRPr="00A90233" w:rsidRDefault="00E441A7" w:rsidP="0095678B">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rsidR="00E441A7" w:rsidRPr="00A90233" w:rsidRDefault="00E441A7" w:rsidP="0095678B">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rsidR="00E441A7" w:rsidRPr="00A90233" w:rsidRDefault="00E441A7" w:rsidP="0095678B">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Pr>
                <w:rFonts w:eastAsia="標楷體" w:hint="eastAsia"/>
                <w:sz w:val="28"/>
                <w:szCs w:val="28"/>
              </w:rPr>
              <w:t>%</w:t>
            </w:r>
            <w:r>
              <w:rPr>
                <w:rFonts w:eastAsia="標楷體" w:hint="eastAsia"/>
              </w:rPr>
              <w:t>)</w:t>
            </w:r>
          </w:p>
        </w:tc>
        <w:tc>
          <w:tcPr>
            <w:tcW w:w="2745" w:type="dxa"/>
            <w:tcBorders>
              <w:right w:val="nil"/>
            </w:tcBorders>
            <w:vAlign w:val="center"/>
          </w:tcPr>
          <w:p w:rsidR="00E441A7" w:rsidRPr="006A60DF" w:rsidRDefault="00E441A7" w:rsidP="0095678B">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E441A7" w:rsidRPr="00127454" w:rsidTr="0095678B">
        <w:trPr>
          <w:trHeight w:val="356"/>
        </w:trPr>
        <w:tc>
          <w:tcPr>
            <w:tcW w:w="1610" w:type="dxa"/>
            <w:tcBorders>
              <w:top w:val="nil"/>
              <w:left w:val="nil"/>
              <w:bottom w:val="nil"/>
            </w:tcBorders>
            <w:vAlign w:val="center"/>
          </w:tcPr>
          <w:p w:rsidR="00E441A7" w:rsidRPr="00127454" w:rsidRDefault="00E441A7" w:rsidP="0095678B">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rsidR="00E441A7" w:rsidRPr="00127454" w:rsidRDefault="00E441A7" w:rsidP="0095678B">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E441A7" w:rsidRPr="00127454" w:rsidRDefault="00E441A7" w:rsidP="0095678B">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E441A7" w:rsidRPr="00127454" w:rsidRDefault="00E441A7" w:rsidP="0095678B">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E441A7" w:rsidRPr="00B9488F" w:rsidRDefault="00E441A7" w:rsidP="0095678B">
            <w:pPr>
              <w:adjustRightInd w:val="0"/>
              <w:snapToGrid w:val="0"/>
              <w:spacing w:line="240" w:lineRule="exact"/>
              <w:jc w:val="center"/>
              <w:rPr>
                <w:rFonts w:eastAsia="標楷體"/>
                <w:sz w:val="22"/>
                <w:szCs w:val="22"/>
              </w:rPr>
            </w:pPr>
            <w:r w:rsidRPr="00B9488F">
              <w:rPr>
                <w:rFonts w:eastAsia="標楷體"/>
                <w:sz w:val="22"/>
                <w:szCs w:val="22"/>
              </w:rPr>
              <w:t>2,994.0</w:t>
            </w:r>
          </w:p>
        </w:tc>
      </w:tr>
      <w:tr w:rsidR="00E441A7" w:rsidRPr="00127454" w:rsidTr="0095678B">
        <w:trPr>
          <w:trHeight w:val="356"/>
        </w:trPr>
        <w:tc>
          <w:tcPr>
            <w:tcW w:w="1610" w:type="dxa"/>
            <w:tcBorders>
              <w:top w:val="nil"/>
              <w:left w:val="nil"/>
              <w:bottom w:val="nil"/>
            </w:tcBorders>
            <w:vAlign w:val="center"/>
          </w:tcPr>
          <w:p w:rsidR="00E441A7" w:rsidRPr="00127454" w:rsidRDefault="00E441A7" w:rsidP="0095678B">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rsidR="00E441A7" w:rsidRPr="00B44A4F" w:rsidRDefault="00E441A7" w:rsidP="0095678B">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E441A7" w:rsidRPr="00B44A4F" w:rsidRDefault="00E441A7" w:rsidP="0095678B">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E441A7" w:rsidRPr="00B44A4F" w:rsidRDefault="00E441A7" w:rsidP="0095678B">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E441A7" w:rsidRPr="00B9488F" w:rsidRDefault="00E441A7" w:rsidP="0095678B">
            <w:pPr>
              <w:adjustRightInd w:val="0"/>
              <w:snapToGrid w:val="0"/>
              <w:spacing w:line="240" w:lineRule="exact"/>
              <w:jc w:val="center"/>
              <w:rPr>
                <w:rFonts w:eastAsia="標楷體"/>
                <w:sz w:val="22"/>
                <w:szCs w:val="22"/>
              </w:rPr>
            </w:pPr>
            <w:r w:rsidRPr="00B9488F">
              <w:rPr>
                <w:rFonts w:eastAsia="標楷體"/>
                <w:sz w:val="22"/>
                <w:szCs w:val="22"/>
              </w:rPr>
              <w:t>1,594.6</w:t>
            </w:r>
          </w:p>
        </w:tc>
      </w:tr>
      <w:tr w:rsidR="00E441A7" w:rsidRPr="00127454" w:rsidTr="0095678B">
        <w:trPr>
          <w:trHeight w:val="356"/>
        </w:trPr>
        <w:tc>
          <w:tcPr>
            <w:tcW w:w="1610" w:type="dxa"/>
            <w:tcBorders>
              <w:top w:val="nil"/>
              <w:left w:val="nil"/>
              <w:bottom w:val="nil"/>
            </w:tcBorders>
            <w:vAlign w:val="center"/>
          </w:tcPr>
          <w:p w:rsidR="00E441A7" w:rsidRDefault="00E441A7" w:rsidP="0095678B">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rsidR="00E441A7" w:rsidRDefault="00E441A7" w:rsidP="0095678B">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rsidR="00E441A7" w:rsidRPr="000C47E7" w:rsidRDefault="00E441A7" w:rsidP="0095678B">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E441A7" w:rsidRPr="00127454" w:rsidTr="0095678B">
        <w:trPr>
          <w:trHeight w:val="356"/>
        </w:trPr>
        <w:tc>
          <w:tcPr>
            <w:tcW w:w="1610" w:type="dxa"/>
            <w:tcBorders>
              <w:top w:val="nil"/>
              <w:left w:val="nil"/>
              <w:bottom w:val="nil"/>
            </w:tcBorders>
            <w:vAlign w:val="center"/>
          </w:tcPr>
          <w:p w:rsidR="00E441A7" w:rsidRDefault="00E441A7" w:rsidP="0095678B">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rsidR="00E441A7" w:rsidRPr="00D56381" w:rsidRDefault="00E441A7" w:rsidP="0095678B">
            <w:pPr>
              <w:adjustRightInd w:val="0"/>
              <w:snapToGrid w:val="0"/>
              <w:spacing w:line="240" w:lineRule="exact"/>
              <w:jc w:val="center"/>
              <w:rPr>
                <w:rFonts w:eastAsia="標楷體"/>
                <w:sz w:val="22"/>
              </w:rPr>
            </w:pPr>
            <w:r>
              <w:rPr>
                <w:rFonts w:eastAsia="標楷體" w:hint="eastAsia"/>
                <w:sz w:val="22"/>
              </w:rPr>
              <w:t>610</w:t>
            </w:r>
          </w:p>
        </w:tc>
        <w:tc>
          <w:tcPr>
            <w:tcW w:w="1796" w:type="dxa"/>
            <w:tcBorders>
              <w:top w:val="nil"/>
              <w:left w:val="nil"/>
              <w:bottom w:val="nil"/>
              <w:right w:val="nil"/>
            </w:tcBorders>
            <w:vAlign w:val="center"/>
          </w:tcPr>
          <w:p w:rsidR="00E441A7" w:rsidRPr="00D56381" w:rsidRDefault="00E441A7" w:rsidP="0095678B">
            <w:pPr>
              <w:adjustRightInd w:val="0"/>
              <w:snapToGrid w:val="0"/>
              <w:spacing w:line="240" w:lineRule="exact"/>
              <w:jc w:val="center"/>
              <w:rPr>
                <w:rFonts w:eastAsia="標楷體"/>
                <w:sz w:val="22"/>
              </w:rPr>
            </w:pPr>
            <w:r>
              <w:rPr>
                <w:rFonts w:eastAsia="標楷體" w:hint="eastAsia"/>
                <w:sz w:val="22"/>
              </w:rPr>
              <w:t>41.7</w:t>
            </w:r>
          </w:p>
        </w:tc>
        <w:tc>
          <w:tcPr>
            <w:tcW w:w="1649" w:type="dxa"/>
            <w:tcBorders>
              <w:top w:val="nil"/>
              <w:left w:val="nil"/>
              <w:bottom w:val="nil"/>
              <w:right w:val="nil"/>
            </w:tcBorders>
            <w:vAlign w:val="center"/>
          </w:tcPr>
          <w:p w:rsidR="00E441A7" w:rsidRPr="00D56381" w:rsidRDefault="00E441A7" w:rsidP="0095678B">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-5</w:t>
            </w:r>
            <w:r>
              <w:rPr>
                <w:rFonts w:eastAsia="標楷體" w:hint="eastAsia"/>
                <w:sz w:val="22"/>
                <w:szCs w:val="22"/>
              </w:rPr>
              <w:t>0.9</w:t>
            </w:r>
          </w:p>
        </w:tc>
        <w:tc>
          <w:tcPr>
            <w:tcW w:w="2745" w:type="dxa"/>
            <w:tcBorders>
              <w:top w:val="nil"/>
              <w:left w:val="nil"/>
              <w:bottom w:val="nil"/>
              <w:right w:val="nil"/>
            </w:tcBorders>
            <w:vAlign w:val="center"/>
          </w:tcPr>
          <w:p w:rsidR="00E441A7" w:rsidRPr="00D56381" w:rsidRDefault="00E441A7" w:rsidP="0095678B">
            <w:pPr>
              <w:adjustRightInd w:val="0"/>
              <w:snapToGrid w:val="0"/>
              <w:spacing w:line="240" w:lineRule="exact"/>
              <w:jc w:val="center"/>
              <w:rPr>
                <w:rFonts w:eastAsia="標楷體"/>
                <w:sz w:val="22"/>
                <w:szCs w:val="22"/>
              </w:rPr>
            </w:pPr>
            <w:r>
              <w:rPr>
                <w:rFonts w:eastAsia="標楷體" w:hint="eastAsia"/>
                <w:sz w:val="22"/>
                <w:szCs w:val="22"/>
              </w:rPr>
              <w:t>684.1</w:t>
            </w:r>
          </w:p>
        </w:tc>
      </w:tr>
      <w:tr w:rsidR="00E441A7" w:rsidRPr="00127454" w:rsidTr="0095678B">
        <w:trPr>
          <w:trHeight w:val="356"/>
        </w:trPr>
        <w:tc>
          <w:tcPr>
            <w:tcW w:w="1610" w:type="dxa"/>
            <w:tcBorders>
              <w:top w:val="nil"/>
              <w:left w:val="nil"/>
              <w:bottom w:val="nil"/>
            </w:tcBorders>
            <w:vAlign w:val="center"/>
          </w:tcPr>
          <w:p w:rsidR="00E441A7" w:rsidRDefault="00E441A7" w:rsidP="0095678B">
            <w:pPr>
              <w:adjustRightInd w:val="0"/>
              <w:snapToGrid w:val="0"/>
              <w:spacing w:line="240" w:lineRule="exact"/>
              <w:jc w:val="center"/>
              <w:rPr>
                <w:rFonts w:eastAsia="標楷體"/>
              </w:rPr>
            </w:pPr>
            <w:r>
              <w:rPr>
                <w:rFonts w:eastAsia="標楷體" w:hint="eastAsia"/>
              </w:rPr>
              <w:t>2020</w:t>
            </w:r>
            <w:r>
              <w:rPr>
                <w:rFonts w:eastAsia="標楷體" w:hint="eastAsia"/>
              </w:rPr>
              <w:t>年</w:t>
            </w:r>
          </w:p>
        </w:tc>
        <w:tc>
          <w:tcPr>
            <w:tcW w:w="1584" w:type="dxa"/>
            <w:tcBorders>
              <w:top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475</w:t>
            </w:r>
          </w:p>
        </w:tc>
        <w:tc>
          <w:tcPr>
            <w:tcW w:w="1796"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59.0</w:t>
            </w:r>
          </w:p>
        </w:tc>
        <w:tc>
          <w:tcPr>
            <w:tcW w:w="1649" w:type="dxa"/>
            <w:tcBorders>
              <w:top w:val="nil"/>
              <w:left w:val="nil"/>
              <w:bottom w:val="nil"/>
              <w:right w:val="nil"/>
            </w:tcBorders>
            <w:vAlign w:val="center"/>
          </w:tcPr>
          <w:p w:rsidR="00E441A7" w:rsidRDefault="00E441A7" w:rsidP="0095678B">
            <w:pPr>
              <w:adjustRightInd w:val="0"/>
              <w:snapToGrid w:val="0"/>
              <w:spacing w:line="240" w:lineRule="exact"/>
              <w:ind w:rightChars="200" w:right="480"/>
              <w:jc w:val="right"/>
              <w:rPr>
                <w:rFonts w:eastAsia="標楷體"/>
                <w:sz w:val="22"/>
                <w:szCs w:val="22"/>
              </w:rPr>
            </w:pPr>
            <w:r>
              <w:rPr>
                <w:rFonts w:eastAsia="標楷體" w:hint="eastAsia"/>
                <w:sz w:val="22"/>
                <w:szCs w:val="22"/>
              </w:rPr>
              <w:t>41.5</w:t>
            </w:r>
          </w:p>
        </w:tc>
        <w:tc>
          <w:tcPr>
            <w:tcW w:w="2745"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szCs w:val="22"/>
              </w:rPr>
            </w:pPr>
            <w:r>
              <w:rPr>
                <w:rFonts w:eastAsia="標楷體" w:hint="eastAsia"/>
                <w:sz w:val="22"/>
                <w:szCs w:val="22"/>
              </w:rPr>
              <w:t>1,243.5</w:t>
            </w:r>
          </w:p>
        </w:tc>
      </w:tr>
      <w:tr w:rsidR="00E441A7" w:rsidRPr="00127454" w:rsidTr="0095678B">
        <w:trPr>
          <w:trHeight w:val="356"/>
        </w:trPr>
        <w:tc>
          <w:tcPr>
            <w:tcW w:w="1610" w:type="dxa"/>
            <w:tcBorders>
              <w:top w:val="nil"/>
              <w:left w:val="nil"/>
              <w:bottom w:val="nil"/>
            </w:tcBorders>
            <w:vAlign w:val="center"/>
          </w:tcPr>
          <w:p w:rsidR="00E441A7" w:rsidRDefault="00E441A7" w:rsidP="0095678B">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40</w:t>
            </w:r>
          </w:p>
        </w:tc>
        <w:tc>
          <w:tcPr>
            <w:tcW w:w="1796"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7.0</w:t>
            </w:r>
          </w:p>
        </w:tc>
        <w:tc>
          <w:tcPr>
            <w:tcW w:w="1649" w:type="dxa"/>
            <w:tcBorders>
              <w:top w:val="nil"/>
              <w:left w:val="nil"/>
              <w:bottom w:val="nil"/>
              <w:right w:val="nil"/>
            </w:tcBorders>
            <w:vAlign w:val="center"/>
          </w:tcPr>
          <w:p w:rsidR="00E441A7" w:rsidRDefault="00E441A7" w:rsidP="0095678B">
            <w:pPr>
              <w:adjustRightInd w:val="0"/>
              <w:snapToGrid w:val="0"/>
              <w:spacing w:line="240" w:lineRule="exact"/>
              <w:ind w:rightChars="200" w:right="480"/>
              <w:jc w:val="right"/>
              <w:rPr>
                <w:rFonts w:eastAsia="標楷體"/>
                <w:sz w:val="22"/>
                <w:szCs w:val="22"/>
              </w:rPr>
            </w:pPr>
            <w:r>
              <w:rPr>
                <w:rFonts w:eastAsia="標楷體" w:hint="eastAsia"/>
                <w:sz w:val="22"/>
                <w:szCs w:val="22"/>
              </w:rPr>
              <w:t>9.0</w:t>
            </w:r>
          </w:p>
        </w:tc>
        <w:tc>
          <w:tcPr>
            <w:tcW w:w="2745"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szCs w:val="22"/>
              </w:rPr>
            </w:pPr>
            <w:r>
              <w:rPr>
                <w:rFonts w:eastAsia="標楷體" w:hint="eastAsia"/>
                <w:sz w:val="22"/>
                <w:szCs w:val="22"/>
              </w:rPr>
              <w:t>1,742.2</w:t>
            </w:r>
          </w:p>
        </w:tc>
      </w:tr>
      <w:tr w:rsidR="00E441A7" w:rsidRPr="00127454" w:rsidTr="0095678B">
        <w:trPr>
          <w:trHeight w:val="356"/>
        </w:trPr>
        <w:tc>
          <w:tcPr>
            <w:tcW w:w="1610" w:type="dxa"/>
            <w:tcBorders>
              <w:top w:val="nil"/>
              <w:left w:val="nil"/>
              <w:bottom w:val="nil"/>
            </w:tcBorders>
            <w:vAlign w:val="center"/>
          </w:tcPr>
          <w:p w:rsidR="00E441A7" w:rsidRDefault="00E441A7" w:rsidP="0095678B">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7.7</w:t>
            </w:r>
          </w:p>
        </w:tc>
        <w:tc>
          <w:tcPr>
            <w:tcW w:w="1649" w:type="dxa"/>
            <w:tcBorders>
              <w:top w:val="nil"/>
              <w:left w:val="nil"/>
              <w:bottom w:val="nil"/>
              <w:right w:val="nil"/>
            </w:tcBorders>
            <w:vAlign w:val="center"/>
          </w:tcPr>
          <w:p w:rsidR="00E441A7" w:rsidRDefault="00E441A7" w:rsidP="0095678B">
            <w:pPr>
              <w:adjustRightInd w:val="0"/>
              <w:snapToGrid w:val="0"/>
              <w:spacing w:line="240" w:lineRule="exact"/>
              <w:ind w:rightChars="200" w:right="480"/>
              <w:jc w:val="right"/>
              <w:rPr>
                <w:rFonts w:eastAsia="標楷體"/>
                <w:sz w:val="22"/>
                <w:szCs w:val="22"/>
              </w:rPr>
            </w:pPr>
            <w:r>
              <w:rPr>
                <w:rFonts w:eastAsia="標楷體" w:hint="eastAsia"/>
                <w:sz w:val="22"/>
                <w:szCs w:val="22"/>
              </w:rPr>
              <w:t>278.8</w:t>
            </w:r>
          </w:p>
        </w:tc>
        <w:tc>
          <w:tcPr>
            <w:tcW w:w="2745"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szCs w:val="22"/>
              </w:rPr>
            </w:pPr>
            <w:r>
              <w:rPr>
                <w:rFonts w:eastAsia="標楷體" w:hint="eastAsia"/>
                <w:sz w:val="22"/>
                <w:szCs w:val="22"/>
              </w:rPr>
              <w:t>1,581.3</w:t>
            </w:r>
          </w:p>
        </w:tc>
      </w:tr>
      <w:tr w:rsidR="00E441A7" w:rsidRPr="00127454" w:rsidTr="0095678B">
        <w:trPr>
          <w:trHeight w:val="356"/>
        </w:trPr>
        <w:tc>
          <w:tcPr>
            <w:tcW w:w="1610" w:type="dxa"/>
            <w:tcBorders>
              <w:top w:val="nil"/>
              <w:left w:val="nil"/>
              <w:bottom w:val="nil"/>
            </w:tcBorders>
            <w:vAlign w:val="center"/>
          </w:tcPr>
          <w:p w:rsidR="00E441A7" w:rsidRDefault="00E441A7" w:rsidP="0095678B">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44</w:t>
            </w:r>
          </w:p>
        </w:tc>
        <w:tc>
          <w:tcPr>
            <w:tcW w:w="1796"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3.7</w:t>
            </w:r>
          </w:p>
        </w:tc>
        <w:tc>
          <w:tcPr>
            <w:tcW w:w="1649" w:type="dxa"/>
            <w:tcBorders>
              <w:top w:val="nil"/>
              <w:left w:val="nil"/>
              <w:bottom w:val="nil"/>
              <w:right w:val="nil"/>
            </w:tcBorders>
            <w:vAlign w:val="center"/>
          </w:tcPr>
          <w:p w:rsidR="00E441A7" w:rsidRDefault="00E441A7" w:rsidP="0095678B">
            <w:pPr>
              <w:adjustRightInd w:val="0"/>
              <w:snapToGrid w:val="0"/>
              <w:spacing w:line="240" w:lineRule="exact"/>
              <w:ind w:rightChars="200" w:right="480"/>
              <w:jc w:val="right"/>
              <w:rPr>
                <w:rFonts w:eastAsia="標楷體"/>
                <w:sz w:val="22"/>
                <w:szCs w:val="22"/>
              </w:rPr>
            </w:pPr>
            <w:r>
              <w:rPr>
                <w:rFonts w:eastAsia="標楷體" w:hint="eastAsia"/>
                <w:sz w:val="22"/>
                <w:szCs w:val="22"/>
              </w:rPr>
              <w:t>60.4</w:t>
            </w:r>
          </w:p>
        </w:tc>
        <w:tc>
          <w:tcPr>
            <w:tcW w:w="2745"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szCs w:val="22"/>
              </w:rPr>
            </w:pPr>
            <w:r>
              <w:rPr>
                <w:rFonts w:eastAsia="標楷體" w:hint="eastAsia"/>
                <w:sz w:val="22"/>
                <w:szCs w:val="22"/>
              </w:rPr>
              <w:t>844.1</w:t>
            </w:r>
          </w:p>
        </w:tc>
      </w:tr>
      <w:tr w:rsidR="00E441A7" w:rsidRPr="00127454" w:rsidTr="0095678B">
        <w:trPr>
          <w:trHeight w:val="356"/>
        </w:trPr>
        <w:tc>
          <w:tcPr>
            <w:tcW w:w="1610" w:type="dxa"/>
            <w:tcBorders>
              <w:top w:val="nil"/>
              <w:left w:val="nil"/>
              <w:bottom w:val="nil"/>
            </w:tcBorders>
            <w:vAlign w:val="center"/>
          </w:tcPr>
          <w:p w:rsidR="00E441A7" w:rsidRDefault="00E441A7" w:rsidP="0095678B">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39</w:t>
            </w:r>
          </w:p>
        </w:tc>
        <w:tc>
          <w:tcPr>
            <w:tcW w:w="1796"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2.9</w:t>
            </w:r>
          </w:p>
        </w:tc>
        <w:tc>
          <w:tcPr>
            <w:tcW w:w="1649" w:type="dxa"/>
            <w:tcBorders>
              <w:top w:val="nil"/>
              <w:left w:val="nil"/>
              <w:bottom w:val="nil"/>
              <w:right w:val="nil"/>
            </w:tcBorders>
            <w:vAlign w:val="center"/>
          </w:tcPr>
          <w:p w:rsidR="00E441A7" w:rsidRDefault="00E441A7" w:rsidP="0095678B">
            <w:pPr>
              <w:adjustRightInd w:val="0"/>
              <w:snapToGrid w:val="0"/>
              <w:spacing w:line="240" w:lineRule="exact"/>
              <w:ind w:rightChars="200" w:right="480"/>
              <w:jc w:val="right"/>
              <w:rPr>
                <w:rFonts w:eastAsia="標楷體"/>
                <w:sz w:val="22"/>
                <w:szCs w:val="22"/>
              </w:rPr>
            </w:pPr>
            <w:r>
              <w:rPr>
                <w:rFonts w:eastAsia="標楷體" w:hint="eastAsia"/>
                <w:sz w:val="22"/>
                <w:szCs w:val="22"/>
              </w:rPr>
              <w:t>-34.7</w:t>
            </w:r>
          </w:p>
        </w:tc>
        <w:tc>
          <w:tcPr>
            <w:tcW w:w="2745"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szCs w:val="22"/>
              </w:rPr>
            </w:pPr>
            <w:r>
              <w:rPr>
                <w:rFonts w:eastAsia="標楷體" w:hint="eastAsia"/>
                <w:sz w:val="22"/>
                <w:szCs w:val="22"/>
              </w:rPr>
              <w:t>749.0</w:t>
            </w:r>
          </w:p>
        </w:tc>
      </w:tr>
      <w:tr w:rsidR="00E441A7" w:rsidRPr="00127454" w:rsidTr="0095678B">
        <w:trPr>
          <w:trHeight w:val="356"/>
        </w:trPr>
        <w:tc>
          <w:tcPr>
            <w:tcW w:w="1610" w:type="dxa"/>
            <w:tcBorders>
              <w:top w:val="nil"/>
              <w:left w:val="nil"/>
              <w:bottom w:val="nil"/>
            </w:tcBorders>
            <w:vAlign w:val="center"/>
          </w:tcPr>
          <w:p w:rsidR="00E441A7" w:rsidRDefault="00E441A7" w:rsidP="0095678B">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31</w:t>
            </w:r>
          </w:p>
        </w:tc>
        <w:tc>
          <w:tcPr>
            <w:tcW w:w="1796"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5.0</w:t>
            </w:r>
          </w:p>
        </w:tc>
        <w:tc>
          <w:tcPr>
            <w:tcW w:w="1649" w:type="dxa"/>
            <w:tcBorders>
              <w:top w:val="nil"/>
              <w:left w:val="nil"/>
              <w:bottom w:val="nil"/>
              <w:right w:val="nil"/>
            </w:tcBorders>
            <w:vAlign w:val="center"/>
          </w:tcPr>
          <w:p w:rsidR="00E441A7" w:rsidRDefault="00E441A7" w:rsidP="0095678B">
            <w:pPr>
              <w:adjustRightInd w:val="0"/>
              <w:snapToGrid w:val="0"/>
              <w:spacing w:line="240" w:lineRule="exact"/>
              <w:ind w:rightChars="200" w:right="480"/>
              <w:jc w:val="right"/>
              <w:rPr>
                <w:rFonts w:eastAsia="標楷體"/>
                <w:sz w:val="22"/>
                <w:szCs w:val="22"/>
              </w:rPr>
            </w:pPr>
            <w:r>
              <w:rPr>
                <w:rFonts w:eastAsia="標楷體" w:hint="eastAsia"/>
                <w:sz w:val="22"/>
                <w:szCs w:val="22"/>
              </w:rPr>
              <w:t>186.0</w:t>
            </w:r>
          </w:p>
        </w:tc>
        <w:tc>
          <w:tcPr>
            <w:tcW w:w="2745"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szCs w:val="22"/>
              </w:rPr>
            </w:pPr>
            <w:r>
              <w:rPr>
                <w:rFonts w:eastAsia="標楷體" w:hint="eastAsia"/>
                <w:sz w:val="22"/>
                <w:szCs w:val="22"/>
              </w:rPr>
              <w:t>1,603.6</w:t>
            </w:r>
          </w:p>
        </w:tc>
      </w:tr>
      <w:tr w:rsidR="00E441A7" w:rsidRPr="00127454" w:rsidTr="0095678B">
        <w:trPr>
          <w:trHeight w:val="356"/>
        </w:trPr>
        <w:tc>
          <w:tcPr>
            <w:tcW w:w="1610" w:type="dxa"/>
            <w:tcBorders>
              <w:top w:val="nil"/>
              <w:left w:val="nil"/>
              <w:bottom w:val="nil"/>
            </w:tcBorders>
            <w:vAlign w:val="center"/>
          </w:tcPr>
          <w:p w:rsidR="00E441A7" w:rsidRDefault="00E441A7" w:rsidP="0095678B">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42</w:t>
            </w:r>
          </w:p>
        </w:tc>
        <w:tc>
          <w:tcPr>
            <w:tcW w:w="1796"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3.7</w:t>
            </w:r>
          </w:p>
        </w:tc>
        <w:tc>
          <w:tcPr>
            <w:tcW w:w="1649" w:type="dxa"/>
            <w:tcBorders>
              <w:top w:val="nil"/>
              <w:left w:val="nil"/>
              <w:bottom w:val="nil"/>
              <w:right w:val="nil"/>
            </w:tcBorders>
            <w:vAlign w:val="center"/>
          </w:tcPr>
          <w:p w:rsidR="00E441A7" w:rsidRDefault="00E441A7" w:rsidP="0095678B">
            <w:pPr>
              <w:adjustRightInd w:val="0"/>
              <w:snapToGrid w:val="0"/>
              <w:spacing w:line="240" w:lineRule="exact"/>
              <w:ind w:rightChars="200" w:right="480"/>
              <w:jc w:val="right"/>
              <w:rPr>
                <w:rFonts w:eastAsia="標楷體"/>
                <w:sz w:val="22"/>
                <w:szCs w:val="22"/>
              </w:rPr>
            </w:pPr>
            <w:r>
              <w:rPr>
                <w:rFonts w:eastAsia="標楷體" w:hint="eastAsia"/>
                <w:sz w:val="22"/>
                <w:szCs w:val="22"/>
              </w:rPr>
              <w:t>49.6</w:t>
            </w:r>
          </w:p>
        </w:tc>
        <w:tc>
          <w:tcPr>
            <w:tcW w:w="2745"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szCs w:val="22"/>
              </w:rPr>
            </w:pPr>
            <w:r>
              <w:rPr>
                <w:rFonts w:eastAsia="標楷體" w:hint="eastAsia"/>
                <w:sz w:val="22"/>
                <w:szCs w:val="22"/>
              </w:rPr>
              <w:t>880.4</w:t>
            </w:r>
          </w:p>
        </w:tc>
      </w:tr>
      <w:tr w:rsidR="00E441A7" w:rsidRPr="00127454" w:rsidTr="0095678B">
        <w:trPr>
          <w:trHeight w:val="356"/>
        </w:trPr>
        <w:tc>
          <w:tcPr>
            <w:tcW w:w="1610" w:type="dxa"/>
            <w:tcBorders>
              <w:top w:val="nil"/>
              <w:left w:val="nil"/>
              <w:bottom w:val="nil"/>
            </w:tcBorders>
            <w:vAlign w:val="center"/>
          </w:tcPr>
          <w:p w:rsidR="00E441A7" w:rsidRDefault="00E441A7" w:rsidP="0095678B">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29</w:t>
            </w:r>
          </w:p>
        </w:tc>
        <w:tc>
          <w:tcPr>
            <w:tcW w:w="1796"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3.2</w:t>
            </w:r>
          </w:p>
        </w:tc>
        <w:tc>
          <w:tcPr>
            <w:tcW w:w="1649" w:type="dxa"/>
            <w:tcBorders>
              <w:top w:val="nil"/>
              <w:left w:val="nil"/>
              <w:bottom w:val="nil"/>
              <w:right w:val="nil"/>
            </w:tcBorders>
            <w:vAlign w:val="center"/>
          </w:tcPr>
          <w:p w:rsidR="00E441A7" w:rsidRDefault="00E441A7" w:rsidP="0095678B">
            <w:pPr>
              <w:adjustRightInd w:val="0"/>
              <w:snapToGrid w:val="0"/>
              <w:spacing w:line="240" w:lineRule="exact"/>
              <w:ind w:rightChars="200" w:right="480"/>
              <w:jc w:val="right"/>
              <w:rPr>
                <w:rFonts w:eastAsia="標楷體"/>
                <w:sz w:val="22"/>
                <w:szCs w:val="22"/>
              </w:rPr>
            </w:pPr>
            <w:r>
              <w:rPr>
                <w:rFonts w:eastAsia="標楷體" w:hint="eastAsia"/>
                <w:sz w:val="22"/>
                <w:szCs w:val="22"/>
              </w:rPr>
              <w:t>25.7</w:t>
            </w:r>
          </w:p>
        </w:tc>
        <w:tc>
          <w:tcPr>
            <w:tcW w:w="2745"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szCs w:val="22"/>
              </w:rPr>
            </w:pPr>
            <w:r>
              <w:rPr>
                <w:rFonts w:eastAsia="標楷體" w:hint="eastAsia"/>
                <w:sz w:val="22"/>
                <w:szCs w:val="22"/>
              </w:rPr>
              <w:t>1,117.0</w:t>
            </w:r>
          </w:p>
        </w:tc>
      </w:tr>
      <w:tr w:rsidR="00E441A7" w:rsidRPr="00127454" w:rsidTr="0095678B">
        <w:trPr>
          <w:trHeight w:val="356"/>
        </w:trPr>
        <w:tc>
          <w:tcPr>
            <w:tcW w:w="1610" w:type="dxa"/>
            <w:tcBorders>
              <w:top w:val="nil"/>
              <w:left w:val="nil"/>
              <w:bottom w:val="nil"/>
            </w:tcBorders>
            <w:vAlign w:val="center"/>
          </w:tcPr>
          <w:p w:rsidR="00E441A7" w:rsidRDefault="00E441A7" w:rsidP="0095678B">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36</w:t>
            </w:r>
          </w:p>
        </w:tc>
        <w:tc>
          <w:tcPr>
            <w:tcW w:w="1796"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3.5</w:t>
            </w:r>
          </w:p>
        </w:tc>
        <w:tc>
          <w:tcPr>
            <w:tcW w:w="1649" w:type="dxa"/>
            <w:tcBorders>
              <w:top w:val="nil"/>
              <w:left w:val="nil"/>
              <w:bottom w:val="nil"/>
              <w:right w:val="nil"/>
            </w:tcBorders>
            <w:vAlign w:val="center"/>
          </w:tcPr>
          <w:p w:rsidR="00E441A7" w:rsidRDefault="00E441A7" w:rsidP="0095678B">
            <w:pPr>
              <w:adjustRightInd w:val="0"/>
              <w:snapToGrid w:val="0"/>
              <w:spacing w:line="240" w:lineRule="exact"/>
              <w:ind w:rightChars="200" w:right="480"/>
              <w:jc w:val="right"/>
              <w:rPr>
                <w:rFonts w:eastAsia="標楷體"/>
                <w:sz w:val="22"/>
                <w:szCs w:val="22"/>
              </w:rPr>
            </w:pPr>
            <w:r>
              <w:rPr>
                <w:rFonts w:eastAsia="標楷體" w:hint="eastAsia"/>
                <w:sz w:val="22"/>
                <w:szCs w:val="22"/>
              </w:rPr>
              <w:t>47.7</w:t>
            </w:r>
          </w:p>
        </w:tc>
        <w:tc>
          <w:tcPr>
            <w:tcW w:w="2745"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szCs w:val="22"/>
              </w:rPr>
            </w:pPr>
            <w:r>
              <w:rPr>
                <w:rFonts w:eastAsia="標楷體" w:hint="eastAsia"/>
                <w:sz w:val="22"/>
                <w:szCs w:val="22"/>
              </w:rPr>
              <w:t>975.4</w:t>
            </w:r>
          </w:p>
        </w:tc>
      </w:tr>
      <w:tr w:rsidR="00E441A7" w:rsidRPr="00127454" w:rsidTr="0095678B">
        <w:trPr>
          <w:trHeight w:val="356"/>
        </w:trPr>
        <w:tc>
          <w:tcPr>
            <w:tcW w:w="1610" w:type="dxa"/>
            <w:tcBorders>
              <w:top w:val="nil"/>
              <w:left w:val="nil"/>
              <w:bottom w:val="nil"/>
            </w:tcBorders>
            <w:vAlign w:val="center"/>
          </w:tcPr>
          <w:p w:rsidR="00E441A7" w:rsidRDefault="00E441A7" w:rsidP="0095678B">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584" w:type="dxa"/>
            <w:tcBorders>
              <w:top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35</w:t>
            </w:r>
          </w:p>
        </w:tc>
        <w:tc>
          <w:tcPr>
            <w:tcW w:w="1796"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4.9</w:t>
            </w:r>
          </w:p>
        </w:tc>
        <w:tc>
          <w:tcPr>
            <w:tcW w:w="1649" w:type="dxa"/>
            <w:tcBorders>
              <w:top w:val="nil"/>
              <w:left w:val="nil"/>
              <w:bottom w:val="nil"/>
              <w:right w:val="nil"/>
            </w:tcBorders>
            <w:vAlign w:val="center"/>
          </w:tcPr>
          <w:p w:rsidR="00E441A7" w:rsidRDefault="00E441A7" w:rsidP="0095678B">
            <w:pPr>
              <w:adjustRightInd w:val="0"/>
              <w:snapToGrid w:val="0"/>
              <w:spacing w:line="240" w:lineRule="exact"/>
              <w:ind w:rightChars="200" w:right="480"/>
              <w:jc w:val="right"/>
              <w:rPr>
                <w:rFonts w:eastAsia="標楷體"/>
                <w:sz w:val="22"/>
                <w:szCs w:val="22"/>
              </w:rPr>
            </w:pPr>
            <w:r>
              <w:rPr>
                <w:rFonts w:eastAsia="標楷體" w:hint="eastAsia"/>
                <w:sz w:val="22"/>
                <w:szCs w:val="22"/>
              </w:rPr>
              <w:t>29.3</w:t>
            </w:r>
          </w:p>
        </w:tc>
        <w:tc>
          <w:tcPr>
            <w:tcW w:w="2745"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szCs w:val="22"/>
              </w:rPr>
            </w:pPr>
            <w:r>
              <w:rPr>
                <w:rFonts w:eastAsia="標楷體" w:hint="eastAsia"/>
                <w:sz w:val="22"/>
                <w:szCs w:val="22"/>
              </w:rPr>
              <w:t>1,402.7</w:t>
            </w:r>
          </w:p>
        </w:tc>
      </w:tr>
      <w:tr w:rsidR="00E441A7" w:rsidRPr="00127454" w:rsidTr="0095678B">
        <w:trPr>
          <w:trHeight w:val="356"/>
        </w:trPr>
        <w:tc>
          <w:tcPr>
            <w:tcW w:w="1610" w:type="dxa"/>
            <w:tcBorders>
              <w:top w:val="nil"/>
              <w:left w:val="nil"/>
              <w:bottom w:val="nil"/>
            </w:tcBorders>
            <w:vAlign w:val="center"/>
          </w:tcPr>
          <w:p w:rsidR="00E441A7" w:rsidRDefault="00E441A7" w:rsidP="0095678B">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58</w:t>
            </w:r>
          </w:p>
        </w:tc>
        <w:tc>
          <w:tcPr>
            <w:tcW w:w="1796"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9.0</w:t>
            </w:r>
          </w:p>
        </w:tc>
        <w:tc>
          <w:tcPr>
            <w:tcW w:w="1649" w:type="dxa"/>
            <w:tcBorders>
              <w:top w:val="nil"/>
              <w:left w:val="nil"/>
              <w:bottom w:val="nil"/>
              <w:right w:val="nil"/>
            </w:tcBorders>
            <w:vAlign w:val="center"/>
          </w:tcPr>
          <w:p w:rsidR="00E441A7" w:rsidRDefault="00E441A7" w:rsidP="0095678B">
            <w:pPr>
              <w:adjustRightInd w:val="0"/>
              <w:snapToGrid w:val="0"/>
              <w:spacing w:line="240" w:lineRule="exact"/>
              <w:ind w:rightChars="200" w:right="480"/>
              <w:jc w:val="right"/>
              <w:rPr>
                <w:rFonts w:eastAsia="標楷體"/>
                <w:sz w:val="22"/>
                <w:szCs w:val="22"/>
              </w:rPr>
            </w:pPr>
            <w:r>
              <w:rPr>
                <w:rFonts w:eastAsia="標楷體" w:hint="eastAsia"/>
                <w:sz w:val="22"/>
                <w:szCs w:val="22"/>
              </w:rPr>
              <w:t>71.4</w:t>
            </w:r>
          </w:p>
        </w:tc>
        <w:tc>
          <w:tcPr>
            <w:tcW w:w="2745"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szCs w:val="22"/>
              </w:rPr>
            </w:pPr>
            <w:r>
              <w:rPr>
                <w:rFonts w:eastAsia="標楷體" w:hint="eastAsia"/>
                <w:sz w:val="22"/>
                <w:szCs w:val="22"/>
              </w:rPr>
              <w:t>1,547.0</w:t>
            </w:r>
          </w:p>
        </w:tc>
      </w:tr>
      <w:tr w:rsidR="00E441A7" w:rsidRPr="00127454" w:rsidTr="0095678B">
        <w:trPr>
          <w:trHeight w:val="356"/>
        </w:trPr>
        <w:tc>
          <w:tcPr>
            <w:tcW w:w="1610" w:type="dxa"/>
            <w:tcBorders>
              <w:top w:val="nil"/>
              <w:left w:val="nil"/>
              <w:bottom w:val="nil"/>
            </w:tcBorders>
            <w:vAlign w:val="center"/>
          </w:tcPr>
          <w:p w:rsidR="00E441A7" w:rsidRDefault="00E441A7" w:rsidP="0095678B">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30</w:t>
            </w:r>
          </w:p>
        </w:tc>
        <w:tc>
          <w:tcPr>
            <w:tcW w:w="1796"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3.0</w:t>
            </w:r>
          </w:p>
        </w:tc>
        <w:tc>
          <w:tcPr>
            <w:tcW w:w="1649" w:type="dxa"/>
            <w:tcBorders>
              <w:top w:val="nil"/>
              <w:left w:val="nil"/>
              <w:bottom w:val="nil"/>
              <w:right w:val="nil"/>
            </w:tcBorders>
            <w:vAlign w:val="center"/>
          </w:tcPr>
          <w:p w:rsidR="00E441A7" w:rsidRDefault="00E441A7" w:rsidP="0095678B">
            <w:pPr>
              <w:adjustRightInd w:val="0"/>
              <w:snapToGrid w:val="0"/>
              <w:spacing w:line="240" w:lineRule="exact"/>
              <w:ind w:rightChars="200" w:right="480"/>
              <w:jc w:val="right"/>
              <w:rPr>
                <w:rFonts w:eastAsia="標楷體"/>
                <w:sz w:val="22"/>
                <w:szCs w:val="22"/>
              </w:rPr>
            </w:pPr>
            <w:r>
              <w:rPr>
                <w:rFonts w:eastAsia="標楷體" w:hint="eastAsia"/>
                <w:sz w:val="22"/>
                <w:szCs w:val="22"/>
              </w:rPr>
              <w:t>-47.8</w:t>
            </w:r>
          </w:p>
        </w:tc>
        <w:tc>
          <w:tcPr>
            <w:tcW w:w="2745"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szCs w:val="22"/>
              </w:rPr>
            </w:pPr>
            <w:r>
              <w:rPr>
                <w:rFonts w:eastAsia="標楷體" w:hint="eastAsia"/>
                <w:sz w:val="22"/>
                <w:szCs w:val="22"/>
              </w:rPr>
              <w:t>1,011.2</w:t>
            </w:r>
          </w:p>
        </w:tc>
      </w:tr>
      <w:tr w:rsidR="00E441A7" w:rsidRPr="00127454" w:rsidTr="0095678B">
        <w:trPr>
          <w:trHeight w:val="356"/>
        </w:trPr>
        <w:tc>
          <w:tcPr>
            <w:tcW w:w="1610" w:type="dxa"/>
            <w:tcBorders>
              <w:top w:val="nil"/>
              <w:left w:val="nil"/>
              <w:bottom w:val="nil"/>
            </w:tcBorders>
            <w:vAlign w:val="center"/>
          </w:tcPr>
          <w:p w:rsidR="00E441A7" w:rsidRDefault="00E441A7" w:rsidP="0095678B">
            <w:pPr>
              <w:adjustRightInd w:val="0"/>
              <w:snapToGrid w:val="0"/>
              <w:spacing w:line="240" w:lineRule="exact"/>
              <w:jc w:val="center"/>
              <w:rPr>
                <w:rFonts w:eastAsia="標楷體"/>
              </w:rPr>
            </w:pPr>
            <w:r>
              <w:rPr>
                <w:rFonts w:eastAsia="標楷體" w:hint="eastAsia"/>
              </w:rPr>
              <w:t>2021</w:t>
            </w:r>
            <w:r>
              <w:rPr>
                <w:rFonts w:eastAsia="標楷體" w:hint="eastAsia"/>
              </w:rPr>
              <w:t>年</w:t>
            </w:r>
          </w:p>
        </w:tc>
        <w:tc>
          <w:tcPr>
            <w:tcW w:w="1584" w:type="dxa"/>
            <w:tcBorders>
              <w:top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63</w:t>
            </w:r>
          </w:p>
        </w:tc>
        <w:tc>
          <w:tcPr>
            <w:tcW w:w="1796"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4.2</w:t>
            </w:r>
          </w:p>
        </w:tc>
        <w:tc>
          <w:tcPr>
            <w:tcW w:w="1649" w:type="dxa"/>
            <w:tcBorders>
              <w:top w:val="nil"/>
              <w:left w:val="nil"/>
              <w:bottom w:val="nil"/>
              <w:right w:val="nil"/>
            </w:tcBorders>
            <w:vAlign w:val="center"/>
          </w:tcPr>
          <w:p w:rsidR="00E441A7" w:rsidRDefault="00E441A7" w:rsidP="0095678B">
            <w:pPr>
              <w:adjustRightInd w:val="0"/>
              <w:snapToGrid w:val="0"/>
              <w:spacing w:line="240" w:lineRule="exact"/>
              <w:ind w:rightChars="200" w:right="480"/>
              <w:jc w:val="right"/>
              <w:rPr>
                <w:rFonts w:eastAsia="標楷體"/>
                <w:sz w:val="22"/>
                <w:szCs w:val="22"/>
              </w:rPr>
            </w:pPr>
            <w:r>
              <w:rPr>
                <w:rFonts w:eastAsia="標楷體"/>
                <w:sz w:val="22"/>
                <w:szCs w:val="22"/>
              </w:rPr>
              <w:t>-</w:t>
            </w:r>
            <w:r>
              <w:rPr>
                <w:rFonts w:eastAsia="標楷體" w:hint="eastAsia"/>
                <w:sz w:val="22"/>
                <w:szCs w:val="22"/>
              </w:rPr>
              <w:t>65.7</w:t>
            </w:r>
          </w:p>
        </w:tc>
        <w:tc>
          <w:tcPr>
            <w:tcW w:w="2745"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szCs w:val="22"/>
              </w:rPr>
            </w:pPr>
            <w:r>
              <w:rPr>
                <w:rFonts w:eastAsia="標楷體" w:hint="eastAsia"/>
                <w:sz w:val="22"/>
                <w:szCs w:val="22"/>
              </w:rPr>
              <w:t>672.3</w:t>
            </w:r>
          </w:p>
        </w:tc>
      </w:tr>
      <w:tr w:rsidR="00E441A7" w:rsidRPr="00127454" w:rsidTr="0095678B">
        <w:trPr>
          <w:trHeight w:val="356"/>
        </w:trPr>
        <w:tc>
          <w:tcPr>
            <w:tcW w:w="1610" w:type="dxa"/>
            <w:tcBorders>
              <w:top w:val="nil"/>
              <w:left w:val="nil"/>
              <w:bottom w:val="nil"/>
            </w:tcBorders>
            <w:vAlign w:val="center"/>
          </w:tcPr>
          <w:p w:rsidR="00E441A7" w:rsidRDefault="00E441A7" w:rsidP="0095678B">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sz w:val="22"/>
              </w:rPr>
              <w:t>34</w:t>
            </w:r>
          </w:p>
        </w:tc>
        <w:tc>
          <w:tcPr>
            <w:tcW w:w="1796"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sz w:val="22"/>
              </w:rPr>
              <w:t>2.5</w:t>
            </w:r>
          </w:p>
        </w:tc>
        <w:tc>
          <w:tcPr>
            <w:tcW w:w="1649" w:type="dxa"/>
            <w:tcBorders>
              <w:top w:val="nil"/>
              <w:left w:val="nil"/>
              <w:bottom w:val="nil"/>
              <w:right w:val="nil"/>
            </w:tcBorders>
            <w:vAlign w:val="center"/>
          </w:tcPr>
          <w:p w:rsidR="00E441A7" w:rsidRDefault="00E441A7" w:rsidP="0095678B">
            <w:pPr>
              <w:adjustRightInd w:val="0"/>
              <w:snapToGrid w:val="0"/>
              <w:spacing w:line="240" w:lineRule="exact"/>
              <w:ind w:rightChars="200" w:right="480"/>
              <w:jc w:val="right"/>
              <w:rPr>
                <w:rFonts w:eastAsia="標楷體"/>
                <w:sz w:val="22"/>
                <w:szCs w:val="22"/>
              </w:rPr>
            </w:pPr>
            <w:r>
              <w:rPr>
                <w:rFonts w:eastAsia="標楷體"/>
                <w:sz w:val="22"/>
                <w:szCs w:val="22"/>
              </w:rPr>
              <w:t>-53.6</w:t>
            </w:r>
          </w:p>
        </w:tc>
        <w:tc>
          <w:tcPr>
            <w:tcW w:w="2745"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szCs w:val="22"/>
              </w:rPr>
            </w:pPr>
            <w:r>
              <w:rPr>
                <w:rFonts w:eastAsia="標楷體"/>
                <w:sz w:val="22"/>
                <w:szCs w:val="22"/>
              </w:rPr>
              <w:t>734.6</w:t>
            </w:r>
          </w:p>
        </w:tc>
      </w:tr>
      <w:tr w:rsidR="00E441A7" w:rsidRPr="00127454" w:rsidTr="0095678B">
        <w:trPr>
          <w:trHeight w:val="356"/>
        </w:trPr>
        <w:tc>
          <w:tcPr>
            <w:tcW w:w="1610" w:type="dxa"/>
            <w:tcBorders>
              <w:top w:val="nil"/>
              <w:left w:val="nil"/>
              <w:bottom w:val="nil"/>
            </w:tcBorders>
            <w:vAlign w:val="center"/>
          </w:tcPr>
          <w:p w:rsidR="00E441A7" w:rsidRDefault="00E441A7" w:rsidP="0095678B">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29</w:t>
            </w:r>
          </w:p>
        </w:tc>
        <w:tc>
          <w:tcPr>
            <w:tcW w:w="1796"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rPr>
            </w:pPr>
            <w:r>
              <w:rPr>
                <w:rFonts w:eastAsia="標楷體" w:hint="eastAsia"/>
                <w:sz w:val="22"/>
              </w:rPr>
              <w:t>1.7</w:t>
            </w:r>
          </w:p>
        </w:tc>
        <w:tc>
          <w:tcPr>
            <w:tcW w:w="1649" w:type="dxa"/>
            <w:tcBorders>
              <w:top w:val="nil"/>
              <w:left w:val="nil"/>
              <w:bottom w:val="nil"/>
              <w:right w:val="nil"/>
            </w:tcBorders>
            <w:vAlign w:val="center"/>
          </w:tcPr>
          <w:p w:rsidR="00E441A7" w:rsidRDefault="00E441A7" w:rsidP="0095678B">
            <w:pPr>
              <w:adjustRightInd w:val="0"/>
              <w:snapToGrid w:val="0"/>
              <w:spacing w:line="240" w:lineRule="exact"/>
              <w:ind w:rightChars="200" w:right="480"/>
              <w:jc w:val="right"/>
              <w:rPr>
                <w:rFonts w:eastAsia="標楷體"/>
                <w:sz w:val="22"/>
                <w:szCs w:val="22"/>
              </w:rPr>
            </w:pPr>
            <w:r>
              <w:rPr>
                <w:rFonts w:eastAsia="標楷體" w:hint="eastAsia"/>
                <w:sz w:val="22"/>
                <w:szCs w:val="22"/>
              </w:rPr>
              <w:t>-75.1</w:t>
            </w:r>
          </w:p>
        </w:tc>
        <w:tc>
          <w:tcPr>
            <w:tcW w:w="2745" w:type="dxa"/>
            <w:tcBorders>
              <w:top w:val="nil"/>
              <w:left w:val="nil"/>
              <w:bottom w:val="nil"/>
              <w:right w:val="nil"/>
            </w:tcBorders>
            <w:vAlign w:val="center"/>
          </w:tcPr>
          <w:p w:rsidR="00E441A7" w:rsidRDefault="00E441A7" w:rsidP="0095678B">
            <w:pPr>
              <w:adjustRightInd w:val="0"/>
              <w:snapToGrid w:val="0"/>
              <w:spacing w:line="240" w:lineRule="exact"/>
              <w:jc w:val="center"/>
              <w:rPr>
                <w:rFonts w:eastAsia="標楷體"/>
                <w:sz w:val="22"/>
                <w:szCs w:val="22"/>
              </w:rPr>
            </w:pPr>
            <w:r>
              <w:rPr>
                <w:rFonts w:eastAsia="標楷體" w:hint="eastAsia"/>
                <w:sz w:val="22"/>
                <w:szCs w:val="22"/>
              </w:rPr>
              <w:t>599.4</w:t>
            </w:r>
          </w:p>
        </w:tc>
      </w:tr>
      <w:tr w:rsidR="00E441A7" w:rsidRPr="00127454" w:rsidTr="0095678B">
        <w:trPr>
          <w:trHeight w:val="356"/>
        </w:trPr>
        <w:tc>
          <w:tcPr>
            <w:tcW w:w="1610" w:type="dxa"/>
            <w:tcBorders>
              <w:top w:val="nil"/>
              <w:left w:val="nil"/>
            </w:tcBorders>
            <w:vAlign w:val="center"/>
          </w:tcPr>
          <w:p w:rsidR="00E441A7" w:rsidRPr="00127454" w:rsidRDefault="00E441A7" w:rsidP="0095678B">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rsidR="00E441A7" w:rsidRPr="00D56381" w:rsidRDefault="00E441A7" w:rsidP="0095678B">
            <w:pPr>
              <w:adjustRightInd w:val="0"/>
              <w:snapToGrid w:val="0"/>
              <w:spacing w:line="240" w:lineRule="exact"/>
              <w:jc w:val="center"/>
              <w:rPr>
                <w:rFonts w:eastAsia="標楷體"/>
                <w:sz w:val="22"/>
              </w:rPr>
            </w:pPr>
            <w:r w:rsidRPr="00D56381">
              <w:rPr>
                <w:rFonts w:eastAsia="標楷體" w:hint="eastAsia"/>
                <w:sz w:val="22"/>
              </w:rPr>
              <w:t>4</w:t>
            </w:r>
            <w:r>
              <w:rPr>
                <w:rFonts w:eastAsia="標楷體" w:hint="eastAsia"/>
                <w:sz w:val="22"/>
              </w:rPr>
              <w:t>4</w:t>
            </w:r>
            <w:r w:rsidRPr="00D56381">
              <w:rPr>
                <w:rFonts w:eastAsia="標楷體"/>
                <w:sz w:val="22"/>
              </w:rPr>
              <w:t>,</w:t>
            </w:r>
            <w:r>
              <w:rPr>
                <w:rFonts w:eastAsia="標楷體" w:hint="eastAsia"/>
                <w:sz w:val="22"/>
              </w:rPr>
              <w:t>463</w:t>
            </w:r>
          </w:p>
        </w:tc>
        <w:tc>
          <w:tcPr>
            <w:tcW w:w="1796" w:type="dxa"/>
            <w:tcBorders>
              <w:top w:val="nil"/>
              <w:left w:val="nil"/>
              <w:right w:val="nil"/>
            </w:tcBorders>
            <w:vAlign w:val="center"/>
          </w:tcPr>
          <w:p w:rsidR="00E441A7" w:rsidRPr="00D56381" w:rsidRDefault="00E441A7" w:rsidP="0095678B">
            <w:pPr>
              <w:adjustRightInd w:val="0"/>
              <w:snapToGrid w:val="0"/>
              <w:spacing w:line="240" w:lineRule="exact"/>
              <w:jc w:val="center"/>
              <w:rPr>
                <w:rFonts w:eastAsia="標楷體"/>
                <w:sz w:val="22"/>
              </w:rPr>
            </w:pPr>
            <w:r w:rsidRPr="00D56381">
              <w:rPr>
                <w:rFonts w:eastAsia="標楷體" w:hint="eastAsia"/>
                <w:sz w:val="22"/>
              </w:rPr>
              <w:t>1,</w:t>
            </w:r>
            <w:r>
              <w:rPr>
                <w:rFonts w:eastAsia="標楷體" w:hint="eastAsia"/>
                <w:sz w:val="22"/>
              </w:rPr>
              <w:t>928.4</w:t>
            </w:r>
          </w:p>
        </w:tc>
        <w:tc>
          <w:tcPr>
            <w:tcW w:w="1649" w:type="dxa"/>
            <w:tcBorders>
              <w:top w:val="nil"/>
              <w:left w:val="nil"/>
              <w:right w:val="nil"/>
            </w:tcBorders>
            <w:vAlign w:val="center"/>
          </w:tcPr>
          <w:p w:rsidR="00E441A7" w:rsidRPr="00D56381" w:rsidRDefault="00E441A7" w:rsidP="0095678B">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w:t>
            </w:r>
          </w:p>
        </w:tc>
        <w:tc>
          <w:tcPr>
            <w:tcW w:w="2745" w:type="dxa"/>
            <w:tcBorders>
              <w:top w:val="nil"/>
              <w:left w:val="nil"/>
              <w:right w:val="nil"/>
            </w:tcBorders>
            <w:vAlign w:val="center"/>
          </w:tcPr>
          <w:p w:rsidR="00E441A7" w:rsidRPr="00D56381" w:rsidRDefault="00E441A7" w:rsidP="0095678B">
            <w:pPr>
              <w:adjustRightInd w:val="0"/>
              <w:snapToGrid w:val="0"/>
              <w:spacing w:line="240" w:lineRule="exact"/>
              <w:jc w:val="center"/>
              <w:rPr>
                <w:rFonts w:eastAsia="標楷體"/>
                <w:sz w:val="22"/>
                <w:highlight w:val="yellow"/>
              </w:rPr>
            </w:pPr>
            <w:r>
              <w:rPr>
                <w:rFonts w:eastAsia="標楷體" w:hint="eastAsia"/>
                <w:sz w:val="22"/>
                <w:szCs w:val="22"/>
              </w:rPr>
              <w:t>433.7</w:t>
            </w:r>
          </w:p>
        </w:tc>
      </w:tr>
    </w:tbl>
    <w:p w:rsidR="00E441A7" w:rsidRPr="00127454" w:rsidRDefault="00E441A7" w:rsidP="00E441A7">
      <w:pPr>
        <w:snapToGrid w:val="0"/>
        <w:spacing w:line="260" w:lineRule="atLeast"/>
        <w:ind w:right="-777"/>
        <w:jc w:val="both"/>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proofErr w:type="gramStart"/>
      <w:r w:rsidRPr="00127454">
        <w:rPr>
          <w:rFonts w:eastAsia="標楷體"/>
          <w:sz w:val="22"/>
          <w:szCs w:val="22"/>
        </w:rPr>
        <w:t>＊含補</w:t>
      </w:r>
      <w:proofErr w:type="gramEnd"/>
      <w:r w:rsidRPr="00127454">
        <w:rPr>
          <w:rFonts w:eastAsia="標楷體"/>
          <w:sz w:val="22"/>
          <w:szCs w:val="22"/>
        </w:rPr>
        <w:t>辦許可案件及金額。</w:t>
      </w:r>
    </w:p>
    <w:p w:rsidR="00205EAF" w:rsidRPr="004F0202" w:rsidRDefault="004F0202" w:rsidP="00205EAF">
      <w:pPr>
        <w:snapToGrid w:val="0"/>
        <w:spacing w:line="260" w:lineRule="atLeast"/>
        <w:ind w:right="-777"/>
        <w:jc w:val="both"/>
        <w:rPr>
          <w:rFonts w:eastAsia="標楷體"/>
          <w:color w:val="000000" w:themeColor="text1"/>
          <w:sz w:val="28"/>
          <w:szCs w:val="16"/>
        </w:rPr>
      </w:pPr>
      <w:r w:rsidRPr="004F0202">
        <w:rPr>
          <w:rFonts w:eastAsia="標楷體"/>
          <w:color w:val="000000" w:themeColor="text1"/>
          <w:sz w:val="22"/>
          <w:szCs w:val="22"/>
        </w:rPr>
        <w:t>資料來源：經濟部投審會。</w:t>
      </w:r>
    </w:p>
    <w:p w:rsidR="00E441A7" w:rsidRPr="00127454" w:rsidRDefault="00205EAF" w:rsidP="00E441A7">
      <w:pPr>
        <w:widowControl/>
      </w:pPr>
      <w:bookmarkStart w:id="152" w:name="_Toc391906423"/>
      <w:bookmarkStart w:id="153" w:name="_Toc401923806"/>
      <w:bookmarkStart w:id="154" w:name="_Toc402171727"/>
      <w:r w:rsidRPr="004F0202">
        <w:rPr>
          <w:b/>
          <w:bCs/>
          <w:color w:val="000000" w:themeColor="text1"/>
          <w:sz w:val="32"/>
        </w:rPr>
        <w:br w:type="page"/>
      </w:r>
      <w:r w:rsidR="00E441A7" w:rsidRPr="00E15420">
        <w:rPr>
          <w:rFonts w:eastAsia="標楷體"/>
          <w:b/>
          <w:bCs/>
          <w:kern w:val="0"/>
          <w:sz w:val="32"/>
          <w:szCs w:val="20"/>
        </w:rPr>
        <w:lastRenderedPageBreak/>
        <w:t>２、中國大陸對我投資</w:t>
      </w:r>
    </w:p>
    <w:p w:rsidR="00E441A7" w:rsidRPr="004D5534" w:rsidRDefault="00E441A7" w:rsidP="00E441A7">
      <w:pPr>
        <w:pStyle w:val="k3a"/>
        <w:spacing w:beforeLines="0" w:before="0"/>
        <w:ind w:leftChars="119" w:left="569" w:right="0" w:hangingChars="101" w:hanging="283"/>
        <w:rPr>
          <w:szCs w:val="16"/>
        </w:rPr>
      </w:pPr>
      <w:r w:rsidRPr="00644B12">
        <w:rPr>
          <w:noProof/>
        </w:rPr>
        <w:drawing>
          <wp:anchor distT="0" distB="0" distL="114300" distR="114300" simplePos="0" relativeHeight="253452800" behindDoc="0" locked="0" layoutInCell="1" allowOverlap="1" wp14:anchorId="374F17CF" wp14:editId="705125E1">
            <wp:simplePos x="0" y="0"/>
            <wp:positionH relativeFrom="column">
              <wp:posOffset>3014345</wp:posOffset>
            </wp:positionH>
            <wp:positionV relativeFrom="paragraph">
              <wp:posOffset>-386080</wp:posOffset>
            </wp:positionV>
            <wp:extent cx="3456305" cy="2790825"/>
            <wp:effectExtent l="0" t="0" r="0" b="0"/>
            <wp:wrapSquare wrapText="bothSides"/>
            <wp:docPr id="483" name="圖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630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szCs w:val="16"/>
        </w:rPr>
        <w:t>－</w:t>
      </w:r>
      <w:r w:rsidRPr="00547E0E">
        <w:rPr>
          <w:rFonts w:hint="eastAsia"/>
          <w:szCs w:val="16"/>
        </w:rPr>
        <w:t>20</w:t>
      </w:r>
      <w:r>
        <w:rPr>
          <w:rFonts w:hint="eastAsia"/>
          <w:szCs w:val="16"/>
        </w:rPr>
        <w:t>2</w:t>
      </w:r>
      <w:r>
        <w:rPr>
          <w:szCs w:val="16"/>
        </w:rPr>
        <w:t>1</w:t>
      </w:r>
      <w:r w:rsidRPr="004D5534">
        <w:rPr>
          <w:rFonts w:hint="eastAsia"/>
          <w:szCs w:val="16"/>
        </w:rPr>
        <w:t>年</w:t>
      </w:r>
      <w:r>
        <w:rPr>
          <w:rFonts w:hint="eastAsia"/>
          <w:szCs w:val="16"/>
        </w:rPr>
        <w:t>2</w:t>
      </w:r>
      <w:r w:rsidRPr="004D5534">
        <w:rPr>
          <w:rFonts w:hint="eastAsia"/>
          <w:szCs w:val="16"/>
        </w:rPr>
        <w:t>月陸資來</w:t>
      </w:r>
      <w:proofErr w:type="gramStart"/>
      <w:r w:rsidRPr="004D5534">
        <w:rPr>
          <w:rFonts w:hint="eastAsia"/>
          <w:szCs w:val="16"/>
        </w:rPr>
        <w:t>臺</w:t>
      </w:r>
      <w:proofErr w:type="gramEnd"/>
      <w:r w:rsidRPr="004D5534">
        <w:rPr>
          <w:rFonts w:hint="eastAsia"/>
          <w:szCs w:val="16"/>
        </w:rPr>
        <w:t>投資件數為</w:t>
      </w:r>
      <w:r>
        <w:rPr>
          <w:rFonts w:hint="eastAsia"/>
          <w:szCs w:val="16"/>
        </w:rPr>
        <w:t>3</w:t>
      </w:r>
      <w:r w:rsidRPr="004D5534">
        <w:rPr>
          <w:rFonts w:hint="eastAsia"/>
          <w:szCs w:val="16"/>
        </w:rPr>
        <w:t>件，金額為</w:t>
      </w:r>
      <w:r>
        <w:rPr>
          <w:rFonts w:hint="eastAsia"/>
          <w:szCs w:val="16"/>
        </w:rPr>
        <w:t>1,160.2</w:t>
      </w:r>
      <w:r w:rsidRPr="004D5534">
        <w:rPr>
          <w:rFonts w:hint="eastAsia"/>
          <w:kern w:val="2"/>
          <w:szCs w:val="16"/>
        </w:rPr>
        <w:t>萬美元</w:t>
      </w:r>
      <w:r w:rsidRPr="004D5534">
        <w:rPr>
          <w:rFonts w:hint="eastAsia"/>
          <w:szCs w:val="16"/>
        </w:rPr>
        <w:t>。累計</w:t>
      </w:r>
      <w:r w:rsidRPr="004D5534">
        <w:rPr>
          <w:rFonts w:hint="eastAsia"/>
          <w:szCs w:val="16"/>
        </w:rPr>
        <w:t>2009</w:t>
      </w:r>
      <w:r w:rsidRPr="004D5534">
        <w:rPr>
          <w:rFonts w:hint="eastAsia"/>
          <w:szCs w:val="16"/>
        </w:rPr>
        <w:t>年</w:t>
      </w:r>
      <w:r w:rsidRPr="004D5534">
        <w:rPr>
          <w:rFonts w:hint="eastAsia"/>
          <w:szCs w:val="16"/>
        </w:rPr>
        <w:t>6</w:t>
      </w:r>
      <w:r w:rsidRPr="004D5534">
        <w:rPr>
          <w:rFonts w:hint="eastAsia"/>
          <w:szCs w:val="16"/>
        </w:rPr>
        <w:t>月</w:t>
      </w:r>
      <w:r w:rsidRPr="004D5534">
        <w:rPr>
          <w:rFonts w:hint="eastAsia"/>
          <w:szCs w:val="16"/>
        </w:rPr>
        <w:t>30</w:t>
      </w:r>
      <w:r w:rsidRPr="004D5534">
        <w:rPr>
          <w:rFonts w:hint="eastAsia"/>
          <w:szCs w:val="16"/>
        </w:rPr>
        <w:t>日至</w:t>
      </w:r>
      <w:r w:rsidRPr="004D5534">
        <w:rPr>
          <w:rFonts w:hint="eastAsia"/>
          <w:szCs w:val="16"/>
        </w:rPr>
        <w:t>2</w:t>
      </w:r>
      <w:r>
        <w:rPr>
          <w:rFonts w:hint="eastAsia"/>
          <w:szCs w:val="16"/>
        </w:rPr>
        <w:t>02</w:t>
      </w:r>
      <w:r>
        <w:rPr>
          <w:szCs w:val="16"/>
        </w:rPr>
        <w:t>1</w:t>
      </w:r>
      <w:r w:rsidRPr="004D5534">
        <w:rPr>
          <w:rFonts w:hint="eastAsia"/>
          <w:szCs w:val="16"/>
        </w:rPr>
        <w:t>年</w:t>
      </w:r>
      <w:r>
        <w:rPr>
          <w:rFonts w:hint="eastAsia"/>
          <w:szCs w:val="16"/>
        </w:rPr>
        <w:t>2</w:t>
      </w:r>
      <w:r>
        <w:rPr>
          <w:rFonts w:hint="eastAsia"/>
          <w:szCs w:val="16"/>
        </w:rPr>
        <w:t>月</w:t>
      </w:r>
      <w:r w:rsidRPr="004D5534">
        <w:rPr>
          <w:rFonts w:hint="eastAsia"/>
          <w:szCs w:val="16"/>
        </w:rPr>
        <w:t>底，陸資來</w:t>
      </w:r>
      <w:proofErr w:type="gramStart"/>
      <w:r w:rsidRPr="004D5534">
        <w:rPr>
          <w:rFonts w:hint="eastAsia"/>
          <w:szCs w:val="16"/>
        </w:rPr>
        <w:t>臺</w:t>
      </w:r>
      <w:proofErr w:type="gramEnd"/>
      <w:r w:rsidRPr="004D5534">
        <w:rPr>
          <w:rFonts w:hint="eastAsia"/>
          <w:szCs w:val="16"/>
        </w:rPr>
        <w:t>投資計</w:t>
      </w:r>
      <w:r w:rsidRPr="004D5534">
        <w:rPr>
          <w:rFonts w:hint="eastAsia"/>
          <w:kern w:val="2"/>
          <w:szCs w:val="16"/>
        </w:rPr>
        <w:t>1,</w:t>
      </w:r>
      <w:r>
        <w:rPr>
          <w:rFonts w:hint="eastAsia"/>
          <w:kern w:val="2"/>
          <w:szCs w:val="16"/>
        </w:rPr>
        <w:t>466</w:t>
      </w:r>
      <w:r w:rsidRPr="004D5534">
        <w:rPr>
          <w:rFonts w:hint="eastAsia"/>
          <w:szCs w:val="16"/>
        </w:rPr>
        <w:t>件，金額為</w:t>
      </w:r>
      <w:r>
        <w:rPr>
          <w:rFonts w:hint="eastAsia"/>
          <w:kern w:val="2"/>
          <w:szCs w:val="16"/>
        </w:rPr>
        <w:t>24.24</w:t>
      </w:r>
      <w:r w:rsidRPr="004D5534">
        <w:rPr>
          <w:rFonts w:hint="eastAsia"/>
          <w:szCs w:val="16"/>
        </w:rPr>
        <w:t>億美元。</w:t>
      </w:r>
    </w:p>
    <w:p w:rsidR="00E441A7" w:rsidRPr="00127454" w:rsidRDefault="00E441A7" w:rsidP="00E441A7">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w:t>
      </w:r>
      <w:r>
        <w:rPr>
          <w:rFonts w:hint="eastAsia"/>
          <w:szCs w:val="16"/>
        </w:rPr>
        <w:t>2</w:t>
      </w:r>
      <w:r>
        <w:rPr>
          <w:szCs w:val="16"/>
        </w:rPr>
        <w:t>1</w:t>
      </w:r>
      <w:r w:rsidRPr="00547E0E">
        <w:rPr>
          <w:rFonts w:hint="eastAsia"/>
          <w:szCs w:val="16"/>
        </w:rPr>
        <w:t>年</w:t>
      </w:r>
      <w:r>
        <w:rPr>
          <w:rFonts w:hint="eastAsia"/>
          <w:szCs w:val="16"/>
        </w:rPr>
        <w:t>2</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sidRPr="004D5534">
        <w:rPr>
          <w:rFonts w:hint="eastAsia"/>
          <w:kern w:val="2"/>
          <w:szCs w:val="16"/>
        </w:rPr>
        <w:t>6.</w:t>
      </w:r>
      <w:r>
        <w:rPr>
          <w:rFonts w:hint="eastAsia"/>
          <w:kern w:val="2"/>
          <w:szCs w:val="16"/>
        </w:rPr>
        <w:t>97</w:t>
      </w:r>
      <w:r w:rsidRPr="004D5534">
        <w:rPr>
          <w:rFonts w:hint="eastAsia"/>
          <w:szCs w:val="16"/>
        </w:rPr>
        <w:t>億美元</w:t>
      </w:r>
      <w:r w:rsidRPr="004D5534">
        <w:rPr>
          <w:rFonts w:hint="eastAsia"/>
          <w:szCs w:val="16"/>
        </w:rPr>
        <w:t>(</w:t>
      </w:r>
      <w:r>
        <w:rPr>
          <w:rFonts w:hint="eastAsia"/>
          <w:kern w:val="2"/>
          <w:szCs w:val="16"/>
        </w:rPr>
        <w:t>28.7</w:t>
      </w:r>
      <w:r>
        <w:rPr>
          <w:rFonts w:hint="eastAsia"/>
          <w:szCs w:val="28"/>
        </w:rPr>
        <w:t>%</w:t>
      </w:r>
      <w:r w:rsidRPr="004D5534">
        <w:rPr>
          <w:rFonts w:hint="eastAsia"/>
          <w:szCs w:val="16"/>
        </w:rPr>
        <w:t>)</w:t>
      </w:r>
      <w:r w:rsidRPr="004D5534">
        <w:rPr>
          <w:rFonts w:hint="eastAsia"/>
          <w:szCs w:val="16"/>
        </w:rPr>
        <w:t>、電子零組件製造業</w:t>
      </w:r>
      <w:r>
        <w:rPr>
          <w:rFonts w:hint="eastAsia"/>
          <w:kern w:val="2"/>
          <w:szCs w:val="16"/>
        </w:rPr>
        <w:t>3.35</w:t>
      </w:r>
      <w:r w:rsidRPr="004D5534">
        <w:rPr>
          <w:rFonts w:hint="eastAsia"/>
          <w:szCs w:val="16"/>
        </w:rPr>
        <w:t>億美元</w:t>
      </w:r>
      <w:r w:rsidRPr="004D5534">
        <w:rPr>
          <w:rFonts w:hint="eastAsia"/>
          <w:szCs w:val="16"/>
        </w:rPr>
        <w:t>(</w:t>
      </w:r>
      <w:r w:rsidRPr="004D5534">
        <w:rPr>
          <w:rFonts w:hint="eastAsia"/>
          <w:kern w:val="2"/>
          <w:szCs w:val="16"/>
        </w:rPr>
        <w:t>1</w:t>
      </w:r>
      <w:r>
        <w:rPr>
          <w:rFonts w:hint="eastAsia"/>
          <w:kern w:val="2"/>
          <w:szCs w:val="16"/>
        </w:rPr>
        <w:t>3.8</w:t>
      </w:r>
      <w:r>
        <w:rPr>
          <w:rFonts w:hint="eastAsia"/>
          <w:szCs w:val="28"/>
        </w:rPr>
        <w:t>%</w:t>
      </w:r>
      <w:r w:rsidRPr="004D5534">
        <w:rPr>
          <w:rFonts w:hint="eastAsia"/>
          <w:szCs w:val="16"/>
        </w:rPr>
        <w:t>)</w:t>
      </w:r>
      <w:r w:rsidRPr="004D5534">
        <w:rPr>
          <w:rFonts w:hint="eastAsia"/>
          <w:szCs w:val="16"/>
        </w:rPr>
        <w:t>及銀行業</w:t>
      </w:r>
      <w:r w:rsidRPr="004D5534">
        <w:rPr>
          <w:rFonts w:hint="eastAsia"/>
          <w:kern w:val="2"/>
          <w:szCs w:val="16"/>
        </w:rPr>
        <w:t>2.01</w:t>
      </w:r>
      <w:r w:rsidRPr="004D5534">
        <w:rPr>
          <w:rFonts w:hint="eastAsia"/>
          <w:szCs w:val="16"/>
        </w:rPr>
        <w:t>億美元</w:t>
      </w:r>
      <w:r w:rsidRPr="004D5534">
        <w:rPr>
          <w:rFonts w:hint="eastAsia"/>
          <w:szCs w:val="16"/>
        </w:rPr>
        <w:t>(8</w:t>
      </w:r>
      <w:r w:rsidRPr="004D5534">
        <w:rPr>
          <w:rFonts w:hint="eastAsia"/>
          <w:kern w:val="2"/>
          <w:szCs w:val="16"/>
        </w:rPr>
        <w:t>.</w:t>
      </w:r>
      <w:r>
        <w:rPr>
          <w:rFonts w:hint="eastAsia"/>
          <w:kern w:val="2"/>
          <w:szCs w:val="16"/>
        </w:rPr>
        <w:t>3</w:t>
      </w:r>
      <w:r>
        <w:rPr>
          <w:rFonts w:hint="eastAsia"/>
          <w:szCs w:val="28"/>
        </w:rPr>
        <w:t>%</w:t>
      </w:r>
      <w:r w:rsidRPr="004D5534">
        <w:rPr>
          <w:rFonts w:hint="eastAsia"/>
          <w:szCs w:val="16"/>
        </w:rPr>
        <w:t>)</w:t>
      </w:r>
      <w:r w:rsidRPr="004D5534">
        <w:rPr>
          <w:rFonts w:hint="eastAsia"/>
          <w:szCs w:val="16"/>
        </w:rPr>
        <w:t>。</w:t>
      </w:r>
    </w:p>
    <w:p w:rsidR="00E441A7" w:rsidRPr="00127454" w:rsidRDefault="00E441A7" w:rsidP="00E441A7">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proofErr w:type="gramStart"/>
      <w:r w:rsidRPr="00127454">
        <w:rPr>
          <w:rFonts w:eastAsia="標楷體" w:hint="eastAsia"/>
          <w:b/>
          <w:bCs/>
          <w:sz w:val="28"/>
        </w:rPr>
        <w:t>臺</w:t>
      </w:r>
      <w:proofErr w:type="gramEnd"/>
      <w:r w:rsidRPr="00127454">
        <w:rPr>
          <w:rFonts w:eastAsia="標楷體"/>
          <w:b/>
          <w:bCs/>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E441A7" w:rsidRPr="00127454" w:rsidTr="0095678B">
        <w:trPr>
          <w:cantSplit/>
          <w:trHeight w:val="373"/>
          <w:jc w:val="center"/>
        </w:trPr>
        <w:tc>
          <w:tcPr>
            <w:tcW w:w="1694" w:type="dxa"/>
            <w:tcBorders>
              <w:left w:val="nil"/>
            </w:tcBorders>
          </w:tcPr>
          <w:p w:rsidR="00E441A7" w:rsidRPr="00127454" w:rsidRDefault="00E441A7" w:rsidP="00E441A7">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E441A7" w:rsidRPr="00A90233" w:rsidRDefault="00E441A7" w:rsidP="00E441A7">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rsidR="00E441A7" w:rsidRPr="00A90233" w:rsidRDefault="00E441A7" w:rsidP="00E441A7">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rsidR="00E441A7" w:rsidRPr="00A90233" w:rsidRDefault="00E441A7" w:rsidP="00E441A7">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Pr>
                <w:rFonts w:eastAsia="標楷體" w:hint="eastAsia"/>
                <w:sz w:val="28"/>
                <w:szCs w:val="28"/>
              </w:rPr>
              <w:t>%</w:t>
            </w:r>
            <w:r>
              <w:rPr>
                <w:rFonts w:eastAsia="標楷體" w:hint="eastAsia"/>
              </w:rPr>
              <w:t>)</w:t>
            </w:r>
          </w:p>
        </w:tc>
        <w:tc>
          <w:tcPr>
            <w:tcW w:w="2583" w:type="dxa"/>
            <w:tcBorders>
              <w:right w:val="nil"/>
            </w:tcBorders>
          </w:tcPr>
          <w:p w:rsidR="00E441A7" w:rsidRPr="00A90233" w:rsidRDefault="00E441A7" w:rsidP="00E441A7">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E441A7" w:rsidRPr="00127454" w:rsidTr="0095678B">
        <w:trPr>
          <w:trHeight w:val="387"/>
          <w:jc w:val="center"/>
        </w:trPr>
        <w:tc>
          <w:tcPr>
            <w:tcW w:w="1694" w:type="dxa"/>
            <w:tcBorders>
              <w:top w:val="nil"/>
              <w:left w:val="nil"/>
              <w:bottom w:val="nil"/>
            </w:tcBorders>
            <w:vAlign w:val="center"/>
          </w:tcPr>
          <w:p w:rsidR="00E441A7" w:rsidRPr="00127454" w:rsidRDefault="00E441A7" w:rsidP="0095678B">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E441A7" w:rsidRPr="00127454" w:rsidRDefault="00E441A7" w:rsidP="0095678B">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E441A7" w:rsidRPr="00127454" w:rsidRDefault="00E441A7" w:rsidP="0095678B">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E441A7" w:rsidRPr="00127454" w:rsidRDefault="00E441A7" w:rsidP="0095678B">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E441A7" w:rsidRPr="00127454" w:rsidRDefault="00E441A7" w:rsidP="0095678B">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E441A7" w:rsidRPr="00127454" w:rsidTr="0095678B">
        <w:trPr>
          <w:trHeight w:val="387"/>
          <w:jc w:val="center"/>
        </w:trPr>
        <w:tc>
          <w:tcPr>
            <w:tcW w:w="1694" w:type="dxa"/>
            <w:tcBorders>
              <w:top w:val="nil"/>
              <w:left w:val="nil"/>
              <w:bottom w:val="nil"/>
            </w:tcBorders>
            <w:vAlign w:val="center"/>
          </w:tcPr>
          <w:p w:rsidR="00E441A7" w:rsidRPr="00127454" w:rsidRDefault="00E441A7" w:rsidP="0095678B">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E441A7" w:rsidRPr="00547E0E" w:rsidRDefault="00E441A7" w:rsidP="0095678B">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E441A7" w:rsidRPr="00547E0E" w:rsidRDefault="00E441A7" w:rsidP="0095678B">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E441A7" w:rsidRPr="00547E0E" w:rsidRDefault="00E441A7" w:rsidP="0095678B">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E441A7" w:rsidRPr="00547E0E" w:rsidRDefault="00E441A7" w:rsidP="0095678B">
            <w:pPr>
              <w:adjustRightInd w:val="0"/>
              <w:snapToGrid w:val="0"/>
              <w:spacing w:line="380" w:lineRule="exact"/>
              <w:ind w:rightChars="400" w:right="960"/>
              <w:jc w:val="right"/>
              <w:rPr>
                <w:rFonts w:eastAsia="標楷體"/>
                <w:sz w:val="22"/>
              </w:rPr>
            </w:pPr>
            <w:r>
              <w:rPr>
                <w:rFonts w:eastAsia="標楷體" w:hint="eastAsia"/>
                <w:sz w:val="22"/>
              </w:rPr>
              <w:t>189.8</w:t>
            </w:r>
          </w:p>
        </w:tc>
      </w:tr>
      <w:tr w:rsidR="00E441A7" w:rsidRPr="00127454" w:rsidTr="0095678B">
        <w:trPr>
          <w:trHeight w:val="387"/>
          <w:jc w:val="center"/>
        </w:trPr>
        <w:tc>
          <w:tcPr>
            <w:tcW w:w="1694" w:type="dxa"/>
            <w:tcBorders>
              <w:top w:val="nil"/>
              <w:left w:val="nil"/>
              <w:bottom w:val="nil"/>
            </w:tcBorders>
            <w:vAlign w:val="center"/>
          </w:tcPr>
          <w:p w:rsidR="00E441A7" w:rsidRDefault="00E441A7" w:rsidP="0095678B">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rsidR="00E441A7" w:rsidRDefault="00E441A7" w:rsidP="0095678B">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rsidR="00E441A7" w:rsidRDefault="00E441A7" w:rsidP="0095678B">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rsidR="00E441A7" w:rsidRDefault="00E441A7" w:rsidP="0095678B">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rsidR="00E441A7" w:rsidRDefault="00E441A7" w:rsidP="0095678B">
            <w:pPr>
              <w:adjustRightInd w:val="0"/>
              <w:snapToGrid w:val="0"/>
              <w:spacing w:line="380" w:lineRule="exact"/>
              <w:ind w:rightChars="400" w:right="960"/>
              <w:jc w:val="right"/>
              <w:rPr>
                <w:rFonts w:eastAsia="標楷體"/>
                <w:sz w:val="22"/>
              </w:rPr>
            </w:pPr>
            <w:r>
              <w:rPr>
                <w:rFonts w:eastAsia="標楷體" w:hint="eastAsia"/>
                <w:sz w:val="22"/>
              </w:rPr>
              <w:t>164.0</w:t>
            </w:r>
          </w:p>
        </w:tc>
      </w:tr>
      <w:tr w:rsidR="00E441A7" w:rsidRPr="00127454" w:rsidTr="0095678B">
        <w:trPr>
          <w:trHeight w:val="387"/>
          <w:jc w:val="center"/>
        </w:trPr>
        <w:tc>
          <w:tcPr>
            <w:tcW w:w="1694" w:type="dxa"/>
            <w:tcBorders>
              <w:top w:val="nil"/>
              <w:left w:val="nil"/>
              <w:bottom w:val="nil"/>
            </w:tcBorders>
            <w:vAlign w:val="center"/>
          </w:tcPr>
          <w:p w:rsidR="00E441A7" w:rsidRDefault="00E441A7" w:rsidP="0095678B">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rsidR="00E441A7" w:rsidRPr="00102407" w:rsidRDefault="00E441A7" w:rsidP="0095678B">
            <w:pPr>
              <w:adjustRightInd w:val="0"/>
              <w:snapToGrid w:val="0"/>
              <w:spacing w:line="380" w:lineRule="exact"/>
              <w:ind w:rightChars="300" w:right="720"/>
              <w:jc w:val="right"/>
              <w:rPr>
                <w:rFonts w:eastAsia="標楷體"/>
                <w:sz w:val="22"/>
              </w:rPr>
            </w:pPr>
            <w:r>
              <w:rPr>
                <w:rFonts w:eastAsia="標楷體" w:hint="eastAsia"/>
                <w:sz w:val="22"/>
              </w:rPr>
              <w:t>143</w:t>
            </w:r>
          </w:p>
        </w:tc>
        <w:tc>
          <w:tcPr>
            <w:tcW w:w="1741" w:type="dxa"/>
            <w:tcBorders>
              <w:top w:val="nil"/>
              <w:left w:val="nil"/>
              <w:bottom w:val="nil"/>
              <w:right w:val="nil"/>
            </w:tcBorders>
            <w:vAlign w:val="center"/>
          </w:tcPr>
          <w:p w:rsidR="00E441A7" w:rsidRPr="00102407" w:rsidRDefault="00E441A7" w:rsidP="0095678B">
            <w:pPr>
              <w:adjustRightInd w:val="0"/>
              <w:snapToGrid w:val="0"/>
              <w:spacing w:line="380" w:lineRule="exact"/>
              <w:ind w:rightChars="150" w:right="360"/>
              <w:jc w:val="right"/>
              <w:rPr>
                <w:rFonts w:eastAsia="標楷體"/>
                <w:sz w:val="22"/>
              </w:rPr>
            </w:pPr>
            <w:r>
              <w:rPr>
                <w:rFonts w:eastAsia="標楷體" w:hint="eastAsia"/>
                <w:sz w:val="22"/>
              </w:rPr>
              <w:t>9</w:t>
            </w:r>
            <w:r w:rsidRPr="00102407">
              <w:rPr>
                <w:rFonts w:eastAsia="標楷體" w:hint="eastAsia"/>
                <w:sz w:val="22"/>
              </w:rPr>
              <w:t>,</w:t>
            </w:r>
            <w:r>
              <w:rPr>
                <w:rFonts w:eastAsia="標楷體" w:hint="eastAsia"/>
                <w:sz w:val="22"/>
              </w:rPr>
              <w:t>718.0</w:t>
            </w:r>
          </w:p>
        </w:tc>
        <w:tc>
          <w:tcPr>
            <w:tcW w:w="1742" w:type="dxa"/>
            <w:tcBorders>
              <w:top w:val="nil"/>
              <w:left w:val="nil"/>
              <w:bottom w:val="nil"/>
              <w:right w:val="nil"/>
            </w:tcBorders>
            <w:vAlign w:val="bottom"/>
          </w:tcPr>
          <w:p w:rsidR="00E441A7" w:rsidRPr="00102407" w:rsidRDefault="00E441A7" w:rsidP="0095678B">
            <w:pPr>
              <w:adjustRightInd w:val="0"/>
              <w:snapToGrid w:val="0"/>
              <w:spacing w:line="380" w:lineRule="exact"/>
              <w:ind w:rightChars="250" w:right="600"/>
              <w:jc w:val="right"/>
              <w:rPr>
                <w:rFonts w:eastAsia="標楷體"/>
                <w:sz w:val="22"/>
              </w:rPr>
            </w:pPr>
            <w:r w:rsidRPr="00102407">
              <w:rPr>
                <w:rFonts w:eastAsia="標楷體" w:hint="eastAsia"/>
                <w:sz w:val="22"/>
              </w:rPr>
              <w:t>-</w:t>
            </w:r>
            <w:r>
              <w:rPr>
                <w:rFonts w:eastAsia="標楷體" w:hint="eastAsia"/>
                <w:sz w:val="22"/>
              </w:rPr>
              <w:t>58.0</w:t>
            </w:r>
          </w:p>
        </w:tc>
        <w:tc>
          <w:tcPr>
            <w:tcW w:w="2583" w:type="dxa"/>
            <w:tcBorders>
              <w:top w:val="nil"/>
              <w:left w:val="nil"/>
              <w:bottom w:val="nil"/>
              <w:right w:val="nil"/>
            </w:tcBorders>
          </w:tcPr>
          <w:p w:rsidR="00E441A7" w:rsidRPr="00102407" w:rsidRDefault="00E441A7" w:rsidP="0095678B">
            <w:pPr>
              <w:adjustRightInd w:val="0"/>
              <w:snapToGrid w:val="0"/>
              <w:spacing w:line="380" w:lineRule="exact"/>
              <w:ind w:rightChars="400" w:right="960"/>
              <w:jc w:val="right"/>
              <w:rPr>
                <w:rFonts w:eastAsia="標楷體"/>
                <w:sz w:val="22"/>
              </w:rPr>
            </w:pPr>
            <w:r>
              <w:rPr>
                <w:rFonts w:eastAsia="標楷體" w:hint="eastAsia"/>
                <w:sz w:val="22"/>
              </w:rPr>
              <w:t>68.0</w:t>
            </w:r>
          </w:p>
        </w:tc>
      </w:tr>
      <w:tr w:rsidR="00E441A7" w:rsidRPr="00127454" w:rsidTr="0095678B">
        <w:trPr>
          <w:trHeight w:val="387"/>
          <w:jc w:val="center"/>
        </w:trPr>
        <w:tc>
          <w:tcPr>
            <w:tcW w:w="1694" w:type="dxa"/>
            <w:tcBorders>
              <w:top w:val="nil"/>
              <w:left w:val="nil"/>
              <w:bottom w:val="nil"/>
            </w:tcBorders>
            <w:vAlign w:val="center"/>
          </w:tcPr>
          <w:p w:rsidR="00E441A7" w:rsidRDefault="00E441A7" w:rsidP="0095678B">
            <w:pPr>
              <w:adjustRightInd w:val="0"/>
              <w:snapToGrid w:val="0"/>
              <w:spacing w:line="380" w:lineRule="exact"/>
              <w:jc w:val="center"/>
              <w:rPr>
                <w:rFonts w:eastAsia="標楷體"/>
              </w:rPr>
            </w:pPr>
            <w:r>
              <w:rPr>
                <w:rFonts w:eastAsia="標楷體" w:hint="eastAsia"/>
              </w:rPr>
              <w:t>2020</w:t>
            </w:r>
            <w:r>
              <w:rPr>
                <w:rFonts w:eastAsia="標楷體" w:hint="eastAsia"/>
              </w:rPr>
              <w:t>年</w:t>
            </w:r>
          </w:p>
        </w:tc>
        <w:tc>
          <w:tcPr>
            <w:tcW w:w="1580" w:type="dxa"/>
            <w:tcBorders>
              <w:top w:val="nil"/>
              <w:bottom w:val="nil"/>
              <w:right w:val="nil"/>
            </w:tcBorders>
            <w:vAlign w:val="center"/>
          </w:tcPr>
          <w:p w:rsidR="00E441A7" w:rsidRDefault="00E441A7" w:rsidP="0095678B">
            <w:pPr>
              <w:adjustRightInd w:val="0"/>
              <w:snapToGrid w:val="0"/>
              <w:spacing w:line="380" w:lineRule="exact"/>
              <w:ind w:rightChars="300" w:right="720"/>
              <w:jc w:val="right"/>
              <w:rPr>
                <w:rFonts w:eastAsia="標楷體"/>
                <w:sz w:val="22"/>
              </w:rPr>
            </w:pPr>
            <w:r>
              <w:rPr>
                <w:rFonts w:eastAsia="標楷體" w:hint="eastAsia"/>
                <w:sz w:val="22"/>
              </w:rPr>
              <w:t>90</w:t>
            </w:r>
          </w:p>
        </w:tc>
        <w:tc>
          <w:tcPr>
            <w:tcW w:w="1741" w:type="dxa"/>
            <w:tcBorders>
              <w:top w:val="nil"/>
              <w:left w:val="nil"/>
              <w:bottom w:val="nil"/>
              <w:right w:val="nil"/>
            </w:tcBorders>
            <w:vAlign w:val="center"/>
          </w:tcPr>
          <w:p w:rsidR="00E441A7" w:rsidRDefault="00E441A7" w:rsidP="0095678B">
            <w:pPr>
              <w:adjustRightInd w:val="0"/>
              <w:snapToGrid w:val="0"/>
              <w:spacing w:line="380" w:lineRule="exact"/>
              <w:ind w:rightChars="150" w:right="360"/>
              <w:jc w:val="right"/>
              <w:rPr>
                <w:rFonts w:eastAsia="標楷體"/>
                <w:sz w:val="22"/>
              </w:rPr>
            </w:pPr>
            <w:r>
              <w:rPr>
                <w:rFonts w:eastAsia="標楷體" w:hint="eastAsia"/>
                <w:sz w:val="22"/>
              </w:rPr>
              <w:t>12,631.1</w:t>
            </w:r>
          </w:p>
        </w:tc>
        <w:tc>
          <w:tcPr>
            <w:tcW w:w="1742" w:type="dxa"/>
            <w:tcBorders>
              <w:top w:val="nil"/>
              <w:left w:val="nil"/>
              <w:bottom w:val="nil"/>
              <w:right w:val="nil"/>
            </w:tcBorders>
            <w:vAlign w:val="bottom"/>
          </w:tcPr>
          <w:p w:rsidR="00E441A7" w:rsidRDefault="00E441A7" w:rsidP="0095678B">
            <w:pPr>
              <w:adjustRightInd w:val="0"/>
              <w:snapToGrid w:val="0"/>
              <w:spacing w:line="380" w:lineRule="exact"/>
              <w:ind w:rightChars="250" w:right="600"/>
              <w:jc w:val="right"/>
              <w:rPr>
                <w:rFonts w:eastAsia="標楷體"/>
                <w:sz w:val="22"/>
              </w:rPr>
            </w:pPr>
            <w:r>
              <w:rPr>
                <w:rFonts w:eastAsia="標楷體" w:hint="eastAsia"/>
                <w:sz w:val="22"/>
              </w:rPr>
              <w:t>30.0</w:t>
            </w:r>
          </w:p>
        </w:tc>
        <w:tc>
          <w:tcPr>
            <w:tcW w:w="2583" w:type="dxa"/>
            <w:tcBorders>
              <w:top w:val="nil"/>
              <w:left w:val="nil"/>
              <w:bottom w:val="nil"/>
              <w:right w:val="nil"/>
            </w:tcBorders>
          </w:tcPr>
          <w:p w:rsidR="00E441A7" w:rsidRDefault="00E441A7" w:rsidP="0095678B">
            <w:pPr>
              <w:adjustRightInd w:val="0"/>
              <w:snapToGrid w:val="0"/>
              <w:spacing w:line="380" w:lineRule="exact"/>
              <w:ind w:rightChars="400" w:right="960"/>
              <w:jc w:val="right"/>
              <w:rPr>
                <w:rFonts w:eastAsia="標楷體"/>
                <w:sz w:val="22"/>
              </w:rPr>
            </w:pPr>
            <w:r>
              <w:rPr>
                <w:rFonts w:eastAsia="標楷體" w:hint="eastAsia"/>
                <w:sz w:val="22"/>
              </w:rPr>
              <w:t>140.3</w:t>
            </w:r>
          </w:p>
        </w:tc>
      </w:tr>
      <w:tr w:rsidR="00E441A7" w:rsidRPr="00127454" w:rsidTr="0095678B">
        <w:trPr>
          <w:trHeight w:val="387"/>
          <w:jc w:val="center"/>
        </w:trPr>
        <w:tc>
          <w:tcPr>
            <w:tcW w:w="1694" w:type="dxa"/>
            <w:tcBorders>
              <w:top w:val="nil"/>
              <w:left w:val="nil"/>
              <w:bottom w:val="nil"/>
            </w:tcBorders>
            <w:vAlign w:val="center"/>
          </w:tcPr>
          <w:p w:rsidR="00E441A7" w:rsidRDefault="00E441A7" w:rsidP="0095678B">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E441A7" w:rsidRDefault="00E441A7" w:rsidP="0095678B">
            <w:pPr>
              <w:adjustRightInd w:val="0"/>
              <w:snapToGrid w:val="0"/>
              <w:spacing w:line="380" w:lineRule="exact"/>
              <w:ind w:rightChars="300" w:right="720"/>
              <w:jc w:val="right"/>
              <w:rPr>
                <w:rFonts w:eastAsia="標楷體"/>
                <w:sz w:val="22"/>
              </w:rPr>
            </w:pPr>
            <w:r>
              <w:rPr>
                <w:rFonts w:eastAsia="標楷體" w:hint="eastAsia"/>
                <w:sz w:val="22"/>
              </w:rPr>
              <w:t>10</w:t>
            </w:r>
          </w:p>
        </w:tc>
        <w:tc>
          <w:tcPr>
            <w:tcW w:w="1741" w:type="dxa"/>
            <w:tcBorders>
              <w:top w:val="nil"/>
              <w:left w:val="nil"/>
              <w:bottom w:val="nil"/>
              <w:right w:val="nil"/>
            </w:tcBorders>
            <w:vAlign w:val="center"/>
          </w:tcPr>
          <w:p w:rsidR="00E441A7" w:rsidRDefault="00E441A7" w:rsidP="0095678B">
            <w:pPr>
              <w:adjustRightInd w:val="0"/>
              <w:snapToGrid w:val="0"/>
              <w:spacing w:line="380" w:lineRule="exact"/>
              <w:ind w:rightChars="150" w:right="360"/>
              <w:jc w:val="right"/>
              <w:rPr>
                <w:rFonts w:eastAsia="標楷體"/>
                <w:sz w:val="22"/>
              </w:rPr>
            </w:pPr>
            <w:r>
              <w:rPr>
                <w:rFonts w:eastAsia="標楷體" w:hint="eastAsia"/>
                <w:sz w:val="22"/>
              </w:rPr>
              <w:t>2,017.2</w:t>
            </w:r>
          </w:p>
        </w:tc>
        <w:tc>
          <w:tcPr>
            <w:tcW w:w="1742" w:type="dxa"/>
            <w:tcBorders>
              <w:top w:val="nil"/>
              <w:left w:val="nil"/>
              <w:bottom w:val="nil"/>
              <w:right w:val="nil"/>
            </w:tcBorders>
            <w:vAlign w:val="bottom"/>
          </w:tcPr>
          <w:p w:rsidR="00E441A7" w:rsidRDefault="00E441A7" w:rsidP="0095678B">
            <w:pPr>
              <w:adjustRightInd w:val="0"/>
              <w:snapToGrid w:val="0"/>
              <w:spacing w:line="380" w:lineRule="exact"/>
              <w:ind w:rightChars="250" w:right="600"/>
              <w:jc w:val="right"/>
              <w:rPr>
                <w:rFonts w:eastAsia="標楷體"/>
                <w:sz w:val="22"/>
              </w:rPr>
            </w:pPr>
            <w:r>
              <w:rPr>
                <w:rFonts w:eastAsia="標楷體" w:hint="eastAsia"/>
                <w:sz w:val="22"/>
              </w:rPr>
              <w:t>374.3</w:t>
            </w:r>
          </w:p>
        </w:tc>
        <w:tc>
          <w:tcPr>
            <w:tcW w:w="2583" w:type="dxa"/>
            <w:tcBorders>
              <w:top w:val="nil"/>
              <w:left w:val="nil"/>
              <w:bottom w:val="nil"/>
              <w:right w:val="nil"/>
            </w:tcBorders>
          </w:tcPr>
          <w:p w:rsidR="00E441A7" w:rsidRDefault="00E441A7" w:rsidP="0095678B">
            <w:pPr>
              <w:adjustRightInd w:val="0"/>
              <w:snapToGrid w:val="0"/>
              <w:spacing w:line="380" w:lineRule="exact"/>
              <w:ind w:rightChars="400" w:right="960"/>
              <w:jc w:val="right"/>
              <w:rPr>
                <w:rFonts w:eastAsia="標楷體"/>
                <w:sz w:val="22"/>
              </w:rPr>
            </w:pPr>
            <w:r>
              <w:rPr>
                <w:rFonts w:eastAsia="標楷體" w:hint="eastAsia"/>
                <w:sz w:val="22"/>
              </w:rPr>
              <w:t>201.7</w:t>
            </w:r>
          </w:p>
        </w:tc>
      </w:tr>
      <w:tr w:rsidR="00E441A7" w:rsidRPr="00127454" w:rsidTr="0095678B">
        <w:trPr>
          <w:trHeight w:val="387"/>
          <w:jc w:val="center"/>
        </w:trPr>
        <w:tc>
          <w:tcPr>
            <w:tcW w:w="1694" w:type="dxa"/>
            <w:tcBorders>
              <w:top w:val="nil"/>
              <w:left w:val="nil"/>
              <w:bottom w:val="nil"/>
            </w:tcBorders>
            <w:vAlign w:val="center"/>
          </w:tcPr>
          <w:p w:rsidR="00E441A7" w:rsidRDefault="00E441A7" w:rsidP="0095678B">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E441A7" w:rsidRDefault="00E441A7" w:rsidP="0095678B">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E441A7" w:rsidRDefault="00E441A7" w:rsidP="0095678B">
            <w:pPr>
              <w:adjustRightInd w:val="0"/>
              <w:snapToGrid w:val="0"/>
              <w:spacing w:line="380" w:lineRule="exact"/>
              <w:ind w:rightChars="150" w:right="360"/>
              <w:jc w:val="right"/>
              <w:rPr>
                <w:rFonts w:eastAsia="標楷體"/>
                <w:sz w:val="22"/>
              </w:rPr>
            </w:pPr>
            <w:r>
              <w:rPr>
                <w:rFonts w:eastAsia="標楷體" w:hint="eastAsia"/>
                <w:sz w:val="22"/>
              </w:rPr>
              <w:t>1,294.3</w:t>
            </w:r>
          </w:p>
        </w:tc>
        <w:tc>
          <w:tcPr>
            <w:tcW w:w="1742" w:type="dxa"/>
            <w:tcBorders>
              <w:top w:val="nil"/>
              <w:left w:val="nil"/>
              <w:bottom w:val="nil"/>
              <w:right w:val="nil"/>
            </w:tcBorders>
            <w:vAlign w:val="bottom"/>
          </w:tcPr>
          <w:p w:rsidR="00E441A7" w:rsidRDefault="00E441A7" w:rsidP="0095678B">
            <w:pPr>
              <w:adjustRightInd w:val="0"/>
              <w:snapToGrid w:val="0"/>
              <w:spacing w:line="380" w:lineRule="exact"/>
              <w:ind w:rightChars="250" w:right="600"/>
              <w:jc w:val="right"/>
              <w:rPr>
                <w:rFonts w:eastAsia="標楷體"/>
                <w:sz w:val="22"/>
              </w:rPr>
            </w:pPr>
            <w:r>
              <w:rPr>
                <w:rFonts w:eastAsia="標楷體" w:hint="eastAsia"/>
                <w:sz w:val="22"/>
              </w:rPr>
              <w:t>259.3</w:t>
            </w:r>
          </w:p>
        </w:tc>
        <w:tc>
          <w:tcPr>
            <w:tcW w:w="2583" w:type="dxa"/>
            <w:tcBorders>
              <w:top w:val="nil"/>
              <w:left w:val="nil"/>
              <w:bottom w:val="nil"/>
              <w:right w:val="nil"/>
            </w:tcBorders>
          </w:tcPr>
          <w:p w:rsidR="00E441A7" w:rsidRDefault="00E441A7" w:rsidP="0095678B">
            <w:pPr>
              <w:adjustRightInd w:val="0"/>
              <w:snapToGrid w:val="0"/>
              <w:spacing w:line="380" w:lineRule="exact"/>
              <w:ind w:rightChars="400" w:right="960"/>
              <w:jc w:val="right"/>
              <w:rPr>
                <w:rFonts w:eastAsia="標楷體"/>
                <w:sz w:val="22"/>
              </w:rPr>
            </w:pPr>
            <w:r>
              <w:rPr>
                <w:rFonts w:eastAsia="標楷體" w:hint="eastAsia"/>
                <w:sz w:val="22"/>
              </w:rPr>
              <w:t>92.5</w:t>
            </w:r>
          </w:p>
        </w:tc>
      </w:tr>
      <w:tr w:rsidR="00E441A7" w:rsidRPr="00127454" w:rsidTr="0095678B">
        <w:trPr>
          <w:trHeight w:val="387"/>
          <w:jc w:val="center"/>
        </w:trPr>
        <w:tc>
          <w:tcPr>
            <w:tcW w:w="1694" w:type="dxa"/>
            <w:tcBorders>
              <w:top w:val="nil"/>
              <w:left w:val="nil"/>
              <w:bottom w:val="nil"/>
            </w:tcBorders>
            <w:vAlign w:val="center"/>
          </w:tcPr>
          <w:p w:rsidR="00E441A7" w:rsidRDefault="00E441A7" w:rsidP="0095678B">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E441A7" w:rsidRDefault="00E441A7" w:rsidP="0095678B">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E441A7" w:rsidRDefault="00E441A7" w:rsidP="0095678B">
            <w:pPr>
              <w:adjustRightInd w:val="0"/>
              <w:snapToGrid w:val="0"/>
              <w:spacing w:line="380" w:lineRule="exact"/>
              <w:ind w:rightChars="150" w:right="360"/>
              <w:jc w:val="right"/>
              <w:rPr>
                <w:rFonts w:eastAsia="標楷體"/>
                <w:sz w:val="22"/>
              </w:rPr>
            </w:pPr>
            <w:r>
              <w:rPr>
                <w:rFonts w:eastAsia="標楷體" w:hint="eastAsia"/>
                <w:sz w:val="22"/>
              </w:rPr>
              <w:t>642.9</w:t>
            </w:r>
          </w:p>
        </w:tc>
        <w:tc>
          <w:tcPr>
            <w:tcW w:w="1742" w:type="dxa"/>
            <w:tcBorders>
              <w:top w:val="nil"/>
              <w:left w:val="nil"/>
              <w:bottom w:val="nil"/>
              <w:right w:val="nil"/>
            </w:tcBorders>
            <w:vAlign w:val="bottom"/>
          </w:tcPr>
          <w:p w:rsidR="00E441A7" w:rsidRDefault="00E441A7" w:rsidP="0095678B">
            <w:pPr>
              <w:adjustRightInd w:val="0"/>
              <w:snapToGrid w:val="0"/>
              <w:spacing w:line="380" w:lineRule="exact"/>
              <w:ind w:rightChars="250" w:right="600"/>
              <w:jc w:val="right"/>
              <w:rPr>
                <w:rFonts w:eastAsia="標楷體"/>
                <w:sz w:val="22"/>
              </w:rPr>
            </w:pPr>
            <w:r>
              <w:rPr>
                <w:rFonts w:eastAsia="標楷體" w:hint="eastAsia"/>
                <w:sz w:val="22"/>
              </w:rPr>
              <w:t>-56.8</w:t>
            </w:r>
          </w:p>
        </w:tc>
        <w:tc>
          <w:tcPr>
            <w:tcW w:w="2583" w:type="dxa"/>
            <w:tcBorders>
              <w:top w:val="nil"/>
              <w:left w:val="nil"/>
              <w:bottom w:val="nil"/>
              <w:right w:val="nil"/>
            </w:tcBorders>
          </w:tcPr>
          <w:p w:rsidR="00E441A7" w:rsidRDefault="00E441A7" w:rsidP="0095678B">
            <w:pPr>
              <w:adjustRightInd w:val="0"/>
              <w:snapToGrid w:val="0"/>
              <w:spacing w:line="380" w:lineRule="exact"/>
              <w:ind w:rightChars="400" w:right="960"/>
              <w:jc w:val="right"/>
              <w:rPr>
                <w:rFonts w:eastAsia="標楷體"/>
                <w:sz w:val="22"/>
              </w:rPr>
            </w:pPr>
            <w:r>
              <w:rPr>
                <w:rFonts w:eastAsia="標楷體" w:hint="eastAsia"/>
                <w:sz w:val="22"/>
              </w:rPr>
              <w:t>58.4</w:t>
            </w:r>
          </w:p>
        </w:tc>
      </w:tr>
      <w:tr w:rsidR="00E441A7" w:rsidRPr="00127454" w:rsidTr="0095678B">
        <w:trPr>
          <w:trHeight w:val="387"/>
          <w:jc w:val="center"/>
        </w:trPr>
        <w:tc>
          <w:tcPr>
            <w:tcW w:w="1694" w:type="dxa"/>
            <w:tcBorders>
              <w:top w:val="nil"/>
              <w:left w:val="nil"/>
              <w:bottom w:val="nil"/>
            </w:tcBorders>
            <w:vAlign w:val="center"/>
          </w:tcPr>
          <w:p w:rsidR="00E441A7" w:rsidRDefault="00E441A7" w:rsidP="0095678B">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E441A7" w:rsidRDefault="00E441A7" w:rsidP="0095678B">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E441A7" w:rsidRDefault="00E441A7" w:rsidP="0095678B">
            <w:pPr>
              <w:adjustRightInd w:val="0"/>
              <w:snapToGrid w:val="0"/>
              <w:spacing w:line="380" w:lineRule="exact"/>
              <w:ind w:rightChars="150" w:right="360"/>
              <w:jc w:val="right"/>
              <w:rPr>
                <w:rFonts w:eastAsia="標楷體"/>
                <w:sz w:val="22"/>
              </w:rPr>
            </w:pPr>
            <w:r>
              <w:rPr>
                <w:rFonts w:eastAsia="標楷體" w:hint="eastAsia"/>
                <w:sz w:val="22"/>
              </w:rPr>
              <w:t>558.1</w:t>
            </w:r>
          </w:p>
        </w:tc>
        <w:tc>
          <w:tcPr>
            <w:tcW w:w="1742" w:type="dxa"/>
            <w:tcBorders>
              <w:top w:val="nil"/>
              <w:left w:val="nil"/>
              <w:bottom w:val="nil"/>
              <w:right w:val="nil"/>
            </w:tcBorders>
            <w:vAlign w:val="bottom"/>
          </w:tcPr>
          <w:p w:rsidR="00E441A7" w:rsidRDefault="00E441A7" w:rsidP="0095678B">
            <w:pPr>
              <w:adjustRightInd w:val="0"/>
              <w:snapToGrid w:val="0"/>
              <w:spacing w:line="380" w:lineRule="exact"/>
              <w:ind w:rightChars="250" w:right="600"/>
              <w:jc w:val="right"/>
              <w:rPr>
                <w:rFonts w:eastAsia="標楷體"/>
                <w:sz w:val="22"/>
              </w:rPr>
            </w:pPr>
            <w:r>
              <w:rPr>
                <w:rFonts w:eastAsia="標楷體" w:hint="eastAsia"/>
                <w:sz w:val="22"/>
              </w:rPr>
              <w:t>140.6</w:t>
            </w:r>
          </w:p>
        </w:tc>
        <w:tc>
          <w:tcPr>
            <w:tcW w:w="2583" w:type="dxa"/>
            <w:tcBorders>
              <w:top w:val="nil"/>
              <w:left w:val="nil"/>
              <w:bottom w:val="nil"/>
              <w:right w:val="nil"/>
            </w:tcBorders>
          </w:tcPr>
          <w:p w:rsidR="00E441A7" w:rsidRDefault="00E441A7" w:rsidP="0095678B">
            <w:pPr>
              <w:adjustRightInd w:val="0"/>
              <w:snapToGrid w:val="0"/>
              <w:spacing w:line="380" w:lineRule="exact"/>
              <w:ind w:rightChars="400" w:right="960"/>
              <w:jc w:val="right"/>
              <w:rPr>
                <w:rFonts w:eastAsia="標楷體"/>
                <w:sz w:val="22"/>
              </w:rPr>
            </w:pPr>
            <w:r>
              <w:rPr>
                <w:rFonts w:eastAsia="標楷體" w:hint="eastAsia"/>
                <w:sz w:val="22"/>
              </w:rPr>
              <w:t>93.0</w:t>
            </w:r>
          </w:p>
        </w:tc>
      </w:tr>
      <w:tr w:rsidR="00E441A7" w:rsidRPr="00127454" w:rsidTr="0095678B">
        <w:trPr>
          <w:trHeight w:val="387"/>
          <w:jc w:val="center"/>
        </w:trPr>
        <w:tc>
          <w:tcPr>
            <w:tcW w:w="1694" w:type="dxa"/>
            <w:tcBorders>
              <w:top w:val="nil"/>
              <w:left w:val="nil"/>
              <w:bottom w:val="nil"/>
            </w:tcBorders>
            <w:vAlign w:val="center"/>
          </w:tcPr>
          <w:p w:rsidR="00E441A7" w:rsidRDefault="00E441A7" w:rsidP="0095678B">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E441A7" w:rsidRDefault="00E441A7" w:rsidP="0095678B">
            <w:pPr>
              <w:adjustRightInd w:val="0"/>
              <w:snapToGrid w:val="0"/>
              <w:spacing w:line="380" w:lineRule="exact"/>
              <w:ind w:rightChars="300" w:right="720"/>
              <w:jc w:val="right"/>
              <w:rPr>
                <w:rFonts w:eastAsia="標楷體"/>
                <w:sz w:val="22"/>
              </w:rPr>
            </w:pPr>
            <w:r>
              <w:rPr>
                <w:rFonts w:eastAsia="標楷體" w:hint="eastAsia"/>
                <w:sz w:val="22"/>
              </w:rPr>
              <w:t>9</w:t>
            </w:r>
          </w:p>
        </w:tc>
        <w:tc>
          <w:tcPr>
            <w:tcW w:w="1741" w:type="dxa"/>
            <w:tcBorders>
              <w:top w:val="nil"/>
              <w:left w:val="nil"/>
              <w:bottom w:val="nil"/>
              <w:right w:val="nil"/>
            </w:tcBorders>
            <w:vAlign w:val="center"/>
          </w:tcPr>
          <w:p w:rsidR="00E441A7" w:rsidRDefault="00E441A7" w:rsidP="0095678B">
            <w:pPr>
              <w:adjustRightInd w:val="0"/>
              <w:snapToGrid w:val="0"/>
              <w:spacing w:line="380" w:lineRule="exact"/>
              <w:ind w:rightChars="150" w:right="360"/>
              <w:jc w:val="right"/>
              <w:rPr>
                <w:rFonts w:eastAsia="標楷體"/>
                <w:sz w:val="22"/>
              </w:rPr>
            </w:pPr>
            <w:r>
              <w:rPr>
                <w:rFonts w:eastAsia="標楷體" w:hint="eastAsia"/>
                <w:sz w:val="22"/>
              </w:rPr>
              <w:t>213.3</w:t>
            </w:r>
          </w:p>
        </w:tc>
        <w:tc>
          <w:tcPr>
            <w:tcW w:w="1742" w:type="dxa"/>
            <w:tcBorders>
              <w:top w:val="nil"/>
              <w:left w:val="nil"/>
              <w:bottom w:val="nil"/>
              <w:right w:val="nil"/>
            </w:tcBorders>
            <w:vAlign w:val="bottom"/>
          </w:tcPr>
          <w:p w:rsidR="00E441A7" w:rsidRDefault="00E441A7" w:rsidP="0095678B">
            <w:pPr>
              <w:adjustRightInd w:val="0"/>
              <w:snapToGrid w:val="0"/>
              <w:spacing w:line="380" w:lineRule="exact"/>
              <w:ind w:rightChars="250" w:right="600"/>
              <w:jc w:val="right"/>
              <w:rPr>
                <w:rFonts w:eastAsia="標楷體"/>
                <w:sz w:val="22"/>
              </w:rPr>
            </w:pPr>
            <w:r>
              <w:rPr>
                <w:rFonts w:eastAsia="標楷體" w:hint="eastAsia"/>
                <w:sz w:val="22"/>
              </w:rPr>
              <w:t>-88.9</w:t>
            </w:r>
          </w:p>
        </w:tc>
        <w:tc>
          <w:tcPr>
            <w:tcW w:w="2583" w:type="dxa"/>
            <w:tcBorders>
              <w:top w:val="nil"/>
              <w:left w:val="nil"/>
              <w:bottom w:val="nil"/>
              <w:right w:val="nil"/>
            </w:tcBorders>
          </w:tcPr>
          <w:p w:rsidR="00E441A7" w:rsidRDefault="00E441A7" w:rsidP="0095678B">
            <w:pPr>
              <w:adjustRightInd w:val="0"/>
              <w:snapToGrid w:val="0"/>
              <w:spacing w:line="380" w:lineRule="exact"/>
              <w:ind w:rightChars="400" w:right="960"/>
              <w:jc w:val="right"/>
              <w:rPr>
                <w:rFonts w:eastAsia="標楷體"/>
                <w:sz w:val="22"/>
              </w:rPr>
            </w:pPr>
            <w:r>
              <w:rPr>
                <w:rFonts w:eastAsia="標楷體" w:hint="eastAsia"/>
                <w:sz w:val="22"/>
              </w:rPr>
              <w:t>23.7</w:t>
            </w:r>
          </w:p>
        </w:tc>
      </w:tr>
      <w:tr w:rsidR="00E441A7" w:rsidRPr="00127454" w:rsidTr="0095678B">
        <w:trPr>
          <w:trHeight w:val="387"/>
          <w:jc w:val="center"/>
        </w:trPr>
        <w:tc>
          <w:tcPr>
            <w:tcW w:w="1694" w:type="dxa"/>
            <w:tcBorders>
              <w:top w:val="nil"/>
              <w:left w:val="nil"/>
              <w:bottom w:val="nil"/>
            </w:tcBorders>
            <w:vAlign w:val="center"/>
          </w:tcPr>
          <w:p w:rsidR="00E441A7" w:rsidRDefault="00E441A7" w:rsidP="0095678B">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E441A7" w:rsidRDefault="00E441A7" w:rsidP="0095678B">
            <w:pPr>
              <w:adjustRightInd w:val="0"/>
              <w:snapToGrid w:val="0"/>
              <w:spacing w:line="380" w:lineRule="exact"/>
              <w:ind w:rightChars="300" w:right="720"/>
              <w:jc w:val="right"/>
              <w:rPr>
                <w:rFonts w:eastAsia="標楷體"/>
                <w:sz w:val="22"/>
              </w:rPr>
            </w:pPr>
            <w:r>
              <w:rPr>
                <w:rFonts w:eastAsia="標楷體" w:hint="eastAsia"/>
                <w:sz w:val="22"/>
              </w:rPr>
              <w:t>9</w:t>
            </w:r>
          </w:p>
        </w:tc>
        <w:tc>
          <w:tcPr>
            <w:tcW w:w="1741" w:type="dxa"/>
            <w:tcBorders>
              <w:top w:val="nil"/>
              <w:left w:val="nil"/>
              <w:bottom w:val="nil"/>
              <w:right w:val="nil"/>
            </w:tcBorders>
            <w:vAlign w:val="center"/>
          </w:tcPr>
          <w:p w:rsidR="00E441A7" w:rsidRDefault="00E441A7" w:rsidP="0095678B">
            <w:pPr>
              <w:adjustRightInd w:val="0"/>
              <w:snapToGrid w:val="0"/>
              <w:spacing w:line="380" w:lineRule="exact"/>
              <w:ind w:rightChars="150" w:right="360"/>
              <w:jc w:val="right"/>
              <w:rPr>
                <w:rFonts w:eastAsia="標楷體"/>
                <w:sz w:val="22"/>
              </w:rPr>
            </w:pPr>
            <w:r>
              <w:rPr>
                <w:rFonts w:eastAsia="標楷體" w:hint="eastAsia"/>
                <w:sz w:val="22"/>
              </w:rPr>
              <w:t>860.5</w:t>
            </w:r>
          </w:p>
        </w:tc>
        <w:tc>
          <w:tcPr>
            <w:tcW w:w="1742" w:type="dxa"/>
            <w:tcBorders>
              <w:top w:val="nil"/>
              <w:left w:val="nil"/>
              <w:bottom w:val="nil"/>
              <w:right w:val="nil"/>
            </w:tcBorders>
            <w:vAlign w:val="bottom"/>
          </w:tcPr>
          <w:p w:rsidR="00E441A7" w:rsidRDefault="00E441A7" w:rsidP="0095678B">
            <w:pPr>
              <w:adjustRightInd w:val="0"/>
              <w:snapToGrid w:val="0"/>
              <w:spacing w:line="380" w:lineRule="exact"/>
              <w:ind w:rightChars="250" w:right="600"/>
              <w:jc w:val="right"/>
              <w:rPr>
                <w:rFonts w:eastAsia="標楷體"/>
                <w:sz w:val="22"/>
              </w:rPr>
            </w:pPr>
            <w:r>
              <w:rPr>
                <w:rFonts w:eastAsia="標楷體" w:hint="eastAsia"/>
                <w:sz w:val="22"/>
              </w:rPr>
              <w:t>-33.6</w:t>
            </w:r>
          </w:p>
        </w:tc>
        <w:tc>
          <w:tcPr>
            <w:tcW w:w="2583" w:type="dxa"/>
            <w:tcBorders>
              <w:top w:val="nil"/>
              <w:left w:val="nil"/>
              <w:bottom w:val="nil"/>
              <w:right w:val="nil"/>
            </w:tcBorders>
          </w:tcPr>
          <w:p w:rsidR="00E441A7" w:rsidRDefault="00E441A7" w:rsidP="0095678B">
            <w:pPr>
              <w:adjustRightInd w:val="0"/>
              <w:snapToGrid w:val="0"/>
              <w:spacing w:line="380" w:lineRule="exact"/>
              <w:ind w:rightChars="400" w:right="960"/>
              <w:jc w:val="right"/>
              <w:rPr>
                <w:rFonts w:eastAsia="標楷體"/>
                <w:sz w:val="22"/>
              </w:rPr>
            </w:pPr>
            <w:r>
              <w:rPr>
                <w:rFonts w:eastAsia="標楷體" w:hint="eastAsia"/>
                <w:sz w:val="22"/>
              </w:rPr>
              <w:t>95.6</w:t>
            </w:r>
          </w:p>
        </w:tc>
      </w:tr>
      <w:tr w:rsidR="00E441A7" w:rsidRPr="00127454" w:rsidTr="0095678B">
        <w:trPr>
          <w:trHeight w:val="387"/>
          <w:jc w:val="center"/>
        </w:trPr>
        <w:tc>
          <w:tcPr>
            <w:tcW w:w="1694" w:type="dxa"/>
            <w:tcBorders>
              <w:top w:val="nil"/>
              <w:left w:val="nil"/>
              <w:bottom w:val="nil"/>
            </w:tcBorders>
            <w:vAlign w:val="center"/>
          </w:tcPr>
          <w:p w:rsidR="00E441A7" w:rsidRDefault="00E441A7" w:rsidP="0095678B">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E441A7" w:rsidRDefault="00E441A7" w:rsidP="0095678B">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E441A7" w:rsidRDefault="00E441A7" w:rsidP="0095678B">
            <w:pPr>
              <w:adjustRightInd w:val="0"/>
              <w:snapToGrid w:val="0"/>
              <w:spacing w:line="380" w:lineRule="exact"/>
              <w:ind w:rightChars="150" w:right="360"/>
              <w:jc w:val="right"/>
              <w:rPr>
                <w:rFonts w:eastAsia="標楷體"/>
                <w:sz w:val="22"/>
              </w:rPr>
            </w:pPr>
            <w:r>
              <w:rPr>
                <w:rFonts w:eastAsia="標楷體" w:hint="eastAsia"/>
                <w:sz w:val="22"/>
              </w:rPr>
              <w:t>6,014.7</w:t>
            </w:r>
          </w:p>
        </w:tc>
        <w:tc>
          <w:tcPr>
            <w:tcW w:w="1742" w:type="dxa"/>
            <w:tcBorders>
              <w:top w:val="nil"/>
              <w:left w:val="nil"/>
              <w:bottom w:val="nil"/>
              <w:right w:val="nil"/>
            </w:tcBorders>
            <w:vAlign w:val="bottom"/>
          </w:tcPr>
          <w:p w:rsidR="00E441A7" w:rsidRDefault="00E441A7" w:rsidP="0095678B">
            <w:pPr>
              <w:adjustRightInd w:val="0"/>
              <w:snapToGrid w:val="0"/>
              <w:spacing w:line="380" w:lineRule="exact"/>
              <w:ind w:rightChars="250" w:right="600"/>
              <w:jc w:val="right"/>
              <w:rPr>
                <w:rFonts w:eastAsia="標楷體"/>
                <w:sz w:val="22"/>
              </w:rPr>
            </w:pPr>
            <w:r>
              <w:rPr>
                <w:rFonts w:eastAsia="標楷體" w:hint="eastAsia"/>
                <w:sz w:val="22"/>
              </w:rPr>
              <w:t>269.2</w:t>
            </w:r>
          </w:p>
        </w:tc>
        <w:tc>
          <w:tcPr>
            <w:tcW w:w="2583" w:type="dxa"/>
            <w:tcBorders>
              <w:top w:val="nil"/>
              <w:left w:val="nil"/>
              <w:bottom w:val="nil"/>
              <w:right w:val="nil"/>
            </w:tcBorders>
          </w:tcPr>
          <w:p w:rsidR="00E441A7" w:rsidRDefault="00E441A7" w:rsidP="0095678B">
            <w:pPr>
              <w:adjustRightInd w:val="0"/>
              <w:snapToGrid w:val="0"/>
              <w:spacing w:line="380" w:lineRule="exact"/>
              <w:ind w:rightChars="400" w:right="960"/>
              <w:jc w:val="right"/>
              <w:rPr>
                <w:rFonts w:eastAsia="標楷體"/>
                <w:sz w:val="22"/>
              </w:rPr>
            </w:pPr>
            <w:r>
              <w:rPr>
                <w:rFonts w:eastAsia="標楷體" w:hint="eastAsia"/>
                <w:sz w:val="22"/>
              </w:rPr>
              <w:t>1,002.5</w:t>
            </w:r>
          </w:p>
        </w:tc>
      </w:tr>
      <w:tr w:rsidR="00E441A7" w:rsidRPr="00127454" w:rsidTr="0095678B">
        <w:trPr>
          <w:trHeight w:val="387"/>
          <w:jc w:val="center"/>
        </w:trPr>
        <w:tc>
          <w:tcPr>
            <w:tcW w:w="1694" w:type="dxa"/>
            <w:tcBorders>
              <w:top w:val="nil"/>
              <w:left w:val="nil"/>
              <w:bottom w:val="nil"/>
            </w:tcBorders>
            <w:vAlign w:val="center"/>
          </w:tcPr>
          <w:p w:rsidR="00E441A7" w:rsidRDefault="00E441A7" w:rsidP="0095678B">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E441A7" w:rsidRDefault="00E441A7" w:rsidP="0095678B">
            <w:pPr>
              <w:adjustRightInd w:val="0"/>
              <w:snapToGrid w:val="0"/>
              <w:spacing w:line="380" w:lineRule="exact"/>
              <w:ind w:rightChars="300" w:right="720"/>
              <w:jc w:val="right"/>
              <w:rPr>
                <w:rFonts w:eastAsia="標楷體"/>
                <w:sz w:val="22"/>
              </w:rPr>
            </w:pPr>
            <w:r>
              <w:rPr>
                <w:rFonts w:eastAsia="標楷體" w:hint="eastAsia"/>
                <w:sz w:val="22"/>
              </w:rPr>
              <w:t>7</w:t>
            </w:r>
          </w:p>
        </w:tc>
        <w:tc>
          <w:tcPr>
            <w:tcW w:w="1741" w:type="dxa"/>
            <w:tcBorders>
              <w:top w:val="nil"/>
              <w:left w:val="nil"/>
              <w:bottom w:val="nil"/>
              <w:right w:val="nil"/>
            </w:tcBorders>
            <w:vAlign w:val="center"/>
          </w:tcPr>
          <w:p w:rsidR="00E441A7" w:rsidRDefault="00E441A7" w:rsidP="0095678B">
            <w:pPr>
              <w:adjustRightInd w:val="0"/>
              <w:snapToGrid w:val="0"/>
              <w:spacing w:line="380" w:lineRule="exact"/>
              <w:ind w:rightChars="150" w:right="360"/>
              <w:jc w:val="right"/>
              <w:rPr>
                <w:rFonts w:eastAsia="標楷體"/>
                <w:sz w:val="22"/>
              </w:rPr>
            </w:pPr>
            <w:r>
              <w:rPr>
                <w:rFonts w:eastAsia="標楷體" w:hint="eastAsia"/>
                <w:sz w:val="22"/>
              </w:rPr>
              <w:t>359.0</w:t>
            </w:r>
          </w:p>
        </w:tc>
        <w:tc>
          <w:tcPr>
            <w:tcW w:w="1742" w:type="dxa"/>
            <w:tcBorders>
              <w:top w:val="nil"/>
              <w:left w:val="nil"/>
              <w:bottom w:val="nil"/>
              <w:right w:val="nil"/>
            </w:tcBorders>
            <w:vAlign w:val="bottom"/>
          </w:tcPr>
          <w:p w:rsidR="00E441A7" w:rsidRDefault="00E441A7" w:rsidP="0095678B">
            <w:pPr>
              <w:adjustRightInd w:val="0"/>
              <w:snapToGrid w:val="0"/>
              <w:spacing w:line="380" w:lineRule="exact"/>
              <w:ind w:rightChars="250" w:right="600"/>
              <w:jc w:val="right"/>
              <w:rPr>
                <w:rFonts w:eastAsia="標楷體"/>
                <w:sz w:val="22"/>
              </w:rPr>
            </w:pPr>
            <w:r>
              <w:rPr>
                <w:rFonts w:eastAsia="標楷體" w:hint="eastAsia"/>
                <w:sz w:val="22"/>
              </w:rPr>
              <w:t>-66.1</w:t>
            </w:r>
          </w:p>
        </w:tc>
        <w:tc>
          <w:tcPr>
            <w:tcW w:w="2583" w:type="dxa"/>
            <w:tcBorders>
              <w:top w:val="nil"/>
              <w:left w:val="nil"/>
              <w:bottom w:val="nil"/>
              <w:right w:val="nil"/>
            </w:tcBorders>
          </w:tcPr>
          <w:p w:rsidR="00E441A7" w:rsidRDefault="00E441A7" w:rsidP="0095678B">
            <w:pPr>
              <w:adjustRightInd w:val="0"/>
              <w:snapToGrid w:val="0"/>
              <w:spacing w:line="380" w:lineRule="exact"/>
              <w:ind w:rightChars="400" w:right="960"/>
              <w:jc w:val="right"/>
              <w:rPr>
                <w:rFonts w:eastAsia="標楷體"/>
                <w:sz w:val="22"/>
              </w:rPr>
            </w:pPr>
            <w:r>
              <w:rPr>
                <w:rFonts w:eastAsia="標楷體" w:hint="eastAsia"/>
                <w:sz w:val="22"/>
              </w:rPr>
              <w:t>51.3</w:t>
            </w:r>
          </w:p>
        </w:tc>
      </w:tr>
      <w:tr w:rsidR="00E441A7" w:rsidRPr="00127454" w:rsidTr="0095678B">
        <w:trPr>
          <w:trHeight w:val="387"/>
          <w:jc w:val="center"/>
        </w:trPr>
        <w:tc>
          <w:tcPr>
            <w:tcW w:w="1694" w:type="dxa"/>
            <w:tcBorders>
              <w:top w:val="nil"/>
              <w:left w:val="nil"/>
              <w:bottom w:val="nil"/>
            </w:tcBorders>
            <w:vAlign w:val="center"/>
          </w:tcPr>
          <w:p w:rsidR="00E441A7" w:rsidRDefault="00E441A7" w:rsidP="0095678B">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rsidR="00E441A7" w:rsidRDefault="00E441A7" w:rsidP="0095678B">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rsidR="00E441A7" w:rsidRDefault="00E441A7" w:rsidP="0095678B">
            <w:pPr>
              <w:adjustRightInd w:val="0"/>
              <w:snapToGrid w:val="0"/>
              <w:spacing w:line="380" w:lineRule="exact"/>
              <w:ind w:rightChars="150" w:right="360"/>
              <w:jc w:val="right"/>
              <w:rPr>
                <w:rFonts w:eastAsia="標楷體"/>
                <w:sz w:val="22"/>
              </w:rPr>
            </w:pPr>
            <w:r>
              <w:rPr>
                <w:rFonts w:eastAsia="標楷體" w:hint="eastAsia"/>
                <w:sz w:val="22"/>
              </w:rPr>
              <w:t>205.7</w:t>
            </w:r>
          </w:p>
        </w:tc>
        <w:tc>
          <w:tcPr>
            <w:tcW w:w="1742" w:type="dxa"/>
            <w:tcBorders>
              <w:top w:val="nil"/>
              <w:left w:val="nil"/>
              <w:bottom w:val="nil"/>
              <w:right w:val="nil"/>
            </w:tcBorders>
            <w:vAlign w:val="bottom"/>
          </w:tcPr>
          <w:p w:rsidR="00E441A7" w:rsidRDefault="00E441A7" w:rsidP="0095678B">
            <w:pPr>
              <w:adjustRightInd w:val="0"/>
              <w:snapToGrid w:val="0"/>
              <w:spacing w:line="380" w:lineRule="exact"/>
              <w:ind w:rightChars="250" w:right="600"/>
              <w:jc w:val="right"/>
              <w:rPr>
                <w:rFonts w:eastAsia="標楷體"/>
                <w:sz w:val="22"/>
              </w:rPr>
            </w:pPr>
            <w:r>
              <w:rPr>
                <w:rFonts w:eastAsia="標楷體" w:hint="eastAsia"/>
                <w:sz w:val="22"/>
              </w:rPr>
              <w:t>-36.9</w:t>
            </w:r>
          </w:p>
        </w:tc>
        <w:tc>
          <w:tcPr>
            <w:tcW w:w="2583" w:type="dxa"/>
            <w:tcBorders>
              <w:top w:val="nil"/>
              <w:left w:val="nil"/>
              <w:bottom w:val="nil"/>
              <w:right w:val="nil"/>
            </w:tcBorders>
          </w:tcPr>
          <w:p w:rsidR="00E441A7" w:rsidRDefault="00E441A7" w:rsidP="0095678B">
            <w:pPr>
              <w:adjustRightInd w:val="0"/>
              <w:snapToGrid w:val="0"/>
              <w:spacing w:line="380" w:lineRule="exact"/>
              <w:ind w:rightChars="400" w:right="960"/>
              <w:jc w:val="right"/>
              <w:rPr>
                <w:rFonts w:eastAsia="標楷體"/>
                <w:sz w:val="22"/>
              </w:rPr>
            </w:pPr>
            <w:r>
              <w:rPr>
                <w:rFonts w:eastAsia="標楷體" w:hint="eastAsia"/>
                <w:sz w:val="22"/>
              </w:rPr>
              <w:t>41.1</w:t>
            </w:r>
          </w:p>
        </w:tc>
      </w:tr>
      <w:tr w:rsidR="00E441A7" w:rsidRPr="00127454" w:rsidTr="0095678B">
        <w:trPr>
          <w:trHeight w:val="387"/>
          <w:jc w:val="center"/>
        </w:trPr>
        <w:tc>
          <w:tcPr>
            <w:tcW w:w="1694" w:type="dxa"/>
            <w:tcBorders>
              <w:top w:val="nil"/>
              <w:left w:val="nil"/>
              <w:bottom w:val="nil"/>
            </w:tcBorders>
            <w:vAlign w:val="center"/>
          </w:tcPr>
          <w:p w:rsidR="00E441A7" w:rsidRDefault="00E441A7" w:rsidP="0095678B">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E441A7" w:rsidRDefault="00E441A7" w:rsidP="0095678B">
            <w:pPr>
              <w:adjustRightInd w:val="0"/>
              <w:snapToGrid w:val="0"/>
              <w:spacing w:line="380" w:lineRule="exact"/>
              <w:ind w:rightChars="300" w:right="720"/>
              <w:jc w:val="right"/>
              <w:rPr>
                <w:rFonts w:eastAsia="標楷體"/>
                <w:sz w:val="22"/>
              </w:rPr>
            </w:pPr>
            <w:r>
              <w:rPr>
                <w:rFonts w:eastAsia="標楷體" w:hint="eastAsia"/>
                <w:sz w:val="22"/>
              </w:rPr>
              <w:t>2</w:t>
            </w:r>
          </w:p>
        </w:tc>
        <w:tc>
          <w:tcPr>
            <w:tcW w:w="1741" w:type="dxa"/>
            <w:tcBorders>
              <w:top w:val="nil"/>
              <w:left w:val="nil"/>
              <w:bottom w:val="nil"/>
              <w:right w:val="nil"/>
            </w:tcBorders>
            <w:vAlign w:val="center"/>
          </w:tcPr>
          <w:p w:rsidR="00E441A7" w:rsidRDefault="00E441A7" w:rsidP="0095678B">
            <w:pPr>
              <w:adjustRightInd w:val="0"/>
              <w:snapToGrid w:val="0"/>
              <w:spacing w:line="380" w:lineRule="exact"/>
              <w:ind w:rightChars="150" w:right="360"/>
              <w:jc w:val="right"/>
              <w:rPr>
                <w:rFonts w:eastAsia="標楷體"/>
                <w:sz w:val="22"/>
              </w:rPr>
            </w:pPr>
            <w:r>
              <w:rPr>
                <w:rFonts w:eastAsia="標楷體" w:hint="eastAsia"/>
                <w:sz w:val="22"/>
              </w:rPr>
              <w:t>2.8</w:t>
            </w:r>
          </w:p>
        </w:tc>
        <w:tc>
          <w:tcPr>
            <w:tcW w:w="1742" w:type="dxa"/>
            <w:tcBorders>
              <w:top w:val="nil"/>
              <w:left w:val="nil"/>
              <w:bottom w:val="nil"/>
              <w:right w:val="nil"/>
            </w:tcBorders>
            <w:vAlign w:val="bottom"/>
          </w:tcPr>
          <w:p w:rsidR="00E441A7" w:rsidRDefault="00E441A7" w:rsidP="0095678B">
            <w:pPr>
              <w:adjustRightInd w:val="0"/>
              <w:snapToGrid w:val="0"/>
              <w:spacing w:line="380" w:lineRule="exact"/>
              <w:ind w:rightChars="250" w:right="600"/>
              <w:jc w:val="right"/>
              <w:rPr>
                <w:rFonts w:eastAsia="標楷體"/>
                <w:sz w:val="22"/>
              </w:rPr>
            </w:pPr>
            <w:r>
              <w:rPr>
                <w:rFonts w:eastAsia="標楷體" w:hint="eastAsia"/>
                <w:sz w:val="22"/>
              </w:rPr>
              <w:t>-99.2</w:t>
            </w:r>
          </w:p>
        </w:tc>
        <w:tc>
          <w:tcPr>
            <w:tcW w:w="2583" w:type="dxa"/>
            <w:tcBorders>
              <w:top w:val="nil"/>
              <w:left w:val="nil"/>
              <w:bottom w:val="nil"/>
              <w:right w:val="nil"/>
            </w:tcBorders>
          </w:tcPr>
          <w:p w:rsidR="00E441A7" w:rsidRDefault="00E441A7" w:rsidP="0095678B">
            <w:pPr>
              <w:adjustRightInd w:val="0"/>
              <w:snapToGrid w:val="0"/>
              <w:spacing w:line="380" w:lineRule="exact"/>
              <w:ind w:rightChars="400" w:right="960"/>
              <w:jc w:val="right"/>
              <w:rPr>
                <w:rFonts w:eastAsia="標楷體"/>
                <w:sz w:val="22"/>
              </w:rPr>
            </w:pPr>
            <w:r>
              <w:rPr>
                <w:rFonts w:eastAsia="標楷體" w:hint="eastAsia"/>
                <w:sz w:val="22"/>
              </w:rPr>
              <w:t>1.4</w:t>
            </w:r>
          </w:p>
        </w:tc>
      </w:tr>
      <w:tr w:rsidR="00E441A7" w:rsidRPr="00127454" w:rsidTr="0095678B">
        <w:trPr>
          <w:trHeight w:val="387"/>
          <w:jc w:val="center"/>
        </w:trPr>
        <w:tc>
          <w:tcPr>
            <w:tcW w:w="1694" w:type="dxa"/>
            <w:tcBorders>
              <w:top w:val="nil"/>
              <w:left w:val="nil"/>
              <w:bottom w:val="nil"/>
            </w:tcBorders>
            <w:vAlign w:val="center"/>
          </w:tcPr>
          <w:p w:rsidR="00E441A7" w:rsidRDefault="00E441A7" w:rsidP="0095678B">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E441A7" w:rsidRDefault="00E441A7" w:rsidP="0095678B">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rsidR="00E441A7" w:rsidRDefault="00E441A7" w:rsidP="0095678B">
            <w:pPr>
              <w:adjustRightInd w:val="0"/>
              <w:snapToGrid w:val="0"/>
              <w:spacing w:line="380" w:lineRule="exact"/>
              <w:ind w:rightChars="150" w:right="360"/>
              <w:jc w:val="right"/>
              <w:rPr>
                <w:rFonts w:eastAsia="標楷體"/>
                <w:sz w:val="22"/>
              </w:rPr>
            </w:pPr>
            <w:r>
              <w:rPr>
                <w:rFonts w:eastAsia="標楷體" w:hint="eastAsia"/>
                <w:sz w:val="22"/>
              </w:rPr>
              <w:t>233.1</w:t>
            </w:r>
          </w:p>
        </w:tc>
        <w:tc>
          <w:tcPr>
            <w:tcW w:w="1742" w:type="dxa"/>
            <w:tcBorders>
              <w:top w:val="nil"/>
              <w:left w:val="nil"/>
              <w:bottom w:val="nil"/>
              <w:right w:val="nil"/>
            </w:tcBorders>
            <w:vAlign w:val="bottom"/>
          </w:tcPr>
          <w:p w:rsidR="00E441A7" w:rsidRDefault="00E441A7" w:rsidP="0095678B">
            <w:pPr>
              <w:adjustRightInd w:val="0"/>
              <w:snapToGrid w:val="0"/>
              <w:spacing w:line="380" w:lineRule="exact"/>
              <w:ind w:rightChars="250" w:right="600"/>
              <w:jc w:val="right"/>
              <w:rPr>
                <w:rFonts w:eastAsia="標楷體"/>
                <w:sz w:val="22"/>
              </w:rPr>
            </w:pPr>
            <w:r>
              <w:rPr>
                <w:rFonts w:eastAsia="標楷體" w:hint="eastAsia"/>
                <w:sz w:val="22"/>
              </w:rPr>
              <w:t>-19.3</w:t>
            </w:r>
          </w:p>
        </w:tc>
        <w:tc>
          <w:tcPr>
            <w:tcW w:w="2583" w:type="dxa"/>
            <w:tcBorders>
              <w:top w:val="nil"/>
              <w:left w:val="nil"/>
              <w:bottom w:val="nil"/>
              <w:right w:val="nil"/>
            </w:tcBorders>
          </w:tcPr>
          <w:p w:rsidR="00E441A7" w:rsidRDefault="00E441A7" w:rsidP="0095678B">
            <w:pPr>
              <w:adjustRightInd w:val="0"/>
              <w:snapToGrid w:val="0"/>
              <w:spacing w:line="380" w:lineRule="exact"/>
              <w:ind w:rightChars="400" w:right="960"/>
              <w:jc w:val="right"/>
              <w:rPr>
                <w:rFonts w:eastAsia="標楷體"/>
                <w:sz w:val="22"/>
              </w:rPr>
            </w:pPr>
            <w:r>
              <w:rPr>
                <w:rFonts w:eastAsia="標楷體" w:hint="eastAsia"/>
                <w:sz w:val="22"/>
              </w:rPr>
              <w:t>46.6</w:t>
            </w:r>
          </w:p>
        </w:tc>
      </w:tr>
      <w:tr w:rsidR="00E441A7" w:rsidRPr="00127454" w:rsidTr="0095678B">
        <w:trPr>
          <w:trHeight w:val="387"/>
          <w:jc w:val="center"/>
        </w:trPr>
        <w:tc>
          <w:tcPr>
            <w:tcW w:w="1694" w:type="dxa"/>
            <w:tcBorders>
              <w:top w:val="nil"/>
              <w:left w:val="nil"/>
              <w:bottom w:val="nil"/>
            </w:tcBorders>
            <w:vAlign w:val="center"/>
          </w:tcPr>
          <w:p w:rsidR="00E441A7" w:rsidRDefault="00E441A7" w:rsidP="0095678B">
            <w:pPr>
              <w:adjustRightInd w:val="0"/>
              <w:snapToGrid w:val="0"/>
              <w:spacing w:line="380" w:lineRule="exact"/>
              <w:jc w:val="center"/>
              <w:rPr>
                <w:rFonts w:eastAsia="標楷體"/>
              </w:rPr>
            </w:pPr>
            <w:r>
              <w:rPr>
                <w:rFonts w:eastAsia="標楷體" w:hint="eastAsia"/>
              </w:rPr>
              <w:t>2021</w:t>
            </w:r>
            <w:r>
              <w:rPr>
                <w:rFonts w:eastAsia="標楷體" w:hint="eastAsia"/>
              </w:rPr>
              <w:t>年</w:t>
            </w:r>
          </w:p>
        </w:tc>
        <w:tc>
          <w:tcPr>
            <w:tcW w:w="1580" w:type="dxa"/>
            <w:tcBorders>
              <w:top w:val="nil"/>
              <w:bottom w:val="nil"/>
              <w:right w:val="nil"/>
            </w:tcBorders>
            <w:vAlign w:val="center"/>
          </w:tcPr>
          <w:p w:rsidR="00E441A7" w:rsidRDefault="00E441A7" w:rsidP="0095678B">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rsidR="00E441A7" w:rsidRDefault="00E441A7" w:rsidP="0095678B">
            <w:pPr>
              <w:adjustRightInd w:val="0"/>
              <w:snapToGrid w:val="0"/>
              <w:spacing w:line="380" w:lineRule="exact"/>
              <w:ind w:rightChars="150" w:right="360"/>
              <w:jc w:val="right"/>
              <w:rPr>
                <w:rFonts w:eastAsia="標楷體"/>
                <w:sz w:val="22"/>
              </w:rPr>
            </w:pPr>
            <w:r>
              <w:rPr>
                <w:rFonts w:eastAsia="標楷體" w:hint="eastAsia"/>
                <w:sz w:val="22"/>
              </w:rPr>
              <w:t>1,311.4</w:t>
            </w:r>
          </w:p>
        </w:tc>
        <w:tc>
          <w:tcPr>
            <w:tcW w:w="1742" w:type="dxa"/>
            <w:tcBorders>
              <w:top w:val="nil"/>
              <w:left w:val="nil"/>
              <w:bottom w:val="nil"/>
              <w:right w:val="nil"/>
            </w:tcBorders>
            <w:vAlign w:val="bottom"/>
          </w:tcPr>
          <w:p w:rsidR="00E441A7" w:rsidRDefault="00E441A7" w:rsidP="0095678B">
            <w:pPr>
              <w:adjustRightInd w:val="0"/>
              <w:snapToGrid w:val="0"/>
              <w:spacing w:line="380" w:lineRule="exact"/>
              <w:ind w:rightChars="250" w:right="600"/>
              <w:jc w:val="right"/>
              <w:rPr>
                <w:rFonts w:eastAsia="標楷體"/>
                <w:sz w:val="22"/>
              </w:rPr>
            </w:pPr>
            <w:r>
              <w:rPr>
                <w:rFonts w:eastAsia="標楷體"/>
                <w:sz w:val="22"/>
              </w:rPr>
              <w:t>-</w:t>
            </w:r>
            <w:r>
              <w:rPr>
                <w:rFonts w:eastAsia="標楷體" w:hint="eastAsia"/>
                <w:sz w:val="22"/>
              </w:rPr>
              <w:t>41.6</w:t>
            </w:r>
          </w:p>
        </w:tc>
        <w:tc>
          <w:tcPr>
            <w:tcW w:w="2583" w:type="dxa"/>
            <w:tcBorders>
              <w:top w:val="nil"/>
              <w:left w:val="nil"/>
              <w:bottom w:val="nil"/>
              <w:right w:val="nil"/>
            </w:tcBorders>
          </w:tcPr>
          <w:p w:rsidR="00E441A7" w:rsidRDefault="00E441A7" w:rsidP="0095678B">
            <w:pPr>
              <w:adjustRightInd w:val="0"/>
              <w:snapToGrid w:val="0"/>
              <w:spacing w:line="380" w:lineRule="exact"/>
              <w:ind w:rightChars="400" w:right="960"/>
              <w:jc w:val="right"/>
              <w:rPr>
                <w:rFonts w:eastAsia="標楷體"/>
                <w:sz w:val="22"/>
              </w:rPr>
            </w:pPr>
            <w:r>
              <w:rPr>
                <w:rFonts w:eastAsia="標楷體" w:hint="eastAsia"/>
                <w:sz w:val="22"/>
              </w:rPr>
              <w:t>262.3</w:t>
            </w:r>
          </w:p>
        </w:tc>
      </w:tr>
      <w:tr w:rsidR="00E441A7" w:rsidRPr="00127454" w:rsidTr="0095678B">
        <w:trPr>
          <w:trHeight w:val="387"/>
          <w:jc w:val="center"/>
        </w:trPr>
        <w:tc>
          <w:tcPr>
            <w:tcW w:w="1694" w:type="dxa"/>
            <w:tcBorders>
              <w:top w:val="nil"/>
              <w:left w:val="nil"/>
              <w:bottom w:val="nil"/>
            </w:tcBorders>
            <w:vAlign w:val="center"/>
          </w:tcPr>
          <w:p w:rsidR="00E441A7" w:rsidRDefault="00E441A7" w:rsidP="0095678B">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E441A7" w:rsidRDefault="00E441A7" w:rsidP="0095678B">
            <w:pPr>
              <w:adjustRightInd w:val="0"/>
              <w:snapToGrid w:val="0"/>
              <w:spacing w:line="380" w:lineRule="exact"/>
              <w:ind w:rightChars="300" w:right="720"/>
              <w:jc w:val="right"/>
              <w:rPr>
                <w:rFonts w:eastAsia="標楷體"/>
                <w:sz w:val="22"/>
              </w:rPr>
            </w:pPr>
            <w:r>
              <w:rPr>
                <w:rFonts w:eastAsia="標楷體"/>
                <w:sz w:val="22"/>
              </w:rPr>
              <w:t>2</w:t>
            </w:r>
          </w:p>
        </w:tc>
        <w:tc>
          <w:tcPr>
            <w:tcW w:w="1741" w:type="dxa"/>
            <w:tcBorders>
              <w:top w:val="nil"/>
              <w:left w:val="nil"/>
              <w:bottom w:val="nil"/>
              <w:right w:val="nil"/>
            </w:tcBorders>
            <w:vAlign w:val="center"/>
          </w:tcPr>
          <w:p w:rsidR="00E441A7" w:rsidRDefault="00E441A7" w:rsidP="0095678B">
            <w:pPr>
              <w:adjustRightInd w:val="0"/>
              <w:snapToGrid w:val="0"/>
              <w:spacing w:line="380" w:lineRule="exact"/>
              <w:ind w:rightChars="150" w:right="360"/>
              <w:jc w:val="right"/>
              <w:rPr>
                <w:rFonts w:eastAsia="標楷體"/>
                <w:sz w:val="22"/>
              </w:rPr>
            </w:pPr>
            <w:r>
              <w:rPr>
                <w:rFonts w:eastAsia="標楷體"/>
                <w:sz w:val="22"/>
              </w:rPr>
              <w:t>151.2</w:t>
            </w:r>
          </w:p>
        </w:tc>
        <w:tc>
          <w:tcPr>
            <w:tcW w:w="1742" w:type="dxa"/>
            <w:tcBorders>
              <w:top w:val="nil"/>
              <w:left w:val="nil"/>
              <w:bottom w:val="nil"/>
              <w:right w:val="nil"/>
            </w:tcBorders>
            <w:vAlign w:val="bottom"/>
          </w:tcPr>
          <w:p w:rsidR="00E441A7" w:rsidRDefault="00E441A7" w:rsidP="0095678B">
            <w:pPr>
              <w:adjustRightInd w:val="0"/>
              <w:snapToGrid w:val="0"/>
              <w:spacing w:line="380" w:lineRule="exact"/>
              <w:ind w:rightChars="250" w:right="600"/>
              <w:jc w:val="right"/>
              <w:rPr>
                <w:rFonts w:eastAsia="標楷體"/>
                <w:sz w:val="22"/>
              </w:rPr>
            </w:pPr>
            <w:r>
              <w:rPr>
                <w:rFonts w:eastAsia="標楷體"/>
                <w:sz w:val="22"/>
              </w:rPr>
              <w:t>-34.1</w:t>
            </w:r>
          </w:p>
        </w:tc>
        <w:tc>
          <w:tcPr>
            <w:tcW w:w="2583" w:type="dxa"/>
            <w:tcBorders>
              <w:top w:val="nil"/>
              <w:left w:val="nil"/>
              <w:bottom w:val="nil"/>
              <w:right w:val="nil"/>
            </w:tcBorders>
          </w:tcPr>
          <w:p w:rsidR="00E441A7" w:rsidRDefault="00E441A7" w:rsidP="0095678B">
            <w:pPr>
              <w:adjustRightInd w:val="0"/>
              <w:snapToGrid w:val="0"/>
              <w:spacing w:line="380" w:lineRule="exact"/>
              <w:ind w:rightChars="400" w:right="960"/>
              <w:jc w:val="right"/>
              <w:rPr>
                <w:rFonts w:eastAsia="標楷體"/>
                <w:sz w:val="22"/>
              </w:rPr>
            </w:pPr>
            <w:r>
              <w:rPr>
                <w:rFonts w:eastAsia="標楷體"/>
                <w:sz w:val="22"/>
              </w:rPr>
              <w:t>75.6</w:t>
            </w:r>
          </w:p>
        </w:tc>
      </w:tr>
      <w:tr w:rsidR="00E441A7" w:rsidRPr="00127454" w:rsidTr="0095678B">
        <w:trPr>
          <w:trHeight w:val="387"/>
          <w:jc w:val="center"/>
        </w:trPr>
        <w:tc>
          <w:tcPr>
            <w:tcW w:w="1694" w:type="dxa"/>
            <w:tcBorders>
              <w:top w:val="nil"/>
              <w:left w:val="nil"/>
              <w:bottom w:val="nil"/>
            </w:tcBorders>
            <w:vAlign w:val="center"/>
          </w:tcPr>
          <w:p w:rsidR="00E441A7" w:rsidRDefault="00E441A7" w:rsidP="0095678B">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E441A7" w:rsidRDefault="00E441A7" w:rsidP="0095678B">
            <w:pPr>
              <w:adjustRightInd w:val="0"/>
              <w:snapToGrid w:val="0"/>
              <w:spacing w:line="380" w:lineRule="exact"/>
              <w:ind w:rightChars="300" w:right="72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rsidR="00E441A7" w:rsidRDefault="00E441A7" w:rsidP="0095678B">
            <w:pPr>
              <w:adjustRightInd w:val="0"/>
              <w:snapToGrid w:val="0"/>
              <w:spacing w:line="380" w:lineRule="exact"/>
              <w:ind w:rightChars="150" w:right="360"/>
              <w:jc w:val="right"/>
              <w:rPr>
                <w:rFonts w:eastAsia="標楷體"/>
                <w:sz w:val="22"/>
              </w:rPr>
            </w:pPr>
            <w:r>
              <w:rPr>
                <w:rFonts w:eastAsia="標楷體" w:hint="eastAsia"/>
                <w:sz w:val="22"/>
              </w:rPr>
              <w:t>1,160.2</w:t>
            </w:r>
          </w:p>
        </w:tc>
        <w:tc>
          <w:tcPr>
            <w:tcW w:w="1742" w:type="dxa"/>
            <w:tcBorders>
              <w:top w:val="nil"/>
              <w:left w:val="nil"/>
              <w:bottom w:val="nil"/>
              <w:right w:val="nil"/>
            </w:tcBorders>
            <w:vAlign w:val="bottom"/>
          </w:tcPr>
          <w:p w:rsidR="00E441A7" w:rsidRDefault="00E441A7" w:rsidP="0095678B">
            <w:pPr>
              <w:adjustRightInd w:val="0"/>
              <w:snapToGrid w:val="0"/>
              <w:spacing w:line="380" w:lineRule="exact"/>
              <w:ind w:rightChars="250" w:right="600"/>
              <w:jc w:val="right"/>
              <w:rPr>
                <w:rFonts w:eastAsia="標楷體"/>
                <w:sz w:val="22"/>
              </w:rPr>
            </w:pPr>
            <w:r>
              <w:rPr>
                <w:rFonts w:eastAsia="標楷體" w:hint="eastAsia"/>
                <w:sz w:val="22"/>
              </w:rPr>
              <w:t>-42.5</w:t>
            </w:r>
          </w:p>
        </w:tc>
        <w:tc>
          <w:tcPr>
            <w:tcW w:w="2583" w:type="dxa"/>
            <w:tcBorders>
              <w:top w:val="nil"/>
              <w:left w:val="nil"/>
              <w:bottom w:val="nil"/>
              <w:right w:val="nil"/>
            </w:tcBorders>
          </w:tcPr>
          <w:p w:rsidR="00E441A7" w:rsidRDefault="00E441A7" w:rsidP="0095678B">
            <w:pPr>
              <w:adjustRightInd w:val="0"/>
              <w:snapToGrid w:val="0"/>
              <w:spacing w:line="380" w:lineRule="exact"/>
              <w:ind w:rightChars="400" w:right="960"/>
              <w:jc w:val="right"/>
              <w:rPr>
                <w:rFonts w:eastAsia="標楷體"/>
                <w:sz w:val="22"/>
              </w:rPr>
            </w:pPr>
            <w:r>
              <w:rPr>
                <w:rFonts w:eastAsia="標楷體" w:hint="eastAsia"/>
                <w:sz w:val="22"/>
              </w:rPr>
              <w:t>386.7</w:t>
            </w:r>
          </w:p>
        </w:tc>
      </w:tr>
      <w:tr w:rsidR="00E441A7" w:rsidRPr="00127454" w:rsidTr="0095678B">
        <w:trPr>
          <w:trHeight w:val="387"/>
          <w:jc w:val="center"/>
        </w:trPr>
        <w:tc>
          <w:tcPr>
            <w:tcW w:w="1694" w:type="dxa"/>
            <w:tcBorders>
              <w:top w:val="nil"/>
              <w:left w:val="nil"/>
            </w:tcBorders>
            <w:vAlign w:val="center"/>
          </w:tcPr>
          <w:p w:rsidR="00E441A7" w:rsidRPr="00127454" w:rsidRDefault="00E441A7" w:rsidP="0095678B">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E441A7" w:rsidRPr="00102407" w:rsidRDefault="00E441A7" w:rsidP="0095678B">
            <w:pPr>
              <w:adjustRightInd w:val="0"/>
              <w:snapToGrid w:val="0"/>
              <w:spacing w:line="380" w:lineRule="exact"/>
              <w:ind w:rightChars="300" w:right="720"/>
              <w:jc w:val="right"/>
              <w:rPr>
                <w:rFonts w:eastAsia="標楷體"/>
                <w:sz w:val="22"/>
              </w:rPr>
            </w:pPr>
            <w:r w:rsidRPr="00102407">
              <w:rPr>
                <w:rFonts w:eastAsia="標楷體" w:hint="eastAsia"/>
                <w:sz w:val="22"/>
              </w:rPr>
              <w:t>1,</w:t>
            </w:r>
            <w:r>
              <w:rPr>
                <w:rFonts w:eastAsia="標楷體" w:hint="eastAsia"/>
                <w:sz w:val="22"/>
              </w:rPr>
              <w:t>466</w:t>
            </w:r>
          </w:p>
        </w:tc>
        <w:tc>
          <w:tcPr>
            <w:tcW w:w="1741" w:type="dxa"/>
            <w:tcBorders>
              <w:top w:val="nil"/>
              <w:left w:val="nil"/>
              <w:right w:val="nil"/>
            </w:tcBorders>
            <w:vAlign w:val="center"/>
          </w:tcPr>
          <w:p w:rsidR="00E441A7" w:rsidRPr="00102407" w:rsidRDefault="00E441A7" w:rsidP="0095678B">
            <w:pPr>
              <w:adjustRightInd w:val="0"/>
              <w:snapToGrid w:val="0"/>
              <w:spacing w:line="380" w:lineRule="exact"/>
              <w:ind w:rightChars="150" w:right="360"/>
              <w:jc w:val="right"/>
              <w:rPr>
                <w:rFonts w:eastAsia="標楷體"/>
                <w:sz w:val="22"/>
              </w:rPr>
            </w:pPr>
            <w:r w:rsidRPr="00102407">
              <w:rPr>
                <w:rFonts w:eastAsia="標楷體" w:hint="eastAsia"/>
                <w:sz w:val="22"/>
              </w:rPr>
              <w:t>2</w:t>
            </w:r>
            <w:r>
              <w:rPr>
                <w:rFonts w:eastAsia="標楷體" w:hint="eastAsia"/>
                <w:sz w:val="22"/>
              </w:rPr>
              <w:t>42</w:t>
            </w:r>
            <w:r w:rsidRPr="00102407">
              <w:rPr>
                <w:rFonts w:eastAsia="標楷體" w:hint="eastAsia"/>
                <w:sz w:val="22"/>
              </w:rPr>
              <w:t>,</w:t>
            </w:r>
            <w:r>
              <w:rPr>
                <w:rFonts w:eastAsia="標楷體" w:hint="eastAsia"/>
                <w:sz w:val="22"/>
              </w:rPr>
              <w:t>439</w:t>
            </w:r>
            <w:r>
              <w:rPr>
                <w:rFonts w:eastAsia="標楷體"/>
                <w:sz w:val="22"/>
              </w:rPr>
              <w:t>.</w:t>
            </w:r>
            <w:r>
              <w:rPr>
                <w:rFonts w:eastAsia="標楷體" w:hint="eastAsia"/>
                <w:sz w:val="22"/>
              </w:rPr>
              <w:t>6</w:t>
            </w:r>
          </w:p>
        </w:tc>
        <w:tc>
          <w:tcPr>
            <w:tcW w:w="1742" w:type="dxa"/>
            <w:tcBorders>
              <w:top w:val="nil"/>
              <w:left w:val="nil"/>
              <w:right w:val="nil"/>
            </w:tcBorders>
          </w:tcPr>
          <w:p w:rsidR="00E441A7" w:rsidRPr="00102407" w:rsidRDefault="00E441A7" w:rsidP="0095678B">
            <w:pPr>
              <w:adjustRightInd w:val="0"/>
              <w:snapToGrid w:val="0"/>
              <w:spacing w:line="380" w:lineRule="exact"/>
              <w:ind w:rightChars="250" w:right="600"/>
              <w:jc w:val="right"/>
              <w:rPr>
                <w:rFonts w:eastAsia="標楷體"/>
                <w:sz w:val="22"/>
              </w:rPr>
            </w:pPr>
            <w:proofErr w:type="gramStart"/>
            <w:r w:rsidRPr="00102407">
              <w:rPr>
                <w:rFonts w:eastAsia="標楷體" w:hint="eastAsia"/>
                <w:sz w:val="22"/>
              </w:rPr>
              <w:t>—</w:t>
            </w:r>
            <w:proofErr w:type="gramEnd"/>
          </w:p>
        </w:tc>
        <w:tc>
          <w:tcPr>
            <w:tcW w:w="2583" w:type="dxa"/>
            <w:tcBorders>
              <w:top w:val="nil"/>
              <w:left w:val="nil"/>
              <w:right w:val="nil"/>
            </w:tcBorders>
          </w:tcPr>
          <w:p w:rsidR="00E441A7" w:rsidRPr="00102407" w:rsidRDefault="00E441A7" w:rsidP="0095678B">
            <w:pPr>
              <w:adjustRightInd w:val="0"/>
              <w:snapToGrid w:val="0"/>
              <w:spacing w:line="380" w:lineRule="exact"/>
              <w:ind w:rightChars="400" w:right="960"/>
              <w:jc w:val="right"/>
              <w:rPr>
                <w:rFonts w:eastAsia="標楷體"/>
                <w:sz w:val="22"/>
              </w:rPr>
            </w:pPr>
            <w:r>
              <w:rPr>
                <w:rFonts w:eastAsia="標楷體" w:hint="eastAsia"/>
                <w:sz w:val="22"/>
              </w:rPr>
              <w:t>165.</w:t>
            </w:r>
            <w:r>
              <w:rPr>
                <w:rFonts w:eastAsia="標楷體"/>
                <w:sz w:val="22"/>
              </w:rPr>
              <w:t>4</w:t>
            </w:r>
          </w:p>
        </w:tc>
      </w:tr>
    </w:tbl>
    <w:p w:rsidR="00205EAF" w:rsidRPr="004F0202" w:rsidRDefault="00E441A7" w:rsidP="00E441A7">
      <w:pPr>
        <w:snapToGrid w:val="0"/>
        <w:spacing w:line="260" w:lineRule="atLeast"/>
        <w:ind w:right="-777"/>
        <w:jc w:val="both"/>
        <w:rPr>
          <w:rFonts w:eastAsia="標楷體"/>
          <w:color w:val="000000" w:themeColor="text1"/>
          <w:sz w:val="22"/>
          <w:szCs w:val="22"/>
        </w:rPr>
      </w:pPr>
      <w:r w:rsidRPr="006365DF">
        <w:rPr>
          <w:rFonts w:eastAsia="標楷體"/>
          <w:sz w:val="22"/>
          <w:szCs w:val="22"/>
        </w:rPr>
        <w:t>資料來源：經濟部投審會。</w:t>
      </w:r>
    </w:p>
    <w:p w:rsidR="00205EAF" w:rsidRPr="004F0202" w:rsidRDefault="00E441A7" w:rsidP="00205EAF">
      <w:pPr>
        <w:keepNext/>
        <w:adjustRightInd w:val="0"/>
        <w:snapToGrid w:val="0"/>
        <w:spacing w:line="300" w:lineRule="auto"/>
        <w:outlineLvl w:val="1"/>
        <w:rPr>
          <w:color w:val="000000" w:themeColor="text1"/>
        </w:rPr>
      </w:pPr>
      <w:bookmarkStart w:id="155" w:name="_Toc415126228"/>
      <w:bookmarkStart w:id="156" w:name="_Toc54621451"/>
      <w:bookmarkStart w:id="157" w:name="_Toc67903777"/>
      <w:bookmarkEnd w:id="152"/>
      <w:bookmarkEnd w:id="153"/>
      <w:bookmarkEnd w:id="154"/>
      <w:r>
        <w:rPr>
          <w:rFonts w:eastAsia="標楷體"/>
          <w:b/>
          <w:bCs/>
          <w:noProof/>
          <w:sz w:val="32"/>
          <w:szCs w:val="32"/>
        </w:rPr>
        <w:lastRenderedPageBreak/>
        <w:drawing>
          <wp:anchor distT="0" distB="0" distL="180340" distR="114300" simplePos="0" relativeHeight="253454848" behindDoc="0" locked="1" layoutInCell="1" allowOverlap="1" wp14:anchorId="74272617" wp14:editId="1CED3C37">
            <wp:simplePos x="0" y="0"/>
            <wp:positionH relativeFrom="column">
              <wp:posOffset>2501265</wp:posOffset>
            </wp:positionH>
            <wp:positionV relativeFrom="page">
              <wp:posOffset>561975</wp:posOffset>
            </wp:positionV>
            <wp:extent cx="3705225" cy="2657475"/>
            <wp:effectExtent l="0" t="0" r="0" b="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205EAF" w:rsidRPr="004F0202">
        <w:rPr>
          <w:rFonts w:eastAsia="標楷體"/>
          <w:b/>
          <w:bCs/>
          <w:color w:val="000000" w:themeColor="text1"/>
          <w:sz w:val="32"/>
          <w:szCs w:val="32"/>
        </w:rPr>
        <w:t>（二）兩岸貿易</w:t>
      </w:r>
      <w:bookmarkEnd w:id="155"/>
      <w:bookmarkEnd w:id="156"/>
      <w:bookmarkEnd w:id="157"/>
    </w:p>
    <w:p w:rsidR="00E441A7" w:rsidRPr="00127FF4" w:rsidRDefault="00E441A7" w:rsidP="00E441A7">
      <w:pPr>
        <w:pStyle w:val="af5"/>
        <w:widowControl w:val="0"/>
        <w:tabs>
          <w:tab w:val="left" w:pos="567"/>
          <w:tab w:val="left" w:pos="3828"/>
        </w:tabs>
        <w:overflowPunct w:val="0"/>
        <w:ind w:leftChars="50" w:left="400" w:rightChars="2050" w:right="4920" w:hangingChars="100" w:hanging="280"/>
        <w:jc w:val="both"/>
        <w:rPr>
          <w:sz w:val="28"/>
          <w:szCs w:val="16"/>
          <w:u w:val="single"/>
        </w:rPr>
      </w:pPr>
      <w:r w:rsidRPr="00127454">
        <w:rPr>
          <w:sz w:val="28"/>
          <w:szCs w:val="16"/>
        </w:rPr>
        <w:t>－</w:t>
      </w:r>
      <w:r w:rsidRPr="00B30CCC">
        <w:rPr>
          <w:rFonts w:hint="eastAsia"/>
          <w:noProof w:val="0"/>
          <w:kern w:val="2"/>
          <w:sz w:val="28"/>
          <w:szCs w:val="16"/>
          <w:lang w:bidi="ar-SA"/>
        </w:rPr>
        <w:t>202</w:t>
      </w:r>
      <w:r>
        <w:rPr>
          <w:rFonts w:hint="eastAsia"/>
          <w:noProof w:val="0"/>
          <w:kern w:val="2"/>
          <w:sz w:val="28"/>
          <w:szCs w:val="16"/>
          <w:lang w:bidi="ar-SA"/>
        </w:rPr>
        <w:t>1</w:t>
      </w:r>
      <w:r w:rsidRPr="00B30CCC">
        <w:rPr>
          <w:rFonts w:hint="eastAsia"/>
          <w:noProof w:val="0"/>
          <w:kern w:val="2"/>
          <w:sz w:val="28"/>
          <w:szCs w:val="16"/>
          <w:lang w:bidi="ar-SA"/>
        </w:rPr>
        <w:t>年</w:t>
      </w:r>
      <w:r>
        <w:rPr>
          <w:rFonts w:hint="eastAsia"/>
          <w:noProof w:val="0"/>
          <w:kern w:val="2"/>
          <w:sz w:val="28"/>
          <w:szCs w:val="16"/>
          <w:lang w:bidi="ar-SA"/>
        </w:rPr>
        <w:t>2</w:t>
      </w:r>
      <w:r w:rsidRPr="00B30CCC">
        <w:rPr>
          <w:rFonts w:hint="eastAsia"/>
          <w:noProof w:val="0"/>
          <w:kern w:val="2"/>
          <w:sz w:val="28"/>
          <w:szCs w:val="16"/>
          <w:lang w:bidi="ar-SA"/>
        </w:rPr>
        <w:t>月我對中國大陸</w:t>
      </w:r>
      <w:r w:rsidRPr="00B30CCC">
        <w:rPr>
          <w:rFonts w:hint="eastAsia"/>
          <w:noProof w:val="0"/>
          <w:kern w:val="2"/>
          <w:sz w:val="28"/>
          <w:szCs w:val="16"/>
          <w:lang w:bidi="ar-SA"/>
        </w:rPr>
        <w:t>(</w:t>
      </w:r>
      <w:r w:rsidRPr="00B30CCC">
        <w:rPr>
          <w:rFonts w:hint="eastAsia"/>
          <w:noProof w:val="0"/>
          <w:kern w:val="2"/>
          <w:sz w:val="28"/>
          <w:szCs w:val="16"/>
          <w:lang w:bidi="ar-SA"/>
        </w:rPr>
        <w:t>含香港</w:t>
      </w:r>
      <w:r w:rsidRPr="00B30CCC">
        <w:rPr>
          <w:rFonts w:hint="eastAsia"/>
          <w:noProof w:val="0"/>
          <w:kern w:val="2"/>
          <w:sz w:val="28"/>
          <w:szCs w:val="16"/>
          <w:lang w:bidi="ar-SA"/>
        </w:rPr>
        <w:t>)</w:t>
      </w:r>
      <w:r w:rsidRPr="00B30CCC">
        <w:rPr>
          <w:rFonts w:hint="eastAsia"/>
          <w:noProof w:val="0"/>
          <w:kern w:val="2"/>
          <w:sz w:val="28"/>
          <w:szCs w:val="16"/>
          <w:lang w:bidi="ar-SA"/>
        </w:rPr>
        <w:t>貿易總額為</w:t>
      </w:r>
      <w:r>
        <w:rPr>
          <w:rFonts w:hint="eastAsia"/>
          <w:noProof w:val="0"/>
          <w:kern w:val="2"/>
          <w:sz w:val="28"/>
          <w:szCs w:val="16"/>
          <w:lang w:bidi="ar-SA"/>
        </w:rPr>
        <w:t>158.6</w:t>
      </w:r>
      <w:r w:rsidRPr="00B30CCC">
        <w:rPr>
          <w:rFonts w:hint="eastAsia"/>
          <w:noProof w:val="0"/>
          <w:kern w:val="2"/>
          <w:sz w:val="28"/>
          <w:szCs w:val="16"/>
          <w:lang w:bidi="ar-SA"/>
        </w:rPr>
        <w:t>億美元，較上年同月增加</w:t>
      </w:r>
      <w:r>
        <w:rPr>
          <w:rFonts w:hint="eastAsia"/>
          <w:noProof w:val="0"/>
          <w:kern w:val="2"/>
          <w:sz w:val="28"/>
          <w:szCs w:val="16"/>
          <w:lang w:bidi="ar-SA"/>
        </w:rPr>
        <w:t>20.9</w:t>
      </w:r>
      <w:r>
        <w:rPr>
          <w:rFonts w:hint="eastAsia"/>
          <w:sz w:val="28"/>
          <w:szCs w:val="28"/>
        </w:rPr>
        <w:t>%</w:t>
      </w:r>
      <w:r w:rsidRPr="00B30CCC">
        <w:rPr>
          <w:rFonts w:hint="eastAsia"/>
          <w:noProof w:val="0"/>
          <w:kern w:val="2"/>
          <w:sz w:val="28"/>
          <w:szCs w:val="16"/>
          <w:lang w:bidi="ar-SA"/>
        </w:rPr>
        <w:t>；其中出口額為</w:t>
      </w:r>
      <w:r>
        <w:rPr>
          <w:rFonts w:hint="eastAsia"/>
          <w:noProof w:val="0"/>
          <w:kern w:val="2"/>
          <w:sz w:val="28"/>
          <w:szCs w:val="16"/>
          <w:lang w:bidi="ar-SA"/>
        </w:rPr>
        <w:t>112.6</w:t>
      </w:r>
      <w:r w:rsidRPr="00B30CCC">
        <w:rPr>
          <w:rFonts w:hint="eastAsia"/>
          <w:noProof w:val="0"/>
          <w:kern w:val="2"/>
          <w:sz w:val="28"/>
          <w:szCs w:val="16"/>
          <w:lang w:bidi="ar-SA"/>
        </w:rPr>
        <w:t>億美元，增加</w:t>
      </w:r>
      <w:r>
        <w:rPr>
          <w:rFonts w:hint="eastAsia"/>
          <w:noProof w:val="0"/>
          <w:kern w:val="2"/>
          <w:sz w:val="28"/>
          <w:szCs w:val="16"/>
          <w:lang w:bidi="ar-SA"/>
        </w:rPr>
        <w:t>14.8</w:t>
      </w:r>
      <w:r>
        <w:rPr>
          <w:rFonts w:hint="eastAsia"/>
          <w:sz w:val="28"/>
          <w:szCs w:val="28"/>
        </w:rPr>
        <w:t>%</w:t>
      </w:r>
      <w:r w:rsidRPr="00B30CCC">
        <w:rPr>
          <w:rFonts w:hint="eastAsia"/>
          <w:noProof w:val="0"/>
          <w:kern w:val="2"/>
          <w:sz w:val="28"/>
          <w:szCs w:val="16"/>
          <w:lang w:bidi="ar-SA"/>
        </w:rPr>
        <w:t>；進口額為</w:t>
      </w:r>
      <w:r>
        <w:rPr>
          <w:rFonts w:hint="eastAsia"/>
          <w:noProof w:val="0"/>
          <w:kern w:val="2"/>
          <w:sz w:val="28"/>
          <w:szCs w:val="16"/>
          <w:lang w:bidi="ar-SA"/>
        </w:rPr>
        <w:t>46.1</w:t>
      </w:r>
      <w:r w:rsidRPr="00B30CCC">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39</w:t>
      </w:r>
      <w:r w:rsidR="00F55EE5">
        <w:rPr>
          <w:rFonts w:hint="eastAsia"/>
          <w:noProof w:val="0"/>
          <w:kern w:val="2"/>
          <w:sz w:val="28"/>
          <w:szCs w:val="16"/>
          <w:lang w:bidi="ar-SA"/>
        </w:rPr>
        <w:t>.0</w:t>
      </w:r>
      <w:r>
        <w:rPr>
          <w:rFonts w:hint="eastAsia"/>
          <w:sz w:val="28"/>
          <w:szCs w:val="28"/>
        </w:rPr>
        <w:t>%</w:t>
      </w:r>
      <w:r w:rsidRPr="00127FF4">
        <w:rPr>
          <w:rFonts w:hint="eastAsia"/>
          <w:noProof w:val="0"/>
          <w:kern w:val="2"/>
          <w:sz w:val="28"/>
          <w:szCs w:val="16"/>
          <w:lang w:bidi="ar-SA"/>
        </w:rPr>
        <w:t>；貿易出超為</w:t>
      </w:r>
      <w:r>
        <w:rPr>
          <w:rFonts w:hint="eastAsia"/>
          <w:noProof w:val="0"/>
          <w:kern w:val="2"/>
          <w:sz w:val="28"/>
          <w:szCs w:val="16"/>
          <w:lang w:bidi="ar-SA"/>
        </w:rPr>
        <w:t>66.5</w:t>
      </w:r>
      <w:r w:rsidRPr="00127FF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2.5</w:t>
      </w:r>
      <w:r>
        <w:rPr>
          <w:rFonts w:hint="eastAsia"/>
          <w:sz w:val="28"/>
          <w:szCs w:val="28"/>
        </w:rPr>
        <w:t>%</w:t>
      </w:r>
      <w:r w:rsidRPr="00127FF4">
        <w:rPr>
          <w:rFonts w:hint="eastAsia"/>
          <w:noProof w:val="0"/>
          <w:kern w:val="2"/>
          <w:sz w:val="28"/>
          <w:szCs w:val="16"/>
          <w:lang w:bidi="ar-SA"/>
        </w:rPr>
        <w:t>。</w:t>
      </w:r>
    </w:p>
    <w:p w:rsidR="00E441A7" w:rsidRDefault="00E441A7" w:rsidP="00E441A7">
      <w:pPr>
        <w:pStyle w:val="k3a"/>
        <w:spacing w:beforeLines="0" w:before="0" w:line="300" w:lineRule="auto"/>
        <w:ind w:leftChars="0" w:left="0" w:firstLineChars="0" w:firstLine="0"/>
      </w:pPr>
    </w:p>
    <w:p w:rsidR="00E441A7" w:rsidRPr="00127454" w:rsidRDefault="00E441A7" w:rsidP="00E441A7">
      <w:pPr>
        <w:pStyle w:val="k3a"/>
        <w:spacing w:beforeLines="0" w:before="0" w:line="300" w:lineRule="auto"/>
        <w:ind w:leftChars="0" w:left="0" w:firstLineChars="0" w:firstLine="0"/>
        <w:rPr>
          <w:vanish/>
        </w:rPr>
      </w:pPr>
    </w:p>
    <w:p w:rsidR="00E441A7" w:rsidRPr="00127454" w:rsidRDefault="00E441A7" w:rsidP="00E441A7">
      <w:pPr>
        <w:snapToGrid w:val="0"/>
        <w:spacing w:afterLines="50" w:after="180" w:line="400" w:lineRule="exact"/>
        <w:ind w:right="-573"/>
        <w:jc w:val="right"/>
        <w:rPr>
          <w:rFonts w:eastAsia="標楷體"/>
        </w:rPr>
      </w:pPr>
      <w:r w:rsidRPr="00127454">
        <w:rPr>
          <w:rFonts w:eastAsia="標楷體"/>
          <w:b/>
          <w:bCs/>
          <w:sz w:val="28"/>
        </w:rPr>
        <w:t>表</w:t>
      </w:r>
      <w:r w:rsidRPr="00127454">
        <w:rPr>
          <w:rFonts w:eastAsia="標楷體"/>
          <w:b/>
          <w:bCs/>
          <w:sz w:val="28"/>
        </w:rPr>
        <w:t xml:space="preserve">4-3 </w:t>
      </w:r>
      <w:r w:rsidRPr="00127454">
        <w:rPr>
          <w:rFonts w:eastAsia="標楷體"/>
          <w:b/>
          <w:bCs/>
          <w:sz w:val="28"/>
        </w:rPr>
        <w:t>兩岸貿易概況</w:t>
      </w:r>
      <w:r w:rsidRPr="00127454">
        <w:rPr>
          <w:rFonts w:eastAsia="標楷體"/>
          <w:b/>
          <w:bCs/>
          <w:sz w:val="28"/>
        </w:rPr>
        <w:t xml:space="preserve">             </w:t>
      </w:r>
      <w:r w:rsidRPr="00127454">
        <w:rPr>
          <w:rFonts w:eastAsia="標楷體"/>
        </w:rPr>
        <w:t>單位：億美元；</w:t>
      </w:r>
      <w:r>
        <w:rPr>
          <w:rFonts w:eastAsia="標楷體" w:hint="eastAsia"/>
          <w:sz w:val="28"/>
          <w:szCs w:val="28"/>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E441A7" w:rsidRPr="00127454" w:rsidTr="0095678B">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E441A7" w:rsidRPr="00127454" w:rsidRDefault="00E441A7" w:rsidP="0095678B">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441A7" w:rsidRPr="00127454" w:rsidRDefault="00E441A7" w:rsidP="0095678B">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E441A7" w:rsidRPr="00127454" w:rsidRDefault="00E441A7" w:rsidP="0095678B">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E441A7" w:rsidRPr="00127454" w:rsidRDefault="00E441A7" w:rsidP="0095678B">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E441A7" w:rsidRPr="00127454" w:rsidRDefault="00E441A7" w:rsidP="0095678B">
            <w:pPr>
              <w:jc w:val="center"/>
              <w:rPr>
                <w:rFonts w:ascii="標楷體" w:eastAsia="標楷體" w:hAnsi="標楷體" w:cs="Arial Unicode MS"/>
              </w:rPr>
            </w:pPr>
            <w:r w:rsidRPr="00127454">
              <w:rPr>
                <w:rFonts w:ascii="標楷體" w:eastAsia="標楷體" w:hAnsi="標楷體" w:hint="eastAsia"/>
              </w:rPr>
              <w:t>出入超</w:t>
            </w:r>
          </w:p>
        </w:tc>
      </w:tr>
      <w:tr w:rsidR="00E441A7" w:rsidRPr="00127454" w:rsidTr="0095678B">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E441A7" w:rsidRPr="00127454" w:rsidRDefault="00E441A7" w:rsidP="0095678B">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441A7" w:rsidRPr="00127454" w:rsidRDefault="00E441A7" w:rsidP="0095678B">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441A7" w:rsidRPr="00127454" w:rsidRDefault="00E441A7" w:rsidP="0095678B">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441A7" w:rsidRPr="00127454" w:rsidRDefault="00E441A7" w:rsidP="0095678B">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E441A7" w:rsidRPr="00127454" w:rsidRDefault="00E441A7" w:rsidP="0095678B">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E441A7" w:rsidRPr="00127454" w:rsidRDefault="00E441A7" w:rsidP="0095678B">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E441A7" w:rsidRPr="00127454" w:rsidRDefault="00E441A7" w:rsidP="0095678B">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E441A7" w:rsidRPr="00127454" w:rsidRDefault="00E441A7" w:rsidP="0095678B">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E441A7" w:rsidRPr="00127454" w:rsidRDefault="00E441A7" w:rsidP="0095678B">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E441A7" w:rsidRPr="00127454" w:rsidRDefault="00E441A7" w:rsidP="0095678B">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E441A7" w:rsidRPr="00127454" w:rsidRDefault="00E441A7" w:rsidP="0095678B">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E441A7" w:rsidRPr="00127454" w:rsidRDefault="00E441A7" w:rsidP="0095678B">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E441A7" w:rsidRPr="00127454" w:rsidTr="00956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41A7" w:rsidRPr="00127454" w:rsidRDefault="00E441A7" w:rsidP="0095678B">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E441A7" w:rsidRPr="00127454" w:rsidRDefault="00E441A7" w:rsidP="0095678B">
            <w:pPr>
              <w:jc w:val="center"/>
            </w:pPr>
            <w:r w:rsidRPr="00127454">
              <w:rPr>
                <w:rFonts w:hint="eastAsia"/>
              </w:rPr>
              <w:t>1,57</w:t>
            </w:r>
            <w:r>
              <w:rPr>
                <w:rFonts w:hint="eastAsia"/>
              </w:rPr>
              <w:t>3.1</w:t>
            </w:r>
          </w:p>
        </w:tc>
        <w:tc>
          <w:tcPr>
            <w:tcW w:w="798" w:type="dxa"/>
            <w:tcBorders>
              <w:left w:val="nil"/>
              <w:right w:val="nil"/>
            </w:tcBorders>
            <w:tcMar>
              <w:top w:w="15" w:type="dxa"/>
              <w:left w:w="15" w:type="dxa"/>
              <w:bottom w:w="0" w:type="dxa"/>
              <w:right w:w="15" w:type="dxa"/>
            </w:tcMar>
            <w:vAlign w:val="center"/>
          </w:tcPr>
          <w:p w:rsidR="00E441A7" w:rsidRPr="00127454" w:rsidRDefault="00E441A7" w:rsidP="0095678B">
            <w:pPr>
              <w:jc w:val="center"/>
            </w:pPr>
            <w:r w:rsidRPr="00127454">
              <w:rPr>
                <w:rFonts w:hint="eastAsia"/>
              </w:rPr>
              <w:t>-1.</w:t>
            </w:r>
            <w:r>
              <w:rPr>
                <w:rFonts w:hint="eastAsia"/>
              </w:rPr>
              <w:t>2</w:t>
            </w:r>
          </w:p>
        </w:tc>
        <w:tc>
          <w:tcPr>
            <w:tcW w:w="631" w:type="dxa"/>
            <w:tcBorders>
              <w:left w:val="nil"/>
              <w:right w:val="nil"/>
            </w:tcBorders>
            <w:tcMar>
              <w:top w:w="15" w:type="dxa"/>
              <w:left w:w="15" w:type="dxa"/>
              <w:bottom w:w="0" w:type="dxa"/>
              <w:right w:w="15" w:type="dxa"/>
            </w:tcMar>
            <w:vAlign w:val="center"/>
          </w:tcPr>
          <w:p w:rsidR="00E441A7" w:rsidRPr="00127454" w:rsidRDefault="00E441A7" w:rsidP="0095678B">
            <w:pPr>
              <w:jc w:val="center"/>
            </w:pPr>
            <w:r w:rsidRPr="00127454">
              <w:rPr>
                <w:rFonts w:hint="eastAsia"/>
              </w:rPr>
              <w:t>30.</w:t>
            </w:r>
            <w:r>
              <w:rPr>
                <w:rFonts w:hint="eastAsia"/>
              </w:rPr>
              <w:t>9</w:t>
            </w:r>
          </w:p>
        </w:tc>
        <w:tc>
          <w:tcPr>
            <w:tcW w:w="895" w:type="dxa"/>
            <w:tcBorders>
              <w:left w:val="nil"/>
              <w:right w:val="nil"/>
            </w:tcBorders>
            <w:tcMar>
              <w:top w:w="15" w:type="dxa"/>
              <w:left w:w="15" w:type="dxa"/>
              <w:bottom w:w="0" w:type="dxa"/>
              <w:right w:w="15" w:type="dxa"/>
            </w:tcMar>
            <w:vAlign w:val="bottom"/>
          </w:tcPr>
          <w:p w:rsidR="00E441A7" w:rsidRPr="00127454" w:rsidRDefault="00E441A7" w:rsidP="0095678B">
            <w:pPr>
              <w:jc w:val="center"/>
            </w:pPr>
            <w:r w:rsidRPr="00127454">
              <w:rPr>
                <w:rFonts w:hint="eastAsia"/>
              </w:rPr>
              <w:t>1,1</w:t>
            </w:r>
            <w:r>
              <w:rPr>
                <w:rFonts w:hint="eastAsia"/>
              </w:rPr>
              <w:t>19.9</w:t>
            </w:r>
          </w:p>
        </w:tc>
        <w:tc>
          <w:tcPr>
            <w:tcW w:w="840" w:type="dxa"/>
            <w:tcBorders>
              <w:left w:val="nil"/>
              <w:right w:val="nil"/>
            </w:tcBorders>
            <w:tcMar>
              <w:top w:w="15" w:type="dxa"/>
              <w:left w:w="15" w:type="dxa"/>
              <w:bottom w:w="0" w:type="dxa"/>
              <w:right w:w="15" w:type="dxa"/>
            </w:tcMar>
            <w:vAlign w:val="center"/>
          </w:tcPr>
          <w:p w:rsidR="00E441A7" w:rsidRPr="00127454" w:rsidRDefault="00E441A7" w:rsidP="0095678B">
            <w:pPr>
              <w:jc w:val="center"/>
            </w:pPr>
            <w:r w:rsidRPr="00127454">
              <w:rPr>
                <w:rFonts w:hint="eastAsia"/>
              </w:rPr>
              <w:t>-0.</w:t>
            </w:r>
            <w:r>
              <w:rPr>
                <w:rFonts w:hint="eastAsia"/>
              </w:rPr>
              <w:t>4</w:t>
            </w:r>
          </w:p>
        </w:tc>
        <w:tc>
          <w:tcPr>
            <w:tcW w:w="699" w:type="dxa"/>
            <w:tcBorders>
              <w:left w:val="nil"/>
              <w:right w:val="nil"/>
            </w:tcBorders>
            <w:tcMar>
              <w:top w:w="15" w:type="dxa"/>
              <w:left w:w="15" w:type="dxa"/>
              <w:bottom w:w="0" w:type="dxa"/>
              <w:right w:w="15" w:type="dxa"/>
            </w:tcMar>
            <w:vAlign w:val="center"/>
          </w:tcPr>
          <w:p w:rsidR="00E441A7" w:rsidRPr="00127454" w:rsidRDefault="00E441A7" w:rsidP="0095678B">
            <w:pPr>
              <w:jc w:val="center"/>
            </w:pPr>
            <w:r w:rsidRPr="00127454">
              <w:rPr>
                <w:rFonts w:hint="eastAsia"/>
              </w:rPr>
              <w:t>40.</w:t>
            </w:r>
            <w:r>
              <w:rPr>
                <w:rFonts w:hint="eastAsia"/>
              </w:rPr>
              <w:t>1</w:t>
            </w:r>
          </w:p>
        </w:tc>
        <w:tc>
          <w:tcPr>
            <w:tcW w:w="782" w:type="dxa"/>
            <w:tcBorders>
              <w:left w:val="nil"/>
              <w:right w:val="nil"/>
            </w:tcBorders>
            <w:tcMar>
              <w:top w:w="15" w:type="dxa"/>
              <w:left w:w="15" w:type="dxa"/>
              <w:bottom w:w="0" w:type="dxa"/>
              <w:right w:w="15" w:type="dxa"/>
            </w:tcMar>
            <w:vAlign w:val="bottom"/>
          </w:tcPr>
          <w:p w:rsidR="00E441A7" w:rsidRPr="00127454" w:rsidRDefault="00E441A7" w:rsidP="0095678B">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E441A7" w:rsidRPr="00127454" w:rsidRDefault="00E441A7" w:rsidP="0095678B">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E441A7" w:rsidRPr="00127454" w:rsidRDefault="00E441A7" w:rsidP="0095678B">
            <w:pPr>
              <w:jc w:val="center"/>
            </w:pPr>
            <w:r w:rsidRPr="00127454">
              <w:rPr>
                <w:rFonts w:hint="eastAsia"/>
              </w:rPr>
              <w:t>19.</w:t>
            </w:r>
            <w:r>
              <w:rPr>
                <w:rFonts w:hint="eastAsia"/>
              </w:rPr>
              <w:t>8</w:t>
            </w:r>
          </w:p>
        </w:tc>
        <w:tc>
          <w:tcPr>
            <w:tcW w:w="772" w:type="dxa"/>
            <w:tcBorders>
              <w:left w:val="nil"/>
              <w:right w:val="nil"/>
            </w:tcBorders>
            <w:tcMar>
              <w:top w:w="15" w:type="dxa"/>
              <w:left w:w="15" w:type="dxa"/>
              <w:bottom w:w="0" w:type="dxa"/>
              <w:right w:w="15" w:type="dxa"/>
            </w:tcMar>
            <w:vAlign w:val="bottom"/>
          </w:tcPr>
          <w:p w:rsidR="00E441A7" w:rsidRPr="00127454" w:rsidRDefault="00E441A7" w:rsidP="0095678B">
            <w:pPr>
              <w:jc w:val="center"/>
            </w:pPr>
            <w:r w:rsidRPr="00127454">
              <w:rPr>
                <w:rFonts w:hint="eastAsia"/>
              </w:rPr>
              <w:t>66</w:t>
            </w:r>
            <w:r>
              <w:rPr>
                <w:rFonts w:hint="eastAsia"/>
              </w:rPr>
              <w:t>6</w:t>
            </w:r>
            <w:r w:rsidRPr="00127454">
              <w:rPr>
                <w:rFonts w:hint="eastAsia"/>
              </w:rPr>
              <w:t>.7</w:t>
            </w:r>
          </w:p>
        </w:tc>
        <w:tc>
          <w:tcPr>
            <w:tcW w:w="848" w:type="dxa"/>
            <w:tcBorders>
              <w:left w:val="nil"/>
              <w:right w:val="nil"/>
            </w:tcBorders>
            <w:tcMar>
              <w:top w:w="15" w:type="dxa"/>
              <w:left w:w="15" w:type="dxa"/>
              <w:bottom w:w="0" w:type="dxa"/>
              <w:right w:w="15" w:type="dxa"/>
            </w:tcMar>
            <w:vAlign w:val="center"/>
          </w:tcPr>
          <w:p w:rsidR="00E441A7" w:rsidRPr="00127454" w:rsidRDefault="00E441A7" w:rsidP="0095678B">
            <w:pPr>
              <w:jc w:val="center"/>
            </w:pPr>
            <w:r w:rsidRPr="00127454">
              <w:rPr>
                <w:rFonts w:hint="eastAsia"/>
              </w:rPr>
              <w:t>1.</w:t>
            </w:r>
            <w:r>
              <w:rPr>
                <w:rFonts w:hint="eastAsia"/>
              </w:rPr>
              <w:t>5</w:t>
            </w:r>
          </w:p>
        </w:tc>
      </w:tr>
      <w:tr w:rsidR="00E441A7" w:rsidRPr="00127454" w:rsidTr="00956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41A7" w:rsidRPr="00127454" w:rsidRDefault="00E441A7" w:rsidP="0095678B">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E441A7" w:rsidRPr="00127454" w:rsidRDefault="00E441A7" w:rsidP="0095678B">
            <w:pPr>
              <w:jc w:val="center"/>
            </w:pPr>
            <w:r>
              <w:rPr>
                <w:rFonts w:hint="eastAsia"/>
              </w:rPr>
              <w:t>1,814.6</w:t>
            </w:r>
          </w:p>
        </w:tc>
        <w:tc>
          <w:tcPr>
            <w:tcW w:w="798" w:type="dxa"/>
            <w:tcBorders>
              <w:left w:val="nil"/>
              <w:right w:val="nil"/>
            </w:tcBorders>
            <w:tcMar>
              <w:top w:w="15" w:type="dxa"/>
              <w:left w:w="15" w:type="dxa"/>
              <w:bottom w:w="0" w:type="dxa"/>
              <w:right w:w="15" w:type="dxa"/>
            </w:tcMar>
            <w:vAlign w:val="center"/>
          </w:tcPr>
          <w:p w:rsidR="00E441A7" w:rsidRPr="00127454" w:rsidRDefault="00E441A7" w:rsidP="0095678B">
            <w:pPr>
              <w:jc w:val="center"/>
            </w:pPr>
            <w:r>
              <w:rPr>
                <w:rFonts w:hint="eastAsia"/>
              </w:rPr>
              <w:t>15.1</w:t>
            </w:r>
          </w:p>
        </w:tc>
        <w:tc>
          <w:tcPr>
            <w:tcW w:w="631" w:type="dxa"/>
            <w:tcBorders>
              <w:left w:val="nil"/>
              <w:right w:val="nil"/>
            </w:tcBorders>
            <w:tcMar>
              <w:top w:w="15" w:type="dxa"/>
              <w:left w:w="15" w:type="dxa"/>
              <w:bottom w:w="0" w:type="dxa"/>
              <w:right w:w="15" w:type="dxa"/>
            </w:tcMar>
            <w:vAlign w:val="center"/>
          </w:tcPr>
          <w:p w:rsidR="00E441A7" w:rsidRPr="00127454" w:rsidRDefault="00E441A7" w:rsidP="0095678B">
            <w:pPr>
              <w:jc w:val="center"/>
            </w:pPr>
            <w:r>
              <w:rPr>
                <w:rFonts w:hint="eastAsia"/>
              </w:rPr>
              <w:t>31.7</w:t>
            </w:r>
          </w:p>
        </w:tc>
        <w:tc>
          <w:tcPr>
            <w:tcW w:w="895" w:type="dxa"/>
            <w:tcBorders>
              <w:left w:val="nil"/>
              <w:right w:val="nil"/>
            </w:tcBorders>
            <w:tcMar>
              <w:top w:w="15" w:type="dxa"/>
              <w:left w:w="15" w:type="dxa"/>
              <w:bottom w:w="0" w:type="dxa"/>
              <w:right w:w="15" w:type="dxa"/>
            </w:tcMar>
            <w:vAlign w:val="bottom"/>
          </w:tcPr>
          <w:p w:rsidR="00E441A7" w:rsidRPr="00127454" w:rsidRDefault="00E441A7" w:rsidP="0095678B">
            <w:pPr>
              <w:jc w:val="center"/>
            </w:pPr>
            <w:r>
              <w:rPr>
                <w:rFonts w:hint="eastAsia"/>
              </w:rPr>
              <w:t>1,299.1</w:t>
            </w:r>
          </w:p>
        </w:tc>
        <w:tc>
          <w:tcPr>
            <w:tcW w:w="840" w:type="dxa"/>
            <w:tcBorders>
              <w:left w:val="nil"/>
              <w:right w:val="nil"/>
            </w:tcBorders>
            <w:tcMar>
              <w:top w:w="15" w:type="dxa"/>
              <w:left w:w="15" w:type="dxa"/>
              <w:bottom w:w="0" w:type="dxa"/>
              <w:right w:w="15" w:type="dxa"/>
            </w:tcMar>
            <w:vAlign w:val="center"/>
          </w:tcPr>
          <w:p w:rsidR="00E441A7" w:rsidRPr="00127454" w:rsidRDefault="00E441A7" w:rsidP="0095678B">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E441A7" w:rsidRPr="00127454" w:rsidRDefault="00E441A7" w:rsidP="0095678B">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E441A7" w:rsidRPr="00127454" w:rsidRDefault="00E441A7" w:rsidP="0095678B">
            <w:pPr>
              <w:jc w:val="center"/>
            </w:pPr>
            <w:r>
              <w:rPr>
                <w:rFonts w:hint="eastAsia"/>
              </w:rPr>
              <w:t>515.5</w:t>
            </w:r>
          </w:p>
        </w:tc>
        <w:tc>
          <w:tcPr>
            <w:tcW w:w="859" w:type="dxa"/>
            <w:tcBorders>
              <w:left w:val="nil"/>
              <w:right w:val="nil"/>
            </w:tcBorders>
            <w:tcMar>
              <w:top w:w="15" w:type="dxa"/>
              <w:left w:w="15" w:type="dxa"/>
              <w:bottom w:w="0" w:type="dxa"/>
              <w:right w:w="15" w:type="dxa"/>
            </w:tcMar>
            <w:vAlign w:val="center"/>
          </w:tcPr>
          <w:p w:rsidR="00E441A7" w:rsidRPr="00127454" w:rsidRDefault="00E441A7" w:rsidP="0095678B">
            <w:pPr>
              <w:jc w:val="center"/>
            </w:pPr>
            <w:r>
              <w:rPr>
                <w:rFonts w:hint="eastAsia"/>
              </w:rPr>
              <w:t>13.7</w:t>
            </w:r>
          </w:p>
        </w:tc>
        <w:tc>
          <w:tcPr>
            <w:tcW w:w="720" w:type="dxa"/>
            <w:tcBorders>
              <w:left w:val="nil"/>
              <w:right w:val="nil"/>
            </w:tcBorders>
            <w:tcMar>
              <w:top w:w="15" w:type="dxa"/>
              <w:left w:w="15" w:type="dxa"/>
              <w:bottom w:w="0" w:type="dxa"/>
              <w:right w:w="15" w:type="dxa"/>
            </w:tcMar>
            <w:vAlign w:val="center"/>
          </w:tcPr>
          <w:p w:rsidR="00E441A7" w:rsidRPr="00127454" w:rsidRDefault="00E441A7" w:rsidP="0095678B">
            <w:pPr>
              <w:jc w:val="center"/>
            </w:pPr>
            <w:r>
              <w:rPr>
                <w:rFonts w:hint="eastAsia"/>
              </w:rPr>
              <w:t>20.0</w:t>
            </w:r>
          </w:p>
        </w:tc>
        <w:tc>
          <w:tcPr>
            <w:tcW w:w="772" w:type="dxa"/>
            <w:tcBorders>
              <w:left w:val="nil"/>
              <w:right w:val="nil"/>
            </w:tcBorders>
            <w:tcMar>
              <w:top w:w="15" w:type="dxa"/>
              <w:left w:w="15" w:type="dxa"/>
              <w:bottom w:w="0" w:type="dxa"/>
              <w:right w:w="15" w:type="dxa"/>
            </w:tcMar>
            <w:vAlign w:val="bottom"/>
          </w:tcPr>
          <w:p w:rsidR="00E441A7" w:rsidRPr="00127454" w:rsidRDefault="00E441A7" w:rsidP="0095678B">
            <w:pPr>
              <w:jc w:val="center"/>
            </w:pPr>
            <w:r>
              <w:rPr>
                <w:rFonts w:hint="eastAsia"/>
              </w:rPr>
              <w:t>783.6</w:t>
            </w:r>
          </w:p>
        </w:tc>
        <w:tc>
          <w:tcPr>
            <w:tcW w:w="848" w:type="dxa"/>
            <w:tcBorders>
              <w:left w:val="nil"/>
              <w:right w:val="nil"/>
            </w:tcBorders>
            <w:tcMar>
              <w:top w:w="15" w:type="dxa"/>
              <w:left w:w="15" w:type="dxa"/>
              <w:bottom w:w="0" w:type="dxa"/>
              <w:right w:w="15" w:type="dxa"/>
            </w:tcMar>
            <w:vAlign w:val="center"/>
          </w:tcPr>
          <w:p w:rsidR="00E441A7" w:rsidRPr="00127454" w:rsidRDefault="00E441A7" w:rsidP="0095678B">
            <w:pPr>
              <w:jc w:val="center"/>
            </w:pPr>
            <w:r>
              <w:rPr>
                <w:rFonts w:hint="eastAsia"/>
              </w:rPr>
              <w:t>17.5</w:t>
            </w:r>
          </w:p>
        </w:tc>
      </w:tr>
      <w:tr w:rsidR="00E441A7" w:rsidRPr="00127454" w:rsidTr="00956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41A7" w:rsidRDefault="00E441A7" w:rsidP="0095678B">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1,931.0</w:t>
            </w:r>
          </w:p>
        </w:tc>
        <w:tc>
          <w:tcPr>
            <w:tcW w:w="79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6.2</w:t>
            </w:r>
          </w:p>
        </w:tc>
        <w:tc>
          <w:tcPr>
            <w:tcW w:w="631"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31.2</w:t>
            </w:r>
          </w:p>
        </w:tc>
        <w:tc>
          <w:tcPr>
            <w:tcW w:w="895" w:type="dxa"/>
            <w:tcBorders>
              <w:left w:val="nil"/>
              <w:right w:val="nil"/>
            </w:tcBorders>
            <w:tcMar>
              <w:top w:w="15" w:type="dxa"/>
              <w:left w:w="15" w:type="dxa"/>
              <w:bottom w:w="0" w:type="dxa"/>
              <w:right w:w="15" w:type="dxa"/>
            </w:tcMar>
            <w:vAlign w:val="bottom"/>
          </w:tcPr>
          <w:p w:rsidR="00E441A7" w:rsidRDefault="00E441A7" w:rsidP="0095678B">
            <w:pPr>
              <w:jc w:val="center"/>
            </w:pPr>
            <w:r>
              <w:rPr>
                <w:rFonts w:hint="eastAsia"/>
              </w:rPr>
              <w:t>1,379.0</w:t>
            </w:r>
          </w:p>
        </w:tc>
        <w:tc>
          <w:tcPr>
            <w:tcW w:w="84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6.1</w:t>
            </w:r>
          </w:p>
        </w:tc>
        <w:tc>
          <w:tcPr>
            <w:tcW w:w="69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41.3</w:t>
            </w:r>
          </w:p>
        </w:tc>
        <w:tc>
          <w:tcPr>
            <w:tcW w:w="782" w:type="dxa"/>
            <w:tcBorders>
              <w:left w:val="nil"/>
              <w:right w:val="nil"/>
            </w:tcBorders>
            <w:tcMar>
              <w:top w:w="15" w:type="dxa"/>
              <w:left w:w="15" w:type="dxa"/>
              <w:bottom w:w="0" w:type="dxa"/>
              <w:right w:w="15" w:type="dxa"/>
            </w:tcMar>
            <w:vAlign w:val="bottom"/>
          </w:tcPr>
          <w:p w:rsidR="00E441A7" w:rsidRDefault="00E441A7" w:rsidP="0095678B">
            <w:pPr>
              <w:jc w:val="center"/>
            </w:pPr>
            <w:r>
              <w:rPr>
                <w:rFonts w:hint="eastAsia"/>
              </w:rPr>
              <w:t>552.0</w:t>
            </w:r>
          </w:p>
        </w:tc>
        <w:tc>
          <w:tcPr>
            <w:tcW w:w="85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7.1</w:t>
            </w:r>
          </w:p>
        </w:tc>
        <w:tc>
          <w:tcPr>
            <w:tcW w:w="72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rsidR="00E441A7" w:rsidRDefault="00E441A7" w:rsidP="0095678B">
            <w:pPr>
              <w:jc w:val="center"/>
            </w:pPr>
            <w:r>
              <w:rPr>
                <w:rFonts w:hint="eastAsia"/>
              </w:rPr>
              <w:t>827.0</w:t>
            </w:r>
          </w:p>
        </w:tc>
        <w:tc>
          <w:tcPr>
            <w:tcW w:w="84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5.5</w:t>
            </w:r>
          </w:p>
        </w:tc>
      </w:tr>
      <w:tr w:rsidR="00E441A7" w:rsidRPr="00127454" w:rsidTr="00956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41A7" w:rsidRDefault="00E441A7" w:rsidP="0095678B">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E441A7" w:rsidRPr="00DC3E04" w:rsidRDefault="00E441A7" w:rsidP="0095678B">
            <w:pPr>
              <w:jc w:val="center"/>
            </w:pPr>
            <w:r w:rsidRPr="00DC3E04">
              <w:rPr>
                <w:rFonts w:hint="eastAsia"/>
              </w:rPr>
              <w:t>1,</w:t>
            </w:r>
            <w:r>
              <w:rPr>
                <w:rFonts w:hint="eastAsia"/>
              </w:rPr>
              <w:t>906.0</w:t>
            </w:r>
          </w:p>
        </w:tc>
        <w:tc>
          <w:tcPr>
            <w:tcW w:w="798" w:type="dxa"/>
            <w:tcBorders>
              <w:left w:val="nil"/>
              <w:right w:val="nil"/>
            </w:tcBorders>
            <w:tcMar>
              <w:top w:w="15" w:type="dxa"/>
              <w:left w:w="15" w:type="dxa"/>
              <w:bottom w:w="0" w:type="dxa"/>
              <w:right w:w="15" w:type="dxa"/>
            </w:tcMar>
            <w:vAlign w:val="center"/>
          </w:tcPr>
          <w:p w:rsidR="00E441A7" w:rsidRPr="00DC3E04" w:rsidRDefault="00E441A7" w:rsidP="0095678B">
            <w:pPr>
              <w:jc w:val="center"/>
            </w:pPr>
            <w:r w:rsidRPr="00DC3E04">
              <w:rPr>
                <w:rFonts w:hint="eastAsia"/>
              </w:rPr>
              <w:t>-</w:t>
            </w:r>
            <w:r>
              <w:rPr>
                <w:rFonts w:hint="eastAsia"/>
              </w:rPr>
              <w:t>1.3</w:t>
            </w:r>
          </w:p>
        </w:tc>
        <w:tc>
          <w:tcPr>
            <w:tcW w:w="631" w:type="dxa"/>
            <w:tcBorders>
              <w:left w:val="nil"/>
              <w:right w:val="nil"/>
            </w:tcBorders>
            <w:tcMar>
              <w:top w:w="15" w:type="dxa"/>
              <w:left w:w="15" w:type="dxa"/>
              <w:bottom w:w="0" w:type="dxa"/>
              <w:right w:w="15" w:type="dxa"/>
            </w:tcMar>
            <w:vAlign w:val="center"/>
          </w:tcPr>
          <w:p w:rsidR="00E441A7" w:rsidRPr="00DC3E04" w:rsidRDefault="00E441A7" w:rsidP="0095678B">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E441A7" w:rsidRPr="00DC3E04" w:rsidRDefault="00E441A7" w:rsidP="0095678B">
            <w:pPr>
              <w:jc w:val="center"/>
            </w:pPr>
            <w:r>
              <w:t>1,</w:t>
            </w:r>
            <w:r>
              <w:rPr>
                <w:rFonts w:hint="eastAsia"/>
              </w:rPr>
              <w:t>321.5</w:t>
            </w:r>
          </w:p>
        </w:tc>
        <w:tc>
          <w:tcPr>
            <w:tcW w:w="840" w:type="dxa"/>
            <w:tcBorders>
              <w:left w:val="nil"/>
              <w:right w:val="nil"/>
            </w:tcBorders>
            <w:tcMar>
              <w:top w:w="15" w:type="dxa"/>
              <w:left w:w="15" w:type="dxa"/>
              <w:bottom w:w="0" w:type="dxa"/>
              <w:right w:w="15" w:type="dxa"/>
            </w:tcMar>
            <w:vAlign w:val="center"/>
          </w:tcPr>
          <w:p w:rsidR="00E441A7" w:rsidRPr="00DC3E04" w:rsidRDefault="00E441A7" w:rsidP="0095678B">
            <w:pPr>
              <w:jc w:val="center"/>
            </w:pPr>
            <w:r w:rsidRPr="00DC3E04">
              <w:rPr>
                <w:rFonts w:hint="eastAsia"/>
              </w:rPr>
              <w:t>-</w:t>
            </w:r>
            <w:r>
              <w:rPr>
                <w:rFonts w:hint="eastAsia"/>
              </w:rPr>
              <w:t>4.2</w:t>
            </w:r>
          </w:p>
        </w:tc>
        <w:tc>
          <w:tcPr>
            <w:tcW w:w="699" w:type="dxa"/>
            <w:tcBorders>
              <w:left w:val="nil"/>
              <w:right w:val="nil"/>
            </w:tcBorders>
            <w:tcMar>
              <w:top w:w="15" w:type="dxa"/>
              <w:left w:w="15" w:type="dxa"/>
              <w:bottom w:w="0" w:type="dxa"/>
              <w:right w:w="15" w:type="dxa"/>
            </w:tcMar>
            <w:vAlign w:val="center"/>
          </w:tcPr>
          <w:p w:rsidR="00E441A7" w:rsidRPr="00DC3E04" w:rsidRDefault="00E441A7" w:rsidP="0095678B">
            <w:pPr>
              <w:jc w:val="center"/>
            </w:pPr>
            <w:r>
              <w:rPr>
                <w:rFonts w:hint="eastAsia"/>
              </w:rPr>
              <w:t>40.1</w:t>
            </w:r>
          </w:p>
        </w:tc>
        <w:tc>
          <w:tcPr>
            <w:tcW w:w="782" w:type="dxa"/>
            <w:tcBorders>
              <w:left w:val="nil"/>
              <w:right w:val="nil"/>
            </w:tcBorders>
            <w:tcMar>
              <w:top w:w="15" w:type="dxa"/>
              <w:left w:w="15" w:type="dxa"/>
              <w:bottom w:w="0" w:type="dxa"/>
              <w:right w:w="15" w:type="dxa"/>
            </w:tcMar>
            <w:vAlign w:val="bottom"/>
          </w:tcPr>
          <w:p w:rsidR="00E441A7" w:rsidRPr="00DC3E04" w:rsidRDefault="00E441A7" w:rsidP="0095678B">
            <w:pPr>
              <w:jc w:val="center"/>
            </w:pPr>
            <w:r>
              <w:rPr>
                <w:rFonts w:hint="eastAsia"/>
              </w:rPr>
              <w:t>584.5</w:t>
            </w:r>
          </w:p>
        </w:tc>
        <w:tc>
          <w:tcPr>
            <w:tcW w:w="859" w:type="dxa"/>
            <w:tcBorders>
              <w:left w:val="nil"/>
              <w:right w:val="nil"/>
            </w:tcBorders>
            <w:tcMar>
              <w:top w:w="15" w:type="dxa"/>
              <w:left w:w="15" w:type="dxa"/>
              <w:bottom w:w="0" w:type="dxa"/>
              <w:right w:w="15" w:type="dxa"/>
            </w:tcMar>
            <w:vAlign w:val="center"/>
          </w:tcPr>
          <w:p w:rsidR="00E441A7" w:rsidRPr="00DC3E04" w:rsidRDefault="00E441A7" w:rsidP="0095678B">
            <w:pPr>
              <w:jc w:val="center"/>
            </w:pPr>
            <w:r>
              <w:t>5.</w:t>
            </w:r>
            <w:r>
              <w:rPr>
                <w:rFonts w:hint="eastAsia"/>
              </w:rPr>
              <w:t>9</w:t>
            </w:r>
          </w:p>
        </w:tc>
        <w:tc>
          <w:tcPr>
            <w:tcW w:w="720" w:type="dxa"/>
            <w:tcBorders>
              <w:left w:val="nil"/>
              <w:right w:val="nil"/>
            </w:tcBorders>
            <w:tcMar>
              <w:top w:w="15" w:type="dxa"/>
              <w:left w:w="15" w:type="dxa"/>
              <w:bottom w:w="0" w:type="dxa"/>
              <w:right w:w="15" w:type="dxa"/>
            </w:tcMar>
            <w:vAlign w:val="center"/>
          </w:tcPr>
          <w:p w:rsidR="00E441A7" w:rsidRPr="00DC3E04" w:rsidRDefault="00E441A7" w:rsidP="0095678B">
            <w:pPr>
              <w:jc w:val="center"/>
            </w:pPr>
            <w:r w:rsidRPr="00DC3E04">
              <w:rPr>
                <w:rFonts w:hint="eastAsia"/>
              </w:rPr>
              <w:t>20.</w:t>
            </w:r>
            <w:r>
              <w:rPr>
                <w:rFonts w:hint="eastAsia"/>
              </w:rPr>
              <w:t>5</w:t>
            </w:r>
          </w:p>
        </w:tc>
        <w:tc>
          <w:tcPr>
            <w:tcW w:w="772" w:type="dxa"/>
            <w:tcBorders>
              <w:left w:val="nil"/>
              <w:right w:val="nil"/>
            </w:tcBorders>
            <w:tcMar>
              <w:top w:w="15" w:type="dxa"/>
              <w:left w:w="15" w:type="dxa"/>
              <w:bottom w:w="0" w:type="dxa"/>
              <w:right w:w="15" w:type="dxa"/>
            </w:tcMar>
            <w:vAlign w:val="bottom"/>
          </w:tcPr>
          <w:p w:rsidR="00E441A7" w:rsidRPr="00DC3E04" w:rsidRDefault="00E441A7" w:rsidP="0095678B">
            <w:pPr>
              <w:jc w:val="center"/>
            </w:pPr>
            <w:r>
              <w:rPr>
                <w:rFonts w:hint="eastAsia"/>
              </w:rPr>
              <w:t>737.0</w:t>
            </w:r>
          </w:p>
        </w:tc>
        <w:tc>
          <w:tcPr>
            <w:tcW w:w="848" w:type="dxa"/>
            <w:tcBorders>
              <w:left w:val="nil"/>
              <w:right w:val="nil"/>
            </w:tcBorders>
            <w:tcMar>
              <w:top w:w="15" w:type="dxa"/>
              <w:left w:w="15" w:type="dxa"/>
              <w:bottom w:w="0" w:type="dxa"/>
              <w:right w:w="15" w:type="dxa"/>
            </w:tcMar>
          </w:tcPr>
          <w:p w:rsidR="00E441A7" w:rsidRPr="00710BAC" w:rsidRDefault="00E441A7" w:rsidP="0095678B">
            <w:pPr>
              <w:jc w:val="center"/>
            </w:pPr>
            <w:r w:rsidRPr="00710BAC">
              <w:t>-1</w:t>
            </w:r>
            <w:r>
              <w:rPr>
                <w:rFonts w:hint="eastAsia"/>
              </w:rPr>
              <w:t>0.9</w:t>
            </w:r>
          </w:p>
        </w:tc>
      </w:tr>
      <w:tr w:rsidR="00E441A7" w:rsidRPr="00127454" w:rsidTr="00956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41A7" w:rsidRDefault="00E441A7" w:rsidP="0095678B">
            <w:pPr>
              <w:jc w:val="center"/>
              <w:rPr>
                <w:rFonts w:eastAsia="標楷體"/>
              </w:rPr>
            </w:pPr>
            <w:r>
              <w:rPr>
                <w:rFonts w:eastAsia="標楷體" w:hint="eastAsia"/>
              </w:rPr>
              <w:t>2020</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2,162.3</w:t>
            </w:r>
          </w:p>
        </w:tc>
        <w:tc>
          <w:tcPr>
            <w:tcW w:w="79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13.4</w:t>
            </w:r>
          </w:p>
        </w:tc>
        <w:tc>
          <w:tcPr>
            <w:tcW w:w="631"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34.2</w:t>
            </w:r>
          </w:p>
        </w:tc>
        <w:tc>
          <w:tcPr>
            <w:tcW w:w="895"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1,514.5</w:t>
            </w:r>
          </w:p>
        </w:tc>
        <w:tc>
          <w:tcPr>
            <w:tcW w:w="84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14.6</w:t>
            </w:r>
          </w:p>
        </w:tc>
        <w:tc>
          <w:tcPr>
            <w:tcW w:w="69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43.9</w:t>
            </w:r>
          </w:p>
        </w:tc>
        <w:tc>
          <w:tcPr>
            <w:tcW w:w="782"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647.8</w:t>
            </w:r>
          </w:p>
        </w:tc>
        <w:tc>
          <w:tcPr>
            <w:tcW w:w="85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22.6</w:t>
            </w:r>
          </w:p>
        </w:tc>
        <w:tc>
          <w:tcPr>
            <w:tcW w:w="772" w:type="dxa"/>
            <w:tcBorders>
              <w:left w:val="nil"/>
              <w:right w:val="nil"/>
            </w:tcBorders>
            <w:tcMar>
              <w:top w:w="15" w:type="dxa"/>
              <w:left w:w="15" w:type="dxa"/>
              <w:bottom w:w="0" w:type="dxa"/>
              <w:right w:w="15" w:type="dxa"/>
            </w:tcMar>
            <w:vAlign w:val="bottom"/>
          </w:tcPr>
          <w:p w:rsidR="00E441A7" w:rsidRDefault="00E441A7" w:rsidP="0095678B">
            <w:pPr>
              <w:jc w:val="center"/>
            </w:pPr>
            <w:r>
              <w:rPr>
                <w:rFonts w:hint="eastAsia"/>
              </w:rPr>
              <w:t>866.7</w:t>
            </w:r>
          </w:p>
        </w:tc>
        <w:tc>
          <w:tcPr>
            <w:tcW w:w="84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17.7</w:t>
            </w:r>
          </w:p>
        </w:tc>
      </w:tr>
      <w:tr w:rsidR="00E441A7" w:rsidRPr="00127454" w:rsidTr="00956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41A7" w:rsidRDefault="00E441A7" w:rsidP="0095678B">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142.0</w:t>
            </w:r>
          </w:p>
        </w:tc>
        <w:tc>
          <w:tcPr>
            <w:tcW w:w="79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-11.7</w:t>
            </w:r>
          </w:p>
        </w:tc>
        <w:tc>
          <w:tcPr>
            <w:tcW w:w="631"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30.4</w:t>
            </w:r>
          </w:p>
        </w:tc>
        <w:tc>
          <w:tcPr>
            <w:tcW w:w="895"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94.6</w:t>
            </w:r>
          </w:p>
        </w:tc>
        <w:tc>
          <w:tcPr>
            <w:tcW w:w="84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-7.8</w:t>
            </w:r>
          </w:p>
        </w:tc>
        <w:tc>
          <w:tcPr>
            <w:tcW w:w="69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37.7</w:t>
            </w:r>
          </w:p>
        </w:tc>
        <w:tc>
          <w:tcPr>
            <w:tcW w:w="782"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47.4</w:t>
            </w:r>
          </w:p>
        </w:tc>
        <w:tc>
          <w:tcPr>
            <w:tcW w:w="85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-18.4</w:t>
            </w:r>
          </w:p>
        </w:tc>
        <w:tc>
          <w:tcPr>
            <w:tcW w:w="72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21.9</w:t>
            </w:r>
          </w:p>
        </w:tc>
        <w:tc>
          <w:tcPr>
            <w:tcW w:w="772" w:type="dxa"/>
            <w:tcBorders>
              <w:left w:val="nil"/>
              <w:right w:val="nil"/>
            </w:tcBorders>
            <w:tcMar>
              <w:top w:w="15" w:type="dxa"/>
              <w:left w:w="15" w:type="dxa"/>
              <w:bottom w:w="0" w:type="dxa"/>
              <w:right w:w="15" w:type="dxa"/>
            </w:tcMar>
            <w:vAlign w:val="bottom"/>
          </w:tcPr>
          <w:p w:rsidR="00E441A7" w:rsidRDefault="00E441A7" w:rsidP="0095678B">
            <w:pPr>
              <w:jc w:val="center"/>
            </w:pPr>
            <w:r>
              <w:rPr>
                <w:rFonts w:hint="eastAsia"/>
              </w:rPr>
              <w:t>47.2</w:t>
            </w:r>
          </w:p>
        </w:tc>
        <w:tc>
          <w:tcPr>
            <w:tcW w:w="84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6.0</w:t>
            </w:r>
          </w:p>
        </w:tc>
      </w:tr>
      <w:tr w:rsidR="00E441A7" w:rsidRPr="00127454" w:rsidTr="00956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41A7" w:rsidRDefault="00E441A7" w:rsidP="0095678B">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131.2</w:t>
            </w:r>
          </w:p>
        </w:tc>
        <w:tc>
          <w:tcPr>
            <w:tcW w:w="79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31.0</w:t>
            </w:r>
          </w:p>
        </w:tc>
        <w:tc>
          <w:tcPr>
            <w:tcW w:w="631"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27.6</w:t>
            </w:r>
          </w:p>
        </w:tc>
        <w:tc>
          <w:tcPr>
            <w:tcW w:w="895"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98.0</w:t>
            </w:r>
          </w:p>
        </w:tc>
        <w:tc>
          <w:tcPr>
            <w:tcW w:w="84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31.5</w:t>
            </w:r>
          </w:p>
        </w:tc>
        <w:tc>
          <w:tcPr>
            <w:tcW w:w="69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38.6</w:t>
            </w:r>
          </w:p>
        </w:tc>
        <w:tc>
          <w:tcPr>
            <w:tcW w:w="782"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33.1</w:t>
            </w:r>
          </w:p>
        </w:tc>
        <w:tc>
          <w:tcPr>
            <w:tcW w:w="85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29.7</w:t>
            </w:r>
          </w:p>
        </w:tc>
        <w:tc>
          <w:tcPr>
            <w:tcW w:w="72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15.0</w:t>
            </w:r>
          </w:p>
        </w:tc>
        <w:tc>
          <w:tcPr>
            <w:tcW w:w="772" w:type="dxa"/>
            <w:tcBorders>
              <w:left w:val="nil"/>
              <w:right w:val="nil"/>
            </w:tcBorders>
            <w:tcMar>
              <w:top w:w="15" w:type="dxa"/>
              <w:left w:w="15" w:type="dxa"/>
              <w:bottom w:w="0" w:type="dxa"/>
              <w:right w:w="15" w:type="dxa"/>
            </w:tcMar>
            <w:vAlign w:val="bottom"/>
          </w:tcPr>
          <w:p w:rsidR="00E441A7" w:rsidRDefault="00E441A7" w:rsidP="0095678B">
            <w:pPr>
              <w:jc w:val="center"/>
            </w:pPr>
            <w:r>
              <w:rPr>
                <w:rFonts w:hint="eastAsia"/>
              </w:rPr>
              <w:t>64.9</w:t>
            </w:r>
          </w:p>
        </w:tc>
        <w:tc>
          <w:tcPr>
            <w:tcW w:w="84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32.4</w:t>
            </w:r>
          </w:p>
        </w:tc>
      </w:tr>
      <w:tr w:rsidR="00E441A7" w:rsidRPr="00127454" w:rsidTr="00956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41A7" w:rsidRDefault="00E441A7" w:rsidP="0095678B">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173.0</w:t>
            </w:r>
          </w:p>
        </w:tc>
        <w:tc>
          <w:tcPr>
            <w:tcW w:w="79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5.2</w:t>
            </w:r>
          </w:p>
        </w:tc>
        <w:tc>
          <w:tcPr>
            <w:tcW w:w="631"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32.2</w:t>
            </w:r>
          </w:p>
        </w:tc>
        <w:tc>
          <w:tcPr>
            <w:tcW w:w="895"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117.4</w:t>
            </w:r>
          </w:p>
        </w:tc>
        <w:tc>
          <w:tcPr>
            <w:tcW w:w="84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3.4</w:t>
            </w:r>
          </w:p>
        </w:tc>
        <w:tc>
          <w:tcPr>
            <w:tcW w:w="69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41.5</w:t>
            </w:r>
          </w:p>
        </w:tc>
        <w:tc>
          <w:tcPr>
            <w:tcW w:w="782"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55.6</w:t>
            </w:r>
          </w:p>
        </w:tc>
        <w:tc>
          <w:tcPr>
            <w:tcW w:w="85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9.5</w:t>
            </w:r>
          </w:p>
        </w:tc>
        <w:tc>
          <w:tcPr>
            <w:tcW w:w="72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21.8</w:t>
            </w:r>
          </w:p>
        </w:tc>
        <w:tc>
          <w:tcPr>
            <w:tcW w:w="772" w:type="dxa"/>
            <w:tcBorders>
              <w:left w:val="nil"/>
              <w:right w:val="nil"/>
            </w:tcBorders>
            <w:tcMar>
              <w:top w:w="15" w:type="dxa"/>
              <w:left w:w="15" w:type="dxa"/>
              <w:bottom w:w="0" w:type="dxa"/>
              <w:right w:w="15" w:type="dxa"/>
            </w:tcMar>
            <w:vAlign w:val="bottom"/>
          </w:tcPr>
          <w:p w:rsidR="00E441A7" w:rsidRDefault="00E441A7" w:rsidP="0095678B">
            <w:pPr>
              <w:jc w:val="center"/>
            </w:pPr>
            <w:r>
              <w:rPr>
                <w:rFonts w:hint="eastAsia"/>
              </w:rPr>
              <w:t>61.8</w:t>
            </w:r>
          </w:p>
        </w:tc>
        <w:tc>
          <w:tcPr>
            <w:tcW w:w="84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-1.5</w:t>
            </w:r>
          </w:p>
        </w:tc>
      </w:tr>
      <w:tr w:rsidR="00E441A7" w:rsidRPr="00127454" w:rsidTr="00956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41A7" w:rsidRDefault="00E441A7" w:rsidP="0095678B">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167.1</w:t>
            </w:r>
          </w:p>
        </w:tc>
        <w:tc>
          <w:tcPr>
            <w:tcW w:w="79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15.0</w:t>
            </w:r>
          </w:p>
        </w:tc>
        <w:tc>
          <w:tcPr>
            <w:tcW w:w="631"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34.7</w:t>
            </w:r>
          </w:p>
        </w:tc>
        <w:tc>
          <w:tcPr>
            <w:tcW w:w="895"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112.1</w:t>
            </w:r>
          </w:p>
        </w:tc>
        <w:tc>
          <w:tcPr>
            <w:tcW w:w="84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14.0</w:t>
            </w:r>
          </w:p>
        </w:tc>
        <w:tc>
          <w:tcPr>
            <w:tcW w:w="69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44.4</w:t>
            </w:r>
          </w:p>
        </w:tc>
        <w:tc>
          <w:tcPr>
            <w:tcW w:w="782"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55.0</w:t>
            </w:r>
          </w:p>
        </w:tc>
        <w:tc>
          <w:tcPr>
            <w:tcW w:w="85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17.4</w:t>
            </w:r>
          </w:p>
        </w:tc>
        <w:tc>
          <w:tcPr>
            <w:tcW w:w="72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24.0</w:t>
            </w:r>
          </w:p>
        </w:tc>
        <w:tc>
          <w:tcPr>
            <w:tcW w:w="772" w:type="dxa"/>
            <w:tcBorders>
              <w:left w:val="nil"/>
              <w:right w:val="nil"/>
            </w:tcBorders>
            <w:tcMar>
              <w:top w:w="15" w:type="dxa"/>
              <w:left w:w="15" w:type="dxa"/>
              <w:bottom w:w="0" w:type="dxa"/>
              <w:right w:w="15" w:type="dxa"/>
            </w:tcMar>
            <w:vAlign w:val="bottom"/>
          </w:tcPr>
          <w:p w:rsidR="00E441A7" w:rsidRDefault="00E441A7" w:rsidP="0095678B">
            <w:pPr>
              <w:jc w:val="center"/>
            </w:pPr>
            <w:r>
              <w:rPr>
                <w:rFonts w:hint="eastAsia"/>
              </w:rPr>
              <w:t>57.1</w:t>
            </w:r>
          </w:p>
        </w:tc>
        <w:tc>
          <w:tcPr>
            <w:tcW w:w="84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10.7</w:t>
            </w:r>
          </w:p>
        </w:tc>
      </w:tr>
      <w:tr w:rsidR="00E441A7" w:rsidRPr="00127454" w:rsidTr="00956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41A7" w:rsidRDefault="00E441A7" w:rsidP="0095678B">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176.4</w:t>
            </w:r>
          </w:p>
        </w:tc>
        <w:tc>
          <w:tcPr>
            <w:tcW w:w="79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12.1</w:t>
            </w:r>
          </w:p>
        </w:tc>
        <w:tc>
          <w:tcPr>
            <w:tcW w:w="631"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35.8</w:t>
            </w:r>
          </w:p>
        </w:tc>
        <w:tc>
          <w:tcPr>
            <w:tcW w:w="895"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121.2</w:t>
            </w:r>
          </w:p>
        </w:tc>
        <w:tc>
          <w:tcPr>
            <w:tcW w:w="84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10.3</w:t>
            </w:r>
          </w:p>
        </w:tc>
        <w:tc>
          <w:tcPr>
            <w:tcW w:w="69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44.9</w:t>
            </w:r>
          </w:p>
        </w:tc>
        <w:tc>
          <w:tcPr>
            <w:tcW w:w="782"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55.2</w:t>
            </w:r>
          </w:p>
        </w:tc>
        <w:tc>
          <w:tcPr>
            <w:tcW w:w="85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16.4</w:t>
            </w:r>
          </w:p>
        </w:tc>
        <w:tc>
          <w:tcPr>
            <w:tcW w:w="72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24.8</w:t>
            </w:r>
          </w:p>
        </w:tc>
        <w:tc>
          <w:tcPr>
            <w:tcW w:w="772" w:type="dxa"/>
            <w:tcBorders>
              <w:left w:val="nil"/>
              <w:right w:val="nil"/>
            </w:tcBorders>
            <w:tcMar>
              <w:top w:w="15" w:type="dxa"/>
              <w:left w:w="15" w:type="dxa"/>
              <w:bottom w:w="0" w:type="dxa"/>
              <w:right w:w="15" w:type="dxa"/>
            </w:tcMar>
            <w:vAlign w:val="bottom"/>
          </w:tcPr>
          <w:p w:rsidR="00E441A7" w:rsidRDefault="00E441A7" w:rsidP="0095678B">
            <w:pPr>
              <w:jc w:val="center"/>
            </w:pPr>
            <w:r>
              <w:rPr>
                <w:rFonts w:hint="eastAsia"/>
              </w:rPr>
              <w:t>66.0</w:t>
            </w:r>
          </w:p>
        </w:tc>
        <w:tc>
          <w:tcPr>
            <w:tcW w:w="84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5.8</w:t>
            </w:r>
          </w:p>
        </w:tc>
      </w:tr>
      <w:tr w:rsidR="00E441A7" w:rsidRPr="00127454" w:rsidTr="00956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41A7" w:rsidRDefault="00E441A7" w:rsidP="0095678B">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177.6</w:t>
            </w:r>
          </w:p>
        </w:tc>
        <w:tc>
          <w:tcPr>
            <w:tcW w:w="79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13.1</w:t>
            </w:r>
          </w:p>
        </w:tc>
        <w:tc>
          <w:tcPr>
            <w:tcW w:w="631"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35.9</w:t>
            </w:r>
          </w:p>
        </w:tc>
        <w:tc>
          <w:tcPr>
            <w:tcW w:w="895"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125.2</w:t>
            </w:r>
          </w:p>
        </w:tc>
        <w:tc>
          <w:tcPr>
            <w:tcW w:w="84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13.8</w:t>
            </w:r>
          </w:p>
        </w:tc>
        <w:tc>
          <w:tcPr>
            <w:tcW w:w="69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46.1</w:t>
            </w:r>
          </w:p>
        </w:tc>
        <w:tc>
          <w:tcPr>
            <w:tcW w:w="782"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52.4</w:t>
            </w:r>
          </w:p>
        </w:tc>
        <w:tc>
          <w:tcPr>
            <w:tcW w:w="85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11.4</w:t>
            </w:r>
          </w:p>
        </w:tc>
        <w:tc>
          <w:tcPr>
            <w:tcW w:w="72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23.5</w:t>
            </w:r>
          </w:p>
        </w:tc>
        <w:tc>
          <w:tcPr>
            <w:tcW w:w="772" w:type="dxa"/>
            <w:tcBorders>
              <w:left w:val="nil"/>
              <w:right w:val="nil"/>
            </w:tcBorders>
            <w:tcMar>
              <w:top w:w="15" w:type="dxa"/>
              <w:left w:w="15" w:type="dxa"/>
              <w:bottom w:w="0" w:type="dxa"/>
              <w:right w:w="15" w:type="dxa"/>
            </w:tcMar>
            <w:vAlign w:val="bottom"/>
          </w:tcPr>
          <w:p w:rsidR="00E441A7" w:rsidRDefault="00E441A7" w:rsidP="0095678B">
            <w:pPr>
              <w:jc w:val="center"/>
            </w:pPr>
            <w:r>
              <w:rPr>
                <w:rFonts w:hint="eastAsia"/>
              </w:rPr>
              <w:t>72.8</w:t>
            </w:r>
          </w:p>
        </w:tc>
        <w:tc>
          <w:tcPr>
            <w:tcW w:w="84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15.6</w:t>
            </w:r>
          </w:p>
        </w:tc>
      </w:tr>
      <w:tr w:rsidR="00E441A7" w:rsidRPr="00127454" w:rsidTr="00956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41A7" w:rsidRDefault="00E441A7" w:rsidP="0095678B">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178.1</w:t>
            </w:r>
          </w:p>
        </w:tc>
        <w:tc>
          <w:tcPr>
            <w:tcW w:w="79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9.1</w:t>
            </w:r>
          </w:p>
        </w:tc>
        <w:tc>
          <w:tcPr>
            <w:tcW w:w="631"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34.9</w:t>
            </w:r>
          </w:p>
        </w:tc>
        <w:tc>
          <w:tcPr>
            <w:tcW w:w="895"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125.8</w:t>
            </w:r>
          </w:p>
        </w:tc>
        <w:tc>
          <w:tcPr>
            <w:tcW w:w="84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12.7</w:t>
            </w:r>
          </w:p>
        </w:tc>
        <w:tc>
          <w:tcPr>
            <w:tcW w:w="69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44.6</w:t>
            </w:r>
          </w:p>
        </w:tc>
        <w:tc>
          <w:tcPr>
            <w:tcW w:w="782"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52.3</w:t>
            </w:r>
          </w:p>
        </w:tc>
        <w:tc>
          <w:tcPr>
            <w:tcW w:w="85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1.4</w:t>
            </w:r>
          </w:p>
        </w:tc>
        <w:tc>
          <w:tcPr>
            <w:tcW w:w="72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22.9</w:t>
            </w:r>
          </w:p>
        </w:tc>
        <w:tc>
          <w:tcPr>
            <w:tcW w:w="772" w:type="dxa"/>
            <w:tcBorders>
              <w:left w:val="nil"/>
              <w:right w:val="nil"/>
            </w:tcBorders>
            <w:tcMar>
              <w:top w:w="15" w:type="dxa"/>
              <w:left w:w="15" w:type="dxa"/>
              <w:bottom w:w="0" w:type="dxa"/>
              <w:right w:w="15" w:type="dxa"/>
            </w:tcMar>
            <w:vAlign w:val="bottom"/>
          </w:tcPr>
          <w:p w:rsidR="00E441A7" w:rsidRDefault="00E441A7" w:rsidP="0095678B">
            <w:pPr>
              <w:jc w:val="center"/>
            </w:pPr>
            <w:r>
              <w:rPr>
                <w:rFonts w:hint="eastAsia"/>
              </w:rPr>
              <w:t>73.5</w:t>
            </w:r>
          </w:p>
        </w:tc>
        <w:tc>
          <w:tcPr>
            <w:tcW w:w="84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22.5</w:t>
            </w:r>
          </w:p>
        </w:tc>
      </w:tr>
      <w:tr w:rsidR="00E441A7" w:rsidRPr="00127454" w:rsidTr="00956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41A7" w:rsidRDefault="00E441A7" w:rsidP="0095678B">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201.2</w:t>
            </w:r>
          </w:p>
        </w:tc>
        <w:tc>
          <w:tcPr>
            <w:tcW w:w="79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22.6</w:t>
            </w:r>
          </w:p>
        </w:tc>
        <w:tc>
          <w:tcPr>
            <w:tcW w:w="631"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36.0</w:t>
            </w:r>
          </w:p>
        </w:tc>
        <w:tc>
          <w:tcPr>
            <w:tcW w:w="895"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144.6</w:t>
            </w:r>
          </w:p>
        </w:tc>
        <w:tc>
          <w:tcPr>
            <w:tcW w:w="84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22.9</w:t>
            </w:r>
          </w:p>
        </w:tc>
        <w:tc>
          <w:tcPr>
            <w:tcW w:w="69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46.4</w:t>
            </w:r>
          </w:p>
        </w:tc>
        <w:tc>
          <w:tcPr>
            <w:tcW w:w="782"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56.7</w:t>
            </w:r>
          </w:p>
        </w:tc>
        <w:tc>
          <w:tcPr>
            <w:tcW w:w="85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22.3</w:t>
            </w:r>
          </w:p>
        </w:tc>
        <w:tc>
          <w:tcPr>
            <w:tcW w:w="72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22.9</w:t>
            </w:r>
          </w:p>
        </w:tc>
        <w:tc>
          <w:tcPr>
            <w:tcW w:w="772" w:type="dxa"/>
            <w:tcBorders>
              <w:left w:val="nil"/>
              <w:right w:val="nil"/>
            </w:tcBorders>
            <w:tcMar>
              <w:top w:w="15" w:type="dxa"/>
              <w:left w:w="15" w:type="dxa"/>
              <w:bottom w:w="0" w:type="dxa"/>
              <w:right w:w="15" w:type="dxa"/>
            </w:tcMar>
            <w:vAlign w:val="bottom"/>
          </w:tcPr>
          <w:p w:rsidR="00E441A7" w:rsidRDefault="00E441A7" w:rsidP="0095678B">
            <w:pPr>
              <w:jc w:val="center"/>
            </w:pPr>
            <w:r>
              <w:rPr>
                <w:rFonts w:hint="eastAsia"/>
              </w:rPr>
              <w:t>87.9</w:t>
            </w:r>
          </w:p>
        </w:tc>
        <w:tc>
          <w:tcPr>
            <w:tcW w:w="84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23.2</w:t>
            </w:r>
          </w:p>
        </w:tc>
      </w:tr>
      <w:tr w:rsidR="00E441A7" w:rsidRPr="00127454" w:rsidTr="00956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41A7" w:rsidRDefault="00E441A7" w:rsidP="0095678B">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195.7</w:t>
            </w:r>
          </w:p>
        </w:tc>
        <w:tc>
          <w:tcPr>
            <w:tcW w:w="79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15.1</w:t>
            </w:r>
          </w:p>
        </w:tc>
        <w:tc>
          <w:tcPr>
            <w:tcW w:w="631"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36.0</w:t>
            </w:r>
          </w:p>
        </w:tc>
        <w:tc>
          <w:tcPr>
            <w:tcW w:w="895"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142.0</w:t>
            </w:r>
          </w:p>
        </w:tc>
        <w:tc>
          <w:tcPr>
            <w:tcW w:w="84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22.3</w:t>
            </w:r>
          </w:p>
        </w:tc>
        <w:tc>
          <w:tcPr>
            <w:tcW w:w="69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46.2</w:t>
            </w:r>
          </w:p>
        </w:tc>
        <w:tc>
          <w:tcPr>
            <w:tcW w:w="782"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53.7</w:t>
            </w:r>
          </w:p>
        </w:tc>
        <w:tc>
          <w:tcPr>
            <w:tcW w:w="85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-0.3</w:t>
            </w:r>
          </w:p>
        </w:tc>
        <w:tc>
          <w:tcPr>
            <w:tcW w:w="72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22.8</w:t>
            </w:r>
          </w:p>
        </w:tc>
        <w:tc>
          <w:tcPr>
            <w:tcW w:w="772" w:type="dxa"/>
            <w:tcBorders>
              <w:left w:val="nil"/>
              <w:right w:val="nil"/>
            </w:tcBorders>
            <w:tcMar>
              <w:top w:w="15" w:type="dxa"/>
              <w:left w:w="15" w:type="dxa"/>
              <w:bottom w:w="0" w:type="dxa"/>
              <w:right w:w="15" w:type="dxa"/>
            </w:tcMar>
            <w:vAlign w:val="bottom"/>
          </w:tcPr>
          <w:p w:rsidR="00E441A7" w:rsidRDefault="00E441A7" w:rsidP="0095678B">
            <w:pPr>
              <w:jc w:val="center"/>
            </w:pPr>
            <w:r>
              <w:rPr>
                <w:rFonts w:hint="eastAsia"/>
              </w:rPr>
              <w:t>88.4</w:t>
            </w:r>
          </w:p>
        </w:tc>
        <w:tc>
          <w:tcPr>
            <w:tcW w:w="84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41.8</w:t>
            </w:r>
          </w:p>
        </w:tc>
      </w:tr>
      <w:tr w:rsidR="00E441A7" w:rsidRPr="00127454" w:rsidTr="00956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41A7" w:rsidRDefault="00E441A7" w:rsidP="0095678B">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197.6</w:t>
            </w:r>
          </w:p>
        </w:tc>
        <w:tc>
          <w:tcPr>
            <w:tcW w:w="79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13.2</w:t>
            </w:r>
          </w:p>
        </w:tc>
        <w:tc>
          <w:tcPr>
            <w:tcW w:w="631"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34.7</w:t>
            </w:r>
          </w:p>
        </w:tc>
        <w:tc>
          <w:tcPr>
            <w:tcW w:w="895"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141.9</w:t>
            </w:r>
          </w:p>
        </w:tc>
        <w:tc>
          <w:tcPr>
            <w:tcW w:w="84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16.9</w:t>
            </w:r>
          </w:p>
        </w:tc>
        <w:tc>
          <w:tcPr>
            <w:tcW w:w="69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44.0</w:t>
            </w:r>
          </w:p>
        </w:tc>
        <w:tc>
          <w:tcPr>
            <w:tcW w:w="782"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55.7</w:t>
            </w:r>
          </w:p>
        </w:tc>
        <w:tc>
          <w:tcPr>
            <w:tcW w:w="85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5.0</w:t>
            </w:r>
          </w:p>
        </w:tc>
        <w:tc>
          <w:tcPr>
            <w:tcW w:w="72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22.5</w:t>
            </w:r>
          </w:p>
        </w:tc>
        <w:tc>
          <w:tcPr>
            <w:tcW w:w="772" w:type="dxa"/>
            <w:tcBorders>
              <w:left w:val="nil"/>
              <w:right w:val="nil"/>
            </w:tcBorders>
            <w:tcMar>
              <w:top w:w="15" w:type="dxa"/>
              <w:left w:w="15" w:type="dxa"/>
              <w:bottom w:w="0" w:type="dxa"/>
              <w:right w:w="15" w:type="dxa"/>
            </w:tcMar>
            <w:vAlign w:val="bottom"/>
          </w:tcPr>
          <w:p w:rsidR="00E441A7" w:rsidRDefault="00E441A7" w:rsidP="0095678B">
            <w:pPr>
              <w:jc w:val="center"/>
            </w:pPr>
            <w:r>
              <w:rPr>
                <w:rFonts w:hint="eastAsia"/>
              </w:rPr>
              <w:t>86.3</w:t>
            </w:r>
          </w:p>
        </w:tc>
        <w:tc>
          <w:tcPr>
            <w:tcW w:w="84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26.1</w:t>
            </w:r>
          </w:p>
        </w:tc>
      </w:tr>
      <w:tr w:rsidR="00E441A7" w:rsidRPr="00127454" w:rsidTr="00956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41A7" w:rsidRDefault="00E441A7" w:rsidP="0095678B">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211.7</w:t>
            </w:r>
          </w:p>
        </w:tc>
        <w:tc>
          <w:tcPr>
            <w:tcW w:w="79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22.4</w:t>
            </w:r>
          </w:p>
        </w:tc>
        <w:tc>
          <w:tcPr>
            <w:tcW w:w="631"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36.1</w:t>
            </w:r>
          </w:p>
        </w:tc>
        <w:tc>
          <w:tcPr>
            <w:tcW w:w="895"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144.6</w:t>
            </w:r>
          </w:p>
        </w:tc>
        <w:tc>
          <w:tcPr>
            <w:tcW w:w="84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17.2</w:t>
            </w:r>
          </w:p>
        </w:tc>
        <w:tc>
          <w:tcPr>
            <w:tcW w:w="69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45.2</w:t>
            </w:r>
          </w:p>
        </w:tc>
        <w:tc>
          <w:tcPr>
            <w:tcW w:w="782"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67.1</w:t>
            </w:r>
          </w:p>
        </w:tc>
        <w:tc>
          <w:tcPr>
            <w:tcW w:w="85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35.7</w:t>
            </w:r>
          </w:p>
        </w:tc>
        <w:tc>
          <w:tcPr>
            <w:tcW w:w="72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25.1</w:t>
            </w:r>
          </w:p>
        </w:tc>
        <w:tc>
          <w:tcPr>
            <w:tcW w:w="772" w:type="dxa"/>
            <w:tcBorders>
              <w:left w:val="nil"/>
              <w:right w:val="nil"/>
            </w:tcBorders>
            <w:tcMar>
              <w:top w:w="15" w:type="dxa"/>
              <w:left w:w="15" w:type="dxa"/>
              <w:bottom w:w="0" w:type="dxa"/>
              <w:right w:w="15" w:type="dxa"/>
            </w:tcMar>
            <w:vAlign w:val="bottom"/>
          </w:tcPr>
          <w:p w:rsidR="00E441A7" w:rsidRDefault="00E441A7" w:rsidP="0095678B">
            <w:pPr>
              <w:jc w:val="center"/>
            </w:pPr>
            <w:r>
              <w:rPr>
                <w:rFonts w:hint="eastAsia"/>
              </w:rPr>
              <w:t>77.6</w:t>
            </w:r>
          </w:p>
        </w:tc>
        <w:tc>
          <w:tcPr>
            <w:tcW w:w="84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4.8</w:t>
            </w:r>
          </w:p>
        </w:tc>
      </w:tr>
      <w:tr w:rsidR="00E441A7" w:rsidRPr="00127454" w:rsidTr="00956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41A7" w:rsidRDefault="00E441A7" w:rsidP="0095678B">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210.8</w:t>
            </w:r>
          </w:p>
        </w:tc>
        <w:tc>
          <w:tcPr>
            <w:tcW w:w="79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19.2</w:t>
            </w:r>
          </w:p>
        </w:tc>
        <w:tc>
          <w:tcPr>
            <w:tcW w:w="631"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35.0</w:t>
            </w:r>
          </w:p>
        </w:tc>
        <w:tc>
          <w:tcPr>
            <w:tcW w:w="895"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147.2</w:t>
            </w:r>
          </w:p>
        </w:tc>
        <w:tc>
          <w:tcPr>
            <w:tcW w:w="84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20.5</w:t>
            </w:r>
          </w:p>
        </w:tc>
        <w:tc>
          <w:tcPr>
            <w:tcW w:w="69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44.6</w:t>
            </w:r>
          </w:p>
        </w:tc>
        <w:tc>
          <w:tcPr>
            <w:tcW w:w="782"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63.6</w:t>
            </w:r>
          </w:p>
        </w:tc>
        <w:tc>
          <w:tcPr>
            <w:tcW w:w="85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16.7</w:t>
            </w:r>
          </w:p>
        </w:tc>
        <w:tc>
          <w:tcPr>
            <w:tcW w:w="72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23.4</w:t>
            </w:r>
          </w:p>
        </w:tc>
        <w:tc>
          <w:tcPr>
            <w:tcW w:w="772" w:type="dxa"/>
            <w:tcBorders>
              <w:left w:val="nil"/>
              <w:right w:val="nil"/>
            </w:tcBorders>
            <w:tcMar>
              <w:top w:w="15" w:type="dxa"/>
              <w:left w:w="15" w:type="dxa"/>
              <w:bottom w:w="0" w:type="dxa"/>
              <w:right w:w="15" w:type="dxa"/>
            </w:tcMar>
            <w:vAlign w:val="bottom"/>
          </w:tcPr>
          <w:p w:rsidR="00E441A7" w:rsidRDefault="00E441A7" w:rsidP="0095678B">
            <w:pPr>
              <w:jc w:val="center"/>
            </w:pPr>
            <w:r>
              <w:rPr>
                <w:rFonts w:hint="eastAsia"/>
              </w:rPr>
              <w:t>83.5</w:t>
            </w:r>
          </w:p>
        </w:tc>
        <w:tc>
          <w:tcPr>
            <w:tcW w:w="84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23.6</w:t>
            </w:r>
          </w:p>
        </w:tc>
      </w:tr>
      <w:tr w:rsidR="00E441A7" w:rsidRPr="00127454" w:rsidTr="00956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41A7" w:rsidRDefault="00E441A7" w:rsidP="0095678B">
            <w:pPr>
              <w:jc w:val="center"/>
              <w:rPr>
                <w:rFonts w:eastAsia="標楷體"/>
              </w:rPr>
            </w:pPr>
            <w:r>
              <w:rPr>
                <w:rFonts w:eastAsia="標楷體" w:hint="eastAsia"/>
              </w:rPr>
              <w:t>2021</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376.8</w:t>
            </w:r>
          </w:p>
        </w:tc>
        <w:tc>
          <w:tcPr>
            <w:tcW w:w="79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37.9</w:t>
            </w:r>
          </w:p>
        </w:tc>
        <w:tc>
          <w:tcPr>
            <w:tcW w:w="631"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33.2</w:t>
            </w:r>
          </w:p>
        </w:tc>
        <w:tc>
          <w:tcPr>
            <w:tcW w:w="895"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261.1</w:t>
            </w:r>
          </w:p>
        </w:tc>
        <w:tc>
          <w:tcPr>
            <w:tcW w:w="84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35.6</w:t>
            </w:r>
          </w:p>
        </w:tc>
        <w:tc>
          <w:tcPr>
            <w:tcW w:w="69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42.1</w:t>
            </w:r>
          </w:p>
        </w:tc>
        <w:tc>
          <w:tcPr>
            <w:tcW w:w="782"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115.7</w:t>
            </w:r>
          </w:p>
        </w:tc>
        <w:tc>
          <w:tcPr>
            <w:tcW w:w="85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43.6</w:t>
            </w:r>
          </w:p>
        </w:tc>
        <w:tc>
          <w:tcPr>
            <w:tcW w:w="72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22.5</w:t>
            </w:r>
          </w:p>
        </w:tc>
        <w:tc>
          <w:tcPr>
            <w:tcW w:w="772" w:type="dxa"/>
            <w:tcBorders>
              <w:left w:val="nil"/>
              <w:right w:val="nil"/>
            </w:tcBorders>
            <w:tcMar>
              <w:top w:w="15" w:type="dxa"/>
              <w:left w:w="15" w:type="dxa"/>
              <w:bottom w:w="0" w:type="dxa"/>
              <w:right w:w="15" w:type="dxa"/>
            </w:tcMar>
            <w:vAlign w:val="bottom"/>
          </w:tcPr>
          <w:p w:rsidR="00E441A7" w:rsidRDefault="00E441A7" w:rsidP="0095678B">
            <w:pPr>
              <w:jc w:val="center"/>
            </w:pPr>
            <w:r>
              <w:rPr>
                <w:rFonts w:hint="eastAsia"/>
              </w:rPr>
              <w:t>145.4</w:t>
            </w:r>
          </w:p>
        </w:tc>
        <w:tc>
          <w:tcPr>
            <w:tcW w:w="84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29.7</w:t>
            </w:r>
          </w:p>
        </w:tc>
      </w:tr>
      <w:tr w:rsidR="00E441A7" w:rsidRPr="00127454" w:rsidTr="0095678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41A7" w:rsidRDefault="00E441A7" w:rsidP="0095678B">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218.2</w:t>
            </w:r>
          </w:p>
        </w:tc>
        <w:tc>
          <w:tcPr>
            <w:tcW w:w="79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53.6</w:t>
            </w:r>
          </w:p>
        </w:tc>
        <w:tc>
          <w:tcPr>
            <w:tcW w:w="631"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35.0</w:t>
            </w:r>
          </w:p>
        </w:tc>
        <w:tc>
          <w:tcPr>
            <w:tcW w:w="895"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148.5</w:t>
            </w:r>
          </w:p>
        </w:tc>
        <w:tc>
          <w:tcPr>
            <w:tcW w:w="84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57.0</w:t>
            </w:r>
          </w:p>
        </w:tc>
        <w:tc>
          <w:tcPr>
            <w:tcW w:w="69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43.3</w:t>
            </w:r>
          </w:p>
        </w:tc>
        <w:tc>
          <w:tcPr>
            <w:tcW w:w="782"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69.7</w:t>
            </w:r>
          </w:p>
        </w:tc>
        <w:tc>
          <w:tcPr>
            <w:tcW w:w="859"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46.9</w:t>
            </w:r>
          </w:p>
        </w:tc>
        <w:tc>
          <w:tcPr>
            <w:tcW w:w="720"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24.8</w:t>
            </w:r>
          </w:p>
        </w:tc>
        <w:tc>
          <w:tcPr>
            <w:tcW w:w="772" w:type="dxa"/>
            <w:tcBorders>
              <w:left w:val="nil"/>
              <w:right w:val="nil"/>
            </w:tcBorders>
            <w:tcMar>
              <w:top w:w="15" w:type="dxa"/>
              <w:left w:w="15" w:type="dxa"/>
              <w:bottom w:w="0" w:type="dxa"/>
              <w:right w:w="15" w:type="dxa"/>
            </w:tcMar>
            <w:vAlign w:val="bottom"/>
          </w:tcPr>
          <w:p w:rsidR="00E441A7" w:rsidRDefault="00E441A7" w:rsidP="0095678B">
            <w:pPr>
              <w:jc w:val="center"/>
            </w:pPr>
            <w:r>
              <w:rPr>
                <w:rFonts w:hint="eastAsia"/>
              </w:rPr>
              <w:t>78.9</w:t>
            </w:r>
          </w:p>
        </w:tc>
        <w:tc>
          <w:tcPr>
            <w:tcW w:w="848" w:type="dxa"/>
            <w:tcBorders>
              <w:left w:val="nil"/>
              <w:right w:val="nil"/>
            </w:tcBorders>
            <w:tcMar>
              <w:top w:w="15" w:type="dxa"/>
              <w:left w:w="15" w:type="dxa"/>
              <w:bottom w:w="0" w:type="dxa"/>
              <w:right w:w="15" w:type="dxa"/>
            </w:tcMar>
            <w:vAlign w:val="center"/>
          </w:tcPr>
          <w:p w:rsidR="00E441A7" w:rsidRDefault="00E441A7" w:rsidP="0095678B">
            <w:pPr>
              <w:jc w:val="center"/>
            </w:pPr>
            <w:r>
              <w:rPr>
                <w:rFonts w:hint="eastAsia"/>
              </w:rPr>
              <w:t>67.2</w:t>
            </w:r>
          </w:p>
        </w:tc>
      </w:tr>
      <w:tr w:rsidR="00E441A7" w:rsidRPr="00127454" w:rsidTr="0095678B">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441A7" w:rsidRDefault="00E441A7" w:rsidP="0095678B">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158.6</w:t>
            </w:r>
          </w:p>
        </w:tc>
        <w:tc>
          <w:tcPr>
            <w:tcW w:w="798" w:type="dxa"/>
            <w:tcBorders>
              <w:left w:val="nil"/>
              <w:bottom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20.9</w:t>
            </w:r>
          </w:p>
        </w:tc>
        <w:tc>
          <w:tcPr>
            <w:tcW w:w="631" w:type="dxa"/>
            <w:tcBorders>
              <w:left w:val="nil"/>
              <w:bottom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31.1</w:t>
            </w:r>
          </w:p>
        </w:tc>
        <w:tc>
          <w:tcPr>
            <w:tcW w:w="895" w:type="dxa"/>
            <w:tcBorders>
              <w:left w:val="nil"/>
              <w:bottom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112.6</w:t>
            </w:r>
          </w:p>
        </w:tc>
        <w:tc>
          <w:tcPr>
            <w:tcW w:w="840" w:type="dxa"/>
            <w:tcBorders>
              <w:left w:val="nil"/>
              <w:bottom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14.8</w:t>
            </w:r>
          </w:p>
        </w:tc>
        <w:tc>
          <w:tcPr>
            <w:tcW w:w="699" w:type="dxa"/>
            <w:tcBorders>
              <w:left w:val="nil"/>
              <w:bottom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40.5</w:t>
            </w:r>
          </w:p>
        </w:tc>
        <w:tc>
          <w:tcPr>
            <w:tcW w:w="782" w:type="dxa"/>
            <w:tcBorders>
              <w:left w:val="nil"/>
              <w:bottom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46.1</w:t>
            </w:r>
          </w:p>
        </w:tc>
        <w:tc>
          <w:tcPr>
            <w:tcW w:w="859" w:type="dxa"/>
            <w:tcBorders>
              <w:left w:val="nil"/>
              <w:bottom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39.0</w:t>
            </w:r>
          </w:p>
        </w:tc>
        <w:tc>
          <w:tcPr>
            <w:tcW w:w="720" w:type="dxa"/>
            <w:tcBorders>
              <w:left w:val="nil"/>
              <w:bottom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19.8</w:t>
            </w:r>
          </w:p>
        </w:tc>
        <w:tc>
          <w:tcPr>
            <w:tcW w:w="772" w:type="dxa"/>
            <w:tcBorders>
              <w:left w:val="nil"/>
              <w:bottom w:val="single" w:sz="4" w:space="0" w:color="auto"/>
              <w:right w:val="nil"/>
            </w:tcBorders>
            <w:tcMar>
              <w:top w:w="15" w:type="dxa"/>
              <w:left w:w="15" w:type="dxa"/>
              <w:bottom w:w="0" w:type="dxa"/>
              <w:right w:w="15" w:type="dxa"/>
            </w:tcMar>
            <w:vAlign w:val="bottom"/>
          </w:tcPr>
          <w:p w:rsidR="00E441A7" w:rsidRDefault="00E441A7" w:rsidP="0095678B">
            <w:pPr>
              <w:jc w:val="center"/>
            </w:pPr>
            <w:r>
              <w:rPr>
                <w:rFonts w:hint="eastAsia"/>
              </w:rPr>
              <w:t>66.5</w:t>
            </w:r>
          </w:p>
        </w:tc>
        <w:tc>
          <w:tcPr>
            <w:tcW w:w="848" w:type="dxa"/>
            <w:tcBorders>
              <w:left w:val="nil"/>
              <w:bottom w:val="single" w:sz="4" w:space="0" w:color="auto"/>
              <w:right w:val="nil"/>
            </w:tcBorders>
            <w:tcMar>
              <w:top w:w="15" w:type="dxa"/>
              <w:left w:w="15" w:type="dxa"/>
              <w:bottom w:w="0" w:type="dxa"/>
              <w:right w:w="15" w:type="dxa"/>
            </w:tcMar>
            <w:vAlign w:val="center"/>
          </w:tcPr>
          <w:p w:rsidR="00E441A7" w:rsidRDefault="00E441A7" w:rsidP="0095678B">
            <w:pPr>
              <w:jc w:val="center"/>
            </w:pPr>
            <w:r>
              <w:rPr>
                <w:rFonts w:hint="eastAsia"/>
              </w:rPr>
              <w:t>2.5</w:t>
            </w:r>
          </w:p>
        </w:tc>
      </w:tr>
    </w:tbl>
    <w:p w:rsidR="006F5C3E" w:rsidRPr="004F0202" w:rsidRDefault="004F0202" w:rsidP="009C4B89">
      <w:pPr>
        <w:snapToGrid w:val="0"/>
        <w:spacing w:line="260" w:lineRule="atLeast"/>
        <w:ind w:right="-777"/>
        <w:jc w:val="both"/>
        <w:rPr>
          <w:rFonts w:eastAsia="標楷體"/>
          <w:b/>
          <w:bCs/>
          <w:color w:val="000000" w:themeColor="text1"/>
          <w:kern w:val="0"/>
          <w:sz w:val="32"/>
          <w:szCs w:val="20"/>
        </w:rPr>
      </w:pPr>
      <w:r w:rsidRPr="004F0202">
        <w:rPr>
          <w:rFonts w:eastAsia="標楷體"/>
          <w:color w:val="000000" w:themeColor="text1"/>
          <w:sz w:val="22"/>
          <w:szCs w:val="22"/>
        </w:rPr>
        <w:t>資料來源：財政部進出口海關統計。</w:t>
      </w:r>
      <w:r w:rsidR="006F5C3E" w:rsidRPr="004F0202">
        <w:rPr>
          <w:b/>
          <w:bCs/>
          <w:color w:val="000000" w:themeColor="text1"/>
          <w:sz w:val="32"/>
        </w:rPr>
        <w:br w:type="page"/>
      </w:r>
    </w:p>
    <w:p w:rsidR="009706C1" w:rsidRPr="004F0202" w:rsidRDefault="009706C1" w:rsidP="009706C1">
      <w:pPr>
        <w:keepNext/>
        <w:widowControl/>
        <w:spacing w:line="520" w:lineRule="exact"/>
        <w:outlineLvl w:val="0"/>
        <w:rPr>
          <w:rFonts w:eastAsia="標楷體"/>
          <w:b/>
          <w:color w:val="000000" w:themeColor="text1"/>
          <w:kern w:val="0"/>
          <w:sz w:val="40"/>
          <w:szCs w:val="40"/>
        </w:rPr>
      </w:pPr>
      <w:bookmarkStart w:id="158" w:name="_Toc401923808"/>
      <w:bookmarkStart w:id="159" w:name="_Toc402171729"/>
      <w:bookmarkStart w:id="160" w:name="_Toc459888726"/>
      <w:bookmarkStart w:id="161" w:name="_Toc67903778"/>
      <w:bookmarkStart w:id="162" w:name="_Toc36455818"/>
      <w:r w:rsidRPr="004F0202">
        <w:rPr>
          <w:rFonts w:eastAsia="標楷體"/>
          <w:b/>
          <w:color w:val="000000" w:themeColor="text1"/>
          <w:kern w:val="0"/>
          <w:sz w:val="40"/>
          <w:szCs w:val="40"/>
        </w:rPr>
        <w:lastRenderedPageBreak/>
        <w:t>肆、專論</w:t>
      </w:r>
      <w:bookmarkEnd w:id="158"/>
      <w:bookmarkEnd w:id="159"/>
      <w:bookmarkEnd w:id="160"/>
      <w:bookmarkEnd w:id="161"/>
    </w:p>
    <w:p w:rsidR="00711CF1" w:rsidRPr="00E35375" w:rsidRDefault="00711CF1" w:rsidP="00711CF1">
      <w:pPr>
        <w:spacing w:afterLines="50" w:after="180" w:line="600" w:lineRule="exact"/>
        <w:jc w:val="center"/>
        <w:rPr>
          <w:rFonts w:eastAsia="標楷體"/>
          <w:b/>
          <w:sz w:val="36"/>
          <w:szCs w:val="32"/>
        </w:rPr>
      </w:pPr>
      <w:bookmarkStart w:id="163" w:name="_Toc342049078"/>
      <w:bookmarkStart w:id="164" w:name="_Toc343505592"/>
      <w:bookmarkStart w:id="165" w:name="_Toc327175680"/>
      <w:bookmarkStart w:id="166" w:name="_Toc329607437"/>
      <w:bookmarkStart w:id="167" w:name="_Toc329693337"/>
      <w:bookmarkStart w:id="168" w:name="_Toc329693814"/>
      <w:bookmarkEnd w:id="162"/>
      <w:proofErr w:type="gramStart"/>
      <w:r w:rsidRPr="00E35375">
        <w:rPr>
          <w:rFonts w:eastAsia="標楷體"/>
          <w:b/>
          <w:sz w:val="36"/>
          <w:szCs w:val="32"/>
        </w:rPr>
        <w:t>疫情對</w:t>
      </w:r>
      <w:proofErr w:type="gramEnd"/>
      <w:r w:rsidRPr="00E35375">
        <w:rPr>
          <w:rFonts w:eastAsia="標楷體"/>
          <w:b/>
          <w:sz w:val="36"/>
          <w:szCs w:val="32"/>
        </w:rPr>
        <w:t>歐元區經濟之影響及其因應</w:t>
      </w:r>
      <w:r w:rsidRPr="00E35375">
        <w:rPr>
          <w:rStyle w:val="affa"/>
          <w:rFonts w:eastAsia="標楷體"/>
          <w:b/>
          <w:sz w:val="36"/>
          <w:szCs w:val="32"/>
        </w:rPr>
        <w:footnoteReference w:id="1"/>
      </w:r>
    </w:p>
    <w:p w:rsidR="00711CF1" w:rsidRPr="00E35375" w:rsidRDefault="00711CF1" w:rsidP="00711CF1">
      <w:pPr>
        <w:numPr>
          <w:ilvl w:val="0"/>
          <w:numId w:val="17"/>
        </w:numPr>
        <w:spacing w:line="540" w:lineRule="exact"/>
        <w:jc w:val="both"/>
        <w:rPr>
          <w:rFonts w:eastAsia="標楷體"/>
          <w:b/>
          <w:sz w:val="28"/>
          <w:szCs w:val="32"/>
        </w:rPr>
      </w:pPr>
      <w:r w:rsidRPr="00E35375">
        <w:rPr>
          <w:rFonts w:eastAsia="標楷體"/>
          <w:b/>
          <w:sz w:val="28"/>
          <w:szCs w:val="32"/>
        </w:rPr>
        <w:t>歐洲</w:t>
      </w:r>
      <w:proofErr w:type="gramStart"/>
      <w:r w:rsidRPr="00E35375">
        <w:rPr>
          <w:rFonts w:eastAsia="標楷體"/>
          <w:b/>
          <w:sz w:val="28"/>
          <w:szCs w:val="32"/>
        </w:rPr>
        <w:t>疫</w:t>
      </w:r>
      <w:proofErr w:type="gramEnd"/>
      <w:r w:rsidRPr="00E35375">
        <w:rPr>
          <w:rFonts w:eastAsia="標楷體"/>
          <w:b/>
          <w:sz w:val="28"/>
          <w:szCs w:val="32"/>
        </w:rPr>
        <w:t>情現況</w:t>
      </w:r>
    </w:p>
    <w:p w:rsidR="00711CF1" w:rsidRPr="00E35375" w:rsidRDefault="00711CF1" w:rsidP="00711CF1">
      <w:pPr>
        <w:spacing w:line="520" w:lineRule="exact"/>
        <w:ind w:firstLineChars="200" w:firstLine="560"/>
        <w:jc w:val="both"/>
        <w:rPr>
          <w:rFonts w:eastAsia="標楷體"/>
          <w:sz w:val="28"/>
          <w:szCs w:val="28"/>
        </w:rPr>
      </w:pPr>
      <w:r w:rsidRPr="00E35375">
        <w:rPr>
          <w:rFonts w:eastAsia="標楷體"/>
          <w:sz w:val="28"/>
          <w:szCs w:val="28"/>
        </w:rPr>
        <w:t>根據歐洲疾病預防控制中心</w:t>
      </w:r>
      <w:r w:rsidRPr="00E35375">
        <w:rPr>
          <w:rStyle w:val="affa"/>
          <w:rFonts w:eastAsia="標楷體"/>
          <w:sz w:val="28"/>
          <w:szCs w:val="28"/>
        </w:rPr>
        <w:footnoteReference w:id="2"/>
      </w:r>
      <w:r w:rsidRPr="00E35375">
        <w:rPr>
          <w:rFonts w:eastAsia="標楷體"/>
          <w:sz w:val="28"/>
          <w:szCs w:val="28"/>
        </w:rPr>
        <w:t>(European Centre for Disease Prevention and Control</w:t>
      </w:r>
      <w:r w:rsidRPr="00E35375">
        <w:rPr>
          <w:rFonts w:eastAsia="標楷體"/>
          <w:sz w:val="28"/>
          <w:szCs w:val="28"/>
        </w:rPr>
        <w:t>，</w:t>
      </w:r>
      <w:r w:rsidRPr="00E35375">
        <w:rPr>
          <w:rFonts w:eastAsia="標楷體"/>
          <w:bCs/>
          <w:sz w:val="28"/>
          <w:szCs w:val="28"/>
        </w:rPr>
        <w:t>ECDC</w:t>
      </w:r>
      <w:r w:rsidRPr="00E35375">
        <w:rPr>
          <w:rFonts w:eastAsia="標楷體"/>
          <w:sz w:val="28"/>
          <w:szCs w:val="28"/>
        </w:rPr>
        <w:t>)</w:t>
      </w:r>
      <w:r w:rsidRPr="00E35375">
        <w:rPr>
          <w:rFonts w:eastAsia="標楷體"/>
          <w:sz w:val="28"/>
          <w:szCs w:val="28"/>
        </w:rPr>
        <w:t>數據顯示，自</w:t>
      </w:r>
      <w:r w:rsidRPr="00E35375">
        <w:rPr>
          <w:rFonts w:eastAsia="標楷體"/>
          <w:sz w:val="28"/>
          <w:szCs w:val="28"/>
        </w:rPr>
        <w:t>2019</w:t>
      </w:r>
      <w:r w:rsidRPr="00E35375">
        <w:rPr>
          <w:rFonts w:eastAsia="標楷體"/>
          <w:sz w:val="28"/>
          <w:szCs w:val="28"/>
        </w:rPr>
        <w:t>年</w:t>
      </w:r>
      <w:r w:rsidRPr="00E35375">
        <w:rPr>
          <w:rFonts w:eastAsia="標楷體"/>
          <w:sz w:val="28"/>
          <w:szCs w:val="28"/>
        </w:rPr>
        <w:t>12</w:t>
      </w:r>
      <w:r w:rsidRPr="00E35375">
        <w:rPr>
          <w:rFonts w:eastAsia="標楷體"/>
          <w:sz w:val="28"/>
          <w:szCs w:val="28"/>
        </w:rPr>
        <w:t>月</w:t>
      </w:r>
      <w:r w:rsidRPr="00E35375">
        <w:rPr>
          <w:rFonts w:eastAsia="標楷體"/>
          <w:sz w:val="28"/>
          <w:szCs w:val="28"/>
        </w:rPr>
        <w:t>31</w:t>
      </w:r>
      <w:r w:rsidRPr="00E35375">
        <w:rPr>
          <w:rFonts w:eastAsia="標楷體"/>
          <w:sz w:val="28"/>
          <w:szCs w:val="28"/>
        </w:rPr>
        <w:t>日到今</w:t>
      </w:r>
      <w:r w:rsidRPr="00E35375">
        <w:rPr>
          <w:rFonts w:eastAsia="標楷體"/>
          <w:sz w:val="28"/>
          <w:szCs w:val="28"/>
        </w:rPr>
        <w:t>(2021)</w:t>
      </w:r>
      <w:r w:rsidRPr="00E35375">
        <w:rPr>
          <w:rFonts w:eastAsia="標楷體"/>
          <w:sz w:val="28"/>
          <w:szCs w:val="28"/>
        </w:rPr>
        <w:t>年</w:t>
      </w:r>
      <w:r w:rsidRPr="00E35375">
        <w:rPr>
          <w:rFonts w:eastAsia="標楷體"/>
          <w:sz w:val="28"/>
          <w:szCs w:val="28"/>
        </w:rPr>
        <w:t>3</w:t>
      </w:r>
      <w:r w:rsidRPr="00E35375">
        <w:rPr>
          <w:rFonts w:eastAsia="標楷體"/>
          <w:sz w:val="28"/>
          <w:szCs w:val="28"/>
        </w:rPr>
        <w:t>月</w:t>
      </w:r>
      <w:r w:rsidRPr="00E35375">
        <w:rPr>
          <w:rFonts w:eastAsia="標楷體"/>
          <w:sz w:val="28"/>
          <w:szCs w:val="28"/>
        </w:rPr>
        <w:t>12</w:t>
      </w:r>
      <w:r w:rsidRPr="00E35375">
        <w:rPr>
          <w:rFonts w:eastAsia="標楷體"/>
          <w:sz w:val="28"/>
          <w:szCs w:val="28"/>
        </w:rPr>
        <w:t>日止，歐盟國家</w:t>
      </w:r>
      <w:proofErr w:type="gramStart"/>
      <w:r w:rsidRPr="00E35375">
        <w:rPr>
          <w:rFonts w:eastAsia="標楷體"/>
          <w:sz w:val="28"/>
          <w:szCs w:val="28"/>
        </w:rPr>
        <w:t>通報新冠肺炎</w:t>
      </w:r>
      <w:proofErr w:type="gramEnd"/>
      <w:r w:rsidRPr="00E35375">
        <w:rPr>
          <w:rFonts w:eastAsia="標楷體"/>
          <w:sz w:val="28"/>
          <w:szCs w:val="28"/>
        </w:rPr>
        <w:t>(COVID-19)</w:t>
      </w:r>
      <w:r w:rsidRPr="00E35375">
        <w:rPr>
          <w:rFonts w:eastAsia="標楷體"/>
          <w:sz w:val="28"/>
          <w:szCs w:val="28"/>
        </w:rPr>
        <w:t>案例</w:t>
      </w:r>
      <w:r>
        <w:rPr>
          <w:rFonts w:eastAsia="標楷體" w:hint="eastAsia"/>
          <w:sz w:val="28"/>
          <w:szCs w:val="28"/>
        </w:rPr>
        <w:t>數</w:t>
      </w:r>
      <w:r w:rsidRPr="00E35375">
        <w:rPr>
          <w:rFonts w:eastAsia="標楷體"/>
          <w:sz w:val="28"/>
          <w:szCs w:val="28"/>
        </w:rPr>
        <w:t>共約</w:t>
      </w:r>
      <w:r w:rsidRPr="00E35375">
        <w:rPr>
          <w:rFonts w:eastAsia="標楷體"/>
          <w:sz w:val="28"/>
          <w:szCs w:val="28"/>
        </w:rPr>
        <w:t>3,875</w:t>
      </w:r>
      <w:r w:rsidRPr="00E35375">
        <w:rPr>
          <w:rFonts w:eastAsia="標楷體"/>
          <w:sz w:val="28"/>
          <w:szCs w:val="28"/>
        </w:rPr>
        <w:t>萬，通報</w:t>
      </w:r>
      <w:proofErr w:type="gramStart"/>
      <w:r>
        <w:rPr>
          <w:rFonts w:eastAsia="標楷體" w:hint="eastAsia"/>
          <w:sz w:val="28"/>
          <w:szCs w:val="28"/>
        </w:rPr>
        <w:t>確診</w:t>
      </w:r>
      <w:r w:rsidRPr="00E35375">
        <w:rPr>
          <w:rFonts w:eastAsia="標楷體"/>
          <w:sz w:val="28"/>
          <w:szCs w:val="28"/>
        </w:rPr>
        <w:t>數最多</w:t>
      </w:r>
      <w:proofErr w:type="gramEnd"/>
      <w:r w:rsidRPr="00E35375">
        <w:rPr>
          <w:rFonts w:eastAsia="標楷體"/>
          <w:sz w:val="28"/>
          <w:szCs w:val="28"/>
        </w:rPr>
        <w:t>的</w:t>
      </w:r>
      <w:r w:rsidRPr="00E35375">
        <w:rPr>
          <w:rFonts w:eastAsia="標楷體"/>
          <w:sz w:val="28"/>
          <w:szCs w:val="28"/>
        </w:rPr>
        <w:t>5</w:t>
      </w:r>
      <w:r w:rsidRPr="00E35375">
        <w:rPr>
          <w:rFonts w:eastAsia="標楷體"/>
          <w:sz w:val="28"/>
          <w:szCs w:val="28"/>
        </w:rPr>
        <w:t>個國家，依序為俄羅斯</w:t>
      </w:r>
      <w:r w:rsidRPr="00E35375">
        <w:rPr>
          <w:rFonts w:eastAsia="標楷體"/>
          <w:sz w:val="28"/>
          <w:szCs w:val="28"/>
        </w:rPr>
        <w:t>(433</w:t>
      </w:r>
      <w:r w:rsidRPr="00E35375">
        <w:rPr>
          <w:rFonts w:eastAsia="標楷體"/>
          <w:sz w:val="28"/>
          <w:szCs w:val="28"/>
        </w:rPr>
        <w:t>萬</w:t>
      </w:r>
      <w:r w:rsidRPr="00E35375">
        <w:rPr>
          <w:rFonts w:eastAsia="標楷體"/>
          <w:sz w:val="28"/>
          <w:szCs w:val="28"/>
        </w:rPr>
        <w:t>)</w:t>
      </w:r>
      <w:r w:rsidRPr="00E35375">
        <w:rPr>
          <w:rFonts w:eastAsia="標楷體"/>
          <w:sz w:val="28"/>
          <w:szCs w:val="28"/>
        </w:rPr>
        <w:t>、英國</w:t>
      </w:r>
      <w:r w:rsidRPr="00E35375">
        <w:rPr>
          <w:rFonts w:eastAsia="標楷體"/>
          <w:sz w:val="28"/>
          <w:szCs w:val="28"/>
        </w:rPr>
        <w:t>(421</w:t>
      </w:r>
      <w:r w:rsidRPr="00E35375">
        <w:rPr>
          <w:rFonts w:eastAsia="標楷體"/>
          <w:sz w:val="28"/>
          <w:szCs w:val="28"/>
        </w:rPr>
        <w:t>萬</w:t>
      </w:r>
      <w:r w:rsidRPr="00E35375">
        <w:rPr>
          <w:rFonts w:eastAsia="標楷體"/>
          <w:sz w:val="28"/>
          <w:szCs w:val="28"/>
        </w:rPr>
        <w:t>)</w:t>
      </w:r>
      <w:r w:rsidRPr="00E35375">
        <w:rPr>
          <w:rFonts w:eastAsia="標楷體"/>
          <w:sz w:val="28"/>
          <w:szCs w:val="28"/>
        </w:rPr>
        <w:t>、法國</w:t>
      </w:r>
      <w:r w:rsidRPr="00E35375">
        <w:rPr>
          <w:rFonts w:eastAsia="標楷體"/>
          <w:sz w:val="28"/>
          <w:szCs w:val="28"/>
        </w:rPr>
        <w:t>(390</w:t>
      </w:r>
      <w:r w:rsidRPr="00E35375">
        <w:rPr>
          <w:rFonts w:eastAsia="標楷體"/>
          <w:sz w:val="28"/>
          <w:szCs w:val="28"/>
        </w:rPr>
        <w:t>萬</w:t>
      </w:r>
      <w:r w:rsidRPr="00E35375">
        <w:rPr>
          <w:rFonts w:eastAsia="標楷體"/>
          <w:sz w:val="28"/>
          <w:szCs w:val="28"/>
        </w:rPr>
        <w:t>)</w:t>
      </w:r>
      <w:r w:rsidRPr="00E35375">
        <w:rPr>
          <w:rFonts w:eastAsia="標楷體"/>
          <w:sz w:val="28"/>
          <w:szCs w:val="28"/>
        </w:rPr>
        <w:t>、西班牙</w:t>
      </w:r>
      <w:r w:rsidRPr="00E35375">
        <w:rPr>
          <w:rFonts w:eastAsia="標楷體"/>
          <w:sz w:val="28"/>
          <w:szCs w:val="28"/>
        </w:rPr>
        <w:t>(316</w:t>
      </w:r>
      <w:r w:rsidRPr="00E35375">
        <w:rPr>
          <w:rFonts w:eastAsia="標楷體"/>
          <w:sz w:val="28"/>
          <w:szCs w:val="28"/>
        </w:rPr>
        <w:t>萬</w:t>
      </w:r>
      <w:r w:rsidRPr="00E35375">
        <w:rPr>
          <w:rFonts w:eastAsia="標楷體"/>
          <w:sz w:val="28"/>
          <w:szCs w:val="28"/>
        </w:rPr>
        <w:t>)</w:t>
      </w:r>
      <w:r w:rsidRPr="00E35375">
        <w:rPr>
          <w:rFonts w:eastAsia="標楷體"/>
          <w:sz w:val="28"/>
          <w:szCs w:val="28"/>
        </w:rPr>
        <w:t>及義大利</w:t>
      </w:r>
      <w:r w:rsidRPr="00E35375">
        <w:rPr>
          <w:rFonts w:eastAsia="標楷體"/>
          <w:sz w:val="28"/>
          <w:szCs w:val="28"/>
        </w:rPr>
        <w:t>(306</w:t>
      </w:r>
      <w:r w:rsidRPr="00E35375">
        <w:rPr>
          <w:rFonts w:eastAsia="標楷體"/>
          <w:sz w:val="28"/>
          <w:szCs w:val="28"/>
        </w:rPr>
        <w:t>萬</w:t>
      </w:r>
      <w:r w:rsidRPr="00E35375">
        <w:rPr>
          <w:rFonts w:eastAsia="標楷體"/>
          <w:sz w:val="28"/>
          <w:szCs w:val="28"/>
        </w:rPr>
        <w:t>)</w:t>
      </w:r>
      <w:r w:rsidRPr="00E35375">
        <w:rPr>
          <w:rFonts w:eastAsia="標楷體"/>
          <w:sz w:val="28"/>
          <w:szCs w:val="28"/>
        </w:rPr>
        <w:t>；通報的死亡數約為</w:t>
      </w:r>
      <w:r w:rsidRPr="00E35375">
        <w:rPr>
          <w:rFonts w:eastAsia="標楷體"/>
          <w:sz w:val="28"/>
          <w:szCs w:val="28"/>
        </w:rPr>
        <w:t>87</w:t>
      </w:r>
      <w:r w:rsidRPr="00E35375">
        <w:rPr>
          <w:rFonts w:eastAsia="標楷體"/>
          <w:sz w:val="28"/>
          <w:szCs w:val="28"/>
        </w:rPr>
        <w:t>萬，最高的</w:t>
      </w:r>
      <w:r w:rsidRPr="00E35375">
        <w:rPr>
          <w:rFonts w:eastAsia="標楷體"/>
          <w:sz w:val="28"/>
          <w:szCs w:val="28"/>
        </w:rPr>
        <w:t>5</w:t>
      </w:r>
      <w:r w:rsidRPr="00E35375">
        <w:rPr>
          <w:rFonts w:eastAsia="標楷體"/>
          <w:sz w:val="28"/>
          <w:szCs w:val="28"/>
        </w:rPr>
        <w:t>個國家依序為英國</w:t>
      </w:r>
      <w:r w:rsidRPr="00E35375">
        <w:rPr>
          <w:rFonts w:eastAsia="標楷體"/>
          <w:sz w:val="28"/>
          <w:szCs w:val="28"/>
        </w:rPr>
        <w:t>(12</w:t>
      </w:r>
      <w:r w:rsidRPr="00E35375">
        <w:rPr>
          <w:rFonts w:eastAsia="標楷體"/>
          <w:sz w:val="28"/>
          <w:szCs w:val="28"/>
        </w:rPr>
        <w:t>萬</w:t>
      </w:r>
      <w:r w:rsidRPr="00E35375">
        <w:rPr>
          <w:rFonts w:eastAsia="標楷體"/>
          <w:sz w:val="28"/>
          <w:szCs w:val="28"/>
        </w:rPr>
        <w:t>)</w:t>
      </w:r>
      <w:r w:rsidRPr="00E35375">
        <w:rPr>
          <w:rFonts w:eastAsia="標楷體"/>
          <w:sz w:val="28"/>
          <w:szCs w:val="28"/>
        </w:rPr>
        <w:t>、義大利</w:t>
      </w:r>
      <w:r w:rsidRPr="00E35375">
        <w:rPr>
          <w:rFonts w:eastAsia="標楷體"/>
          <w:sz w:val="28"/>
          <w:szCs w:val="28"/>
        </w:rPr>
        <w:t>(10</w:t>
      </w:r>
      <w:r w:rsidRPr="00E35375">
        <w:rPr>
          <w:rFonts w:eastAsia="標楷體"/>
          <w:sz w:val="28"/>
          <w:szCs w:val="28"/>
        </w:rPr>
        <w:t>萬</w:t>
      </w:r>
      <w:r w:rsidRPr="00E35375">
        <w:rPr>
          <w:rFonts w:eastAsia="標楷體"/>
          <w:sz w:val="28"/>
          <w:szCs w:val="28"/>
        </w:rPr>
        <w:t>)</w:t>
      </w:r>
      <w:r w:rsidRPr="00E35375">
        <w:rPr>
          <w:rFonts w:eastAsia="標楷體"/>
          <w:sz w:val="28"/>
          <w:szCs w:val="28"/>
        </w:rPr>
        <w:t>、俄羅斯</w:t>
      </w:r>
      <w:r w:rsidRPr="00E35375">
        <w:rPr>
          <w:rFonts w:eastAsia="標楷體"/>
          <w:sz w:val="28"/>
          <w:szCs w:val="28"/>
        </w:rPr>
        <w:t>(8.9</w:t>
      </w:r>
      <w:r w:rsidRPr="00E35375">
        <w:rPr>
          <w:rFonts w:eastAsia="標楷體"/>
          <w:sz w:val="28"/>
          <w:szCs w:val="28"/>
        </w:rPr>
        <w:t>萬</w:t>
      </w:r>
      <w:r w:rsidRPr="00E35375">
        <w:rPr>
          <w:rFonts w:eastAsia="標楷體"/>
          <w:sz w:val="28"/>
          <w:szCs w:val="28"/>
        </w:rPr>
        <w:t>)</w:t>
      </w:r>
      <w:r w:rsidRPr="00E35375">
        <w:rPr>
          <w:rFonts w:eastAsia="標楷體"/>
          <w:sz w:val="28"/>
          <w:szCs w:val="28"/>
        </w:rPr>
        <w:t>、法國</w:t>
      </w:r>
      <w:r w:rsidRPr="00E35375">
        <w:rPr>
          <w:rFonts w:eastAsia="標楷體"/>
          <w:sz w:val="28"/>
          <w:szCs w:val="28"/>
        </w:rPr>
        <w:t>(8.8</w:t>
      </w:r>
      <w:r w:rsidRPr="00E35375">
        <w:rPr>
          <w:rFonts w:eastAsia="標楷體"/>
          <w:sz w:val="28"/>
          <w:szCs w:val="28"/>
        </w:rPr>
        <w:t>萬</w:t>
      </w:r>
      <w:r w:rsidRPr="00E35375">
        <w:rPr>
          <w:rFonts w:eastAsia="標楷體"/>
          <w:sz w:val="28"/>
          <w:szCs w:val="28"/>
        </w:rPr>
        <w:t>)</w:t>
      </w:r>
      <w:r w:rsidRPr="00E35375">
        <w:rPr>
          <w:rFonts w:eastAsia="標楷體"/>
          <w:sz w:val="28"/>
          <w:szCs w:val="28"/>
        </w:rPr>
        <w:t>及德國</w:t>
      </w:r>
      <w:r w:rsidRPr="00E35375">
        <w:rPr>
          <w:rFonts w:eastAsia="標楷體"/>
          <w:sz w:val="28"/>
          <w:szCs w:val="28"/>
        </w:rPr>
        <w:t>(7.1</w:t>
      </w:r>
      <w:r w:rsidRPr="00E35375">
        <w:rPr>
          <w:rFonts w:eastAsia="標楷體"/>
          <w:sz w:val="28"/>
          <w:szCs w:val="28"/>
        </w:rPr>
        <w:t>萬</w:t>
      </w:r>
      <w:r w:rsidRPr="00E35375">
        <w:rPr>
          <w:rFonts w:eastAsia="標楷體"/>
          <w:sz w:val="28"/>
          <w:szCs w:val="28"/>
        </w:rPr>
        <w:t>)</w:t>
      </w:r>
      <w:r w:rsidRPr="00E35375">
        <w:rPr>
          <w:rFonts w:eastAsia="標楷體"/>
          <w:sz w:val="28"/>
          <w:szCs w:val="28"/>
        </w:rPr>
        <w:t>。</w:t>
      </w:r>
    </w:p>
    <w:p w:rsidR="00711CF1" w:rsidRPr="00E35375" w:rsidRDefault="00711CF1" w:rsidP="00711CF1">
      <w:pPr>
        <w:spacing w:line="520" w:lineRule="exact"/>
        <w:ind w:left="1"/>
        <w:jc w:val="both"/>
        <w:rPr>
          <w:rFonts w:eastAsia="標楷體"/>
          <w:sz w:val="28"/>
          <w:szCs w:val="28"/>
        </w:rPr>
      </w:pPr>
      <w:r w:rsidRPr="00E35375">
        <w:rPr>
          <w:rFonts w:eastAsia="標楷體"/>
          <w:sz w:val="28"/>
          <w:szCs w:val="28"/>
        </w:rPr>
        <w:t xml:space="preserve">    </w:t>
      </w:r>
      <w:proofErr w:type="gramStart"/>
      <w:r w:rsidRPr="00E35375">
        <w:rPr>
          <w:rFonts w:eastAsia="標楷體"/>
          <w:sz w:val="28"/>
          <w:szCs w:val="28"/>
        </w:rPr>
        <w:t>此外，</w:t>
      </w:r>
      <w:proofErr w:type="gramEnd"/>
      <w:r w:rsidRPr="00E35375">
        <w:rPr>
          <w:rFonts w:eastAsia="標楷體"/>
          <w:sz w:val="28"/>
          <w:szCs w:val="28"/>
        </w:rPr>
        <w:t>根據</w:t>
      </w:r>
      <w:r w:rsidRPr="00E35375">
        <w:rPr>
          <w:rFonts w:eastAsia="標楷體"/>
          <w:sz w:val="28"/>
          <w:szCs w:val="28"/>
        </w:rPr>
        <w:t>ECDC</w:t>
      </w:r>
      <w:r w:rsidRPr="00E35375">
        <w:rPr>
          <w:rFonts w:eastAsia="標楷體"/>
          <w:sz w:val="28"/>
          <w:szCs w:val="28"/>
        </w:rPr>
        <w:t>公布的歐洲</w:t>
      </w:r>
      <w:proofErr w:type="gramStart"/>
      <w:r w:rsidRPr="00E35375">
        <w:rPr>
          <w:rFonts w:eastAsia="標楷體"/>
          <w:sz w:val="28"/>
          <w:szCs w:val="28"/>
        </w:rPr>
        <w:t>新冠肺炎疫</w:t>
      </w:r>
      <w:proofErr w:type="gramEnd"/>
      <w:r w:rsidRPr="00E35375">
        <w:rPr>
          <w:rFonts w:eastAsia="標楷體"/>
          <w:sz w:val="28"/>
          <w:szCs w:val="28"/>
        </w:rPr>
        <w:t>情最新報告，</w:t>
      </w:r>
      <w:r>
        <w:rPr>
          <w:rFonts w:eastAsia="標楷體" w:hint="eastAsia"/>
          <w:sz w:val="28"/>
          <w:szCs w:val="28"/>
        </w:rPr>
        <w:t>今</w:t>
      </w:r>
      <w:r w:rsidRPr="00E35375">
        <w:rPr>
          <w:rFonts w:eastAsia="標楷體"/>
          <w:sz w:val="28"/>
          <w:szCs w:val="28"/>
        </w:rPr>
        <w:t>年第</w:t>
      </w:r>
      <w:r w:rsidRPr="00E35375">
        <w:rPr>
          <w:rFonts w:eastAsia="標楷體"/>
          <w:sz w:val="28"/>
          <w:szCs w:val="28"/>
        </w:rPr>
        <w:t>9</w:t>
      </w:r>
      <w:r w:rsidRPr="00E35375">
        <w:rPr>
          <w:rFonts w:eastAsia="標楷體"/>
          <w:sz w:val="28"/>
          <w:szCs w:val="28"/>
        </w:rPr>
        <w:t>周新增案例數為</w:t>
      </w:r>
      <w:r w:rsidRPr="00E35375">
        <w:rPr>
          <w:rFonts w:eastAsia="標楷體"/>
          <w:sz w:val="28"/>
          <w:szCs w:val="28"/>
        </w:rPr>
        <w:t>56.2</w:t>
      </w:r>
      <w:r w:rsidRPr="00E35375">
        <w:rPr>
          <w:rFonts w:eastAsia="標楷體"/>
          <w:sz w:val="28"/>
          <w:szCs w:val="28"/>
        </w:rPr>
        <w:t>萬人，新增案例數前</w:t>
      </w:r>
      <w:r w:rsidRPr="00E35375">
        <w:rPr>
          <w:rFonts w:eastAsia="標楷體"/>
          <w:sz w:val="28"/>
          <w:szCs w:val="28"/>
        </w:rPr>
        <w:t>5</w:t>
      </w:r>
      <w:r w:rsidRPr="00E35375">
        <w:rPr>
          <w:rFonts w:eastAsia="標楷體"/>
          <w:sz w:val="28"/>
          <w:szCs w:val="28"/>
        </w:rPr>
        <w:t>個國家依序為義大利</w:t>
      </w:r>
      <w:r w:rsidRPr="00E35375">
        <w:rPr>
          <w:rFonts w:eastAsia="標楷體"/>
          <w:sz w:val="28"/>
          <w:szCs w:val="28"/>
        </w:rPr>
        <w:t>(9.9</w:t>
      </w:r>
      <w:r w:rsidRPr="00E35375">
        <w:rPr>
          <w:rFonts w:eastAsia="標楷體"/>
          <w:sz w:val="28"/>
          <w:szCs w:val="28"/>
        </w:rPr>
        <w:t>萬</w:t>
      </w:r>
      <w:r w:rsidRPr="00E35375">
        <w:rPr>
          <w:rFonts w:eastAsia="標楷體"/>
          <w:sz w:val="28"/>
          <w:szCs w:val="28"/>
        </w:rPr>
        <w:t>)</w:t>
      </w:r>
      <w:r w:rsidRPr="00E35375">
        <w:rPr>
          <w:rFonts w:eastAsia="標楷體"/>
          <w:sz w:val="28"/>
          <w:szCs w:val="28"/>
        </w:rPr>
        <w:t>、法國</w:t>
      </w:r>
      <w:r w:rsidRPr="00E35375">
        <w:rPr>
          <w:rFonts w:eastAsia="標楷體"/>
          <w:sz w:val="28"/>
          <w:szCs w:val="28"/>
        </w:rPr>
        <w:t>(8.8</w:t>
      </w:r>
      <w:r w:rsidRPr="00E35375">
        <w:rPr>
          <w:rFonts w:eastAsia="標楷體"/>
          <w:sz w:val="28"/>
          <w:szCs w:val="28"/>
        </w:rPr>
        <w:t>萬</w:t>
      </w:r>
      <w:r w:rsidRPr="00E35375">
        <w:rPr>
          <w:rFonts w:eastAsia="標楷體"/>
          <w:sz w:val="28"/>
          <w:szCs w:val="28"/>
        </w:rPr>
        <w:t>)</w:t>
      </w:r>
      <w:r w:rsidRPr="00E35375">
        <w:rPr>
          <w:rFonts w:eastAsia="標楷體"/>
          <w:sz w:val="28"/>
          <w:szCs w:val="28"/>
        </w:rPr>
        <w:t>、德國</w:t>
      </w:r>
      <w:r w:rsidRPr="00E35375">
        <w:rPr>
          <w:rFonts w:eastAsia="標楷體"/>
          <w:sz w:val="28"/>
          <w:szCs w:val="28"/>
        </w:rPr>
        <w:t>(7.1)</w:t>
      </w:r>
      <w:r w:rsidRPr="00E35375">
        <w:rPr>
          <w:rFonts w:eastAsia="標楷體"/>
          <w:sz w:val="28"/>
          <w:szCs w:val="28"/>
        </w:rPr>
        <w:t>、西班牙</w:t>
      </w:r>
      <w:r w:rsidRPr="00E35375">
        <w:rPr>
          <w:rFonts w:eastAsia="標楷體"/>
          <w:sz w:val="28"/>
          <w:szCs w:val="28"/>
        </w:rPr>
        <w:t>(7.1)</w:t>
      </w:r>
      <w:r w:rsidRPr="00E35375">
        <w:rPr>
          <w:rFonts w:eastAsia="標楷體"/>
          <w:sz w:val="28"/>
          <w:szCs w:val="28"/>
        </w:rPr>
        <w:t>及波蘭</w:t>
      </w:r>
      <w:r w:rsidRPr="00E35375">
        <w:rPr>
          <w:rFonts w:eastAsia="標楷體"/>
          <w:sz w:val="28"/>
          <w:szCs w:val="28"/>
        </w:rPr>
        <w:t>(4.5</w:t>
      </w:r>
      <w:r w:rsidRPr="00E35375">
        <w:rPr>
          <w:rFonts w:eastAsia="標楷體"/>
          <w:sz w:val="28"/>
          <w:szCs w:val="28"/>
        </w:rPr>
        <w:t>萬</w:t>
      </w:r>
      <w:r w:rsidRPr="00E35375">
        <w:rPr>
          <w:rFonts w:eastAsia="標楷體"/>
          <w:sz w:val="28"/>
          <w:szCs w:val="28"/>
        </w:rPr>
        <w:t>)</w:t>
      </w:r>
      <w:r w:rsidRPr="00E35375">
        <w:rPr>
          <w:rFonts w:eastAsia="標楷體"/>
          <w:sz w:val="28"/>
          <w:szCs w:val="28"/>
        </w:rPr>
        <w:t>；近</w:t>
      </w:r>
      <w:r w:rsidRPr="00E35375">
        <w:rPr>
          <w:rFonts w:eastAsia="標楷體"/>
          <w:sz w:val="28"/>
          <w:szCs w:val="28"/>
        </w:rPr>
        <w:t>14</w:t>
      </w:r>
      <w:r w:rsidRPr="00E35375">
        <w:rPr>
          <w:rFonts w:eastAsia="標楷體"/>
          <w:sz w:val="28"/>
          <w:szCs w:val="28"/>
        </w:rPr>
        <w:t>日內每</w:t>
      </w:r>
      <w:r w:rsidRPr="00E35375">
        <w:rPr>
          <w:rFonts w:eastAsia="標楷體"/>
          <w:sz w:val="28"/>
          <w:szCs w:val="28"/>
        </w:rPr>
        <w:t>10</w:t>
      </w:r>
      <w:r w:rsidRPr="00E35375">
        <w:rPr>
          <w:rFonts w:eastAsia="標楷體"/>
          <w:sz w:val="28"/>
          <w:szCs w:val="28"/>
        </w:rPr>
        <w:t>萬居民通報病例率，最高</w:t>
      </w:r>
      <w:r w:rsidRPr="00E35375">
        <w:rPr>
          <w:rFonts w:eastAsia="標楷體"/>
          <w:sz w:val="28"/>
          <w:szCs w:val="28"/>
        </w:rPr>
        <w:t>3</w:t>
      </w:r>
      <w:r w:rsidRPr="00E35375">
        <w:rPr>
          <w:rFonts w:eastAsia="標楷體"/>
          <w:sz w:val="28"/>
          <w:szCs w:val="28"/>
        </w:rPr>
        <w:t>個歐盟國家為捷克、愛沙尼亞及馬爾他。報告指出，相較前</w:t>
      </w:r>
      <w:r w:rsidRPr="00E35375">
        <w:rPr>
          <w:rFonts w:eastAsia="標楷體"/>
          <w:sz w:val="28"/>
          <w:szCs w:val="28"/>
        </w:rPr>
        <w:t>1</w:t>
      </w:r>
      <w:r w:rsidRPr="00E35375">
        <w:rPr>
          <w:rFonts w:eastAsia="標楷體"/>
          <w:sz w:val="28"/>
          <w:szCs w:val="28"/>
        </w:rPr>
        <w:t>周有超過一半的歐盟國家近</w:t>
      </w:r>
      <w:r w:rsidRPr="00E35375">
        <w:rPr>
          <w:rFonts w:eastAsia="標楷體"/>
          <w:sz w:val="28"/>
          <w:szCs w:val="28"/>
        </w:rPr>
        <w:t>14</w:t>
      </w:r>
      <w:r w:rsidRPr="00E35375">
        <w:rPr>
          <w:rFonts w:eastAsia="標楷體"/>
          <w:sz w:val="28"/>
          <w:szCs w:val="28"/>
        </w:rPr>
        <w:t>日內每</w:t>
      </w:r>
      <w:r w:rsidRPr="00E35375">
        <w:rPr>
          <w:rFonts w:eastAsia="標楷體"/>
          <w:sz w:val="28"/>
          <w:szCs w:val="28"/>
        </w:rPr>
        <w:t>10</w:t>
      </w:r>
      <w:r>
        <w:rPr>
          <w:rFonts w:eastAsia="標楷體"/>
          <w:sz w:val="28"/>
          <w:szCs w:val="28"/>
        </w:rPr>
        <w:t>萬居民通報病例率上升。</w:t>
      </w:r>
      <w:r w:rsidRPr="00E35375">
        <w:rPr>
          <w:rFonts w:eastAsia="標楷體"/>
          <w:sz w:val="28"/>
          <w:szCs w:val="28"/>
        </w:rPr>
        <w:t>目前歐盟獲取的疫苗數量約為</w:t>
      </w:r>
      <w:r w:rsidRPr="00E35375">
        <w:rPr>
          <w:rFonts w:eastAsia="標楷體"/>
          <w:sz w:val="28"/>
          <w:szCs w:val="28"/>
        </w:rPr>
        <w:t>5,420</w:t>
      </w:r>
      <w:r w:rsidRPr="00E35375">
        <w:rPr>
          <w:rFonts w:eastAsia="標楷體"/>
          <w:sz w:val="28"/>
          <w:szCs w:val="28"/>
        </w:rPr>
        <w:t>萬劑；年紀在</w:t>
      </w:r>
      <w:r w:rsidRPr="00E35375">
        <w:rPr>
          <w:rFonts w:eastAsia="標楷體"/>
          <w:sz w:val="28"/>
          <w:szCs w:val="28"/>
        </w:rPr>
        <w:t>18</w:t>
      </w:r>
      <w:r w:rsidRPr="00E35375">
        <w:rPr>
          <w:rFonts w:eastAsia="標楷體"/>
          <w:sz w:val="28"/>
          <w:szCs w:val="28"/>
        </w:rPr>
        <w:t>歲以上的成年人完成疫苗接種率落在</w:t>
      </w:r>
      <w:r w:rsidRPr="00E35375">
        <w:rPr>
          <w:rFonts w:eastAsia="標楷體"/>
          <w:sz w:val="28"/>
          <w:szCs w:val="28"/>
        </w:rPr>
        <w:t>0.9%~6.5%</w:t>
      </w:r>
      <w:r w:rsidRPr="00E35375">
        <w:rPr>
          <w:rFonts w:eastAsia="標楷體"/>
          <w:sz w:val="28"/>
          <w:szCs w:val="28"/>
        </w:rPr>
        <w:t>；各國醫護人員接種率則落在</w:t>
      </w:r>
      <w:r w:rsidRPr="00E35375">
        <w:rPr>
          <w:rFonts w:eastAsia="標楷體"/>
          <w:sz w:val="28"/>
          <w:szCs w:val="28"/>
        </w:rPr>
        <w:t>12%~82.5%</w:t>
      </w:r>
      <w:r w:rsidRPr="00E35375">
        <w:rPr>
          <w:rFonts w:eastAsia="標楷體"/>
          <w:sz w:val="28"/>
          <w:szCs w:val="28"/>
        </w:rPr>
        <w:t>。</w:t>
      </w:r>
    </w:p>
    <w:p w:rsidR="00711CF1" w:rsidRPr="00E35375" w:rsidRDefault="00711CF1" w:rsidP="00711CF1">
      <w:pPr>
        <w:numPr>
          <w:ilvl w:val="0"/>
          <w:numId w:val="17"/>
        </w:numPr>
        <w:spacing w:line="540" w:lineRule="exact"/>
        <w:jc w:val="both"/>
        <w:rPr>
          <w:rFonts w:eastAsia="標楷體"/>
          <w:b/>
          <w:sz w:val="28"/>
          <w:szCs w:val="32"/>
        </w:rPr>
      </w:pPr>
      <w:proofErr w:type="gramStart"/>
      <w:r w:rsidRPr="00E35375">
        <w:rPr>
          <w:rFonts w:eastAsia="標楷體"/>
          <w:b/>
          <w:sz w:val="28"/>
          <w:szCs w:val="28"/>
        </w:rPr>
        <w:t>疫情對</w:t>
      </w:r>
      <w:proofErr w:type="gramEnd"/>
      <w:r w:rsidRPr="00E35375">
        <w:rPr>
          <w:rFonts w:eastAsia="標楷體"/>
          <w:b/>
          <w:sz w:val="28"/>
          <w:szCs w:val="28"/>
        </w:rPr>
        <w:t>歐元區經濟之影響</w:t>
      </w:r>
    </w:p>
    <w:p w:rsidR="00711CF1" w:rsidRPr="00E35375" w:rsidRDefault="00711CF1" w:rsidP="00711CF1">
      <w:pPr>
        <w:spacing w:line="520" w:lineRule="exact"/>
        <w:jc w:val="both"/>
        <w:rPr>
          <w:rFonts w:eastAsia="標楷體"/>
          <w:b/>
          <w:sz w:val="28"/>
          <w:szCs w:val="28"/>
        </w:rPr>
      </w:pPr>
      <w:r w:rsidRPr="00E35375">
        <w:rPr>
          <w:rFonts w:eastAsia="標楷體"/>
          <w:b/>
          <w:sz w:val="28"/>
          <w:szCs w:val="28"/>
        </w:rPr>
        <w:t>(</w:t>
      </w:r>
      <w:proofErr w:type="gramStart"/>
      <w:r w:rsidRPr="00E35375">
        <w:rPr>
          <w:rFonts w:eastAsia="標楷體"/>
          <w:b/>
          <w:sz w:val="28"/>
          <w:szCs w:val="28"/>
        </w:rPr>
        <w:t>一</w:t>
      </w:r>
      <w:proofErr w:type="gramEnd"/>
      <w:r w:rsidRPr="00E35375">
        <w:rPr>
          <w:rFonts w:eastAsia="標楷體"/>
          <w:b/>
          <w:sz w:val="28"/>
          <w:szCs w:val="28"/>
        </w:rPr>
        <w:t>)</w:t>
      </w:r>
      <w:r w:rsidRPr="00E35375">
        <w:rPr>
          <w:rFonts w:eastAsia="標楷體"/>
          <w:b/>
          <w:sz w:val="28"/>
          <w:szCs w:val="28"/>
        </w:rPr>
        <w:t>經濟成長率</w:t>
      </w:r>
    </w:p>
    <w:p w:rsidR="00711CF1" w:rsidRPr="00E35375" w:rsidRDefault="00711CF1" w:rsidP="00711CF1">
      <w:pPr>
        <w:spacing w:line="520" w:lineRule="exact"/>
        <w:jc w:val="both"/>
        <w:rPr>
          <w:rFonts w:eastAsia="標楷體"/>
          <w:sz w:val="28"/>
          <w:szCs w:val="28"/>
        </w:rPr>
      </w:pPr>
      <w:r w:rsidRPr="00E35375">
        <w:rPr>
          <w:rFonts w:eastAsia="標楷體"/>
          <w:sz w:val="28"/>
          <w:szCs w:val="28"/>
        </w:rPr>
        <w:t xml:space="preserve">    </w:t>
      </w:r>
      <w:r w:rsidRPr="00E35375">
        <w:rPr>
          <w:rFonts w:eastAsia="標楷體"/>
          <w:sz w:val="28"/>
          <w:szCs w:val="28"/>
        </w:rPr>
        <w:t>歐元區</w:t>
      </w:r>
      <w:proofErr w:type="gramStart"/>
      <w:r>
        <w:rPr>
          <w:rFonts w:eastAsia="標楷體"/>
          <w:sz w:val="28"/>
          <w:szCs w:val="28"/>
        </w:rPr>
        <w:t>新冠肺</w:t>
      </w:r>
      <w:r>
        <w:rPr>
          <w:rFonts w:eastAsia="標楷體" w:hint="eastAsia"/>
          <w:sz w:val="28"/>
          <w:szCs w:val="28"/>
        </w:rPr>
        <w:t>炎</w:t>
      </w:r>
      <w:r w:rsidRPr="00E35375">
        <w:rPr>
          <w:rFonts w:eastAsia="標楷體"/>
          <w:sz w:val="28"/>
          <w:szCs w:val="28"/>
        </w:rPr>
        <w:t>疫</w:t>
      </w:r>
      <w:proofErr w:type="gramEnd"/>
      <w:r w:rsidRPr="00E35375">
        <w:rPr>
          <w:rFonts w:eastAsia="標楷體"/>
          <w:sz w:val="28"/>
          <w:szCs w:val="28"/>
        </w:rPr>
        <w:t>情始於去</w:t>
      </w:r>
      <w:r w:rsidRPr="00E35375">
        <w:rPr>
          <w:rFonts w:eastAsia="標楷體"/>
          <w:sz w:val="28"/>
          <w:szCs w:val="28"/>
        </w:rPr>
        <w:t>(2020)</w:t>
      </w:r>
      <w:r w:rsidRPr="00E35375">
        <w:rPr>
          <w:rFonts w:eastAsia="標楷體"/>
          <w:sz w:val="28"/>
          <w:szCs w:val="28"/>
        </w:rPr>
        <w:t>年</w:t>
      </w:r>
      <w:r w:rsidRPr="00E35375">
        <w:rPr>
          <w:rFonts w:eastAsia="標楷體"/>
          <w:sz w:val="28"/>
          <w:szCs w:val="28"/>
        </w:rPr>
        <w:t>1~2</w:t>
      </w:r>
      <w:r w:rsidRPr="00E35375">
        <w:rPr>
          <w:rFonts w:eastAsia="標楷體"/>
          <w:sz w:val="28"/>
          <w:szCs w:val="28"/>
        </w:rPr>
        <w:t>月，從法國、西班牙及義大利開始發現案例。就歐元區近</w:t>
      </w:r>
      <w:r w:rsidRPr="00E35375">
        <w:rPr>
          <w:rFonts w:eastAsia="標楷體"/>
          <w:sz w:val="28"/>
          <w:szCs w:val="28"/>
        </w:rPr>
        <w:t>2</w:t>
      </w:r>
      <w:r w:rsidRPr="00E35375">
        <w:rPr>
          <w:rFonts w:eastAsia="標楷體"/>
          <w:sz w:val="28"/>
          <w:szCs w:val="28"/>
        </w:rPr>
        <w:t>年的季經濟成長率觀察</w:t>
      </w:r>
      <w:r w:rsidRPr="00E35375">
        <w:rPr>
          <w:rFonts w:eastAsia="標楷體"/>
          <w:sz w:val="28"/>
          <w:szCs w:val="28"/>
        </w:rPr>
        <w:t>(</w:t>
      </w:r>
      <w:r w:rsidRPr="00E35375">
        <w:rPr>
          <w:rFonts w:eastAsia="標楷體"/>
          <w:sz w:val="28"/>
          <w:szCs w:val="28"/>
        </w:rPr>
        <w:t>圖</w:t>
      </w:r>
      <w:r w:rsidRPr="00E35375">
        <w:rPr>
          <w:rFonts w:eastAsia="標楷體"/>
          <w:sz w:val="28"/>
          <w:szCs w:val="28"/>
        </w:rPr>
        <w:t>1)</w:t>
      </w:r>
      <w:r w:rsidRPr="00E35375">
        <w:rPr>
          <w:rFonts w:eastAsia="標楷體"/>
          <w:sz w:val="28"/>
          <w:szCs w:val="28"/>
        </w:rPr>
        <w:t>，可發現其</w:t>
      </w:r>
      <w:r w:rsidRPr="00E35375">
        <w:rPr>
          <w:rFonts w:eastAsia="標楷體"/>
          <w:sz w:val="28"/>
          <w:szCs w:val="28"/>
        </w:rPr>
        <w:t>GDP</w:t>
      </w:r>
      <w:r>
        <w:rPr>
          <w:rFonts w:eastAsia="標楷體" w:hint="eastAsia"/>
          <w:sz w:val="28"/>
          <w:szCs w:val="28"/>
        </w:rPr>
        <w:t>自</w:t>
      </w:r>
      <w:r w:rsidRPr="00E35375">
        <w:rPr>
          <w:rFonts w:eastAsia="標楷體"/>
          <w:sz w:val="28"/>
          <w:szCs w:val="28"/>
        </w:rPr>
        <w:t>去年第</w:t>
      </w:r>
      <w:r w:rsidRPr="00E35375">
        <w:rPr>
          <w:rFonts w:eastAsia="標楷體"/>
          <w:sz w:val="28"/>
          <w:szCs w:val="28"/>
        </w:rPr>
        <w:t>1</w:t>
      </w:r>
      <w:r w:rsidRPr="00E35375">
        <w:rPr>
          <w:rFonts w:eastAsia="標楷體"/>
          <w:sz w:val="28"/>
          <w:szCs w:val="28"/>
        </w:rPr>
        <w:t>季開始出現負成長，較上年同季減少</w:t>
      </w:r>
      <w:r w:rsidRPr="00E35375">
        <w:rPr>
          <w:rFonts w:eastAsia="標楷體"/>
          <w:sz w:val="28"/>
          <w:szCs w:val="28"/>
        </w:rPr>
        <w:t>3.2%</w:t>
      </w:r>
      <w:r w:rsidRPr="00E35375">
        <w:rPr>
          <w:rFonts w:eastAsia="標楷體"/>
          <w:sz w:val="28"/>
          <w:szCs w:val="28"/>
        </w:rPr>
        <w:t>，符合病例</w:t>
      </w:r>
      <w:r>
        <w:rPr>
          <w:rFonts w:eastAsia="標楷體" w:hint="eastAsia"/>
          <w:sz w:val="28"/>
          <w:szCs w:val="28"/>
        </w:rPr>
        <w:t>於</w:t>
      </w:r>
      <w:r w:rsidRPr="00E35375">
        <w:rPr>
          <w:rFonts w:eastAsia="標楷體"/>
          <w:sz w:val="28"/>
          <w:szCs w:val="28"/>
        </w:rPr>
        <w:t>年初被發現及擴散的時間點。第</w:t>
      </w:r>
      <w:r w:rsidRPr="00E35375">
        <w:rPr>
          <w:rFonts w:eastAsia="標楷體"/>
          <w:sz w:val="28"/>
          <w:szCs w:val="28"/>
        </w:rPr>
        <w:t>2</w:t>
      </w:r>
      <w:r w:rsidRPr="00E35375">
        <w:rPr>
          <w:rFonts w:eastAsia="標楷體"/>
          <w:sz w:val="28"/>
          <w:szCs w:val="28"/>
        </w:rPr>
        <w:t>季</w:t>
      </w:r>
      <w:r w:rsidRPr="00E35375">
        <w:rPr>
          <w:rFonts w:eastAsia="標楷體"/>
          <w:sz w:val="28"/>
          <w:szCs w:val="28"/>
        </w:rPr>
        <w:t>GDP</w:t>
      </w:r>
      <w:r w:rsidRPr="00E35375">
        <w:rPr>
          <w:rFonts w:eastAsia="標楷體"/>
          <w:sz w:val="28"/>
          <w:szCs w:val="28"/>
        </w:rPr>
        <w:t>衰退擴大至負</w:t>
      </w:r>
      <w:r w:rsidRPr="00E35375">
        <w:rPr>
          <w:rFonts w:eastAsia="標楷體"/>
          <w:sz w:val="28"/>
          <w:szCs w:val="28"/>
        </w:rPr>
        <w:t>14.7%</w:t>
      </w:r>
      <w:r w:rsidRPr="00E35375">
        <w:rPr>
          <w:rFonts w:eastAsia="標楷體"/>
          <w:sz w:val="28"/>
          <w:szCs w:val="28"/>
        </w:rPr>
        <w:t>，</w:t>
      </w:r>
      <w:r w:rsidRPr="00E35375">
        <w:rPr>
          <w:rFonts w:eastAsia="標楷體"/>
          <w:sz w:val="28"/>
          <w:szCs w:val="28"/>
        </w:rPr>
        <w:lastRenderedPageBreak/>
        <w:t>主要</w:t>
      </w:r>
      <w:r>
        <w:rPr>
          <w:rFonts w:eastAsia="標楷體" w:hint="eastAsia"/>
          <w:sz w:val="28"/>
          <w:szCs w:val="28"/>
        </w:rPr>
        <w:t>係</w:t>
      </w:r>
      <w:r w:rsidRPr="00E35375">
        <w:rPr>
          <w:rFonts w:eastAsia="標楷體"/>
          <w:sz w:val="28"/>
          <w:szCs w:val="28"/>
        </w:rPr>
        <w:t>歐盟於去年</w:t>
      </w:r>
      <w:r w:rsidRPr="00E35375">
        <w:rPr>
          <w:rFonts w:eastAsia="標楷體"/>
          <w:sz w:val="28"/>
          <w:szCs w:val="28"/>
        </w:rPr>
        <w:t>3</w:t>
      </w:r>
      <w:r w:rsidRPr="00E35375">
        <w:rPr>
          <w:rFonts w:eastAsia="標楷體"/>
          <w:sz w:val="28"/>
          <w:szCs w:val="28"/>
        </w:rPr>
        <w:t>月</w:t>
      </w:r>
      <w:r w:rsidRPr="00E35375">
        <w:rPr>
          <w:rFonts w:eastAsia="標楷體"/>
          <w:sz w:val="28"/>
          <w:szCs w:val="28"/>
        </w:rPr>
        <w:t>17</w:t>
      </w:r>
      <w:r w:rsidRPr="00E35375">
        <w:rPr>
          <w:rFonts w:eastAsia="標楷體"/>
          <w:sz w:val="28"/>
          <w:szCs w:val="28"/>
        </w:rPr>
        <w:t>日發布非歐盟公民禁止入境規定，以及歐洲各國為防止</w:t>
      </w:r>
      <w:proofErr w:type="gramStart"/>
      <w:r w:rsidRPr="00E35375">
        <w:rPr>
          <w:rFonts w:eastAsia="標楷體"/>
          <w:sz w:val="28"/>
          <w:szCs w:val="28"/>
        </w:rPr>
        <w:t>疫</w:t>
      </w:r>
      <w:proofErr w:type="gramEnd"/>
      <w:r w:rsidRPr="00E35375">
        <w:rPr>
          <w:rFonts w:eastAsia="標楷體"/>
          <w:sz w:val="28"/>
          <w:szCs w:val="28"/>
        </w:rPr>
        <w:t>情擴散，陸續於</w:t>
      </w:r>
      <w:r>
        <w:rPr>
          <w:rFonts w:eastAsia="標楷體" w:hint="eastAsia"/>
          <w:sz w:val="28"/>
          <w:szCs w:val="28"/>
        </w:rPr>
        <w:t>去年</w:t>
      </w:r>
      <w:r w:rsidRPr="00E35375">
        <w:rPr>
          <w:rFonts w:eastAsia="標楷體"/>
          <w:sz w:val="28"/>
          <w:szCs w:val="28"/>
        </w:rPr>
        <w:t>3~4</w:t>
      </w:r>
      <w:r w:rsidRPr="00E35375">
        <w:rPr>
          <w:rFonts w:eastAsia="標楷體"/>
          <w:sz w:val="28"/>
          <w:szCs w:val="28"/>
        </w:rPr>
        <w:t>月間</w:t>
      </w:r>
      <w:proofErr w:type="gramStart"/>
      <w:r w:rsidRPr="00E35375">
        <w:rPr>
          <w:rFonts w:eastAsia="標楷體"/>
          <w:sz w:val="28"/>
          <w:szCs w:val="28"/>
        </w:rPr>
        <w:t>採取封城及</w:t>
      </w:r>
      <w:proofErr w:type="gramEnd"/>
      <w:r w:rsidRPr="00E35375">
        <w:rPr>
          <w:rFonts w:eastAsia="標楷體"/>
          <w:sz w:val="28"/>
          <w:szCs w:val="28"/>
        </w:rPr>
        <w:t>管制措施，觀光旅遊暫停、學校及大型娛樂場所關閉，商業活動大幅減少所致。</w:t>
      </w:r>
    </w:p>
    <w:p w:rsidR="00711CF1" w:rsidRPr="00E35375" w:rsidRDefault="00711CF1" w:rsidP="00711CF1">
      <w:pPr>
        <w:spacing w:line="520" w:lineRule="exact"/>
        <w:jc w:val="both"/>
        <w:rPr>
          <w:rFonts w:eastAsia="標楷體"/>
          <w:sz w:val="28"/>
          <w:szCs w:val="28"/>
        </w:rPr>
      </w:pPr>
      <w:r w:rsidRPr="00E35375">
        <w:rPr>
          <w:rFonts w:eastAsia="標楷體"/>
          <w:sz w:val="28"/>
          <w:szCs w:val="28"/>
        </w:rPr>
        <w:t xml:space="preserve">    </w:t>
      </w:r>
      <w:r w:rsidRPr="00E35375">
        <w:rPr>
          <w:rFonts w:eastAsia="標楷體"/>
          <w:sz w:val="28"/>
          <w:szCs w:val="28"/>
        </w:rPr>
        <w:t>就歐洲主要國家去年各季經濟成長率來看</w:t>
      </w:r>
      <w:r w:rsidRPr="00E35375">
        <w:rPr>
          <w:rFonts w:eastAsia="標楷體"/>
          <w:sz w:val="28"/>
          <w:szCs w:val="28"/>
        </w:rPr>
        <w:t>(</w:t>
      </w:r>
      <w:r w:rsidRPr="00E35375">
        <w:rPr>
          <w:rFonts w:eastAsia="標楷體"/>
          <w:sz w:val="28"/>
          <w:szCs w:val="28"/>
        </w:rPr>
        <w:t>圖</w:t>
      </w:r>
      <w:r w:rsidRPr="00E35375">
        <w:rPr>
          <w:rFonts w:eastAsia="標楷體"/>
          <w:sz w:val="28"/>
          <w:szCs w:val="28"/>
        </w:rPr>
        <w:t>2)</w:t>
      </w:r>
      <w:r>
        <w:rPr>
          <w:rFonts w:eastAsia="標楷體"/>
          <w:sz w:val="28"/>
          <w:szCs w:val="28"/>
        </w:rPr>
        <w:t>，</w:t>
      </w:r>
      <w:r w:rsidRPr="00E35375">
        <w:rPr>
          <w:rFonts w:eastAsia="標楷體"/>
          <w:sz w:val="28"/>
          <w:szCs w:val="28"/>
        </w:rPr>
        <w:t>受</w:t>
      </w:r>
      <w:proofErr w:type="gramStart"/>
      <w:r w:rsidRPr="00E35375">
        <w:rPr>
          <w:rFonts w:eastAsia="標楷體"/>
          <w:sz w:val="28"/>
          <w:szCs w:val="28"/>
        </w:rPr>
        <w:t>疫</w:t>
      </w:r>
      <w:proofErr w:type="gramEnd"/>
      <w:r w:rsidRPr="00E35375">
        <w:rPr>
          <w:rFonts w:eastAsia="標楷體"/>
          <w:sz w:val="28"/>
          <w:szCs w:val="28"/>
        </w:rPr>
        <w:t>情影響較小的國家</w:t>
      </w:r>
      <w:r>
        <w:rPr>
          <w:rFonts w:eastAsia="標楷體" w:hint="eastAsia"/>
          <w:sz w:val="28"/>
          <w:szCs w:val="28"/>
        </w:rPr>
        <w:t>為德國</w:t>
      </w:r>
      <w:r w:rsidRPr="00E35375">
        <w:rPr>
          <w:rFonts w:eastAsia="標楷體"/>
          <w:sz w:val="28"/>
          <w:szCs w:val="28"/>
        </w:rPr>
        <w:t>，除第</w:t>
      </w:r>
      <w:r w:rsidRPr="00E35375">
        <w:rPr>
          <w:rFonts w:eastAsia="標楷體"/>
          <w:sz w:val="28"/>
          <w:szCs w:val="28"/>
        </w:rPr>
        <w:t>2</w:t>
      </w:r>
      <w:r w:rsidRPr="00E35375">
        <w:rPr>
          <w:rFonts w:eastAsia="標楷體"/>
          <w:sz w:val="28"/>
          <w:szCs w:val="28"/>
        </w:rPr>
        <w:t>季衰退</w:t>
      </w:r>
      <w:r w:rsidRPr="00E35375">
        <w:rPr>
          <w:rFonts w:eastAsia="標楷體"/>
          <w:sz w:val="28"/>
          <w:szCs w:val="28"/>
        </w:rPr>
        <w:t>11.3%</w:t>
      </w:r>
      <w:r>
        <w:rPr>
          <w:rFonts w:eastAsia="標楷體"/>
          <w:sz w:val="28"/>
          <w:szCs w:val="28"/>
        </w:rPr>
        <w:t>外，其餘</w:t>
      </w:r>
      <w:r>
        <w:rPr>
          <w:rFonts w:eastAsia="標楷體" w:hint="eastAsia"/>
          <w:sz w:val="28"/>
          <w:szCs w:val="28"/>
        </w:rPr>
        <w:t>各</w:t>
      </w:r>
      <w:r>
        <w:rPr>
          <w:rFonts w:eastAsia="標楷體"/>
          <w:sz w:val="28"/>
          <w:szCs w:val="28"/>
        </w:rPr>
        <w:t>季</w:t>
      </w:r>
      <w:r w:rsidRPr="00E35375">
        <w:rPr>
          <w:rFonts w:eastAsia="標楷體"/>
          <w:sz w:val="28"/>
          <w:szCs w:val="28"/>
        </w:rPr>
        <w:t>衰退幅度皆小於</w:t>
      </w:r>
      <w:r>
        <w:rPr>
          <w:rFonts w:eastAsia="標楷體" w:hint="eastAsia"/>
          <w:sz w:val="28"/>
          <w:szCs w:val="28"/>
        </w:rPr>
        <w:t>4</w:t>
      </w:r>
      <w:r w:rsidRPr="00E35375">
        <w:rPr>
          <w:rFonts w:eastAsia="標楷體"/>
          <w:sz w:val="28"/>
          <w:szCs w:val="28"/>
        </w:rPr>
        <w:t>%</w:t>
      </w:r>
      <w:r w:rsidRPr="00E35375">
        <w:rPr>
          <w:rFonts w:eastAsia="標楷體"/>
          <w:sz w:val="28"/>
          <w:szCs w:val="28"/>
        </w:rPr>
        <w:t>；而受</w:t>
      </w:r>
      <w:proofErr w:type="gramStart"/>
      <w:r w:rsidRPr="00E35375">
        <w:rPr>
          <w:rFonts w:eastAsia="標楷體"/>
          <w:sz w:val="28"/>
          <w:szCs w:val="28"/>
        </w:rPr>
        <w:t>疫</w:t>
      </w:r>
      <w:proofErr w:type="gramEnd"/>
      <w:r w:rsidRPr="00E35375">
        <w:rPr>
          <w:rFonts w:eastAsia="標楷體"/>
          <w:sz w:val="28"/>
          <w:szCs w:val="28"/>
        </w:rPr>
        <w:t>情衝擊較嚴重的國家</w:t>
      </w:r>
      <w:r>
        <w:rPr>
          <w:rFonts w:eastAsia="標楷體" w:hint="eastAsia"/>
          <w:sz w:val="28"/>
          <w:szCs w:val="28"/>
        </w:rPr>
        <w:t>則為西班牙及英國</w:t>
      </w:r>
      <w:r w:rsidRPr="00E35375">
        <w:rPr>
          <w:rFonts w:eastAsia="標楷體"/>
          <w:sz w:val="28"/>
          <w:szCs w:val="28"/>
        </w:rPr>
        <w:t>，第</w:t>
      </w:r>
      <w:r w:rsidRPr="00E35375">
        <w:rPr>
          <w:rFonts w:eastAsia="標楷體"/>
          <w:sz w:val="28"/>
          <w:szCs w:val="28"/>
        </w:rPr>
        <w:t>2</w:t>
      </w:r>
      <w:r w:rsidRPr="00E35375">
        <w:rPr>
          <w:rFonts w:eastAsia="標楷體"/>
          <w:sz w:val="28"/>
          <w:szCs w:val="28"/>
        </w:rPr>
        <w:t>季</w:t>
      </w:r>
      <w:r>
        <w:rPr>
          <w:rFonts w:eastAsia="標楷體" w:hint="eastAsia"/>
          <w:sz w:val="28"/>
          <w:szCs w:val="28"/>
        </w:rPr>
        <w:t>分別</w:t>
      </w:r>
      <w:r w:rsidRPr="00E35375">
        <w:rPr>
          <w:rFonts w:eastAsia="標楷體"/>
          <w:sz w:val="28"/>
          <w:szCs w:val="28"/>
        </w:rPr>
        <w:t>衰退</w:t>
      </w:r>
      <w:r w:rsidRPr="00E35375">
        <w:rPr>
          <w:rFonts w:eastAsia="標楷體"/>
          <w:sz w:val="28"/>
          <w:szCs w:val="28"/>
        </w:rPr>
        <w:t>21.6%</w:t>
      </w:r>
      <w:r>
        <w:rPr>
          <w:rFonts w:eastAsia="標楷體" w:hint="eastAsia"/>
          <w:sz w:val="28"/>
          <w:szCs w:val="28"/>
        </w:rPr>
        <w:t>及</w:t>
      </w:r>
      <w:r>
        <w:rPr>
          <w:rFonts w:eastAsia="標楷體" w:hint="eastAsia"/>
          <w:sz w:val="28"/>
          <w:szCs w:val="28"/>
        </w:rPr>
        <w:t>21%</w:t>
      </w:r>
      <w:r w:rsidRPr="00E35375">
        <w:rPr>
          <w:rFonts w:eastAsia="標楷體"/>
          <w:sz w:val="28"/>
          <w:szCs w:val="28"/>
        </w:rPr>
        <w:t>(</w:t>
      </w:r>
      <w:r>
        <w:rPr>
          <w:rFonts w:eastAsia="標楷體" w:hint="eastAsia"/>
          <w:sz w:val="28"/>
          <w:szCs w:val="28"/>
        </w:rPr>
        <w:t>約為</w:t>
      </w:r>
      <w:r w:rsidRPr="00E35375">
        <w:rPr>
          <w:rFonts w:eastAsia="標楷體"/>
          <w:sz w:val="28"/>
          <w:szCs w:val="28"/>
        </w:rPr>
        <w:t>德國</w:t>
      </w:r>
      <w:r w:rsidRPr="00E35375">
        <w:rPr>
          <w:rFonts w:eastAsia="標楷體"/>
          <w:sz w:val="28"/>
          <w:szCs w:val="28"/>
        </w:rPr>
        <w:t>2</w:t>
      </w:r>
      <w:r w:rsidRPr="00E35375">
        <w:rPr>
          <w:rFonts w:eastAsia="標楷體"/>
          <w:sz w:val="28"/>
          <w:szCs w:val="28"/>
        </w:rPr>
        <w:t>倍</w:t>
      </w:r>
      <w:r w:rsidRPr="00E35375">
        <w:rPr>
          <w:rFonts w:eastAsia="標楷體"/>
          <w:sz w:val="28"/>
          <w:szCs w:val="28"/>
        </w:rPr>
        <w:t>)</w:t>
      </w:r>
      <w:r w:rsidRPr="00E35375">
        <w:rPr>
          <w:rFonts w:eastAsia="標楷體"/>
          <w:sz w:val="28"/>
          <w:szCs w:val="28"/>
        </w:rPr>
        <w:t>，</w:t>
      </w:r>
      <w:r>
        <w:rPr>
          <w:rFonts w:eastAsia="標楷體" w:hint="eastAsia"/>
          <w:sz w:val="28"/>
          <w:szCs w:val="28"/>
        </w:rPr>
        <w:t>至</w:t>
      </w:r>
      <w:r w:rsidRPr="00E35375">
        <w:rPr>
          <w:rFonts w:eastAsia="標楷體"/>
          <w:sz w:val="28"/>
          <w:szCs w:val="28"/>
        </w:rPr>
        <w:t>第</w:t>
      </w:r>
      <w:r w:rsidRPr="00E35375">
        <w:rPr>
          <w:rFonts w:eastAsia="標楷體"/>
          <w:sz w:val="28"/>
          <w:szCs w:val="28"/>
        </w:rPr>
        <w:t>4</w:t>
      </w:r>
      <w:r w:rsidRPr="00E35375">
        <w:rPr>
          <w:rFonts w:eastAsia="標楷體"/>
          <w:sz w:val="28"/>
          <w:szCs w:val="28"/>
        </w:rPr>
        <w:t>季仍較上年同季</w:t>
      </w:r>
      <w:r>
        <w:rPr>
          <w:rFonts w:eastAsia="標楷體" w:hint="eastAsia"/>
          <w:sz w:val="28"/>
          <w:szCs w:val="28"/>
        </w:rPr>
        <w:t>分別</w:t>
      </w:r>
      <w:r w:rsidRPr="00E35375">
        <w:rPr>
          <w:rFonts w:eastAsia="標楷體"/>
          <w:sz w:val="28"/>
          <w:szCs w:val="28"/>
        </w:rPr>
        <w:t>減少</w:t>
      </w:r>
      <w:r w:rsidRPr="00E35375">
        <w:rPr>
          <w:rFonts w:eastAsia="標楷體"/>
          <w:sz w:val="28"/>
          <w:szCs w:val="28"/>
        </w:rPr>
        <w:t>9.1%</w:t>
      </w:r>
      <w:r>
        <w:rPr>
          <w:rFonts w:eastAsia="標楷體" w:hint="eastAsia"/>
          <w:sz w:val="28"/>
          <w:szCs w:val="28"/>
        </w:rPr>
        <w:t>及</w:t>
      </w:r>
      <w:r>
        <w:rPr>
          <w:rFonts w:eastAsia="標楷體" w:hint="eastAsia"/>
          <w:sz w:val="28"/>
          <w:szCs w:val="28"/>
        </w:rPr>
        <w:t>7.8%</w:t>
      </w:r>
      <w:r>
        <w:rPr>
          <w:rFonts w:eastAsia="標楷體"/>
          <w:sz w:val="28"/>
          <w:szCs w:val="28"/>
        </w:rPr>
        <w:t>，</w:t>
      </w:r>
      <w:r>
        <w:rPr>
          <w:rFonts w:eastAsia="標楷體" w:hint="eastAsia"/>
          <w:sz w:val="28"/>
          <w:szCs w:val="28"/>
        </w:rPr>
        <w:t>高於</w:t>
      </w:r>
      <w:r w:rsidRPr="00E35375">
        <w:rPr>
          <w:rFonts w:eastAsia="標楷體"/>
          <w:sz w:val="28"/>
          <w:szCs w:val="28"/>
        </w:rPr>
        <w:t>義大利</w:t>
      </w:r>
      <w:r w:rsidRPr="00E35375">
        <w:rPr>
          <w:rFonts w:eastAsia="標楷體"/>
          <w:sz w:val="28"/>
          <w:szCs w:val="28"/>
        </w:rPr>
        <w:t>(-6.6%)</w:t>
      </w:r>
      <w:r w:rsidRPr="00E35375">
        <w:rPr>
          <w:rFonts w:eastAsia="標楷體"/>
          <w:sz w:val="28"/>
          <w:szCs w:val="28"/>
        </w:rPr>
        <w:t>、法國</w:t>
      </w:r>
      <w:r w:rsidRPr="00E35375">
        <w:rPr>
          <w:rFonts w:eastAsia="標楷體"/>
          <w:sz w:val="28"/>
          <w:szCs w:val="28"/>
        </w:rPr>
        <w:t>(-4.9%)</w:t>
      </w:r>
      <w:r w:rsidRPr="00E35375">
        <w:rPr>
          <w:rFonts w:eastAsia="標楷體"/>
          <w:sz w:val="28"/>
          <w:szCs w:val="28"/>
        </w:rPr>
        <w:t>及德國</w:t>
      </w:r>
      <w:r w:rsidRPr="00E35375">
        <w:rPr>
          <w:rFonts w:eastAsia="標楷體"/>
          <w:sz w:val="28"/>
          <w:szCs w:val="28"/>
        </w:rPr>
        <w:t>(-3.6%)</w:t>
      </w:r>
      <w:r w:rsidRPr="00E35375">
        <w:rPr>
          <w:rFonts w:eastAsia="標楷體"/>
          <w:sz w:val="28"/>
          <w:szCs w:val="28"/>
        </w:rPr>
        <w:t>。</w:t>
      </w:r>
    </w:p>
    <w:p w:rsidR="00711CF1" w:rsidRPr="00E35375" w:rsidRDefault="00711CF1" w:rsidP="00711CF1">
      <w:pPr>
        <w:spacing w:line="520" w:lineRule="exact"/>
        <w:jc w:val="both"/>
        <w:rPr>
          <w:rFonts w:eastAsia="標楷體"/>
          <w:sz w:val="28"/>
          <w:szCs w:val="28"/>
        </w:rPr>
      </w:pPr>
      <w:r>
        <w:rPr>
          <w:noProof/>
        </w:rPr>
        <w:drawing>
          <wp:anchor distT="0" distB="0" distL="114300" distR="114300" simplePos="0" relativeHeight="253465088" behindDoc="0" locked="0" layoutInCell="1" allowOverlap="1">
            <wp:simplePos x="0" y="0"/>
            <wp:positionH relativeFrom="column">
              <wp:posOffset>-116205</wp:posOffset>
            </wp:positionH>
            <wp:positionV relativeFrom="paragraph">
              <wp:posOffset>2514600</wp:posOffset>
            </wp:positionV>
            <wp:extent cx="5569585" cy="3149600"/>
            <wp:effectExtent l="3810" t="3175" r="0" b="0"/>
            <wp:wrapNone/>
            <wp:docPr id="14" name="圖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Pr>
          <w:rFonts w:eastAsia="標楷體"/>
          <w:noProof/>
        </w:rPr>
        <mc:AlternateContent>
          <mc:Choice Requires="wps">
            <w:drawing>
              <wp:anchor distT="0" distB="0" distL="114300" distR="114300" simplePos="0" relativeHeight="253464064" behindDoc="0" locked="0" layoutInCell="1" allowOverlap="1">
                <wp:simplePos x="0" y="0"/>
                <wp:positionH relativeFrom="column">
                  <wp:posOffset>-116205</wp:posOffset>
                </wp:positionH>
                <wp:positionV relativeFrom="paragraph">
                  <wp:posOffset>2628900</wp:posOffset>
                </wp:positionV>
                <wp:extent cx="314960" cy="320040"/>
                <wp:effectExtent l="3810" t="3175" r="0" b="63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705" w:rsidRDefault="00870705" w:rsidP="00711CF1">
                            <w:r>
                              <w:rPr>
                                <w:rFonts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13" o:spid="_x0000_s1037" type="#_x0000_t202" style="position:absolute;left:0;text-align:left;margin-left:-9.15pt;margin-top:207pt;width:24.8pt;height:25.2pt;z-index:253464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" filled="f" stroked="f">
                <v:textbox style="mso-fit-shape-to-text:t">
                  <w:txbxContent>
                    <w:p w:rsidR="00870705" w:rsidRDefault="00870705" w:rsidP="00711CF1">
                      <w:r>
                        <w:rPr>
                          <w:rFonts w:hint="eastAsia"/>
                        </w:rPr>
                        <w:t>%</w:t>
                      </w:r>
                    </w:p>
                  </w:txbxContent>
                </v:textbox>
              </v:shape>
            </w:pict>
          </mc:Fallback>
        </mc:AlternateContent>
      </w:r>
      <w:r w:rsidRPr="00E35375">
        <w:rPr>
          <w:rFonts w:eastAsia="標楷體"/>
          <w:sz w:val="28"/>
          <w:szCs w:val="28"/>
        </w:rPr>
        <w:t xml:space="preserve">    </w:t>
      </w:r>
      <w:r w:rsidRPr="00E35375">
        <w:rPr>
          <w:rFonts w:eastAsia="標楷體"/>
          <w:sz w:val="28"/>
          <w:szCs w:val="28"/>
        </w:rPr>
        <w:t>值得注意的是，去年</w:t>
      </w:r>
      <w:r w:rsidRPr="00E35375">
        <w:rPr>
          <w:rFonts w:eastAsia="標楷體"/>
          <w:sz w:val="28"/>
          <w:szCs w:val="28"/>
        </w:rPr>
        <w:t>6</w:t>
      </w:r>
      <w:r w:rsidRPr="00E35375">
        <w:rPr>
          <w:rFonts w:eastAsia="標楷體"/>
          <w:sz w:val="28"/>
          <w:szCs w:val="28"/>
        </w:rPr>
        <w:t>月歐洲各國開始放寬管制措施後，歐元區及歐洲主要國家第</w:t>
      </w:r>
      <w:r w:rsidRPr="00E35375">
        <w:rPr>
          <w:rFonts w:eastAsia="標楷體"/>
          <w:sz w:val="28"/>
          <w:szCs w:val="28"/>
        </w:rPr>
        <w:t>3</w:t>
      </w:r>
      <w:r w:rsidRPr="00E35375">
        <w:rPr>
          <w:rFonts w:eastAsia="標楷體"/>
          <w:sz w:val="28"/>
          <w:szCs w:val="28"/>
        </w:rPr>
        <w:t>季</w:t>
      </w:r>
      <w:r w:rsidRPr="00E35375">
        <w:rPr>
          <w:rFonts w:eastAsia="標楷體"/>
          <w:sz w:val="28"/>
          <w:szCs w:val="28"/>
        </w:rPr>
        <w:t>GDP</w:t>
      </w:r>
      <w:r w:rsidRPr="00E35375">
        <w:rPr>
          <w:rFonts w:eastAsia="標楷體"/>
          <w:sz w:val="28"/>
          <w:szCs w:val="28"/>
        </w:rPr>
        <w:t>衰退幅度皆較第</w:t>
      </w:r>
      <w:r w:rsidRPr="00E35375">
        <w:rPr>
          <w:rFonts w:eastAsia="標楷體"/>
          <w:sz w:val="28"/>
          <w:szCs w:val="28"/>
        </w:rPr>
        <w:t>2</w:t>
      </w:r>
      <w:r w:rsidRPr="00E35375">
        <w:rPr>
          <w:rFonts w:eastAsia="標楷體"/>
          <w:sz w:val="28"/>
          <w:szCs w:val="28"/>
        </w:rPr>
        <w:t>季縮減，但同年</w:t>
      </w:r>
      <w:r w:rsidRPr="00E35375">
        <w:rPr>
          <w:rFonts w:eastAsia="標楷體"/>
          <w:sz w:val="28"/>
          <w:szCs w:val="28"/>
        </w:rPr>
        <w:t>10</w:t>
      </w:r>
      <w:r w:rsidRPr="00E35375">
        <w:rPr>
          <w:rFonts w:eastAsia="標楷體"/>
          <w:sz w:val="28"/>
          <w:szCs w:val="28"/>
        </w:rPr>
        <w:t>月歐洲遭遇第</w:t>
      </w:r>
      <w:r w:rsidRPr="00E35375">
        <w:rPr>
          <w:rFonts w:eastAsia="標楷體"/>
          <w:sz w:val="28"/>
          <w:szCs w:val="28"/>
        </w:rPr>
        <w:t>2</w:t>
      </w:r>
      <w:r w:rsidRPr="00E35375">
        <w:rPr>
          <w:rFonts w:eastAsia="標楷體"/>
          <w:sz w:val="28"/>
          <w:szCs w:val="28"/>
        </w:rPr>
        <w:t>波</w:t>
      </w:r>
      <w:proofErr w:type="gramStart"/>
      <w:r w:rsidRPr="00E35375">
        <w:rPr>
          <w:rFonts w:eastAsia="標楷體"/>
          <w:sz w:val="28"/>
          <w:szCs w:val="28"/>
        </w:rPr>
        <w:t>疫</w:t>
      </w:r>
      <w:proofErr w:type="gramEnd"/>
      <w:r w:rsidRPr="00E35375">
        <w:rPr>
          <w:rFonts w:eastAsia="標楷體"/>
          <w:sz w:val="28"/>
          <w:szCs w:val="28"/>
        </w:rPr>
        <w:t>情襲擊，各國再度實施管制措施</w:t>
      </w:r>
      <w:r>
        <w:rPr>
          <w:rFonts w:eastAsia="標楷體"/>
          <w:sz w:val="28"/>
          <w:szCs w:val="28"/>
        </w:rPr>
        <w:t>以抑制</w:t>
      </w:r>
      <w:proofErr w:type="gramStart"/>
      <w:r>
        <w:rPr>
          <w:rFonts w:eastAsia="標楷體"/>
          <w:sz w:val="28"/>
          <w:szCs w:val="28"/>
        </w:rPr>
        <w:t>疫</w:t>
      </w:r>
      <w:proofErr w:type="gramEnd"/>
      <w:r>
        <w:rPr>
          <w:rFonts w:eastAsia="標楷體"/>
          <w:sz w:val="28"/>
          <w:szCs w:val="28"/>
        </w:rPr>
        <w:t>情擴散</w:t>
      </w:r>
      <w:r>
        <w:rPr>
          <w:rFonts w:eastAsia="標楷體" w:hint="eastAsia"/>
          <w:sz w:val="28"/>
          <w:szCs w:val="28"/>
        </w:rPr>
        <w:t>。</w:t>
      </w:r>
      <w:r>
        <w:rPr>
          <w:rFonts w:eastAsia="標楷體"/>
          <w:sz w:val="28"/>
          <w:szCs w:val="28"/>
        </w:rPr>
        <w:t>德國</w:t>
      </w:r>
      <w:r w:rsidRPr="00E35375">
        <w:rPr>
          <w:rFonts w:eastAsia="標楷體"/>
          <w:sz w:val="28"/>
          <w:szCs w:val="28"/>
        </w:rPr>
        <w:t>去年</w:t>
      </w:r>
      <w:r w:rsidRPr="00E35375">
        <w:rPr>
          <w:rFonts w:eastAsia="標楷體"/>
          <w:sz w:val="28"/>
          <w:szCs w:val="28"/>
        </w:rPr>
        <w:t>11</w:t>
      </w:r>
      <w:r w:rsidRPr="00E35375">
        <w:rPr>
          <w:rFonts w:eastAsia="標楷體"/>
          <w:sz w:val="28"/>
          <w:szCs w:val="28"/>
        </w:rPr>
        <w:t>月</w:t>
      </w:r>
      <w:r w:rsidRPr="00E35375">
        <w:rPr>
          <w:rFonts w:eastAsia="標楷體"/>
          <w:sz w:val="28"/>
          <w:szCs w:val="28"/>
        </w:rPr>
        <w:t>2</w:t>
      </w:r>
      <w:r w:rsidRPr="00E35375">
        <w:rPr>
          <w:rFonts w:eastAsia="標楷體"/>
          <w:sz w:val="28"/>
          <w:szCs w:val="28"/>
        </w:rPr>
        <w:t>日</w:t>
      </w:r>
      <w:proofErr w:type="gramStart"/>
      <w:r w:rsidRPr="00E35375">
        <w:rPr>
          <w:rFonts w:eastAsia="標楷體"/>
          <w:sz w:val="28"/>
          <w:szCs w:val="28"/>
        </w:rPr>
        <w:t>宣布封城</w:t>
      </w:r>
      <w:proofErr w:type="gramEnd"/>
      <w:r w:rsidRPr="00E35375">
        <w:rPr>
          <w:rFonts w:eastAsia="標楷體"/>
          <w:sz w:val="28"/>
          <w:szCs w:val="28"/>
        </w:rPr>
        <w:t>，除關閉娛樂場所，更加強巡查確保民眾遵守防疫措施，經多次延期，目前仍尚未解除；法國</w:t>
      </w:r>
      <w:r>
        <w:rPr>
          <w:rFonts w:eastAsia="標楷體" w:hint="eastAsia"/>
          <w:sz w:val="28"/>
          <w:szCs w:val="28"/>
        </w:rPr>
        <w:t>自</w:t>
      </w:r>
      <w:proofErr w:type="gramStart"/>
      <w:r w:rsidRPr="00E35375">
        <w:rPr>
          <w:rFonts w:eastAsia="標楷體"/>
          <w:sz w:val="28"/>
          <w:szCs w:val="28"/>
        </w:rPr>
        <w:t>去年</w:t>
      </w:r>
      <w:r w:rsidRPr="00E35375">
        <w:rPr>
          <w:rFonts w:eastAsia="標楷體"/>
          <w:sz w:val="28"/>
          <w:szCs w:val="28"/>
        </w:rPr>
        <w:t>10</w:t>
      </w:r>
      <w:r w:rsidRPr="00E35375">
        <w:rPr>
          <w:rFonts w:eastAsia="標楷體"/>
          <w:sz w:val="28"/>
          <w:szCs w:val="28"/>
        </w:rPr>
        <w:t>月</w:t>
      </w:r>
      <w:r w:rsidRPr="00E35375">
        <w:rPr>
          <w:rFonts w:eastAsia="標楷體"/>
          <w:sz w:val="28"/>
          <w:szCs w:val="28"/>
        </w:rPr>
        <w:t>30</w:t>
      </w:r>
      <w:r w:rsidRPr="00E35375">
        <w:rPr>
          <w:rFonts w:eastAsia="標楷體"/>
          <w:sz w:val="28"/>
          <w:szCs w:val="28"/>
        </w:rPr>
        <w:t>日封城至今</w:t>
      </w:r>
      <w:proofErr w:type="gramEnd"/>
      <w:r w:rsidRPr="00E35375">
        <w:rPr>
          <w:rFonts w:eastAsia="標楷體"/>
          <w:sz w:val="28"/>
          <w:szCs w:val="28"/>
        </w:rPr>
        <w:t>年</w:t>
      </w:r>
      <w:r w:rsidRPr="00E35375">
        <w:rPr>
          <w:rFonts w:eastAsia="標楷體"/>
          <w:sz w:val="28"/>
          <w:szCs w:val="28"/>
        </w:rPr>
        <w:t>1</w:t>
      </w:r>
      <w:r w:rsidRPr="00E35375">
        <w:rPr>
          <w:rFonts w:eastAsia="標楷體"/>
          <w:sz w:val="28"/>
          <w:szCs w:val="28"/>
        </w:rPr>
        <w:t>月底，惟</w:t>
      </w:r>
      <w:r w:rsidRPr="00E35375">
        <w:rPr>
          <w:rFonts w:eastAsia="標楷體"/>
          <w:sz w:val="28"/>
          <w:szCs w:val="28"/>
        </w:rPr>
        <w:t>3</w:t>
      </w:r>
      <w:r w:rsidRPr="00E35375">
        <w:rPr>
          <w:rFonts w:eastAsia="標楷體"/>
          <w:sz w:val="28"/>
          <w:szCs w:val="28"/>
        </w:rPr>
        <w:t>月確診人數再度提高，不排除進行</w:t>
      </w:r>
      <w:proofErr w:type="gramStart"/>
      <w:r w:rsidRPr="00E35375">
        <w:rPr>
          <w:rFonts w:eastAsia="標楷體"/>
          <w:sz w:val="28"/>
          <w:szCs w:val="28"/>
        </w:rPr>
        <w:t>第</w:t>
      </w:r>
      <w:r w:rsidRPr="00E35375">
        <w:rPr>
          <w:rFonts w:eastAsia="標楷體"/>
          <w:sz w:val="28"/>
          <w:szCs w:val="28"/>
        </w:rPr>
        <w:t>3</w:t>
      </w:r>
      <w:r w:rsidRPr="00E35375">
        <w:rPr>
          <w:rFonts w:eastAsia="標楷體"/>
          <w:sz w:val="28"/>
          <w:szCs w:val="28"/>
        </w:rPr>
        <w:t>度封城措施</w:t>
      </w:r>
      <w:proofErr w:type="gramEnd"/>
      <w:r w:rsidRPr="00E35375">
        <w:rPr>
          <w:rFonts w:eastAsia="標楷體"/>
          <w:sz w:val="28"/>
          <w:szCs w:val="28"/>
        </w:rPr>
        <w:t>；義大利則是宣布於</w:t>
      </w:r>
      <w:r>
        <w:rPr>
          <w:rFonts w:eastAsia="標楷體" w:hint="eastAsia"/>
          <w:sz w:val="28"/>
          <w:szCs w:val="28"/>
        </w:rPr>
        <w:t>今年</w:t>
      </w:r>
      <w:r w:rsidRPr="00E35375">
        <w:rPr>
          <w:rFonts w:eastAsia="標楷體"/>
          <w:sz w:val="28"/>
          <w:szCs w:val="28"/>
        </w:rPr>
        <w:t>3</w:t>
      </w:r>
      <w:r w:rsidRPr="00E35375">
        <w:rPr>
          <w:rFonts w:eastAsia="標楷體"/>
          <w:sz w:val="28"/>
          <w:szCs w:val="28"/>
        </w:rPr>
        <w:t>月</w:t>
      </w:r>
      <w:r w:rsidRPr="00E35375">
        <w:rPr>
          <w:rFonts w:eastAsia="標楷體"/>
          <w:sz w:val="28"/>
          <w:szCs w:val="28"/>
        </w:rPr>
        <w:t>15</w:t>
      </w:r>
      <w:r w:rsidRPr="00E35375">
        <w:rPr>
          <w:rFonts w:eastAsia="標楷體"/>
          <w:sz w:val="28"/>
          <w:szCs w:val="28"/>
        </w:rPr>
        <w:t>日進入</w:t>
      </w:r>
      <w:proofErr w:type="gramStart"/>
      <w:r w:rsidRPr="00E35375">
        <w:rPr>
          <w:rFonts w:eastAsia="標楷體"/>
          <w:sz w:val="28"/>
          <w:szCs w:val="28"/>
        </w:rPr>
        <w:t>第</w:t>
      </w:r>
      <w:r w:rsidRPr="00E35375">
        <w:rPr>
          <w:rFonts w:eastAsia="標楷體"/>
          <w:sz w:val="28"/>
          <w:szCs w:val="28"/>
        </w:rPr>
        <w:t>3</w:t>
      </w:r>
      <w:r w:rsidRPr="00E35375">
        <w:rPr>
          <w:rFonts w:eastAsia="標楷體"/>
          <w:sz w:val="28"/>
          <w:szCs w:val="28"/>
        </w:rPr>
        <w:t>度封城</w:t>
      </w:r>
      <w:proofErr w:type="gramEnd"/>
      <w:r w:rsidRPr="00E35375">
        <w:rPr>
          <w:rFonts w:eastAsia="標楷體"/>
          <w:sz w:val="28"/>
          <w:szCs w:val="28"/>
        </w:rPr>
        <w:t>，是否會對歐元區上半年的經濟成長造成重大的負面衝擊</w:t>
      </w:r>
      <w:r>
        <w:rPr>
          <w:rFonts w:eastAsia="標楷體" w:hint="eastAsia"/>
          <w:sz w:val="28"/>
          <w:szCs w:val="28"/>
        </w:rPr>
        <w:t>，</w:t>
      </w:r>
      <w:r w:rsidRPr="00E35375">
        <w:rPr>
          <w:rFonts w:eastAsia="標楷體"/>
          <w:sz w:val="28"/>
          <w:szCs w:val="28"/>
        </w:rPr>
        <w:t>仍待觀察。</w:t>
      </w:r>
    </w:p>
    <w:p w:rsidR="00711CF1" w:rsidRPr="00E35375" w:rsidRDefault="00711CF1" w:rsidP="00711CF1">
      <w:pPr>
        <w:spacing w:line="520" w:lineRule="exact"/>
        <w:jc w:val="both"/>
        <w:rPr>
          <w:rFonts w:eastAsia="標楷體"/>
          <w:sz w:val="28"/>
          <w:szCs w:val="28"/>
        </w:rPr>
      </w:pPr>
    </w:p>
    <w:p w:rsidR="00711CF1" w:rsidRPr="00E35375" w:rsidRDefault="00711CF1" w:rsidP="00711CF1">
      <w:pPr>
        <w:spacing w:line="520" w:lineRule="exact"/>
        <w:jc w:val="both"/>
        <w:rPr>
          <w:rFonts w:eastAsia="標楷體"/>
          <w:sz w:val="28"/>
          <w:szCs w:val="28"/>
        </w:rPr>
      </w:pPr>
    </w:p>
    <w:p w:rsidR="00711CF1" w:rsidRPr="00E35375" w:rsidRDefault="00711CF1" w:rsidP="00711CF1">
      <w:pPr>
        <w:spacing w:line="520" w:lineRule="exact"/>
        <w:jc w:val="both"/>
        <w:rPr>
          <w:rFonts w:eastAsia="標楷體"/>
          <w:sz w:val="28"/>
          <w:szCs w:val="28"/>
        </w:rPr>
      </w:pPr>
    </w:p>
    <w:p w:rsidR="00711CF1" w:rsidRPr="00E35375" w:rsidRDefault="00711CF1" w:rsidP="00711CF1">
      <w:pPr>
        <w:spacing w:line="520" w:lineRule="exact"/>
        <w:ind w:leftChars="-59" w:hangingChars="59" w:hanging="142"/>
        <w:jc w:val="both"/>
        <w:rPr>
          <w:rFonts w:eastAsia="標楷體"/>
        </w:rPr>
      </w:pPr>
      <w:r w:rsidRPr="00E35375">
        <w:rPr>
          <w:rFonts w:eastAsia="標楷體"/>
        </w:rPr>
        <w:t xml:space="preserve">  </w:t>
      </w:r>
    </w:p>
    <w:p w:rsidR="00711CF1" w:rsidRPr="00E35375" w:rsidRDefault="00711CF1" w:rsidP="00711CF1">
      <w:pPr>
        <w:spacing w:line="520" w:lineRule="exact"/>
        <w:jc w:val="both"/>
        <w:rPr>
          <w:rFonts w:eastAsia="標楷體"/>
        </w:rPr>
      </w:pPr>
    </w:p>
    <w:p w:rsidR="00711CF1" w:rsidRPr="00E35375" w:rsidRDefault="00711CF1" w:rsidP="00711CF1">
      <w:pPr>
        <w:tabs>
          <w:tab w:val="left" w:pos="7920"/>
        </w:tabs>
        <w:spacing w:line="520" w:lineRule="exact"/>
        <w:jc w:val="both"/>
        <w:rPr>
          <w:rFonts w:eastAsia="標楷體"/>
        </w:rPr>
      </w:pPr>
    </w:p>
    <w:p w:rsidR="00711CF1" w:rsidRPr="00E35375" w:rsidRDefault="00711CF1" w:rsidP="00711CF1">
      <w:pPr>
        <w:tabs>
          <w:tab w:val="left" w:pos="7920"/>
        </w:tabs>
        <w:spacing w:line="520" w:lineRule="exact"/>
        <w:jc w:val="both"/>
        <w:rPr>
          <w:rFonts w:eastAsia="標楷體"/>
        </w:rPr>
      </w:pPr>
      <w:r w:rsidRPr="00E35375">
        <w:rPr>
          <w:rFonts w:eastAsia="標楷體"/>
        </w:rPr>
        <w:tab/>
      </w:r>
    </w:p>
    <w:p w:rsidR="00711CF1" w:rsidRPr="00E35375" w:rsidRDefault="00711CF1" w:rsidP="00711CF1">
      <w:pPr>
        <w:spacing w:line="520" w:lineRule="exact"/>
        <w:jc w:val="both"/>
        <w:rPr>
          <w:rFonts w:eastAsia="標楷體"/>
          <w:sz w:val="20"/>
        </w:rPr>
      </w:pPr>
    </w:p>
    <w:p w:rsidR="00711CF1" w:rsidRPr="00E35375" w:rsidRDefault="00711CF1" w:rsidP="00711CF1">
      <w:pPr>
        <w:spacing w:line="520" w:lineRule="exact"/>
        <w:jc w:val="both"/>
        <w:rPr>
          <w:rFonts w:eastAsia="標楷體"/>
          <w:sz w:val="20"/>
        </w:rPr>
      </w:pPr>
    </w:p>
    <w:p w:rsidR="00711CF1" w:rsidRPr="00E35375" w:rsidRDefault="00711CF1" w:rsidP="00711CF1">
      <w:pPr>
        <w:spacing w:line="300" w:lineRule="exact"/>
        <w:ind w:firstLineChars="200" w:firstLine="400"/>
        <w:jc w:val="both"/>
        <w:rPr>
          <w:rFonts w:eastAsia="標楷體"/>
          <w:sz w:val="20"/>
        </w:rPr>
      </w:pPr>
      <w:r w:rsidRPr="00E35375">
        <w:rPr>
          <w:rFonts w:eastAsia="標楷體"/>
          <w:sz w:val="20"/>
        </w:rPr>
        <w:t>資料來源：歐盟統計局</w:t>
      </w:r>
      <w:r w:rsidRPr="00E35375">
        <w:rPr>
          <w:rFonts w:eastAsia="標楷體"/>
          <w:sz w:val="20"/>
        </w:rPr>
        <w:t xml:space="preserve">  </w:t>
      </w:r>
    </w:p>
    <w:p w:rsidR="00711CF1" w:rsidRPr="00E35375" w:rsidRDefault="00711CF1" w:rsidP="00711CF1">
      <w:pPr>
        <w:spacing w:line="300" w:lineRule="exact"/>
        <w:ind w:firstLineChars="200" w:firstLine="400"/>
        <w:jc w:val="both"/>
        <w:rPr>
          <w:rFonts w:eastAsia="標楷體"/>
          <w:sz w:val="20"/>
        </w:rPr>
      </w:pPr>
      <w:proofErr w:type="gramStart"/>
      <w:r w:rsidRPr="00E35375">
        <w:rPr>
          <w:rFonts w:eastAsia="標楷體"/>
          <w:sz w:val="20"/>
        </w:rPr>
        <w:t>註</w:t>
      </w:r>
      <w:proofErr w:type="gramEnd"/>
      <w:r w:rsidRPr="00E35375">
        <w:rPr>
          <w:rFonts w:eastAsia="標楷體"/>
          <w:sz w:val="20"/>
        </w:rPr>
        <w:t>：較上年同季成長率</w:t>
      </w:r>
    </w:p>
    <w:p w:rsidR="00711CF1" w:rsidRPr="00E35375" w:rsidRDefault="00711CF1" w:rsidP="00711CF1">
      <w:pPr>
        <w:spacing w:line="300" w:lineRule="exact"/>
        <w:ind w:firstLineChars="200" w:firstLine="561"/>
        <w:jc w:val="center"/>
        <w:rPr>
          <w:rFonts w:eastAsia="標楷體"/>
          <w:b/>
          <w:sz w:val="28"/>
          <w:szCs w:val="28"/>
        </w:rPr>
      </w:pPr>
      <w:r w:rsidRPr="00E35375">
        <w:rPr>
          <w:rFonts w:eastAsia="標楷體"/>
          <w:b/>
          <w:sz w:val="28"/>
          <w:szCs w:val="28"/>
        </w:rPr>
        <w:t>圖</w:t>
      </w:r>
      <w:r w:rsidRPr="00E35375">
        <w:rPr>
          <w:rFonts w:eastAsia="標楷體"/>
          <w:b/>
          <w:sz w:val="28"/>
          <w:szCs w:val="28"/>
        </w:rPr>
        <w:t xml:space="preserve">1  </w:t>
      </w:r>
      <w:r>
        <w:rPr>
          <w:rFonts w:eastAsia="標楷體" w:hint="eastAsia"/>
          <w:b/>
          <w:sz w:val="28"/>
          <w:szCs w:val="28"/>
        </w:rPr>
        <w:t>2019~2020</w:t>
      </w:r>
      <w:r>
        <w:rPr>
          <w:rFonts w:eastAsia="標楷體" w:hint="eastAsia"/>
          <w:b/>
          <w:sz w:val="28"/>
          <w:szCs w:val="28"/>
        </w:rPr>
        <w:t>年</w:t>
      </w:r>
      <w:r w:rsidRPr="00E35375">
        <w:rPr>
          <w:rFonts w:eastAsia="標楷體"/>
          <w:b/>
          <w:sz w:val="28"/>
          <w:szCs w:val="28"/>
        </w:rPr>
        <w:t>歐元區經濟</w:t>
      </w:r>
      <w:r>
        <w:rPr>
          <w:rFonts w:eastAsia="標楷體" w:hint="eastAsia"/>
          <w:b/>
          <w:sz w:val="28"/>
          <w:szCs w:val="28"/>
        </w:rPr>
        <w:t>季</w:t>
      </w:r>
      <w:r w:rsidRPr="00E35375">
        <w:rPr>
          <w:rFonts w:eastAsia="標楷體"/>
          <w:b/>
          <w:sz w:val="28"/>
          <w:szCs w:val="28"/>
        </w:rPr>
        <w:t>成長率</w:t>
      </w:r>
    </w:p>
    <w:p w:rsidR="00711CF1" w:rsidRPr="00E35375" w:rsidRDefault="00711CF1" w:rsidP="00711CF1">
      <w:pPr>
        <w:spacing w:line="520" w:lineRule="exact"/>
        <w:ind w:firstLineChars="200" w:firstLine="480"/>
        <w:jc w:val="center"/>
        <w:rPr>
          <w:rFonts w:eastAsia="標楷體"/>
          <w:b/>
          <w:sz w:val="28"/>
          <w:szCs w:val="28"/>
        </w:rPr>
      </w:pPr>
      <w:r>
        <w:rPr>
          <w:rFonts w:eastAsia="標楷體"/>
          <w:noProof/>
        </w:rPr>
        <w:lastRenderedPageBreak/>
        <w:drawing>
          <wp:anchor distT="0" distB="0" distL="114300" distR="114300" simplePos="0" relativeHeight="253459968" behindDoc="1" locked="0" layoutInCell="1" allowOverlap="1">
            <wp:simplePos x="0" y="0"/>
            <wp:positionH relativeFrom="column">
              <wp:posOffset>-243840</wp:posOffset>
            </wp:positionH>
            <wp:positionV relativeFrom="paragraph">
              <wp:posOffset>-171450</wp:posOffset>
            </wp:positionV>
            <wp:extent cx="6048375" cy="3038475"/>
            <wp:effectExtent l="0" t="0" r="0" b="0"/>
            <wp:wrapNone/>
            <wp:docPr id="12" name="圖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711CF1" w:rsidRPr="00E35375" w:rsidRDefault="00711CF1" w:rsidP="00711CF1">
      <w:pPr>
        <w:spacing w:line="520" w:lineRule="exact"/>
        <w:ind w:firstLineChars="200" w:firstLine="561"/>
        <w:jc w:val="center"/>
        <w:rPr>
          <w:rFonts w:eastAsia="標楷體"/>
          <w:b/>
          <w:sz w:val="28"/>
          <w:szCs w:val="28"/>
        </w:rPr>
      </w:pPr>
    </w:p>
    <w:p w:rsidR="00711CF1" w:rsidRPr="00E35375" w:rsidRDefault="00711CF1" w:rsidP="00711CF1">
      <w:pPr>
        <w:spacing w:line="520" w:lineRule="exact"/>
        <w:ind w:firstLineChars="200" w:firstLine="561"/>
        <w:jc w:val="center"/>
        <w:rPr>
          <w:rFonts w:eastAsia="標楷體"/>
          <w:b/>
          <w:sz w:val="28"/>
          <w:szCs w:val="28"/>
        </w:rPr>
      </w:pPr>
    </w:p>
    <w:p w:rsidR="00711CF1" w:rsidRPr="00E35375" w:rsidRDefault="00711CF1" w:rsidP="00711CF1">
      <w:pPr>
        <w:spacing w:line="520" w:lineRule="exact"/>
        <w:ind w:firstLineChars="200" w:firstLine="561"/>
        <w:jc w:val="center"/>
        <w:rPr>
          <w:rFonts w:eastAsia="標楷體"/>
          <w:b/>
          <w:sz w:val="28"/>
          <w:szCs w:val="28"/>
        </w:rPr>
      </w:pPr>
    </w:p>
    <w:p w:rsidR="00711CF1" w:rsidRPr="00E35375" w:rsidRDefault="00711CF1" w:rsidP="00711CF1">
      <w:pPr>
        <w:spacing w:line="520" w:lineRule="exact"/>
        <w:ind w:firstLineChars="200" w:firstLine="561"/>
        <w:jc w:val="center"/>
        <w:rPr>
          <w:rFonts w:eastAsia="標楷體"/>
          <w:b/>
          <w:sz w:val="28"/>
          <w:szCs w:val="28"/>
        </w:rPr>
      </w:pPr>
    </w:p>
    <w:p w:rsidR="00711CF1" w:rsidRPr="00E35375" w:rsidRDefault="00711CF1" w:rsidP="00711CF1">
      <w:pPr>
        <w:spacing w:line="520" w:lineRule="exact"/>
        <w:ind w:firstLineChars="200" w:firstLine="561"/>
        <w:jc w:val="center"/>
        <w:rPr>
          <w:rFonts w:eastAsia="標楷體"/>
          <w:b/>
          <w:sz w:val="28"/>
          <w:szCs w:val="28"/>
        </w:rPr>
      </w:pPr>
    </w:p>
    <w:p w:rsidR="00711CF1" w:rsidRPr="00E35375" w:rsidRDefault="00711CF1" w:rsidP="00711CF1">
      <w:pPr>
        <w:spacing w:line="520" w:lineRule="exact"/>
        <w:ind w:firstLineChars="200" w:firstLine="561"/>
        <w:jc w:val="center"/>
        <w:rPr>
          <w:rFonts w:eastAsia="標楷體"/>
          <w:b/>
          <w:sz w:val="28"/>
          <w:szCs w:val="28"/>
        </w:rPr>
      </w:pPr>
    </w:p>
    <w:p w:rsidR="00711CF1" w:rsidRPr="00E35375" w:rsidRDefault="00711CF1" w:rsidP="00711CF1">
      <w:pPr>
        <w:spacing w:line="520" w:lineRule="exact"/>
        <w:rPr>
          <w:rFonts w:eastAsia="標楷體"/>
          <w:b/>
          <w:sz w:val="28"/>
          <w:szCs w:val="28"/>
        </w:rPr>
      </w:pPr>
    </w:p>
    <w:p w:rsidR="00711CF1" w:rsidRPr="00E35375" w:rsidRDefault="00711CF1" w:rsidP="00711CF1">
      <w:pPr>
        <w:spacing w:line="380" w:lineRule="exact"/>
        <w:jc w:val="both"/>
        <w:rPr>
          <w:rFonts w:eastAsia="標楷體"/>
          <w:sz w:val="20"/>
        </w:rPr>
      </w:pPr>
      <w:r>
        <w:rPr>
          <w:rFonts w:eastAsia="標楷體" w:hint="eastAsia"/>
          <w:sz w:val="20"/>
        </w:rPr>
        <w:t xml:space="preserve">   </w:t>
      </w:r>
      <w:r w:rsidRPr="00E35375">
        <w:rPr>
          <w:rFonts w:eastAsia="標楷體"/>
          <w:sz w:val="20"/>
        </w:rPr>
        <w:t>資料來源：歐盟統計局</w:t>
      </w:r>
    </w:p>
    <w:p w:rsidR="00711CF1" w:rsidRPr="00E35375" w:rsidRDefault="00711CF1" w:rsidP="00711CF1">
      <w:pPr>
        <w:spacing w:line="520" w:lineRule="exact"/>
        <w:ind w:firstLineChars="200" w:firstLine="561"/>
        <w:jc w:val="center"/>
        <w:rPr>
          <w:rFonts w:eastAsia="標楷體"/>
          <w:b/>
          <w:sz w:val="28"/>
          <w:szCs w:val="28"/>
        </w:rPr>
      </w:pPr>
      <w:r w:rsidRPr="00E35375">
        <w:rPr>
          <w:rFonts w:eastAsia="標楷體"/>
          <w:b/>
          <w:sz w:val="28"/>
          <w:szCs w:val="28"/>
        </w:rPr>
        <w:t>圖</w:t>
      </w:r>
      <w:r w:rsidRPr="00E35375">
        <w:rPr>
          <w:rFonts w:eastAsia="標楷體"/>
          <w:b/>
          <w:sz w:val="28"/>
          <w:szCs w:val="28"/>
        </w:rPr>
        <w:t>2  2020</w:t>
      </w:r>
      <w:r w:rsidRPr="00E35375">
        <w:rPr>
          <w:rFonts w:eastAsia="標楷體"/>
          <w:b/>
          <w:sz w:val="28"/>
          <w:szCs w:val="28"/>
        </w:rPr>
        <w:t>年歐洲各主要國家經濟季成長率</w:t>
      </w:r>
    </w:p>
    <w:p w:rsidR="00711CF1" w:rsidRPr="00E35375" w:rsidRDefault="00711CF1" w:rsidP="00711CF1">
      <w:pPr>
        <w:spacing w:line="520" w:lineRule="exact"/>
        <w:jc w:val="both"/>
        <w:rPr>
          <w:rFonts w:eastAsia="標楷體"/>
          <w:b/>
          <w:sz w:val="28"/>
          <w:szCs w:val="28"/>
        </w:rPr>
      </w:pPr>
      <w:r w:rsidRPr="00E35375">
        <w:rPr>
          <w:rFonts w:eastAsia="標楷體"/>
          <w:b/>
          <w:sz w:val="28"/>
          <w:szCs w:val="28"/>
        </w:rPr>
        <w:t>(</w:t>
      </w:r>
      <w:r w:rsidRPr="00E35375">
        <w:rPr>
          <w:rFonts w:eastAsia="標楷體"/>
          <w:b/>
          <w:sz w:val="28"/>
          <w:szCs w:val="28"/>
        </w:rPr>
        <w:t>二</w:t>
      </w:r>
      <w:r w:rsidRPr="00E35375">
        <w:rPr>
          <w:rFonts w:eastAsia="標楷體"/>
          <w:b/>
          <w:sz w:val="28"/>
          <w:szCs w:val="28"/>
        </w:rPr>
        <w:t>)</w:t>
      </w:r>
      <w:r w:rsidRPr="00E35375">
        <w:rPr>
          <w:rFonts w:eastAsia="標楷體"/>
          <w:b/>
          <w:sz w:val="28"/>
          <w:szCs w:val="28"/>
        </w:rPr>
        <w:t>失業率</w:t>
      </w:r>
    </w:p>
    <w:p w:rsidR="00711CF1" w:rsidRPr="00E35375" w:rsidRDefault="00711CF1" w:rsidP="00711CF1">
      <w:pPr>
        <w:spacing w:line="520" w:lineRule="exact"/>
        <w:jc w:val="both"/>
        <w:rPr>
          <w:rFonts w:eastAsia="標楷體"/>
          <w:sz w:val="28"/>
          <w:szCs w:val="28"/>
        </w:rPr>
      </w:pPr>
      <w:r w:rsidRPr="00E35375">
        <w:rPr>
          <w:rFonts w:eastAsia="標楷體"/>
          <w:sz w:val="28"/>
          <w:szCs w:val="28"/>
        </w:rPr>
        <w:t xml:space="preserve">    </w:t>
      </w:r>
      <w:r>
        <w:rPr>
          <w:rFonts w:eastAsia="標楷體" w:hint="eastAsia"/>
          <w:sz w:val="28"/>
          <w:szCs w:val="28"/>
        </w:rPr>
        <w:t>從</w:t>
      </w:r>
      <w:r>
        <w:rPr>
          <w:rFonts w:eastAsia="標楷體"/>
          <w:sz w:val="28"/>
          <w:szCs w:val="28"/>
        </w:rPr>
        <w:t>歐元區</w:t>
      </w:r>
      <w:r w:rsidRPr="00E35375">
        <w:rPr>
          <w:rFonts w:eastAsia="標楷體"/>
          <w:sz w:val="28"/>
          <w:szCs w:val="28"/>
        </w:rPr>
        <w:t>2019</w:t>
      </w:r>
      <w:r>
        <w:rPr>
          <w:rFonts w:eastAsia="標楷體"/>
          <w:sz w:val="28"/>
          <w:szCs w:val="28"/>
        </w:rPr>
        <w:t>年</w:t>
      </w:r>
      <w:r>
        <w:rPr>
          <w:rFonts w:eastAsia="標楷體" w:hint="eastAsia"/>
          <w:sz w:val="28"/>
          <w:szCs w:val="28"/>
        </w:rPr>
        <w:t>11</w:t>
      </w:r>
      <w:r>
        <w:rPr>
          <w:rFonts w:eastAsia="標楷體" w:hint="eastAsia"/>
          <w:sz w:val="28"/>
          <w:szCs w:val="28"/>
        </w:rPr>
        <w:t>月以來的</w:t>
      </w:r>
      <w:r w:rsidRPr="00E35375">
        <w:rPr>
          <w:rFonts w:eastAsia="標楷體"/>
          <w:sz w:val="28"/>
          <w:szCs w:val="28"/>
        </w:rPr>
        <w:t>失業率</w:t>
      </w:r>
      <w:r w:rsidRPr="00E35375">
        <w:rPr>
          <w:rFonts w:eastAsia="標楷體"/>
          <w:sz w:val="28"/>
          <w:szCs w:val="28"/>
        </w:rPr>
        <w:t>(</w:t>
      </w:r>
      <w:r w:rsidRPr="00E35375">
        <w:rPr>
          <w:rFonts w:eastAsia="標楷體"/>
          <w:sz w:val="28"/>
          <w:szCs w:val="28"/>
        </w:rPr>
        <w:t>圖</w:t>
      </w:r>
      <w:r w:rsidRPr="00E35375">
        <w:rPr>
          <w:rFonts w:eastAsia="標楷體"/>
          <w:sz w:val="28"/>
          <w:szCs w:val="28"/>
        </w:rPr>
        <w:t>3)</w:t>
      </w:r>
      <w:r>
        <w:rPr>
          <w:rFonts w:eastAsia="標楷體" w:hint="eastAsia"/>
          <w:sz w:val="28"/>
          <w:szCs w:val="28"/>
        </w:rPr>
        <w:t>來看</w:t>
      </w:r>
      <w:r w:rsidRPr="00E35375">
        <w:rPr>
          <w:rFonts w:eastAsia="標楷體"/>
          <w:sz w:val="28"/>
          <w:szCs w:val="28"/>
        </w:rPr>
        <w:t>，可發現去年</w:t>
      </w:r>
      <w:r w:rsidRPr="00E35375">
        <w:rPr>
          <w:rFonts w:eastAsia="標楷體"/>
          <w:sz w:val="28"/>
          <w:szCs w:val="28"/>
        </w:rPr>
        <w:t>2</w:t>
      </w:r>
      <w:r w:rsidRPr="00E35375">
        <w:rPr>
          <w:rFonts w:eastAsia="標楷體"/>
          <w:sz w:val="28"/>
          <w:szCs w:val="28"/>
        </w:rPr>
        <w:t>月</w:t>
      </w:r>
      <w:r>
        <w:rPr>
          <w:rFonts w:eastAsia="標楷體" w:hint="eastAsia"/>
          <w:sz w:val="28"/>
          <w:szCs w:val="28"/>
        </w:rPr>
        <w:t>整體</w:t>
      </w:r>
      <w:r w:rsidRPr="00E35375">
        <w:rPr>
          <w:rFonts w:eastAsia="標楷體"/>
          <w:sz w:val="28"/>
          <w:szCs w:val="28"/>
        </w:rPr>
        <w:t>失業率不升反降，自</w:t>
      </w:r>
      <w:r>
        <w:rPr>
          <w:rFonts w:eastAsia="標楷體" w:hint="eastAsia"/>
          <w:sz w:val="28"/>
          <w:szCs w:val="28"/>
        </w:rPr>
        <w:t>1</w:t>
      </w:r>
      <w:r>
        <w:rPr>
          <w:rFonts w:eastAsia="標楷體" w:hint="eastAsia"/>
          <w:sz w:val="28"/>
          <w:szCs w:val="28"/>
        </w:rPr>
        <w:t>月的</w:t>
      </w:r>
      <w:r w:rsidRPr="00E35375">
        <w:rPr>
          <w:rFonts w:eastAsia="標楷體"/>
          <w:sz w:val="28"/>
          <w:szCs w:val="28"/>
        </w:rPr>
        <w:t>7.4%</w:t>
      </w:r>
      <w:r>
        <w:rPr>
          <w:rFonts w:eastAsia="標楷體" w:hint="eastAsia"/>
          <w:sz w:val="28"/>
          <w:szCs w:val="28"/>
        </w:rPr>
        <w:t>降</w:t>
      </w:r>
      <w:r w:rsidRPr="00E35375">
        <w:rPr>
          <w:rFonts w:eastAsia="標楷體"/>
          <w:sz w:val="28"/>
          <w:szCs w:val="28"/>
        </w:rPr>
        <w:t>至</w:t>
      </w:r>
      <w:r w:rsidRPr="00E35375">
        <w:rPr>
          <w:rFonts w:eastAsia="標楷體"/>
          <w:sz w:val="28"/>
          <w:szCs w:val="28"/>
        </w:rPr>
        <w:t>7.3%</w:t>
      </w:r>
      <w:r w:rsidRPr="00E35375">
        <w:rPr>
          <w:rFonts w:eastAsia="標楷體"/>
          <w:sz w:val="28"/>
          <w:szCs w:val="28"/>
        </w:rPr>
        <w:t>，判斷</w:t>
      </w:r>
      <w:r>
        <w:rPr>
          <w:rFonts w:eastAsia="標楷體"/>
          <w:sz w:val="28"/>
          <w:szCs w:val="28"/>
        </w:rPr>
        <w:t>應</w:t>
      </w:r>
      <w:r w:rsidRPr="00E35375">
        <w:rPr>
          <w:rFonts w:eastAsia="標楷體"/>
          <w:sz w:val="28"/>
          <w:szCs w:val="28"/>
        </w:rPr>
        <w:t>與歐元區失業人口統計的定義有關。歐盟統計局將失業人口定義為</w:t>
      </w:r>
      <w:r>
        <w:rPr>
          <w:rFonts w:eastAsia="標楷體" w:hint="eastAsia"/>
          <w:sz w:val="28"/>
          <w:szCs w:val="28"/>
        </w:rPr>
        <w:t>「</w:t>
      </w:r>
      <w:r w:rsidRPr="00E35375">
        <w:rPr>
          <w:rFonts w:eastAsia="標楷體"/>
          <w:sz w:val="28"/>
          <w:szCs w:val="28"/>
        </w:rPr>
        <w:t>未來</w:t>
      </w:r>
      <w:r w:rsidRPr="00E35375">
        <w:rPr>
          <w:rFonts w:eastAsia="標楷體"/>
          <w:sz w:val="28"/>
          <w:szCs w:val="28"/>
        </w:rPr>
        <w:t>2</w:t>
      </w:r>
      <w:r w:rsidRPr="00E35375">
        <w:rPr>
          <w:rFonts w:eastAsia="標楷體"/>
          <w:sz w:val="28"/>
          <w:szCs w:val="28"/>
        </w:rPr>
        <w:t>周內可開始工作且前</w:t>
      </w:r>
      <w:r w:rsidRPr="00E35375">
        <w:rPr>
          <w:rFonts w:eastAsia="標楷體"/>
          <w:sz w:val="28"/>
          <w:szCs w:val="28"/>
        </w:rPr>
        <w:t>4</w:t>
      </w:r>
      <w:r w:rsidRPr="00E35375">
        <w:rPr>
          <w:rFonts w:eastAsia="標楷體"/>
          <w:sz w:val="28"/>
          <w:szCs w:val="28"/>
        </w:rPr>
        <w:t>周仍有尋找工作</w:t>
      </w:r>
      <w:r>
        <w:rPr>
          <w:rFonts w:eastAsia="標楷體" w:hint="eastAsia"/>
          <w:sz w:val="28"/>
          <w:szCs w:val="28"/>
        </w:rPr>
        <w:t>」</w:t>
      </w:r>
      <w:r>
        <w:rPr>
          <w:rFonts w:eastAsia="標楷體"/>
          <w:sz w:val="28"/>
          <w:szCs w:val="28"/>
        </w:rPr>
        <w:t>者，在</w:t>
      </w:r>
      <w:proofErr w:type="gramStart"/>
      <w:r>
        <w:rPr>
          <w:rFonts w:eastAsia="標楷體"/>
          <w:sz w:val="28"/>
          <w:szCs w:val="28"/>
        </w:rPr>
        <w:t>疫</w:t>
      </w:r>
      <w:proofErr w:type="gramEnd"/>
      <w:r>
        <w:rPr>
          <w:rFonts w:eastAsia="標楷體"/>
          <w:sz w:val="28"/>
          <w:szCs w:val="28"/>
        </w:rPr>
        <w:t>情開始擴散</w:t>
      </w:r>
      <w:r w:rsidRPr="00E35375">
        <w:rPr>
          <w:rFonts w:eastAsia="標楷體"/>
          <w:sz w:val="28"/>
          <w:szCs w:val="28"/>
        </w:rPr>
        <w:t>初期，仍願意在</w:t>
      </w:r>
      <w:r w:rsidRPr="00E35375">
        <w:rPr>
          <w:rFonts w:eastAsia="標楷體"/>
          <w:sz w:val="28"/>
          <w:szCs w:val="28"/>
        </w:rPr>
        <w:t>2</w:t>
      </w:r>
      <w:r>
        <w:rPr>
          <w:rFonts w:eastAsia="標楷體"/>
          <w:sz w:val="28"/>
          <w:szCs w:val="28"/>
        </w:rPr>
        <w:t>周內開始新工作的人口，</w:t>
      </w:r>
      <w:r>
        <w:rPr>
          <w:rFonts w:eastAsia="標楷體" w:hint="eastAsia"/>
          <w:sz w:val="28"/>
          <w:szCs w:val="28"/>
        </w:rPr>
        <w:t>應該</w:t>
      </w:r>
      <w:proofErr w:type="gramStart"/>
      <w:r w:rsidRPr="00E35375">
        <w:rPr>
          <w:rFonts w:eastAsia="標楷體"/>
          <w:sz w:val="28"/>
          <w:szCs w:val="28"/>
        </w:rPr>
        <w:t>會隨</w:t>
      </w:r>
      <w:r>
        <w:rPr>
          <w:rFonts w:eastAsia="標楷體"/>
          <w:sz w:val="28"/>
          <w:szCs w:val="28"/>
        </w:rPr>
        <w:t>對</w:t>
      </w:r>
      <w:r>
        <w:rPr>
          <w:rFonts w:eastAsia="標楷體" w:hint="eastAsia"/>
          <w:sz w:val="28"/>
          <w:szCs w:val="28"/>
        </w:rPr>
        <w:t>病毒</w:t>
      </w:r>
      <w:proofErr w:type="gramEnd"/>
      <w:r w:rsidRPr="00E35375">
        <w:rPr>
          <w:rFonts w:eastAsia="標楷體"/>
          <w:sz w:val="28"/>
          <w:szCs w:val="28"/>
        </w:rPr>
        <w:t>恐慌</w:t>
      </w:r>
      <w:r>
        <w:rPr>
          <w:rFonts w:eastAsia="標楷體" w:hint="eastAsia"/>
          <w:sz w:val="28"/>
          <w:szCs w:val="28"/>
        </w:rPr>
        <w:t>之加深</w:t>
      </w:r>
      <w:r w:rsidRPr="00E35375">
        <w:rPr>
          <w:rFonts w:eastAsia="標楷體"/>
          <w:sz w:val="28"/>
          <w:szCs w:val="28"/>
        </w:rPr>
        <w:t>而減少，同時在經濟</w:t>
      </w:r>
      <w:r>
        <w:rPr>
          <w:rFonts w:eastAsia="標楷體" w:hint="eastAsia"/>
          <w:sz w:val="28"/>
          <w:szCs w:val="28"/>
        </w:rPr>
        <w:t>發展</w:t>
      </w:r>
      <w:r w:rsidRPr="00E35375">
        <w:rPr>
          <w:rFonts w:eastAsia="標楷體"/>
          <w:sz w:val="28"/>
          <w:szCs w:val="28"/>
        </w:rPr>
        <w:t>前景不明的情況下，</w:t>
      </w:r>
      <w:r>
        <w:rPr>
          <w:rFonts w:eastAsia="標楷體" w:hint="eastAsia"/>
          <w:sz w:val="28"/>
          <w:szCs w:val="28"/>
        </w:rPr>
        <w:t>企業</w:t>
      </w:r>
      <w:r w:rsidRPr="00E35375">
        <w:rPr>
          <w:rFonts w:eastAsia="標楷體"/>
          <w:sz w:val="28"/>
          <w:szCs w:val="28"/>
        </w:rPr>
        <w:t>原</w:t>
      </w:r>
      <w:r>
        <w:rPr>
          <w:rFonts w:eastAsia="標楷體"/>
          <w:sz w:val="28"/>
          <w:szCs w:val="28"/>
        </w:rPr>
        <w:t>本</w:t>
      </w:r>
      <w:r>
        <w:rPr>
          <w:rFonts w:eastAsia="標楷體" w:hint="eastAsia"/>
          <w:sz w:val="28"/>
          <w:szCs w:val="28"/>
        </w:rPr>
        <w:t>在</w:t>
      </w:r>
      <w:proofErr w:type="gramStart"/>
      <w:r>
        <w:rPr>
          <w:rFonts w:eastAsia="標楷體"/>
          <w:sz w:val="28"/>
          <w:szCs w:val="28"/>
        </w:rPr>
        <w:t>疫</w:t>
      </w:r>
      <w:proofErr w:type="gramEnd"/>
      <w:r>
        <w:rPr>
          <w:rFonts w:eastAsia="標楷體"/>
          <w:sz w:val="28"/>
          <w:szCs w:val="28"/>
        </w:rPr>
        <w:t>情發生前公告</w:t>
      </w:r>
      <w:r>
        <w:rPr>
          <w:rFonts w:eastAsia="標楷體" w:hint="eastAsia"/>
          <w:sz w:val="28"/>
          <w:szCs w:val="28"/>
        </w:rPr>
        <w:t>之</w:t>
      </w:r>
      <w:r w:rsidRPr="00E35375">
        <w:rPr>
          <w:rFonts w:eastAsia="標楷體"/>
          <w:sz w:val="28"/>
          <w:szCs w:val="28"/>
        </w:rPr>
        <w:t>職缺也</w:t>
      </w:r>
      <w:r>
        <w:rPr>
          <w:rFonts w:eastAsia="標楷體" w:hint="eastAsia"/>
          <w:sz w:val="28"/>
          <w:szCs w:val="28"/>
        </w:rPr>
        <w:t>應該會</w:t>
      </w:r>
      <w:r w:rsidRPr="00E35375">
        <w:rPr>
          <w:rFonts w:eastAsia="標楷體"/>
          <w:sz w:val="28"/>
          <w:szCs w:val="28"/>
        </w:rPr>
        <w:t>被</w:t>
      </w:r>
      <w:proofErr w:type="gramStart"/>
      <w:r>
        <w:rPr>
          <w:rFonts w:eastAsia="標楷體" w:hint="eastAsia"/>
          <w:sz w:val="28"/>
          <w:szCs w:val="28"/>
        </w:rPr>
        <w:t>陸續</w:t>
      </w:r>
      <w:r w:rsidRPr="00E35375">
        <w:rPr>
          <w:rFonts w:eastAsia="標楷體"/>
          <w:sz w:val="28"/>
          <w:szCs w:val="28"/>
        </w:rPr>
        <w:t>停招</w:t>
      </w:r>
      <w:proofErr w:type="gramEnd"/>
      <w:r w:rsidRPr="00E35375">
        <w:rPr>
          <w:rFonts w:eastAsia="標楷體"/>
          <w:sz w:val="28"/>
          <w:szCs w:val="28"/>
        </w:rPr>
        <w:t>，同步減低前</w:t>
      </w:r>
      <w:r w:rsidRPr="00E35375">
        <w:rPr>
          <w:rFonts w:eastAsia="標楷體"/>
          <w:sz w:val="28"/>
          <w:szCs w:val="28"/>
        </w:rPr>
        <w:t>4</w:t>
      </w:r>
      <w:r w:rsidRPr="00E35375">
        <w:rPr>
          <w:rFonts w:eastAsia="標楷體"/>
          <w:sz w:val="28"/>
          <w:szCs w:val="28"/>
        </w:rPr>
        <w:t>周內仍有求職的人數，進而降低</w:t>
      </w:r>
      <w:r>
        <w:rPr>
          <w:rFonts w:eastAsia="標楷體" w:hint="eastAsia"/>
          <w:sz w:val="28"/>
          <w:szCs w:val="28"/>
        </w:rPr>
        <w:t>歐盟統計局所定義的</w:t>
      </w:r>
      <w:r w:rsidRPr="00E35375">
        <w:rPr>
          <w:rFonts w:eastAsia="標楷體"/>
          <w:sz w:val="28"/>
          <w:szCs w:val="28"/>
        </w:rPr>
        <w:t>失業人口數，使失業率出現異常下降情</w:t>
      </w:r>
      <w:r>
        <w:rPr>
          <w:rFonts w:eastAsia="標楷體"/>
          <w:sz w:val="28"/>
          <w:szCs w:val="28"/>
        </w:rPr>
        <w:t>況。若</w:t>
      </w:r>
      <w:r>
        <w:rPr>
          <w:rFonts w:eastAsia="標楷體" w:hint="eastAsia"/>
          <w:sz w:val="28"/>
          <w:szCs w:val="28"/>
        </w:rPr>
        <w:t>將</w:t>
      </w:r>
      <w:r>
        <w:rPr>
          <w:rFonts w:eastAsia="標楷體"/>
          <w:sz w:val="28"/>
          <w:szCs w:val="28"/>
        </w:rPr>
        <w:t>男</w:t>
      </w:r>
      <w:r>
        <w:rPr>
          <w:rFonts w:eastAsia="標楷體" w:hint="eastAsia"/>
          <w:sz w:val="28"/>
          <w:szCs w:val="28"/>
        </w:rPr>
        <w:t>性及</w:t>
      </w:r>
      <w:r>
        <w:rPr>
          <w:rFonts w:eastAsia="標楷體"/>
          <w:sz w:val="28"/>
          <w:szCs w:val="28"/>
        </w:rPr>
        <w:t>女</w:t>
      </w:r>
      <w:r>
        <w:rPr>
          <w:rFonts w:eastAsia="標楷體" w:hint="eastAsia"/>
          <w:sz w:val="28"/>
          <w:szCs w:val="28"/>
        </w:rPr>
        <w:t>性</w:t>
      </w:r>
      <w:r>
        <w:rPr>
          <w:rFonts w:eastAsia="標楷體"/>
          <w:sz w:val="28"/>
          <w:szCs w:val="28"/>
        </w:rPr>
        <w:t>分開</w:t>
      </w:r>
      <w:r>
        <w:rPr>
          <w:rFonts w:eastAsia="標楷體" w:hint="eastAsia"/>
          <w:sz w:val="28"/>
          <w:szCs w:val="28"/>
        </w:rPr>
        <w:t>觀察</w:t>
      </w:r>
      <w:r>
        <w:rPr>
          <w:rFonts w:eastAsia="標楷體"/>
          <w:sz w:val="28"/>
          <w:szCs w:val="28"/>
        </w:rPr>
        <w:t>，女性</w:t>
      </w:r>
      <w:r w:rsidRPr="00E35375">
        <w:rPr>
          <w:rFonts w:eastAsia="標楷體"/>
          <w:sz w:val="28"/>
          <w:szCs w:val="28"/>
        </w:rPr>
        <w:t>失業率不升反降的情況更為明顯，自去年</w:t>
      </w:r>
      <w:r w:rsidRPr="00E35375">
        <w:rPr>
          <w:rFonts w:eastAsia="標楷體"/>
          <w:sz w:val="28"/>
          <w:szCs w:val="28"/>
        </w:rPr>
        <w:t>1</w:t>
      </w:r>
      <w:r w:rsidRPr="00E35375">
        <w:rPr>
          <w:rFonts w:eastAsia="標楷體"/>
          <w:sz w:val="28"/>
          <w:szCs w:val="28"/>
        </w:rPr>
        <w:t>月</w:t>
      </w:r>
      <w:r>
        <w:rPr>
          <w:rFonts w:eastAsia="標楷體" w:hint="eastAsia"/>
          <w:sz w:val="28"/>
          <w:szCs w:val="28"/>
        </w:rPr>
        <w:t>的</w:t>
      </w:r>
      <w:r w:rsidRPr="00E35375">
        <w:rPr>
          <w:rFonts w:eastAsia="標楷體"/>
          <w:sz w:val="28"/>
          <w:szCs w:val="28"/>
        </w:rPr>
        <w:t>7.9%</w:t>
      </w:r>
      <w:r w:rsidRPr="00E35375">
        <w:rPr>
          <w:rFonts w:eastAsia="標楷體"/>
          <w:sz w:val="28"/>
          <w:szCs w:val="28"/>
        </w:rPr>
        <w:t>降至</w:t>
      </w:r>
      <w:r w:rsidRPr="00E35375">
        <w:rPr>
          <w:rFonts w:eastAsia="標楷體"/>
          <w:sz w:val="28"/>
          <w:szCs w:val="28"/>
        </w:rPr>
        <w:t>4</w:t>
      </w:r>
      <w:r w:rsidRPr="00E35375">
        <w:rPr>
          <w:rFonts w:eastAsia="標楷體"/>
          <w:sz w:val="28"/>
          <w:szCs w:val="28"/>
        </w:rPr>
        <w:t>月的</w:t>
      </w:r>
      <w:r w:rsidRPr="00E35375">
        <w:rPr>
          <w:rFonts w:eastAsia="標楷體"/>
          <w:sz w:val="28"/>
          <w:szCs w:val="28"/>
        </w:rPr>
        <w:t>7.5%</w:t>
      </w:r>
      <w:r w:rsidRPr="00E35375">
        <w:rPr>
          <w:rFonts w:eastAsia="標楷體"/>
          <w:sz w:val="28"/>
          <w:szCs w:val="28"/>
        </w:rPr>
        <w:t>，可能與</w:t>
      </w:r>
      <w:r>
        <w:rPr>
          <w:rFonts w:eastAsia="標楷體"/>
          <w:sz w:val="28"/>
          <w:szCs w:val="28"/>
        </w:rPr>
        <w:t>女性相較男性更容易</w:t>
      </w:r>
      <w:r>
        <w:rPr>
          <w:rFonts w:eastAsia="標楷體" w:hint="eastAsia"/>
          <w:sz w:val="28"/>
          <w:szCs w:val="28"/>
        </w:rPr>
        <w:t>受</w:t>
      </w:r>
      <w:r w:rsidRPr="00E35375">
        <w:rPr>
          <w:rFonts w:eastAsia="標楷體"/>
          <w:sz w:val="28"/>
          <w:szCs w:val="28"/>
        </w:rPr>
        <w:t>家庭等因素，暫停尋求工作有關。</w:t>
      </w:r>
    </w:p>
    <w:p w:rsidR="00711CF1" w:rsidRPr="00E35375" w:rsidRDefault="00711CF1" w:rsidP="00711CF1">
      <w:pPr>
        <w:spacing w:line="520" w:lineRule="exact"/>
        <w:jc w:val="both"/>
        <w:rPr>
          <w:rFonts w:eastAsia="標楷體"/>
          <w:sz w:val="28"/>
          <w:szCs w:val="28"/>
        </w:rPr>
      </w:pPr>
      <w:r w:rsidRPr="00E35375">
        <w:rPr>
          <w:rFonts w:eastAsia="標楷體"/>
          <w:sz w:val="28"/>
          <w:szCs w:val="28"/>
        </w:rPr>
        <w:t xml:space="preserve">    </w:t>
      </w:r>
      <w:r w:rsidRPr="00E35375">
        <w:rPr>
          <w:rFonts w:eastAsia="標楷體"/>
          <w:sz w:val="28"/>
          <w:szCs w:val="28"/>
        </w:rPr>
        <w:t>歐元區整體失業率</w:t>
      </w:r>
      <w:r>
        <w:rPr>
          <w:rFonts w:eastAsia="標楷體" w:hint="eastAsia"/>
          <w:sz w:val="28"/>
          <w:szCs w:val="28"/>
        </w:rPr>
        <w:t>是</w:t>
      </w:r>
      <w:r w:rsidRPr="00E35375">
        <w:rPr>
          <w:rFonts w:eastAsia="標楷體"/>
          <w:sz w:val="28"/>
          <w:szCs w:val="28"/>
        </w:rPr>
        <w:t>自去年</w:t>
      </w:r>
      <w:r w:rsidRPr="00E35375">
        <w:rPr>
          <w:rFonts w:eastAsia="標楷體"/>
          <w:sz w:val="28"/>
          <w:szCs w:val="28"/>
        </w:rPr>
        <w:t>5</w:t>
      </w:r>
      <w:r>
        <w:rPr>
          <w:rFonts w:eastAsia="標楷體"/>
          <w:sz w:val="28"/>
          <w:szCs w:val="28"/>
        </w:rPr>
        <w:t>月開始</w:t>
      </w:r>
      <w:r>
        <w:rPr>
          <w:rFonts w:eastAsia="標楷體" w:hint="eastAsia"/>
          <w:sz w:val="28"/>
          <w:szCs w:val="28"/>
        </w:rPr>
        <w:t>上升</w:t>
      </w:r>
      <w:r w:rsidRPr="00E35375">
        <w:rPr>
          <w:rFonts w:eastAsia="標楷體"/>
          <w:sz w:val="28"/>
          <w:szCs w:val="28"/>
        </w:rPr>
        <w:t>，</w:t>
      </w:r>
      <w:r>
        <w:rPr>
          <w:rFonts w:eastAsia="標楷體" w:hint="eastAsia"/>
          <w:sz w:val="28"/>
          <w:szCs w:val="28"/>
        </w:rPr>
        <w:t>推論</w:t>
      </w:r>
      <w:r w:rsidRPr="00E35375">
        <w:rPr>
          <w:rFonts w:eastAsia="標楷體"/>
          <w:sz w:val="28"/>
          <w:szCs w:val="28"/>
        </w:rPr>
        <w:t>可能</w:t>
      </w:r>
      <w:r>
        <w:rPr>
          <w:rFonts w:eastAsia="標楷體"/>
          <w:sz w:val="28"/>
          <w:szCs w:val="28"/>
        </w:rPr>
        <w:t>與勞動法</w:t>
      </w:r>
      <w:r>
        <w:rPr>
          <w:rFonts w:eastAsia="標楷體" w:hint="eastAsia"/>
          <w:sz w:val="28"/>
          <w:szCs w:val="28"/>
        </w:rPr>
        <w:t>規定</w:t>
      </w:r>
      <w:r>
        <w:rPr>
          <w:rFonts w:eastAsia="標楷體"/>
          <w:sz w:val="28"/>
          <w:szCs w:val="28"/>
        </w:rPr>
        <w:t>企業無法</w:t>
      </w:r>
      <w:r>
        <w:rPr>
          <w:rFonts w:eastAsia="標楷體" w:hint="eastAsia"/>
          <w:sz w:val="28"/>
          <w:szCs w:val="28"/>
        </w:rPr>
        <w:t>立刻</w:t>
      </w:r>
      <w:r>
        <w:rPr>
          <w:rFonts w:eastAsia="標楷體"/>
          <w:sz w:val="28"/>
          <w:szCs w:val="28"/>
        </w:rPr>
        <w:t>解雇員工有關</w:t>
      </w:r>
      <w:r>
        <w:rPr>
          <w:rFonts w:eastAsia="標楷體" w:hint="eastAsia"/>
          <w:sz w:val="28"/>
          <w:szCs w:val="28"/>
        </w:rPr>
        <w:t>。</w:t>
      </w:r>
      <w:r w:rsidRPr="00E35375">
        <w:rPr>
          <w:rFonts w:eastAsia="標楷體"/>
          <w:sz w:val="28"/>
          <w:szCs w:val="28"/>
        </w:rPr>
        <w:t>歐洲各國相繼於去年</w:t>
      </w:r>
      <w:r w:rsidRPr="00E35375">
        <w:rPr>
          <w:rFonts w:eastAsia="標楷體"/>
          <w:sz w:val="28"/>
          <w:szCs w:val="28"/>
        </w:rPr>
        <w:t>3</w:t>
      </w:r>
      <w:r>
        <w:rPr>
          <w:rFonts w:eastAsia="標楷體" w:hint="eastAsia"/>
          <w:sz w:val="28"/>
          <w:szCs w:val="28"/>
        </w:rPr>
        <w:t>至</w:t>
      </w:r>
      <w:r w:rsidRPr="00E35375">
        <w:rPr>
          <w:rFonts w:eastAsia="標楷體"/>
          <w:sz w:val="28"/>
          <w:szCs w:val="28"/>
        </w:rPr>
        <w:t>4</w:t>
      </w:r>
      <w:r>
        <w:rPr>
          <w:rFonts w:eastAsia="標楷體"/>
          <w:sz w:val="28"/>
          <w:szCs w:val="28"/>
        </w:rPr>
        <w:t>月</w:t>
      </w:r>
      <w:proofErr w:type="gramStart"/>
      <w:r w:rsidRPr="00E35375">
        <w:rPr>
          <w:rFonts w:eastAsia="標楷體"/>
          <w:sz w:val="28"/>
          <w:szCs w:val="28"/>
        </w:rPr>
        <w:t>實施封城及</w:t>
      </w:r>
      <w:proofErr w:type="gramEnd"/>
      <w:r w:rsidRPr="00E35375">
        <w:rPr>
          <w:rFonts w:eastAsia="標楷體"/>
          <w:sz w:val="28"/>
          <w:szCs w:val="28"/>
        </w:rPr>
        <w:t>管制措施，</w:t>
      </w:r>
      <w:r>
        <w:rPr>
          <w:rFonts w:eastAsia="標楷體" w:hint="eastAsia"/>
          <w:sz w:val="28"/>
          <w:szCs w:val="28"/>
        </w:rPr>
        <w:t>在</w:t>
      </w:r>
      <w:r w:rsidRPr="00E35375">
        <w:rPr>
          <w:rFonts w:eastAsia="標楷體"/>
          <w:sz w:val="28"/>
          <w:szCs w:val="28"/>
        </w:rPr>
        <w:t>商業經濟活動大幅減少影響營利，企業</w:t>
      </w:r>
      <w:r>
        <w:rPr>
          <w:rFonts w:eastAsia="標楷體" w:hint="eastAsia"/>
          <w:sz w:val="28"/>
          <w:szCs w:val="28"/>
        </w:rPr>
        <w:t>則可能</w:t>
      </w:r>
      <w:r>
        <w:rPr>
          <w:rFonts w:eastAsia="標楷體"/>
          <w:sz w:val="28"/>
          <w:szCs w:val="28"/>
        </w:rPr>
        <w:t>於</w:t>
      </w:r>
      <w:r>
        <w:rPr>
          <w:rFonts w:eastAsia="標楷體" w:hint="eastAsia"/>
          <w:sz w:val="28"/>
          <w:szCs w:val="28"/>
        </w:rPr>
        <w:t>次</w:t>
      </w:r>
      <w:proofErr w:type="gramStart"/>
      <w:r w:rsidRPr="00E35375">
        <w:rPr>
          <w:rFonts w:eastAsia="標楷體"/>
          <w:sz w:val="28"/>
          <w:szCs w:val="28"/>
        </w:rPr>
        <w:t>個</w:t>
      </w:r>
      <w:proofErr w:type="gramEnd"/>
      <w:r w:rsidRPr="00E35375">
        <w:rPr>
          <w:rFonts w:eastAsia="標楷體"/>
          <w:sz w:val="28"/>
          <w:szCs w:val="28"/>
        </w:rPr>
        <w:t>月</w:t>
      </w:r>
      <w:r w:rsidRPr="00E35375">
        <w:rPr>
          <w:rFonts w:eastAsia="標楷體"/>
          <w:sz w:val="28"/>
          <w:szCs w:val="28"/>
        </w:rPr>
        <w:t>(</w:t>
      </w:r>
      <w:r>
        <w:rPr>
          <w:rFonts w:eastAsia="標楷體" w:hint="eastAsia"/>
          <w:sz w:val="28"/>
          <w:szCs w:val="28"/>
        </w:rPr>
        <w:t>去年</w:t>
      </w:r>
      <w:r w:rsidRPr="00E35375">
        <w:rPr>
          <w:rFonts w:eastAsia="標楷體"/>
          <w:sz w:val="28"/>
          <w:szCs w:val="28"/>
        </w:rPr>
        <w:t>5</w:t>
      </w:r>
      <w:r w:rsidRPr="00E35375">
        <w:rPr>
          <w:rFonts w:eastAsia="標楷體"/>
          <w:sz w:val="28"/>
          <w:szCs w:val="28"/>
        </w:rPr>
        <w:t>月</w:t>
      </w:r>
      <w:r w:rsidRPr="00E35375">
        <w:rPr>
          <w:rFonts w:eastAsia="標楷體"/>
          <w:sz w:val="28"/>
          <w:szCs w:val="28"/>
        </w:rPr>
        <w:t>)</w:t>
      </w:r>
      <w:r w:rsidRPr="00E35375">
        <w:rPr>
          <w:rFonts w:eastAsia="標楷體"/>
          <w:sz w:val="28"/>
          <w:szCs w:val="28"/>
        </w:rPr>
        <w:t>起</w:t>
      </w:r>
      <w:r>
        <w:rPr>
          <w:rFonts w:eastAsia="標楷體"/>
          <w:sz w:val="28"/>
          <w:szCs w:val="28"/>
        </w:rPr>
        <w:t>進行裁員等方式</w:t>
      </w:r>
      <w:r>
        <w:rPr>
          <w:rFonts w:eastAsia="標楷體" w:hint="eastAsia"/>
          <w:sz w:val="28"/>
          <w:szCs w:val="28"/>
        </w:rPr>
        <w:t>減少損失，並反映在</w:t>
      </w:r>
      <w:r>
        <w:rPr>
          <w:rFonts w:eastAsia="標楷體" w:hint="eastAsia"/>
          <w:sz w:val="28"/>
          <w:szCs w:val="28"/>
        </w:rPr>
        <w:t>5</w:t>
      </w:r>
      <w:r>
        <w:rPr>
          <w:rFonts w:eastAsia="標楷體" w:hint="eastAsia"/>
          <w:sz w:val="28"/>
          <w:szCs w:val="28"/>
        </w:rPr>
        <w:t>月後的整體失業率上。整體</w:t>
      </w:r>
      <w:r w:rsidRPr="00E35375">
        <w:rPr>
          <w:rFonts w:eastAsia="標楷體"/>
          <w:sz w:val="28"/>
          <w:szCs w:val="28"/>
        </w:rPr>
        <w:t>失業率自去年</w:t>
      </w:r>
      <w:r w:rsidRPr="00E35375">
        <w:rPr>
          <w:rFonts w:eastAsia="標楷體"/>
          <w:sz w:val="28"/>
          <w:szCs w:val="28"/>
        </w:rPr>
        <w:t>4</w:t>
      </w:r>
      <w:r w:rsidRPr="00E35375">
        <w:rPr>
          <w:rFonts w:eastAsia="標楷體"/>
          <w:sz w:val="28"/>
          <w:szCs w:val="28"/>
        </w:rPr>
        <w:t>月</w:t>
      </w:r>
      <w:r w:rsidRPr="00E35375">
        <w:rPr>
          <w:rFonts w:eastAsia="標楷體"/>
          <w:sz w:val="28"/>
          <w:szCs w:val="28"/>
        </w:rPr>
        <w:t>7.3%</w:t>
      </w:r>
      <w:r w:rsidRPr="00E35375">
        <w:rPr>
          <w:rFonts w:eastAsia="標楷體"/>
          <w:sz w:val="28"/>
          <w:szCs w:val="28"/>
        </w:rPr>
        <w:t>上升至</w:t>
      </w:r>
      <w:r w:rsidRPr="00E35375">
        <w:rPr>
          <w:rFonts w:eastAsia="標楷體"/>
          <w:sz w:val="28"/>
          <w:szCs w:val="28"/>
        </w:rPr>
        <w:t>5</w:t>
      </w:r>
      <w:r w:rsidRPr="00E35375">
        <w:rPr>
          <w:rFonts w:eastAsia="標楷體"/>
          <w:sz w:val="28"/>
          <w:szCs w:val="28"/>
        </w:rPr>
        <w:t>月</w:t>
      </w:r>
      <w:r w:rsidRPr="00E35375">
        <w:rPr>
          <w:rFonts w:eastAsia="標楷體"/>
          <w:sz w:val="28"/>
          <w:szCs w:val="28"/>
        </w:rPr>
        <w:t>7.5%</w:t>
      </w:r>
      <w:r w:rsidRPr="00E35375">
        <w:rPr>
          <w:rFonts w:eastAsia="標楷體"/>
          <w:sz w:val="28"/>
          <w:szCs w:val="28"/>
        </w:rPr>
        <w:t>，並</w:t>
      </w:r>
      <w:r>
        <w:rPr>
          <w:rFonts w:eastAsia="標楷體" w:hint="eastAsia"/>
          <w:sz w:val="28"/>
          <w:szCs w:val="28"/>
        </w:rPr>
        <w:t>一路</w:t>
      </w:r>
      <w:proofErr w:type="gramStart"/>
      <w:r>
        <w:rPr>
          <w:rFonts w:eastAsia="標楷體" w:hint="eastAsia"/>
          <w:sz w:val="28"/>
          <w:szCs w:val="28"/>
        </w:rPr>
        <w:t>攀升</w:t>
      </w:r>
      <w:r w:rsidRPr="00E35375">
        <w:rPr>
          <w:rFonts w:eastAsia="標楷體"/>
          <w:sz w:val="28"/>
          <w:szCs w:val="28"/>
        </w:rPr>
        <w:t>於</w:t>
      </w:r>
      <w:r w:rsidRPr="00E35375">
        <w:rPr>
          <w:rFonts w:eastAsia="標楷體"/>
          <w:sz w:val="28"/>
          <w:szCs w:val="28"/>
        </w:rPr>
        <w:lastRenderedPageBreak/>
        <w:t>8</w:t>
      </w:r>
      <w:r w:rsidRPr="00E35375">
        <w:rPr>
          <w:rFonts w:eastAsia="標楷體"/>
          <w:sz w:val="28"/>
          <w:szCs w:val="28"/>
        </w:rPr>
        <w:t>月</w:t>
      </w:r>
      <w:proofErr w:type="gramEnd"/>
      <w:r w:rsidRPr="00E35375">
        <w:rPr>
          <w:rFonts w:eastAsia="標楷體"/>
          <w:sz w:val="28"/>
          <w:szCs w:val="28"/>
        </w:rPr>
        <w:t>達到</w:t>
      </w:r>
      <w:r>
        <w:rPr>
          <w:rFonts w:eastAsia="標楷體" w:hint="eastAsia"/>
          <w:sz w:val="28"/>
          <w:szCs w:val="28"/>
        </w:rPr>
        <w:t>最</w:t>
      </w:r>
      <w:r w:rsidRPr="00E35375">
        <w:rPr>
          <w:rFonts w:eastAsia="標楷體"/>
          <w:sz w:val="28"/>
          <w:szCs w:val="28"/>
        </w:rPr>
        <w:t>高峰</w:t>
      </w:r>
      <w:r w:rsidRPr="00E35375">
        <w:rPr>
          <w:rFonts w:eastAsia="標楷體"/>
          <w:sz w:val="28"/>
          <w:szCs w:val="28"/>
        </w:rPr>
        <w:t>9.2%</w:t>
      </w:r>
      <w:r w:rsidRPr="00E35375">
        <w:rPr>
          <w:rFonts w:eastAsia="標楷體"/>
          <w:sz w:val="28"/>
          <w:szCs w:val="28"/>
        </w:rPr>
        <w:t>。若將男</w:t>
      </w:r>
      <w:r>
        <w:rPr>
          <w:rFonts w:eastAsia="標楷體" w:hint="eastAsia"/>
          <w:sz w:val="28"/>
          <w:szCs w:val="28"/>
        </w:rPr>
        <w:t>性</w:t>
      </w:r>
      <w:r w:rsidRPr="00E35375">
        <w:rPr>
          <w:rFonts w:eastAsia="標楷體"/>
          <w:sz w:val="28"/>
          <w:szCs w:val="28"/>
        </w:rPr>
        <w:t>、女</w:t>
      </w:r>
      <w:r>
        <w:rPr>
          <w:rFonts w:eastAsia="標楷體" w:hint="eastAsia"/>
          <w:sz w:val="28"/>
          <w:szCs w:val="28"/>
        </w:rPr>
        <w:t>性</w:t>
      </w:r>
      <w:r w:rsidRPr="00E35375">
        <w:rPr>
          <w:rFonts w:eastAsia="標楷體"/>
          <w:sz w:val="28"/>
          <w:szCs w:val="28"/>
        </w:rPr>
        <w:t>(</w:t>
      </w:r>
      <w:r w:rsidRPr="00E35375">
        <w:rPr>
          <w:rFonts w:eastAsia="標楷體"/>
          <w:sz w:val="28"/>
          <w:szCs w:val="28"/>
        </w:rPr>
        <w:t>圖</w:t>
      </w:r>
      <w:r w:rsidRPr="00E35375">
        <w:rPr>
          <w:rFonts w:eastAsia="標楷體"/>
          <w:sz w:val="28"/>
          <w:szCs w:val="28"/>
        </w:rPr>
        <w:t>3)</w:t>
      </w:r>
      <w:r w:rsidRPr="00E35375">
        <w:rPr>
          <w:rFonts w:eastAsia="標楷體"/>
          <w:sz w:val="28"/>
          <w:szCs w:val="28"/>
        </w:rPr>
        <w:t>及青年</w:t>
      </w:r>
      <w:r w:rsidRPr="00E35375">
        <w:rPr>
          <w:rFonts w:eastAsia="標楷體"/>
          <w:sz w:val="28"/>
          <w:szCs w:val="28"/>
        </w:rPr>
        <w:t>(</w:t>
      </w:r>
      <w:r w:rsidRPr="00E35375">
        <w:rPr>
          <w:rFonts w:eastAsia="標楷體"/>
          <w:sz w:val="28"/>
          <w:szCs w:val="28"/>
        </w:rPr>
        <w:t>圖</w:t>
      </w:r>
      <w:r w:rsidRPr="00E35375">
        <w:rPr>
          <w:rFonts w:eastAsia="標楷體"/>
          <w:sz w:val="28"/>
          <w:szCs w:val="28"/>
        </w:rPr>
        <w:t>4)</w:t>
      </w:r>
      <w:r w:rsidRPr="00E35375">
        <w:rPr>
          <w:rFonts w:eastAsia="標楷體"/>
          <w:sz w:val="28"/>
          <w:szCs w:val="28"/>
        </w:rPr>
        <w:t>失業情況分開來看，男性失業率最高</w:t>
      </w:r>
      <w:r w:rsidRPr="00E35375">
        <w:rPr>
          <w:rFonts w:eastAsia="標楷體"/>
          <w:sz w:val="28"/>
          <w:szCs w:val="28"/>
        </w:rPr>
        <w:t>8.2%</w:t>
      </w:r>
      <w:r w:rsidRPr="00E35375">
        <w:rPr>
          <w:rFonts w:eastAsia="標楷體"/>
          <w:sz w:val="28"/>
          <w:szCs w:val="28"/>
        </w:rPr>
        <w:t>，較</w:t>
      </w:r>
      <w:proofErr w:type="gramStart"/>
      <w:r w:rsidRPr="00E35375">
        <w:rPr>
          <w:rFonts w:eastAsia="標楷體"/>
          <w:sz w:val="28"/>
          <w:szCs w:val="28"/>
        </w:rPr>
        <w:t>疫情前</w:t>
      </w:r>
      <w:proofErr w:type="gramEnd"/>
      <w:r>
        <w:rPr>
          <w:rFonts w:eastAsia="標楷體" w:hint="eastAsia"/>
          <w:sz w:val="28"/>
          <w:szCs w:val="28"/>
        </w:rPr>
        <w:t>(2019</w:t>
      </w:r>
      <w:r>
        <w:rPr>
          <w:rFonts w:eastAsia="標楷體" w:hint="eastAsia"/>
          <w:sz w:val="28"/>
          <w:szCs w:val="28"/>
        </w:rPr>
        <w:t>年</w:t>
      </w:r>
      <w:r>
        <w:rPr>
          <w:rFonts w:eastAsia="標楷體" w:hint="eastAsia"/>
          <w:sz w:val="28"/>
          <w:szCs w:val="28"/>
        </w:rPr>
        <w:t>12</w:t>
      </w:r>
      <w:r>
        <w:rPr>
          <w:rFonts w:eastAsia="標楷體" w:hint="eastAsia"/>
          <w:sz w:val="28"/>
          <w:szCs w:val="28"/>
        </w:rPr>
        <w:t>月</w:t>
      </w:r>
      <w:r>
        <w:rPr>
          <w:rFonts w:eastAsia="標楷體" w:hint="eastAsia"/>
          <w:sz w:val="28"/>
          <w:szCs w:val="28"/>
        </w:rPr>
        <w:t>)</w:t>
      </w:r>
      <w:r>
        <w:rPr>
          <w:rFonts w:eastAsia="標楷體" w:hint="eastAsia"/>
          <w:sz w:val="28"/>
          <w:szCs w:val="28"/>
        </w:rPr>
        <w:t>的</w:t>
      </w:r>
      <w:r w:rsidRPr="00E35375">
        <w:rPr>
          <w:rFonts w:eastAsia="標楷體"/>
          <w:sz w:val="28"/>
          <w:szCs w:val="28"/>
        </w:rPr>
        <w:t>7.1%</w:t>
      </w:r>
      <w:r w:rsidRPr="00E35375">
        <w:rPr>
          <w:rFonts w:eastAsia="標楷體"/>
          <w:sz w:val="28"/>
          <w:szCs w:val="28"/>
        </w:rPr>
        <w:t>提高</w:t>
      </w:r>
      <w:r w:rsidRPr="00E35375">
        <w:rPr>
          <w:rFonts w:eastAsia="標楷體"/>
          <w:sz w:val="28"/>
          <w:szCs w:val="28"/>
        </w:rPr>
        <w:t>1.1</w:t>
      </w:r>
      <w:r w:rsidRPr="00E35375">
        <w:rPr>
          <w:rFonts w:eastAsia="標楷體"/>
          <w:sz w:val="28"/>
          <w:szCs w:val="28"/>
        </w:rPr>
        <w:t>個百分點；女性失業率最高</w:t>
      </w:r>
      <w:r w:rsidRPr="00E35375">
        <w:rPr>
          <w:rFonts w:eastAsia="標楷體"/>
          <w:sz w:val="28"/>
          <w:szCs w:val="28"/>
        </w:rPr>
        <w:t>9.2%</w:t>
      </w:r>
      <w:r w:rsidRPr="00E35375">
        <w:rPr>
          <w:rFonts w:eastAsia="標楷體"/>
          <w:sz w:val="28"/>
          <w:szCs w:val="28"/>
        </w:rPr>
        <w:t>，較</w:t>
      </w:r>
      <w:proofErr w:type="gramStart"/>
      <w:r w:rsidRPr="00E35375">
        <w:rPr>
          <w:rFonts w:eastAsia="標楷體"/>
          <w:sz w:val="28"/>
          <w:szCs w:val="28"/>
        </w:rPr>
        <w:t>疫情前</w:t>
      </w:r>
      <w:proofErr w:type="gramEnd"/>
      <w:r>
        <w:rPr>
          <w:rFonts w:eastAsia="標楷體" w:hint="eastAsia"/>
          <w:sz w:val="28"/>
          <w:szCs w:val="28"/>
        </w:rPr>
        <w:t>的</w:t>
      </w:r>
      <w:r w:rsidRPr="00E35375">
        <w:rPr>
          <w:rFonts w:eastAsia="標楷體"/>
          <w:sz w:val="28"/>
          <w:szCs w:val="28"/>
        </w:rPr>
        <w:t>7.7%</w:t>
      </w:r>
      <w:r w:rsidRPr="00E35375">
        <w:rPr>
          <w:rFonts w:eastAsia="標楷體"/>
          <w:sz w:val="28"/>
          <w:szCs w:val="28"/>
        </w:rPr>
        <w:t>提高</w:t>
      </w:r>
      <w:r w:rsidRPr="00E35375">
        <w:rPr>
          <w:rFonts w:eastAsia="標楷體"/>
          <w:sz w:val="28"/>
          <w:szCs w:val="28"/>
        </w:rPr>
        <w:t>1.5</w:t>
      </w:r>
      <w:r w:rsidRPr="00E35375">
        <w:rPr>
          <w:rFonts w:eastAsia="標楷體"/>
          <w:sz w:val="28"/>
          <w:szCs w:val="28"/>
        </w:rPr>
        <w:t>個百分點；青年失業率最高</w:t>
      </w:r>
      <w:r w:rsidRPr="00E35375">
        <w:rPr>
          <w:rFonts w:eastAsia="標楷體"/>
          <w:sz w:val="28"/>
          <w:szCs w:val="28"/>
        </w:rPr>
        <w:t>18.9%</w:t>
      </w:r>
      <w:r w:rsidRPr="00E35375">
        <w:rPr>
          <w:rFonts w:eastAsia="標楷體"/>
          <w:sz w:val="28"/>
          <w:szCs w:val="28"/>
        </w:rPr>
        <w:t>，則較</w:t>
      </w:r>
      <w:proofErr w:type="gramStart"/>
      <w:r w:rsidRPr="00E35375">
        <w:rPr>
          <w:rFonts w:eastAsia="標楷體"/>
          <w:sz w:val="28"/>
          <w:szCs w:val="28"/>
        </w:rPr>
        <w:t>疫情前</w:t>
      </w:r>
      <w:proofErr w:type="gramEnd"/>
      <w:r>
        <w:rPr>
          <w:rFonts w:eastAsia="標楷體" w:hint="eastAsia"/>
          <w:sz w:val="28"/>
          <w:szCs w:val="28"/>
        </w:rPr>
        <w:t>的</w:t>
      </w:r>
      <w:r w:rsidRPr="00E35375">
        <w:rPr>
          <w:rFonts w:eastAsia="標楷體"/>
          <w:sz w:val="28"/>
          <w:szCs w:val="28"/>
        </w:rPr>
        <w:t>15.5%</w:t>
      </w:r>
      <w:r w:rsidRPr="00E35375">
        <w:rPr>
          <w:rFonts w:eastAsia="標楷體"/>
          <w:sz w:val="28"/>
          <w:szCs w:val="28"/>
        </w:rPr>
        <w:t>提高</w:t>
      </w:r>
      <w:r w:rsidRPr="00E35375">
        <w:rPr>
          <w:rFonts w:eastAsia="標楷體"/>
          <w:sz w:val="28"/>
          <w:szCs w:val="28"/>
        </w:rPr>
        <w:t>3.4</w:t>
      </w:r>
      <w:r w:rsidRPr="00E35375">
        <w:rPr>
          <w:rFonts w:eastAsia="標楷體"/>
          <w:sz w:val="28"/>
          <w:szCs w:val="28"/>
        </w:rPr>
        <w:t>個百分點</w:t>
      </w:r>
      <w:r>
        <w:rPr>
          <w:rFonts w:eastAsia="標楷體"/>
          <w:sz w:val="28"/>
          <w:szCs w:val="28"/>
        </w:rPr>
        <w:t>，</w:t>
      </w:r>
      <w:r>
        <w:rPr>
          <w:rFonts w:eastAsia="標楷體" w:hint="eastAsia"/>
          <w:sz w:val="28"/>
          <w:szCs w:val="28"/>
        </w:rPr>
        <w:t>可見</w:t>
      </w:r>
      <w:proofErr w:type="gramStart"/>
      <w:r w:rsidRPr="00E35375">
        <w:rPr>
          <w:rFonts w:eastAsia="標楷體"/>
          <w:sz w:val="28"/>
          <w:szCs w:val="28"/>
        </w:rPr>
        <w:t>疫情對</w:t>
      </w:r>
      <w:proofErr w:type="gramEnd"/>
      <w:r w:rsidRPr="00E35375">
        <w:rPr>
          <w:rFonts w:eastAsia="標楷體"/>
          <w:sz w:val="28"/>
          <w:szCs w:val="28"/>
        </w:rPr>
        <w:t>女性及青年工作者的衝擊，相對男性工作者</w:t>
      </w:r>
      <w:r>
        <w:rPr>
          <w:rFonts w:eastAsia="標楷體" w:hint="eastAsia"/>
          <w:sz w:val="28"/>
          <w:szCs w:val="28"/>
        </w:rPr>
        <w:t>來得</w:t>
      </w:r>
      <w:r w:rsidRPr="00E35375">
        <w:rPr>
          <w:rFonts w:eastAsia="標楷體"/>
          <w:sz w:val="28"/>
          <w:szCs w:val="28"/>
        </w:rPr>
        <w:t>高。</w:t>
      </w:r>
    </w:p>
    <w:p w:rsidR="00711CF1" w:rsidRPr="00E35375" w:rsidRDefault="00711CF1" w:rsidP="00711CF1">
      <w:pPr>
        <w:spacing w:line="520" w:lineRule="exact"/>
        <w:jc w:val="both"/>
        <w:rPr>
          <w:rFonts w:eastAsia="標楷體"/>
          <w:sz w:val="28"/>
          <w:szCs w:val="28"/>
        </w:rPr>
      </w:pPr>
      <w:r>
        <w:rPr>
          <w:rFonts w:eastAsia="標楷體"/>
          <w:noProof/>
          <w:sz w:val="28"/>
          <w:szCs w:val="28"/>
        </w:rPr>
        <w:drawing>
          <wp:anchor distT="0" distB="0" distL="114300" distR="114300" simplePos="0" relativeHeight="253462016" behindDoc="1" locked="0" layoutInCell="1" allowOverlap="1">
            <wp:simplePos x="0" y="0"/>
            <wp:positionH relativeFrom="column">
              <wp:posOffset>-72390</wp:posOffset>
            </wp:positionH>
            <wp:positionV relativeFrom="paragraph">
              <wp:posOffset>-12065</wp:posOffset>
            </wp:positionV>
            <wp:extent cx="5692775" cy="3085465"/>
            <wp:effectExtent l="0" t="0" r="3175" b="63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l="1346" t="1616" r="1169" b="2261"/>
                    <a:stretch>
                      <a:fillRect/>
                    </a:stretch>
                  </pic:blipFill>
                  <pic:spPr bwMode="auto">
                    <a:xfrm>
                      <a:off x="0" y="0"/>
                      <a:ext cx="5692775" cy="3085465"/>
                    </a:xfrm>
                    <a:prstGeom prst="rect">
                      <a:avLst/>
                    </a:prstGeom>
                    <a:noFill/>
                  </pic:spPr>
                </pic:pic>
              </a:graphicData>
            </a:graphic>
            <wp14:sizeRelH relativeFrom="page">
              <wp14:pctWidth>0</wp14:pctWidth>
            </wp14:sizeRelH>
            <wp14:sizeRelV relativeFrom="page">
              <wp14:pctHeight>0</wp14:pctHeight>
            </wp14:sizeRelV>
          </wp:anchor>
        </w:drawing>
      </w:r>
    </w:p>
    <w:p w:rsidR="00711CF1" w:rsidRPr="00E35375" w:rsidRDefault="00711CF1" w:rsidP="00711CF1">
      <w:pPr>
        <w:spacing w:line="520" w:lineRule="exact"/>
        <w:jc w:val="both"/>
        <w:rPr>
          <w:rFonts w:eastAsia="標楷體"/>
          <w:sz w:val="28"/>
          <w:szCs w:val="28"/>
        </w:rPr>
      </w:pPr>
    </w:p>
    <w:p w:rsidR="00711CF1" w:rsidRPr="00E35375" w:rsidRDefault="00711CF1" w:rsidP="00711CF1">
      <w:pPr>
        <w:spacing w:line="520" w:lineRule="exact"/>
        <w:jc w:val="both"/>
        <w:rPr>
          <w:rFonts w:eastAsia="標楷體"/>
          <w:sz w:val="28"/>
          <w:szCs w:val="28"/>
        </w:rPr>
      </w:pPr>
    </w:p>
    <w:p w:rsidR="00711CF1" w:rsidRPr="00E35375" w:rsidRDefault="00711CF1" w:rsidP="00711CF1">
      <w:pPr>
        <w:spacing w:line="520" w:lineRule="exact"/>
        <w:jc w:val="both"/>
        <w:rPr>
          <w:rFonts w:eastAsia="標楷體"/>
          <w:sz w:val="28"/>
          <w:szCs w:val="28"/>
        </w:rPr>
      </w:pPr>
    </w:p>
    <w:p w:rsidR="00711CF1" w:rsidRPr="00E35375" w:rsidRDefault="00711CF1" w:rsidP="00711CF1">
      <w:pPr>
        <w:spacing w:line="520" w:lineRule="exact"/>
        <w:jc w:val="both"/>
        <w:rPr>
          <w:rFonts w:eastAsia="標楷體"/>
          <w:sz w:val="28"/>
          <w:szCs w:val="28"/>
        </w:rPr>
      </w:pPr>
    </w:p>
    <w:p w:rsidR="00711CF1" w:rsidRPr="00E35375" w:rsidRDefault="00711CF1" w:rsidP="00711CF1">
      <w:pPr>
        <w:spacing w:line="520" w:lineRule="exact"/>
        <w:jc w:val="both"/>
        <w:rPr>
          <w:rFonts w:eastAsia="標楷體"/>
          <w:sz w:val="28"/>
          <w:szCs w:val="28"/>
        </w:rPr>
      </w:pPr>
    </w:p>
    <w:p w:rsidR="00711CF1" w:rsidRPr="00E35375" w:rsidRDefault="00711CF1" w:rsidP="00711CF1">
      <w:pPr>
        <w:spacing w:line="520" w:lineRule="exact"/>
        <w:jc w:val="both"/>
        <w:rPr>
          <w:rFonts w:eastAsia="標楷體"/>
          <w:sz w:val="28"/>
          <w:szCs w:val="28"/>
        </w:rPr>
      </w:pPr>
    </w:p>
    <w:p w:rsidR="00711CF1" w:rsidRPr="00E35375" w:rsidRDefault="00711CF1" w:rsidP="00711CF1">
      <w:pPr>
        <w:spacing w:line="520" w:lineRule="exact"/>
        <w:jc w:val="both"/>
        <w:rPr>
          <w:rFonts w:eastAsia="標楷體"/>
          <w:sz w:val="28"/>
          <w:szCs w:val="28"/>
        </w:rPr>
      </w:pPr>
    </w:p>
    <w:p w:rsidR="00711CF1" w:rsidRPr="00E35375" w:rsidRDefault="00711CF1" w:rsidP="00711CF1">
      <w:pPr>
        <w:spacing w:line="520" w:lineRule="exact"/>
        <w:jc w:val="both"/>
        <w:rPr>
          <w:rFonts w:eastAsia="標楷體"/>
          <w:sz w:val="28"/>
          <w:szCs w:val="28"/>
        </w:rPr>
      </w:pPr>
    </w:p>
    <w:p w:rsidR="00711CF1" w:rsidRPr="00E35375" w:rsidRDefault="00711CF1" w:rsidP="00711CF1">
      <w:pPr>
        <w:spacing w:line="380" w:lineRule="exact"/>
        <w:jc w:val="both"/>
        <w:rPr>
          <w:rFonts w:eastAsia="標楷體"/>
          <w:sz w:val="20"/>
        </w:rPr>
      </w:pPr>
      <w:r w:rsidRPr="00E35375">
        <w:rPr>
          <w:rFonts w:eastAsia="標楷體"/>
          <w:sz w:val="20"/>
        </w:rPr>
        <w:t>資料來源：歐盟統計局</w:t>
      </w:r>
    </w:p>
    <w:p w:rsidR="00711CF1" w:rsidRPr="00E35375" w:rsidRDefault="00711CF1" w:rsidP="00711CF1">
      <w:pPr>
        <w:spacing w:line="460" w:lineRule="exact"/>
        <w:jc w:val="center"/>
        <w:rPr>
          <w:rFonts w:eastAsia="標楷體"/>
          <w:b/>
          <w:sz w:val="28"/>
          <w:szCs w:val="28"/>
        </w:rPr>
      </w:pPr>
      <w:r w:rsidRPr="00E35375">
        <w:rPr>
          <w:rFonts w:eastAsia="標楷體"/>
          <w:b/>
          <w:sz w:val="28"/>
          <w:szCs w:val="28"/>
        </w:rPr>
        <w:t>圖</w:t>
      </w:r>
      <w:r w:rsidRPr="00E35375">
        <w:rPr>
          <w:rFonts w:eastAsia="標楷體"/>
          <w:b/>
          <w:sz w:val="28"/>
          <w:szCs w:val="28"/>
        </w:rPr>
        <w:t xml:space="preserve">3  </w:t>
      </w:r>
      <w:r>
        <w:rPr>
          <w:rFonts w:eastAsia="標楷體" w:hint="eastAsia"/>
          <w:b/>
          <w:sz w:val="28"/>
          <w:szCs w:val="28"/>
        </w:rPr>
        <w:t>2019</w:t>
      </w:r>
      <w:r>
        <w:rPr>
          <w:rFonts w:eastAsia="標楷體" w:hint="eastAsia"/>
          <w:b/>
          <w:sz w:val="28"/>
          <w:szCs w:val="28"/>
        </w:rPr>
        <w:t>年</w:t>
      </w:r>
      <w:r>
        <w:rPr>
          <w:rFonts w:eastAsia="標楷體" w:hint="eastAsia"/>
          <w:b/>
          <w:sz w:val="28"/>
          <w:szCs w:val="28"/>
        </w:rPr>
        <w:t>11</w:t>
      </w:r>
      <w:r>
        <w:rPr>
          <w:rFonts w:eastAsia="標楷體" w:hint="eastAsia"/>
          <w:b/>
          <w:sz w:val="28"/>
          <w:szCs w:val="28"/>
        </w:rPr>
        <w:t>月</w:t>
      </w:r>
      <w:r>
        <w:rPr>
          <w:rFonts w:eastAsia="標楷體" w:hint="eastAsia"/>
          <w:b/>
          <w:sz w:val="28"/>
          <w:szCs w:val="28"/>
        </w:rPr>
        <w:t>~2021</w:t>
      </w:r>
      <w:r>
        <w:rPr>
          <w:rFonts w:eastAsia="標楷體" w:hint="eastAsia"/>
          <w:b/>
          <w:sz w:val="28"/>
          <w:szCs w:val="28"/>
        </w:rPr>
        <w:t>年</w:t>
      </w:r>
      <w:r>
        <w:rPr>
          <w:rFonts w:eastAsia="標楷體" w:hint="eastAsia"/>
          <w:b/>
          <w:sz w:val="28"/>
          <w:szCs w:val="28"/>
        </w:rPr>
        <w:t>1</w:t>
      </w:r>
      <w:r>
        <w:rPr>
          <w:rFonts w:eastAsia="標楷體" w:hint="eastAsia"/>
          <w:b/>
          <w:sz w:val="28"/>
          <w:szCs w:val="28"/>
        </w:rPr>
        <w:t>月</w:t>
      </w:r>
      <w:r w:rsidRPr="00E35375">
        <w:rPr>
          <w:rFonts w:eastAsia="標楷體"/>
          <w:b/>
          <w:sz w:val="28"/>
          <w:szCs w:val="28"/>
        </w:rPr>
        <w:t>歐元區失業率</w:t>
      </w:r>
    </w:p>
    <w:p w:rsidR="00711CF1" w:rsidRPr="00E35375" w:rsidRDefault="00711CF1" w:rsidP="00711CF1">
      <w:pPr>
        <w:spacing w:line="460" w:lineRule="exact"/>
        <w:rPr>
          <w:rFonts w:eastAsia="標楷體"/>
          <w:b/>
          <w:sz w:val="28"/>
          <w:szCs w:val="28"/>
        </w:rPr>
      </w:pPr>
      <w:r>
        <w:rPr>
          <w:rFonts w:eastAsia="標楷體"/>
          <w:noProof/>
          <w:sz w:val="28"/>
          <w:szCs w:val="28"/>
        </w:rPr>
        <w:drawing>
          <wp:anchor distT="0" distB="0" distL="114300" distR="114300" simplePos="0" relativeHeight="253460992" behindDoc="1" locked="0" layoutInCell="1" allowOverlap="1">
            <wp:simplePos x="0" y="0"/>
            <wp:positionH relativeFrom="column">
              <wp:posOffset>-31115</wp:posOffset>
            </wp:positionH>
            <wp:positionV relativeFrom="paragraph">
              <wp:posOffset>53975</wp:posOffset>
            </wp:positionV>
            <wp:extent cx="5651500" cy="304165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1500" cy="3041650"/>
                    </a:xfrm>
                    <a:prstGeom prst="rect">
                      <a:avLst/>
                    </a:prstGeom>
                    <a:noFill/>
                  </pic:spPr>
                </pic:pic>
              </a:graphicData>
            </a:graphic>
            <wp14:sizeRelH relativeFrom="page">
              <wp14:pctWidth>0</wp14:pctWidth>
            </wp14:sizeRelH>
            <wp14:sizeRelV relativeFrom="page">
              <wp14:pctHeight>0</wp14:pctHeight>
            </wp14:sizeRelV>
          </wp:anchor>
        </w:drawing>
      </w:r>
    </w:p>
    <w:p w:rsidR="00711CF1" w:rsidRPr="00E35375" w:rsidRDefault="00711CF1" w:rsidP="00711CF1">
      <w:pPr>
        <w:spacing w:line="520" w:lineRule="exact"/>
        <w:rPr>
          <w:rFonts w:eastAsia="標楷體"/>
          <w:b/>
          <w:sz w:val="18"/>
          <w:szCs w:val="18"/>
        </w:rPr>
      </w:pPr>
    </w:p>
    <w:p w:rsidR="00711CF1" w:rsidRPr="00E35375" w:rsidRDefault="00711CF1" w:rsidP="00711CF1">
      <w:pPr>
        <w:spacing w:line="520" w:lineRule="exact"/>
        <w:rPr>
          <w:rFonts w:eastAsia="標楷體"/>
          <w:sz w:val="28"/>
          <w:szCs w:val="28"/>
        </w:rPr>
      </w:pPr>
    </w:p>
    <w:p w:rsidR="00711CF1" w:rsidRPr="00E35375" w:rsidRDefault="00711CF1" w:rsidP="00711CF1">
      <w:pPr>
        <w:spacing w:line="520" w:lineRule="exact"/>
        <w:jc w:val="both"/>
        <w:rPr>
          <w:rFonts w:eastAsia="標楷體"/>
          <w:sz w:val="28"/>
          <w:szCs w:val="28"/>
        </w:rPr>
      </w:pPr>
    </w:p>
    <w:p w:rsidR="00711CF1" w:rsidRPr="00E35375" w:rsidRDefault="00711CF1" w:rsidP="00711CF1">
      <w:pPr>
        <w:spacing w:line="520" w:lineRule="exact"/>
        <w:jc w:val="both"/>
        <w:rPr>
          <w:rFonts w:eastAsia="標楷體"/>
          <w:sz w:val="28"/>
          <w:szCs w:val="28"/>
        </w:rPr>
      </w:pPr>
    </w:p>
    <w:p w:rsidR="00711CF1" w:rsidRPr="00E35375" w:rsidRDefault="00711CF1" w:rsidP="00711CF1">
      <w:pPr>
        <w:spacing w:line="520" w:lineRule="exact"/>
        <w:jc w:val="both"/>
        <w:rPr>
          <w:rFonts w:eastAsia="標楷體"/>
          <w:sz w:val="28"/>
          <w:szCs w:val="28"/>
        </w:rPr>
      </w:pPr>
    </w:p>
    <w:p w:rsidR="00711CF1" w:rsidRPr="00E35375" w:rsidRDefault="00711CF1" w:rsidP="00711CF1">
      <w:pPr>
        <w:spacing w:line="520" w:lineRule="exact"/>
        <w:jc w:val="both"/>
        <w:rPr>
          <w:rFonts w:eastAsia="標楷體"/>
          <w:b/>
          <w:sz w:val="28"/>
          <w:szCs w:val="28"/>
        </w:rPr>
      </w:pPr>
    </w:p>
    <w:p w:rsidR="00711CF1" w:rsidRPr="00E35375" w:rsidRDefault="00711CF1" w:rsidP="00711CF1">
      <w:pPr>
        <w:spacing w:line="520" w:lineRule="exact"/>
        <w:jc w:val="both"/>
        <w:rPr>
          <w:rFonts w:eastAsia="標楷體"/>
          <w:b/>
          <w:sz w:val="28"/>
          <w:szCs w:val="28"/>
        </w:rPr>
      </w:pPr>
    </w:p>
    <w:p w:rsidR="00711CF1" w:rsidRPr="00E35375" w:rsidRDefault="00711CF1" w:rsidP="00711CF1">
      <w:pPr>
        <w:spacing w:line="520" w:lineRule="exact"/>
        <w:jc w:val="both"/>
        <w:rPr>
          <w:rFonts w:eastAsia="標楷體"/>
          <w:b/>
          <w:sz w:val="28"/>
          <w:szCs w:val="28"/>
        </w:rPr>
      </w:pPr>
    </w:p>
    <w:p w:rsidR="00711CF1" w:rsidRPr="00E35375" w:rsidRDefault="00711CF1" w:rsidP="00711CF1">
      <w:pPr>
        <w:spacing w:line="380" w:lineRule="exact"/>
        <w:ind w:leftChars="-119" w:left="-2" w:hangingChars="142" w:hanging="284"/>
        <w:jc w:val="both"/>
        <w:rPr>
          <w:rFonts w:eastAsia="標楷體"/>
          <w:sz w:val="20"/>
        </w:rPr>
      </w:pPr>
      <w:r>
        <w:rPr>
          <w:rFonts w:eastAsia="標楷體" w:hint="eastAsia"/>
          <w:sz w:val="20"/>
        </w:rPr>
        <w:t xml:space="preserve">   </w:t>
      </w:r>
      <w:r w:rsidRPr="00E35375">
        <w:rPr>
          <w:rFonts w:eastAsia="標楷體"/>
          <w:sz w:val="20"/>
        </w:rPr>
        <w:t>資料來源：歐盟統計局</w:t>
      </w:r>
    </w:p>
    <w:p w:rsidR="00711CF1" w:rsidRPr="00E35375" w:rsidRDefault="00711CF1" w:rsidP="00711CF1">
      <w:pPr>
        <w:spacing w:line="520" w:lineRule="exact"/>
        <w:jc w:val="center"/>
        <w:rPr>
          <w:rFonts w:eastAsia="標楷體"/>
          <w:b/>
          <w:sz w:val="28"/>
          <w:szCs w:val="28"/>
        </w:rPr>
      </w:pPr>
      <w:r w:rsidRPr="00E35375">
        <w:rPr>
          <w:rFonts w:eastAsia="標楷體"/>
          <w:b/>
          <w:sz w:val="28"/>
          <w:szCs w:val="28"/>
        </w:rPr>
        <w:t>圖</w:t>
      </w:r>
      <w:r w:rsidRPr="00E35375">
        <w:rPr>
          <w:rFonts w:eastAsia="標楷體"/>
          <w:b/>
          <w:sz w:val="28"/>
          <w:szCs w:val="28"/>
        </w:rPr>
        <w:t xml:space="preserve">4  </w:t>
      </w:r>
      <w:r>
        <w:rPr>
          <w:rFonts w:eastAsia="標楷體" w:hint="eastAsia"/>
          <w:b/>
          <w:sz w:val="28"/>
          <w:szCs w:val="28"/>
        </w:rPr>
        <w:t>2019</w:t>
      </w:r>
      <w:r>
        <w:rPr>
          <w:rFonts w:eastAsia="標楷體" w:hint="eastAsia"/>
          <w:b/>
          <w:sz w:val="28"/>
          <w:szCs w:val="28"/>
        </w:rPr>
        <w:t>年</w:t>
      </w:r>
      <w:r>
        <w:rPr>
          <w:rFonts w:eastAsia="標楷體" w:hint="eastAsia"/>
          <w:b/>
          <w:sz w:val="28"/>
          <w:szCs w:val="28"/>
        </w:rPr>
        <w:t>11</w:t>
      </w:r>
      <w:r>
        <w:rPr>
          <w:rFonts w:eastAsia="標楷體" w:hint="eastAsia"/>
          <w:b/>
          <w:sz w:val="28"/>
          <w:szCs w:val="28"/>
        </w:rPr>
        <w:t>月</w:t>
      </w:r>
      <w:r>
        <w:rPr>
          <w:rFonts w:eastAsia="標楷體" w:hint="eastAsia"/>
          <w:b/>
          <w:sz w:val="28"/>
          <w:szCs w:val="28"/>
        </w:rPr>
        <w:t>~2021</w:t>
      </w:r>
      <w:r>
        <w:rPr>
          <w:rFonts w:eastAsia="標楷體" w:hint="eastAsia"/>
          <w:b/>
          <w:sz w:val="28"/>
          <w:szCs w:val="28"/>
        </w:rPr>
        <w:t>年</w:t>
      </w:r>
      <w:r>
        <w:rPr>
          <w:rFonts w:eastAsia="標楷體" w:hint="eastAsia"/>
          <w:b/>
          <w:sz w:val="28"/>
          <w:szCs w:val="28"/>
        </w:rPr>
        <w:t>1</w:t>
      </w:r>
      <w:r>
        <w:rPr>
          <w:rFonts w:eastAsia="標楷體" w:hint="eastAsia"/>
          <w:b/>
          <w:sz w:val="28"/>
          <w:szCs w:val="28"/>
        </w:rPr>
        <w:t>月</w:t>
      </w:r>
      <w:r w:rsidRPr="00E35375">
        <w:rPr>
          <w:rFonts w:eastAsia="標楷體"/>
          <w:b/>
          <w:sz w:val="28"/>
          <w:szCs w:val="28"/>
        </w:rPr>
        <w:t>歐元區青年失業率</w:t>
      </w:r>
      <w:r w:rsidRPr="00E35375">
        <w:rPr>
          <w:rFonts w:eastAsia="標楷體"/>
          <w:b/>
          <w:sz w:val="28"/>
          <w:szCs w:val="28"/>
        </w:rPr>
        <w:t>(15~24</w:t>
      </w:r>
      <w:r w:rsidRPr="00E35375">
        <w:rPr>
          <w:rFonts w:eastAsia="標楷體"/>
          <w:b/>
          <w:sz w:val="28"/>
          <w:szCs w:val="28"/>
        </w:rPr>
        <w:t>歲</w:t>
      </w:r>
      <w:r w:rsidRPr="00E35375">
        <w:rPr>
          <w:rFonts w:eastAsia="標楷體"/>
          <w:b/>
          <w:sz w:val="28"/>
          <w:szCs w:val="28"/>
        </w:rPr>
        <w:t>)</w:t>
      </w:r>
    </w:p>
    <w:p w:rsidR="00711CF1" w:rsidRPr="00E35375" w:rsidRDefault="00711CF1" w:rsidP="00711CF1">
      <w:pPr>
        <w:spacing w:line="520" w:lineRule="exact"/>
        <w:rPr>
          <w:rFonts w:eastAsia="標楷體"/>
          <w:b/>
          <w:sz w:val="28"/>
          <w:szCs w:val="28"/>
        </w:rPr>
      </w:pPr>
      <w:r w:rsidRPr="00E35375">
        <w:rPr>
          <w:rFonts w:eastAsia="標楷體"/>
          <w:b/>
          <w:sz w:val="28"/>
          <w:szCs w:val="28"/>
        </w:rPr>
        <w:lastRenderedPageBreak/>
        <w:t>(</w:t>
      </w:r>
      <w:r w:rsidRPr="00E35375">
        <w:rPr>
          <w:rFonts w:eastAsia="標楷體"/>
          <w:b/>
          <w:sz w:val="28"/>
          <w:szCs w:val="28"/>
        </w:rPr>
        <w:t>三</w:t>
      </w:r>
      <w:r w:rsidRPr="00E35375">
        <w:rPr>
          <w:rFonts w:eastAsia="標楷體"/>
          <w:b/>
          <w:sz w:val="28"/>
          <w:szCs w:val="28"/>
        </w:rPr>
        <w:t>)</w:t>
      </w:r>
      <w:r w:rsidRPr="00E35375">
        <w:rPr>
          <w:rFonts w:eastAsia="標楷體"/>
          <w:b/>
          <w:sz w:val="28"/>
          <w:szCs w:val="28"/>
        </w:rPr>
        <w:t>貿易及零售業統計</w:t>
      </w:r>
    </w:p>
    <w:p w:rsidR="00711CF1" w:rsidRPr="00E35375" w:rsidRDefault="00711CF1" w:rsidP="00711CF1">
      <w:pPr>
        <w:numPr>
          <w:ilvl w:val="0"/>
          <w:numId w:val="28"/>
        </w:numPr>
        <w:spacing w:line="520" w:lineRule="exact"/>
        <w:jc w:val="both"/>
        <w:rPr>
          <w:rFonts w:eastAsia="標楷體"/>
          <w:b/>
          <w:sz w:val="28"/>
          <w:szCs w:val="28"/>
        </w:rPr>
      </w:pPr>
      <w:r w:rsidRPr="00E35375">
        <w:rPr>
          <w:rFonts w:eastAsia="標楷體"/>
          <w:b/>
          <w:sz w:val="28"/>
          <w:szCs w:val="28"/>
        </w:rPr>
        <w:t>對外貿易</w:t>
      </w:r>
    </w:p>
    <w:p w:rsidR="00711CF1" w:rsidRPr="00E35375" w:rsidRDefault="00711CF1" w:rsidP="00711CF1">
      <w:pPr>
        <w:spacing w:line="540" w:lineRule="exact"/>
        <w:jc w:val="both"/>
        <w:rPr>
          <w:rFonts w:eastAsia="標楷體"/>
          <w:sz w:val="28"/>
          <w:szCs w:val="28"/>
        </w:rPr>
      </w:pPr>
      <w:r w:rsidRPr="00E35375">
        <w:rPr>
          <w:rFonts w:eastAsia="標楷體"/>
          <w:sz w:val="28"/>
          <w:szCs w:val="28"/>
        </w:rPr>
        <w:t xml:space="preserve">    </w:t>
      </w:r>
      <w:r w:rsidRPr="00E35375">
        <w:rPr>
          <w:rFonts w:eastAsia="標楷體"/>
          <w:sz w:val="28"/>
          <w:szCs w:val="28"/>
        </w:rPr>
        <w:t>根據歐盟統計局數據</w:t>
      </w:r>
      <w:r w:rsidRPr="00E35375">
        <w:rPr>
          <w:rFonts w:eastAsia="標楷體"/>
          <w:sz w:val="28"/>
          <w:szCs w:val="28"/>
        </w:rPr>
        <w:t>(</w:t>
      </w:r>
      <w:r w:rsidRPr="00E35375">
        <w:rPr>
          <w:rFonts w:eastAsia="標楷體"/>
          <w:sz w:val="28"/>
          <w:szCs w:val="28"/>
        </w:rPr>
        <w:t>表</w:t>
      </w:r>
      <w:r w:rsidRPr="00E35375">
        <w:rPr>
          <w:rFonts w:eastAsia="標楷體"/>
          <w:sz w:val="28"/>
          <w:szCs w:val="28"/>
        </w:rPr>
        <w:t>1)</w:t>
      </w:r>
      <w:r w:rsidRPr="00E35375">
        <w:rPr>
          <w:rFonts w:eastAsia="標楷體"/>
          <w:sz w:val="28"/>
          <w:szCs w:val="28"/>
        </w:rPr>
        <w:t>，歐盟去年對外出口金額為</w:t>
      </w:r>
      <w:r w:rsidRPr="00E35375">
        <w:rPr>
          <w:rFonts w:eastAsia="標楷體"/>
          <w:sz w:val="28"/>
          <w:szCs w:val="28"/>
        </w:rPr>
        <w:t>1</w:t>
      </w:r>
      <w:r w:rsidRPr="00E35375">
        <w:rPr>
          <w:rFonts w:eastAsia="標楷體"/>
          <w:sz w:val="28"/>
          <w:szCs w:val="28"/>
        </w:rPr>
        <w:t>兆</w:t>
      </w:r>
      <w:r w:rsidRPr="00E35375">
        <w:rPr>
          <w:rFonts w:eastAsia="標楷體"/>
          <w:sz w:val="28"/>
          <w:szCs w:val="28"/>
        </w:rPr>
        <w:t>9,316</w:t>
      </w:r>
      <w:r w:rsidRPr="00E35375">
        <w:rPr>
          <w:rFonts w:eastAsia="標楷體"/>
          <w:sz w:val="28"/>
          <w:szCs w:val="28"/>
        </w:rPr>
        <w:t>億歐元，較上年減少</w:t>
      </w:r>
      <w:r w:rsidRPr="00E35375">
        <w:rPr>
          <w:rFonts w:eastAsia="標楷體"/>
          <w:sz w:val="28"/>
          <w:szCs w:val="28"/>
        </w:rPr>
        <w:t>9.4%</w:t>
      </w:r>
      <w:r w:rsidRPr="00E35375">
        <w:rPr>
          <w:rFonts w:eastAsia="標楷體"/>
          <w:sz w:val="28"/>
          <w:szCs w:val="28"/>
        </w:rPr>
        <w:t>，進口金額為</w:t>
      </w:r>
      <w:r w:rsidRPr="00E35375">
        <w:rPr>
          <w:rFonts w:eastAsia="標楷體"/>
          <w:sz w:val="28"/>
          <w:szCs w:val="28"/>
        </w:rPr>
        <w:t>1</w:t>
      </w:r>
      <w:r w:rsidRPr="00E35375">
        <w:rPr>
          <w:rFonts w:eastAsia="標楷體"/>
          <w:sz w:val="28"/>
          <w:szCs w:val="28"/>
        </w:rPr>
        <w:t>兆</w:t>
      </w:r>
      <w:r w:rsidRPr="00E35375">
        <w:rPr>
          <w:rFonts w:eastAsia="標楷體"/>
          <w:sz w:val="28"/>
          <w:szCs w:val="28"/>
        </w:rPr>
        <w:t>7,143</w:t>
      </w:r>
      <w:r w:rsidRPr="00E35375">
        <w:rPr>
          <w:rFonts w:eastAsia="標楷體"/>
          <w:sz w:val="28"/>
          <w:szCs w:val="28"/>
        </w:rPr>
        <w:t>億歐元，減少</w:t>
      </w:r>
      <w:r w:rsidRPr="00E35375">
        <w:rPr>
          <w:rFonts w:eastAsia="標楷體"/>
          <w:sz w:val="28"/>
          <w:szCs w:val="28"/>
        </w:rPr>
        <w:t>11.6%</w:t>
      </w:r>
      <w:r w:rsidRPr="00E35375">
        <w:rPr>
          <w:rFonts w:eastAsia="標楷體"/>
          <w:sz w:val="28"/>
          <w:szCs w:val="28"/>
        </w:rPr>
        <w:t>，另歐盟內部成員貿易總額為</w:t>
      </w:r>
      <w:r w:rsidRPr="00E35375">
        <w:rPr>
          <w:rFonts w:eastAsia="標楷體"/>
          <w:sz w:val="28"/>
          <w:szCs w:val="28"/>
        </w:rPr>
        <w:t>2</w:t>
      </w:r>
      <w:r w:rsidRPr="00E35375">
        <w:rPr>
          <w:rFonts w:eastAsia="標楷體"/>
          <w:sz w:val="28"/>
          <w:szCs w:val="28"/>
        </w:rPr>
        <w:t>兆</w:t>
      </w:r>
      <w:r w:rsidRPr="00E35375">
        <w:rPr>
          <w:rFonts w:eastAsia="標楷體"/>
          <w:sz w:val="28"/>
          <w:szCs w:val="28"/>
        </w:rPr>
        <w:t>8,417</w:t>
      </w:r>
      <w:r w:rsidRPr="00E35375">
        <w:rPr>
          <w:rFonts w:eastAsia="標楷體"/>
          <w:sz w:val="28"/>
          <w:szCs w:val="28"/>
        </w:rPr>
        <w:t>億歐元，減少</w:t>
      </w:r>
      <w:r w:rsidRPr="00E35375">
        <w:rPr>
          <w:rFonts w:eastAsia="標楷體"/>
          <w:sz w:val="28"/>
          <w:szCs w:val="28"/>
        </w:rPr>
        <w:t>7.5%</w:t>
      </w:r>
      <w:r>
        <w:rPr>
          <w:rFonts w:eastAsia="標楷體" w:hint="eastAsia"/>
          <w:sz w:val="28"/>
          <w:szCs w:val="28"/>
        </w:rPr>
        <w:t>。</w:t>
      </w:r>
    </w:p>
    <w:p w:rsidR="00711CF1" w:rsidRPr="00E35375" w:rsidRDefault="00711CF1" w:rsidP="00711CF1">
      <w:pPr>
        <w:spacing w:line="540" w:lineRule="exact"/>
        <w:jc w:val="both"/>
        <w:rPr>
          <w:rFonts w:eastAsia="標楷體"/>
          <w:sz w:val="28"/>
          <w:szCs w:val="28"/>
        </w:rPr>
      </w:pPr>
      <w:r>
        <w:rPr>
          <w:rFonts w:eastAsia="標楷體" w:hint="eastAsia"/>
          <w:sz w:val="28"/>
          <w:szCs w:val="28"/>
        </w:rPr>
        <w:t xml:space="preserve">    </w:t>
      </w:r>
      <w:r w:rsidRPr="00E35375">
        <w:rPr>
          <w:rFonts w:eastAsia="標楷體"/>
          <w:sz w:val="28"/>
          <w:szCs w:val="28"/>
        </w:rPr>
        <w:t>就歐盟前</w:t>
      </w:r>
      <w:r w:rsidRPr="00E35375">
        <w:rPr>
          <w:rFonts w:eastAsia="標楷體"/>
          <w:sz w:val="28"/>
          <w:szCs w:val="28"/>
        </w:rPr>
        <w:t>3</w:t>
      </w:r>
      <w:r>
        <w:rPr>
          <w:rFonts w:eastAsia="標楷體"/>
          <w:sz w:val="28"/>
          <w:szCs w:val="28"/>
        </w:rPr>
        <w:t>大主要貿易</w:t>
      </w:r>
      <w:r>
        <w:rPr>
          <w:rFonts w:eastAsia="標楷體" w:hint="eastAsia"/>
          <w:sz w:val="28"/>
          <w:szCs w:val="28"/>
        </w:rPr>
        <w:t>對象</w:t>
      </w:r>
      <w:r>
        <w:rPr>
          <w:rFonts w:eastAsia="標楷體" w:hint="eastAsia"/>
          <w:sz w:val="28"/>
          <w:szCs w:val="28"/>
        </w:rPr>
        <w:t>(</w:t>
      </w:r>
      <w:r>
        <w:rPr>
          <w:rFonts w:eastAsia="標楷體"/>
          <w:sz w:val="28"/>
          <w:szCs w:val="28"/>
        </w:rPr>
        <w:t>中國大陸、美國及英國</w:t>
      </w:r>
      <w:r>
        <w:rPr>
          <w:rFonts w:eastAsia="標楷體" w:hint="eastAsia"/>
          <w:sz w:val="28"/>
          <w:szCs w:val="28"/>
        </w:rPr>
        <w:t>)</w:t>
      </w:r>
      <w:r w:rsidRPr="00E35375">
        <w:rPr>
          <w:rFonts w:eastAsia="標楷體"/>
          <w:sz w:val="28"/>
          <w:szCs w:val="28"/>
        </w:rPr>
        <w:t>的</w:t>
      </w:r>
      <w:r>
        <w:rPr>
          <w:rFonts w:eastAsia="標楷體" w:hint="eastAsia"/>
          <w:sz w:val="28"/>
          <w:szCs w:val="28"/>
        </w:rPr>
        <w:t>貿易</w:t>
      </w:r>
      <w:r w:rsidRPr="00E35375">
        <w:rPr>
          <w:rFonts w:eastAsia="標楷體"/>
          <w:sz w:val="28"/>
          <w:szCs w:val="28"/>
        </w:rPr>
        <w:t>數據來看</w:t>
      </w:r>
      <w:r w:rsidRPr="00E35375">
        <w:rPr>
          <w:rFonts w:eastAsia="標楷體"/>
          <w:sz w:val="28"/>
          <w:szCs w:val="28"/>
        </w:rPr>
        <w:t>(</w:t>
      </w:r>
      <w:r w:rsidRPr="00E35375">
        <w:rPr>
          <w:rFonts w:eastAsia="標楷體"/>
          <w:sz w:val="28"/>
          <w:szCs w:val="28"/>
        </w:rPr>
        <w:t>表</w:t>
      </w:r>
      <w:r w:rsidRPr="00E35375">
        <w:rPr>
          <w:rFonts w:eastAsia="標楷體"/>
          <w:sz w:val="28"/>
          <w:szCs w:val="28"/>
        </w:rPr>
        <w:t>2)</w:t>
      </w:r>
      <w:r w:rsidRPr="00E35375">
        <w:rPr>
          <w:rFonts w:eastAsia="標楷體"/>
          <w:sz w:val="28"/>
          <w:szCs w:val="28"/>
        </w:rPr>
        <w:t>，歐盟去年對中國大陸出口總額為</w:t>
      </w:r>
      <w:r w:rsidRPr="00E35375">
        <w:rPr>
          <w:rFonts w:eastAsia="標楷體"/>
          <w:sz w:val="28"/>
          <w:szCs w:val="28"/>
        </w:rPr>
        <w:t>2,025</w:t>
      </w:r>
      <w:r w:rsidRPr="00E35375">
        <w:rPr>
          <w:rFonts w:eastAsia="標楷體"/>
          <w:sz w:val="28"/>
          <w:szCs w:val="28"/>
        </w:rPr>
        <w:t>億歐元，較上年增加</w:t>
      </w:r>
      <w:r w:rsidRPr="00E35375">
        <w:rPr>
          <w:rFonts w:eastAsia="標楷體"/>
          <w:sz w:val="28"/>
          <w:szCs w:val="28"/>
        </w:rPr>
        <w:t>2.2%</w:t>
      </w:r>
      <w:r w:rsidRPr="00E35375">
        <w:rPr>
          <w:rFonts w:eastAsia="標楷體"/>
          <w:sz w:val="28"/>
          <w:szCs w:val="28"/>
        </w:rPr>
        <w:t>，進口為</w:t>
      </w:r>
      <w:r w:rsidRPr="00E35375">
        <w:rPr>
          <w:rFonts w:eastAsia="標楷體"/>
          <w:sz w:val="28"/>
          <w:szCs w:val="28"/>
        </w:rPr>
        <w:t>3,835</w:t>
      </w:r>
      <w:r w:rsidRPr="00E35375">
        <w:rPr>
          <w:rFonts w:eastAsia="標楷體"/>
          <w:sz w:val="28"/>
          <w:szCs w:val="28"/>
        </w:rPr>
        <w:t>億歐元，增加</w:t>
      </w:r>
      <w:r w:rsidRPr="00E35375">
        <w:rPr>
          <w:rFonts w:eastAsia="標楷體"/>
          <w:sz w:val="28"/>
          <w:szCs w:val="28"/>
        </w:rPr>
        <w:t>5.6%</w:t>
      </w:r>
      <w:r w:rsidRPr="00E35375">
        <w:rPr>
          <w:rFonts w:eastAsia="標楷體"/>
          <w:sz w:val="28"/>
          <w:szCs w:val="28"/>
        </w:rPr>
        <w:t>；對美國出口總額為</w:t>
      </w:r>
      <w:r w:rsidRPr="00E35375">
        <w:rPr>
          <w:rFonts w:eastAsia="標楷體"/>
          <w:sz w:val="28"/>
          <w:szCs w:val="28"/>
        </w:rPr>
        <w:t>3,530</w:t>
      </w:r>
      <w:r w:rsidRPr="00E35375">
        <w:rPr>
          <w:rFonts w:eastAsia="標楷體"/>
          <w:sz w:val="28"/>
          <w:szCs w:val="28"/>
        </w:rPr>
        <w:t>億歐元，減少</w:t>
      </w:r>
      <w:r w:rsidRPr="00E35375">
        <w:rPr>
          <w:rFonts w:eastAsia="標楷體"/>
          <w:sz w:val="28"/>
          <w:szCs w:val="28"/>
        </w:rPr>
        <w:t>8.2%</w:t>
      </w:r>
      <w:r w:rsidRPr="00E35375">
        <w:rPr>
          <w:rFonts w:eastAsia="標楷體"/>
          <w:sz w:val="28"/>
          <w:szCs w:val="28"/>
        </w:rPr>
        <w:t>，進口總額為</w:t>
      </w:r>
      <w:r w:rsidRPr="00E35375">
        <w:rPr>
          <w:rFonts w:eastAsia="標楷體"/>
          <w:sz w:val="28"/>
          <w:szCs w:val="28"/>
        </w:rPr>
        <w:t>2,020</w:t>
      </w:r>
      <w:r w:rsidRPr="00E35375">
        <w:rPr>
          <w:rFonts w:eastAsia="標楷體"/>
          <w:sz w:val="28"/>
          <w:szCs w:val="28"/>
        </w:rPr>
        <w:t>億歐元，減少</w:t>
      </w:r>
      <w:r w:rsidRPr="00E35375">
        <w:rPr>
          <w:rFonts w:eastAsia="標楷體"/>
          <w:sz w:val="28"/>
          <w:szCs w:val="28"/>
        </w:rPr>
        <w:t>13.2%</w:t>
      </w:r>
      <w:r w:rsidRPr="00E35375">
        <w:rPr>
          <w:rFonts w:eastAsia="標楷體"/>
          <w:sz w:val="28"/>
          <w:szCs w:val="28"/>
        </w:rPr>
        <w:t>；對英國出口總額為</w:t>
      </w:r>
      <w:r w:rsidRPr="00E35375">
        <w:rPr>
          <w:rFonts w:eastAsia="標楷體"/>
          <w:sz w:val="28"/>
          <w:szCs w:val="28"/>
        </w:rPr>
        <w:t>2,775</w:t>
      </w:r>
      <w:r w:rsidRPr="00E35375">
        <w:rPr>
          <w:rFonts w:eastAsia="標楷體"/>
          <w:sz w:val="28"/>
          <w:szCs w:val="28"/>
        </w:rPr>
        <w:t>億歐元，減少</w:t>
      </w:r>
      <w:r w:rsidRPr="00E35375">
        <w:rPr>
          <w:rFonts w:eastAsia="標楷體"/>
          <w:sz w:val="28"/>
          <w:szCs w:val="28"/>
        </w:rPr>
        <w:t>13.2%</w:t>
      </w:r>
      <w:r>
        <w:rPr>
          <w:rFonts w:eastAsia="標楷體" w:hint="eastAsia"/>
          <w:sz w:val="28"/>
          <w:szCs w:val="28"/>
        </w:rPr>
        <w:t>，進口總額</w:t>
      </w:r>
      <w:r>
        <w:rPr>
          <w:rFonts w:eastAsia="標楷體" w:hint="eastAsia"/>
          <w:sz w:val="28"/>
          <w:szCs w:val="28"/>
        </w:rPr>
        <w:t>1,672</w:t>
      </w:r>
      <w:r>
        <w:rPr>
          <w:rFonts w:eastAsia="標楷體" w:hint="eastAsia"/>
          <w:sz w:val="28"/>
          <w:szCs w:val="28"/>
        </w:rPr>
        <w:t>億歐元，減少</w:t>
      </w:r>
      <w:r>
        <w:rPr>
          <w:rFonts w:eastAsia="標楷體" w:hint="eastAsia"/>
          <w:sz w:val="28"/>
          <w:szCs w:val="28"/>
        </w:rPr>
        <w:t>13.9%</w:t>
      </w:r>
      <w:r>
        <w:rPr>
          <w:rFonts w:eastAsia="標楷體"/>
          <w:sz w:val="28"/>
          <w:szCs w:val="28"/>
        </w:rPr>
        <w:t>。</w:t>
      </w:r>
      <w:r>
        <w:rPr>
          <w:rFonts w:eastAsia="標楷體" w:hint="eastAsia"/>
          <w:sz w:val="28"/>
          <w:szCs w:val="28"/>
        </w:rPr>
        <w:t>可發現</w:t>
      </w:r>
      <w:proofErr w:type="gramStart"/>
      <w:r>
        <w:rPr>
          <w:rFonts w:eastAsia="標楷體"/>
          <w:sz w:val="28"/>
          <w:szCs w:val="28"/>
        </w:rPr>
        <w:t>疫</w:t>
      </w:r>
      <w:proofErr w:type="gramEnd"/>
      <w:r>
        <w:rPr>
          <w:rFonts w:eastAsia="標楷體"/>
          <w:sz w:val="28"/>
          <w:szCs w:val="28"/>
        </w:rPr>
        <w:t>情並未使歐盟對中國大陸的貿易造成負面衝擊，反而</w:t>
      </w:r>
      <w:r>
        <w:rPr>
          <w:rFonts w:eastAsia="標楷體" w:hint="eastAsia"/>
          <w:sz w:val="28"/>
          <w:szCs w:val="28"/>
        </w:rPr>
        <w:t>出現進口及出口皆</w:t>
      </w:r>
      <w:r w:rsidRPr="00E35375">
        <w:rPr>
          <w:rFonts w:eastAsia="標楷體"/>
          <w:sz w:val="28"/>
          <w:szCs w:val="28"/>
        </w:rPr>
        <w:t>成長</w:t>
      </w:r>
      <w:r>
        <w:rPr>
          <w:rFonts w:eastAsia="標楷體" w:hint="eastAsia"/>
          <w:sz w:val="28"/>
          <w:szCs w:val="28"/>
        </w:rPr>
        <w:t>情況，</w:t>
      </w:r>
      <w:r w:rsidRPr="00E35375">
        <w:rPr>
          <w:rFonts w:eastAsia="標楷體"/>
          <w:sz w:val="28"/>
          <w:szCs w:val="28"/>
        </w:rPr>
        <w:t>但對美國及英國貿易則因</w:t>
      </w:r>
      <w:proofErr w:type="gramStart"/>
      <w:r w:rsidRPr="00E35375">
        <w:rPr>
          <w:rFonts w:eastAsia="標楷體"/>
          <w:sz w:val="28"/>
          <w:szCs w:val="28"/>
        </w:rPr>
        <w:t>疫</w:t>
      </w:r>
      <w:proofErr w:type="gramEnd"/>
      <w:r w:rsidRPr="00E35375">
        <w:rPr>
          <w:rFonts w:eastAsia="標楷體"/>
          <w:sz w:val="28"/>
          <w:szCs w:val="28"/>
        </w:rPr>
        <w:t>情出現</w:t>
      </w:r>
      <w:r>
        <w:rPr>
          <w:rFonts w:eastAsia="標楷體"/>
          <w:sz w:val="28"/>
          <w:szCs w:val="28"/>
        </w:rPr>
        <w:t>大幅度</w:t>
      </w:r>
      <w:r>
        <w:rPr>
          <w:rFonts w:eastAsia="標楷體" w:hint="eastAsia"/>
          <w:sz w:val="28"/>
          <w:szCs w:val="28"/>
        </w:rPr>
        <w:t>下跌</w:t>
      </w:r>
      <w:r w:rsidRPr="00E35375">
        <w:rPr>
          <w:rFonts w:eastAsia="標楷體"/>
          <w:sz w:val="28"/>
          <w:szCs w:val="28"/>
        </w:rPr>
        <w:t>，</w:t>
      </w:r>
      <w:r>
        <w:rPr>
          <w:rFonts w:eastAsia="標楷體" w:hint="eastAsia"/>
          <w:sz w:val="28"/>
          <w:szCs w:val="28"/>
        </w:rPr>
        <w:t>而</w:t>
      </w:r>
      <w:r w:rsidRPr="00E35375">
        <w:rPr>
          <w:rFonts w:eastAsia="標楷體"/>
          <w:sz w:val="28"/>
          <w:szCs w:val="28"/>
        </w:rPr>
        <w:t>中國大陸</w:t>
      </w:r>
      <w:r>
        <w:rPr>
          <w:rFonts w:eastAsia="標楷體" w:hint="eastAsia"/>
          <w:sz w:val="28"/>
          <w:szCs w:val="28"/>
        </w:rPr>
        <w:t>也因此超越美國，</w:t>
      </w:r>
      <w:r w:rsidRPr="00E35375">
        <w:rPr>
          <w:rFonts w:eastAsia="標楷體"/>
          <w:sz w:val="28"/>
          <w:szCs w:val="28"/>
        </w:rPr>
        <w:t>成為歐盟</w:t>
      </w:r>
      <w:r>
        <w:rPr>
          <w:rFonts w:eastAsia="標楷體" w:hint="eastAsia"/>
          <w:sz w:val="28"/>
          <w:szCs w:val="28"/>
        </w:rPr>
        <w:t>去年</w:t>
      </w:r>
      <w:r w:rsidRPr="00E35375">
        <w:rPr>
          <w:rFonts w:eastAsia="標楷體"/>
          <w:sz w:val="28"/>
          <w:szCs w:val="28"/>
        </w:rPr>
        <w:t>第</w:t>
      </w:r>
      <w:r w:rsidRPr="00E35375">
        <w:rPr>
          <w:rFonts w:eastAsia="標楷體"/>
          <w:sz w:val="28"/>
          <w:szCs w:val="28"/>
        </w:rPr>
        <w:t>1</w:t>
      </w:r>
      <w:r>
        <w:rPr>
          <w:rFonts w:eastAsia="標楷體"/>
          <w:sz w:val="28"/>
          <w:szCs w:val="28"/>
        </w:rPr>
        <w:t>大貿易</w:t>
      </w:r>
      <w:r>
        <w:rPr>
          <w:rFonts w:eastAsia="標楷體" w:hint="eastAsia"/>
          <w:sz w:val="28"/>
          <w:szCs w:val="28"/>
        </w:rPr>
        <w:t>夥伴</w:t>
      </w:r>
      <w:r w:rsidRPr="00E35375">
        <w:rPr>
          <w:rFonts w:eastAsia="標楷體"/>
          <w:sz w:val="28"/>
          <w:szCs w:val="28"/>
        </w:rPr>
        <w:t>。歐盟與中國大陸貿易未受</w:t>
      </w:r>
      <w:proofErr w:type="gramStart"/>
      <w:r w:rsidRPr="00E35375">
        <w:rPr>
          <w:rFonts w:eastAsia="標楷體"/>
          <w:sz w:val="28"/>
          <w:szCs w:val="28"/>
        </w:rPr>
        <w:t>疫</w:t>
      </w:r>
      <w:proofErr w:type="gramEnd"/>
      <w:r>
        <w:rPr>
          <w:rFonts w:eastAsia="標楷體"/>
          <w:sz w:val="28"/>
          <w:szCs w:val="28"/>
        </w:rPr>
        <w:t>情衝擊的可能原因</w:t>
      </w:r>
      <w:r>
        <w:rPr>
          <w:rFonts w:eastAsia="標楷體" w:hint="eastAsia"/>
          <w:sz w:val="28"/>
          <w:szCs w:val="28"/>
        </w:rPr>
        <w:t>，包括中</w:t>
      </w:r>
      <w:r>
        <w:rPr>
          <w:rFonts w:eastAsia="標楷體"/>
          <w:sz w:val="28"/>
          <w:szCs w:val="28"/>
        </w:rPr>
        <w:t>國大陸相對其他歐美國家的</w:t>
      </w:r>
      <w:proofErr w:type="gramStart"/>
      <w:r>
        <w:rPr>
          <w:rFonts w:eastAsia="標楷體"/>
          <w:sz w:val="28"/>
          <w:szCs w:val="28"/>
        </w:rPr>
        <w:t>疫</w:t>
      </w:r>
      <w:proofErr w:type="gramEnd"/>
      <w:r>
        <w:rPr>
          <w:rFonts w:eastAsia="標楷體"/>
          <w:sz w:val="28"/>
          <w:szCs w:val="28"/>
        </w:rPr>
        <w:t>情控制較為</w:t>
      </w:r>
      <w:r>
        <w:rPr>
          <w:rFonts w:eastAsia="標楷體" w:hint="eastAsia"/>
          <w:sz w:val="28"/>
          <w:szCs w:val="28"/>
        </w:rPr>
        <w:t>迅速</w:t>
      </w:r>
      <w:r w:rsidRPr="00E35375">
        <w:rPr>
          <w:rFonts w:eastAsia="標楷體"/>
          <w:sz w:val="28"/>
          <w:szCs w:val="28"/>
        </w:rPr>
        <w:t>，</w:t>
      </w:r>
      <w:r>
        <w:rPr>
          <w:rFonts w:eastAsia="標楷體"/>
          <w:sz w:val="28"/>
          <w:szCs w:val="28"/>
        </w:rPr>
        <w:t>商業活動復原後</w:t>
      </w:r>
      <w:r>
        <w:rPr>
          <w:rFonts w:eastAsia="標楷體" w:hint="eastAsia"/>
          <w:sz w:val="28"/>
          <w:szCs w:val="28"/>
        </w:rPr>
        <w:t>，</w:t>
      </w:r>
      <w:r w:rsidRPr="00E35375">
        <w:rPr>
          <w:rFonts w:eastAsia="標楷體"/>
          <w:sz w:val="28"/>
          <w:szCs w:val="28"/>
        </w:rPr>
        <w:t>雙邊貿易</w:t>
      </w:r>
      <w:r>
        <w:rPr>
          <w:rFonts w:eastAsia="標楷體" w:hint="eastAsia"/>
          <w:sz w:val="28"/>
          <w:szCs w:val="28"/>
        </w:rPr>
        <w:t>回溫</w:t>
      </w:r>
      <w:r>
        <w:rPr>
          <w:rFonts w:eastAsia="標楷體"/>
          <w:sz w:val="28"/>
          <w:szCs w:val="28"/>
        </w:rPr>
        <w:t>，</w:t>
      </w:r>
      <w:r>
        <w:rPr>
          <w:rFonts w:eastAsia="標楷體" w:hint="eastAsia"/>
          <w:sz w:val="28"/>
          <w:szCs w:val="28"/>
        </w:rPr>
        <w:t>以及</w:t>
      </w:r>
      <w:r w:rsidRPr="00E35375">
        <w:rPr>
          <w:rFonts w:eastAsia="標楷體"/>
          <w:sz w:val="28"/>
          <w:szCs w:val="28"/>
        </w:rPr>
        <w:t>受</w:t>
      </w:r>
      <w:proofErr w:type="gramStart"/>
      <w:r w:rsidRPr="00E35375">
        <w:rPr>
          <w:rFonts w:eastAsia="標楷體"/>
          <w:sz w:val="28"/>
          <w:szCs w:val="28"/>
        </w:rPr>
        <w:t>疫</w:t>
      </w:r>
      <w:proofErr w:type="gramEnd"/>
      <w:r w:rsidRPr="00E35375">
        <w:rPr>
          <w:rFonts w:eastAsia="標楷體"/>
          <w:sz w:val="28"/>
          <w:szCs w:val="28"/>
        </w:rPr>
        <w:t>情影響</w:t>
      </w:r>
      <w:r>
        <w:rPr>
          <w:rFonts w:eastAsia="標楷體" w:hint="eastAsia"/>
          <w:sz w:val="28"/>
          <w:szCs w:val="28"/>
        </w:rPr>
        <w:t>，</w:t>
      </w:r>
      <w:r w:rsidRPr="00E35375">
        <w:rPr>
          <w:rFonts w:eastAsia="標楷體"/>
          <w:sz w:val="28"/>
          <w:szCs w:val="28"/>
        </w:rPr>
        <w:t>歐盟去年度對防疫物資及居家辦公電子產品需求</w:t>
      </w:r>
      <w:r>
        <w:rPr>
          <w:rFonts w:eastAsia="標楷體"/>
          <w:sz w:val="28"/>
          <w:szCs w:val="28"/>
        </w:rPr>
        <w:t>提高，</w:t>
      </w:r>
      <w:r>
        <w:rPr>
          <w:rFonts w:eastAsia="標楷體" w:hint="eastAsia"/>
          <w:sz w:val="28"/>
          <w:szCs w:val="28"/>
        </w:rPr>
        <w:t>增加</w:t>
      </w:r>
      <w:r w:rsidRPr="00E35375">
        <w:rPr>
          <w:rFonts w:eastAsia="標楷體"/>
          <w:sz w:val="28"/>
          <w:szCs w:val="28"/>
        </w:rPr>
        <w:t>歐盟對中國大陸進口。</w:t>
      </w:r>
    </w:p>
    <w:p w:rsidR="00711CF1" w:rsidRPr="00E35375" w:rsidRDefault="00711CF1" w:rsidP="00711CF1">
      <w:pPr>
        <w:spacing w:line="460" w:lineRule="exact"/>
        <w:ind w:firstLineChars="200" w:firstLine="561"/>
        <w:jc w:val="center"/>
        <w:rPr>
          <w:rFonts w:eastAsia="標楷體"/>
          <w:b/>
          <w:sz w:val="28"/>
          <w:szCs w:val="28"/>
        </w:rPr>
      </w:pPr>
      <w:r w:rsidRPr="00E35375">
        <w:rPr>
          <w:rFonts w:eastAsia="標楷體"/>
          <w:b/>
          <w:sz w:val="28"/>
          <w:szCs w:val="28"/>
        </w:rPr>
        <w:t>表</w:t>
      </w:r>
      <w:r w:rsidRPr="00E35375">
        <w:rPr>
          <w:rFonts w:eastAsia="標楷體"/>
          <w:b/>
          <w:sz w:val="28"/>
          <w:szCs w:val="28"/>
        </w:rPr>
        <w:t xml:space="preserve">1  </w:t>
      </w:r>
      <w:r>
        <w:rPr>
          <w:rFonts w:eastAsia="標楷體" w:hint="eastAsia"/>
          <w:b/>
          <w:sz w:val="28"/>
          <w:szCs w:val="28"/>
        </w:rPr>
        <w:t>2019</w:t>
      </w:r>
      <w:r>
        <w:rPr>
          <w:rFonts w:eastAsia="標楷體" w:hint="eastAsia"/>
          <w:b/>
          <w:sz w:val="28"/>
          <w:szCs w:val="28"/>
        </w:rPr>
        <w:t>年</w:t>
      </w:r>
      <w:r>
        <w:rPr>
          <w:rFonts w:eastAsia="標楷體" w:hint="eastAsia"/>
          <w:b/>
          <w:sz w:val="28"/>
          <w:szCs w:val="28"/>
        </w:rPr>
        <w:t>~2020</w:t>
      </w:r>
      <w:r>
        <w:rPr>
          <w:rFonts w:eastAsia="標楷體" w:hint="eastAsia"/>
          <w:b/>
          <w:sz w:val="28"/>
          <w:szCs w:val="28"/>
        </w:rPr>
        <w:t>年</w:t>
      </w:r>
      <w:r w:rsidRPr="00E35375">
        <w:rPr>
          <w:rFonts w:eastAsia="標楷體"/>
          <w:b/>
          <w:sz w:val="28"/>
          <w:szCs w:val="28"/>
        </w:rPr>
        <w:t>歐盟進出口額</w:t>
      </w:r>
    </w:p>
    <w:p w:rsidR="00711CF1" w:rsidRPr="00E35375" w:rsidRDefault="00711CF1" w:rsidP="00711CF1">
      <w:pPr>
        <w:spacing w:line="460" w:lineRule="exact"/>
        <w:ind w:firstLineChars="200" w:firstLine="400"/>
        <w:jc w:val="right"/>
        <w:rPr>
          <w:rFonts w:eastAsia="標楷體"/>
          <w:sz w:val="20"/>
          <w:szCs w:val="28"/>
        </w:rPr>
      </w:pPr>
      <w:r w:rsidRPr="00E35375">
        <w:rPr>
          <w:rFonts w:eastAsia="標楷體"/>
          <w:sz w:val="20"/>
          <w:szCs w:val="28"/>
        </w:rPr>
        <w:t>單位：十億歐元；</w:t>
      </w:r>
      <w:r w:rsidRPr="00E35375">
        <w:rPr>
          <w:rFonts w:eastAsia="標楷體"/>
          <w:sz w:val="20"/>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2182"/>
        <w:gridCol w:w="2182"/>
        <w:gridCol w:w="2180"/>
      </w:tblGrid>
      <w:tr w:rsidR="00711CF1" w:rsidRPr="00E35375" w:rsidTr="00870705">
        <w:tc>
          <w:tcPr>
            <w:tcW w:w="2188" w:type="dxa"/>
            <w:shd w:val="clear" w:color="auto" w:fill="auto"/>
          </w:tcPr>
          <w:p w:rsidR="00711CF1" w:rsidRPr="00BE7F5B" w:rsidRDefault="00711CF1" w:rsidP="00870705">
            <w:pPr>
              <w:spacing w:line="520" w:lineRule="exact"/>
              <w:jc w:val="center"/>
              <w:rPr>
                <w:rFonts w:eastAsia="標楷體"/>
                <w:b/>
                <w:sz w:val="28"/>
                <w:szCs w:val="28"/>
              </w:rPr>
            </w:pPr>
            <w:r w:rsidRPr="00BE7F5B">
              <w:rPr>
                <w:rFonts w:eastAsia="標楷體" w:hint="eastAsia"/>
                <w:b/>
                <w:sz w:val="28"/>
                <w:szCs w:val="28"/>
              </w:rPr>
              <w:t>項目</w:t>
            </w:r>
          </w:p>
        </w:tc>
        <w:tc>
          <w:tcPr>
            <w:tcW w:w="2189" w:type="dxa"/>
            <w:shd w:val="clear" w:color="auto" w:fill="auto"/>
          </w:tcPr>
          <w:p w:rsidR="00711CF1" w:rsidRPr="00E35375" w:rsidRDefault="00711CF1" w:rsidP="00870705">
            <w:pPr>
              <w:spacing w:line="520" w:lineRule="exact"/>
              <w:jc w:val="center"/>
              <w:rPr>
                <w:rFonts w:eastAsia="標楷體"/>
                <w:b/>
                <w:sz w:val="28"/>
                <w:szCs w:val="28"/>
              </w:rPr>
            </w:pPr>
            <w:r w:rsidRPr="00E35375">
              <w:rPr>
                <w:rFonts w:eastAsia="標楷體"/>
                <w:b/>
                <w:sz w:val="28"/>
                <w:szCs w:val="28"/>
              </w:rPr>
              <w:t>2019</w:t>
            </w:r>
            <w:r w:rsidRPr="00E35375">
              <w:rPr>
                <w:rFonts w:eastAsia="標楷體"/>
                <w:b/>
                <w:sz w:val="28"/>
                <w:szCs w:val="28"/>
              </w:rPr>
              <w:t>年</w:t>
            </w:r>
          </w:p>
        </w:tc>
        <w:tc>
          <w:tcPr>
            <w:tcW w:w="2189" w:type="dxa"/>
            <w:shd w:val="clear" w:color="auto" w:fill="auto"/>
          </w:tcPr>
          <w:p w:rsidR="00711CF1" w:rsidRPr="00E35375" w:rsidRDefault="00711CF1" w:rsidP="00870705">
            <w:pPr>
              <w:spacing w:line="520" w:lineRule="exact"/>
              <w:jc w:val="center"/>
              <w:rPr>
                <w:rFonts w:eastAsia="標楷體"/>
                <w:b/>
                <w:sz w:val="28"/>
                <w:szCs w:val="28"/>
              </w:rPr>
            </w:pPr>
            <w:r w:rsidRPr="00E35375">
              <w:rPr>
                <w:rFonts w:eastAsia="標楷體"/>
                <w:b/>
                <w:sz w:val="28"/>
                <w:szCs w:val="28"/>
              </w:rPr>
              <w:t>2020</w:t>
            </w:r>
            <w:r w:rsidRPr="00E35375">
              <w:rPr>
                <w:rFonts w:eastAsia="標楷體"/>
                <w:b/>
                <w:sz w:val="28"/>
                <w:szCs w:val="28"/>
              </w:rPr>
              <w:t>年</w:t>
            </w:r>
          </w:p>
        </w:tc>
        <w:tc>
          <w:tcPr>
            <w:tcW w:w="2189" w:type="dxa"/>
            <w:shd w:val="clear" w:color="auto" w:fill="auto"/>
          </w:tcPr>
          <w:p w:rsidR="00711CF1" w:rsidRPr="00E35375" w:rsidRDefault="00711CF1" w:rsidP="00870705">
            <w:pPr>
              <w:spacing w:line="520" w:lineRule="exact"/>
              <w:jc w:val="center"/>
              <w:rPr>
                <w:rFonts w:eastAsia="標楷體"/>
                <w:b/>
                <w:sz w:val="28"/>
                <w:szCs w:val="28"/>
              </w:rPr>
            </w:pPr>
            <w:r w:rsidRPr="00E35375">
              <w:rPr>
                <w:rFonts w:eastAsia="標楷體"/>
                <w:b/>
                <w:sz w:val="28"/>
                <w:szCs w:val="28"/>
              </w:rPr>
              <w:t>成長率</w:t>
            </w:r>
            <w:r w:rsidRPr="00E35375">
              <w:rPr>
                <w:rFonts w:eastAsia="標楷體"/>
                <w:b/>
                <w:sz w:val="28"/>
                <w:szCs w:val="28"/>
              </w:rPr>
              <w:t>(%)</w:t>
            </w:r>
          </w:p>
        </w:tc>
      </w:tr>
      <w:tr w:rsidR="00711CF1" w:rsidRPr="00E35375" w:rsidTr="00870705">
        <w:tc>
          <w:tcPr>
            <w:tcW w:w="2188" w:type="dxa"/>
            <w:shd w:val="clear" w:color="auto" w:fill="auto"/>
          </w:tcPr>
          <w:p w:rsidR="00711CF1" w:rsidRPr="00E35375" w:rsidRDefault="00711CF1" w:rsidP="00870705">
            <w:pPr>
              <w:spacing w:line="520" w:lineRule="exact"/>
              <w:jc w:val="both"/>
              <w:rPr>
                <w:rFonts w:eastAsia="標楷體"/>
                <w:b/>
                <w:sz w:val="28"/>
                <w:szCs w:val="28"/>
              </w:rPr>
            </w:pPr>
            <w:r w:rsidRPr="00E35375">
              <w:rPr>
                <w:rFonts w:eastAsia="標楷體"/>
                <w:b/>
                <w:sz w:val="28"/>
                <w:szCs w:val="28"/>
              </w:rPr>
              <w:t>出口</w:t>
            </w:r>
          </w:p>
        </w:tc>
        <w:tc>
          <w:tcPr>
            <w:tcW w:w="2189" w:type="dxa"/>
            <w:shd w:val="clear" w:color="auto" w:fill="auto"/>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2,131.6</w:t>
            </w:r>
          </w:p>
        </w:tc>
        <w:tc>
          <w:tcPr>
            <w:tcW w:w="2189" w:type="dxa"/>
            <w:shd w:val="clear" w:color="auto" w:fill="auto"/>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1,931.6</w:t>
            </w:r>
          </w:p>
        </w:tc>
        <w:tc>
          <w:tcPr>
            <w:tcW w:w="2189" w:type="dxa"/>
            <w:shd w:val="clear" w:color="auto" w:fill="auto"/>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-9.4</w:t>
            </w:r>
          </w:p>
        </w:tc>
      </w:tr>
      <w:tr w:rsidR="00711CF1" w:rsidRPr="00E35375" w:rsidTr="00870705">
        <w:tc>
          <w:tcPr>
            <w:tcW w:w="2188" w:type="dxa"/>
            <w:shd w:val="clear" w:color="auto" w:fill="auto"/>
          </w:tcPr>
          <w:p w:rsidR="00711CF1" w:rsidRPr="00E35375" w:rsidRDefault="00711CF1" w:rsidP="00870705">
            <w:pPr>
              <w:spacing w:line="520" w:lineRule="exact"/>
              <w:jc w:val="both"/>
              <w:rPr>
                <w:rFonts w:eastAsia="標楷體"/>
                <w:b/>
                <w:sz w:val="28"/>
                <w:szCs w:val="28"/>
              </w:rPr>
            </w:pPr>
            <w:r w:rsidRPr="00E35375">
              <w:rPr>
                <w:rFonts w:eastAsia="標楷體"/>
                <w:b/>
                <w:sz w:val="28"/>
                <w:szCs w:val="28"/>
              </w:rPr>
              <w:t>進口</w:t>
            </w:r>
          </w:p>
        </w:tc>
        <w:tc>
          <w:tcPr>
            <w:tcW w:w="2189" w:type="dxa"/>
            <w:shd w:val="clear" w:color="auto" w:fill="auto"/>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1,940.1</w:t>
            </w:r>
          </w:p>
        </w:tc>
        <w:tc>
          <w:tcPr>
            <w:tcW w:w="2189" w:type="dxa"/>
            <w:shd w:val="clear" w:color="auto" w:fill="auto"/>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1,714.3</w:t>
            </w:r>
          </w:p>
        </w:tc>
        <w:tc>
          <w:tcPr>
            <w:tcW w:w="2189" w:type="dxa"/>
            <w:shd w:val="clear" w:color="auto" w:fill="auto"/>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-11.6</w:t>
            </w:r>
          </w:p>
        </w:tc>
      </w:tr>
      <w:tr w:rsidR="00711CF1" w:rsidRPr="00E35375" w:rsidTr="00870705">
        <w:tc>
          <w:tcPr>
            <w:tcW w:w="2188" w:type="dxa"/>
            <w:shd w:val="clear" w:color="auto" w:fill="auto"/>
          </w:tcPr>
          <w:p w:rsidR="00711CF1" w:rsidRPr="00E35375" w:rsidRDefault="00711CF1" w:rsidP="00870705">
            <w:pPr>
              <w:spacing w:line="520" w:lineRule="exact"/>
              <w:jc w:val="both"/>
              <w:rPr>
                <w:rFonts w:eastAsia="標楷體"/>
                <w:b/>
                <w:sz w:val="28"/>
                <w:szCs w:val="28"/>
              </w:rPr>
            </w:pPr>
            <w:r w:rsidRPr="00E35375">
              <w:rPr>
                <w:rFonts w:eastAsia="標楷體"/>
                <w:b/>
                <w:sz w:val="28"/>
                <w:szCs w:val="28"/>
              </w:rPr>
              <w:t>歐盟內部貿易</w:t>
            </w:r>
          </w:p>
        </w:tc>
        <w:tc>
          <w:tcPr>
            <w:tcW w:w="2189" w:type="dxa"/>
            <w:shd w:val="clear" w:color="auto" w:fill="auto"/>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3,071.6</w:t>
            </w:r>
          </w:p>
        </w:tc>
        <w:tc>
          <w:tcPr>
            <w:tcW w:w="2189" w:type="dxa"/>
            <w:shd w:val="clear" w:color="auto" w:fill="auto"/>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2,841.7</w:t>
            </w:r>
          </w:p>
        </w:tc>
        <w:tc>
          <w:tcPr>
            <w:tcW w:w="2189" w:type="dxa"/>
            <w:shd w:val="clear" w:color="auto" w:fill="auto"/>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-7.5</w:t>
            </w:r>
          </w:p>
        </w:tc>
      </w:tr>
    </w:tbl>
    <w:p w:rsidR="00711CF1" w:rsidRDefault="00711CF1" w:rsidP="00711CF1">
      <w:pPr>
        <w:spacing w:line="380" w:lineRule="exact"/>
        <w:ind w:leftChars="-1" w:left="-2" w:firstLineChars="1" w:firstLine="2"/>
        <w:jc w:val="both"/>
        <w:rPr>
          <w:rFonts w:eastAsia="標楷體"/>
          <w:sz w:val="20"/>
        </w:rPr>
      </w:pPr>
      <w:r w:rsidRPr="00E35375">
        <w:rPr>
          <w:rFonts w:eastAsia="標楷體"/>
          <w:sz w:val="20"/>
        </w:rPr>
        <w:t>資料來源：歐盟統計局</w:t>
      </w:r>
    </w:p>
    <w:p w:rsidR="00711CF1" w:rsidRDefault="00711CF1" w:rsidP="00711CF1">
      <w:pPr>
        <w:spacing w:line="380" w:lineRule="exact"/>
        <w:ind w:leftChars="-1" w:left="-2" w:firstLineChars="1" w:firstLine="2"/>
        <w:jc w:val="both"/>
        <w:rPr>
          <w:rFonts w:eastAsia="標楷體"/>
          <w:sz w:val="20"/>
        </w:rPr>
      </w:pPr>
    </w:p>
    <w:p w:rsidR="00711CF1" w:rsidRDefault="00711CF1" w:rsidP="00711CF1">
      <w:pPr>
        <w:spacing w:line="380" w:lineRule="exact"/>
        <w:ind w:leftChars="-1" w:left="-2" w:firstLineChars="1" w:firstLine="2"/>
        <w:jc w:val="both"/>
        <w:rPr>
          <w:rFonts w:eastAsia="標楷體"/>
          <w:sz w:val="20"/>
        </w:rPr>
      </w:pPr>
    </w:p>
    <w:p w:rsidR="00711CF1" w:rsidRPr="00E35375" w:rsidRDefault="00711CF1" w:rsidP="00711CF1">
      <w:pPr>
        <w:spacing w:line="380" w:lineRule="exact"/>
        <w:ind w:leftChars="-1" w:left="-2" w:firstLineChars="1" w:firstLine="2"/>
        <w:jc w:val="both"/>
        <w:rPr>
          <w:rFonts w:eastAsia="標楷體"/>
          <w:sz w:val="20"/>
        </w:rPr>
      </w:pPr>
    </w:p>
    <w:p w:rsidR="00711CF1" w:rsidRPr="00E35375" w:rsidRDefault="00711CF1" w:rsidP="00711CF1">
      <w:pPr>
        <w:spacing w:line="480" w:lineRule="exact"/>
        <w:ind w:firstLineChars="200" w:firstLine="561"/>
        <w:jc w:val="center"/>
        <w:rPr>
          <w:rFonts w:eastAsia="標楷體"/>
          <w:b/>
          <w:sz w:val="28"/>
          <w:szCs w:val="28"/>
        </w:rPr>
      </w:pPr>
      <w:r w:rsidRPr="00E35375">
        <w:rPr>
          <w:rFonts w:eastAsia="標楷體"/>
          <w:b/>
          <w:sz w:val="28"/>
          <w:szCs w:val="28"/>
        </w:rPr>
        <w:lastRenderedPageBreak/>
        <w:t>表</w:t>
      </w:r>
      <w:r w:rsidRPr="00E35375">
        <w:rPr>
          <w:rFonts w:eastAsia="標楷體"/>
          <w:b/>
          <w:sz w:val="28"/>
          <w:szCs w:val="28"/>
        </w:rPr>
        <w:t xml:space="preserve">2  </w:t>
      </w:r>
      <w:r w:rsidRPr="00E35375">
        <w:rPr>
          <w:rFonts w:eastAsia="標楷體"/>
          <w:b/>
          <w:sz w:val="28"/>
          <w:szCs w:val="28"/>
        </w:rPr>
        <w:t>歐盟對各主要貿易國進出口額</w:t>
      </w:r>
    </w:p>
    <w:p w:rsidR="00711CF1" w:rsidRPr="00E35375" w:rsidRDefault="00711CF1" w:rsidP="00711CF1">
      <w:pPr>
        <w:spacing w:line="480" w:lineRule="exact"/>
        <w:ind w:firstLineChars="200" w:firstLine="400"/>
        <w:jc w:val="right"/>
        <w:rPr>
          <w:rFonts w:eastAsia="標楷體"/>
          <w:sz w:val="20"/>
          <w:szCs w:val="28"/>
        </w:rPr>
      </w:pPr>
      <w:r w:rsidRPr="00E35375">
        <w:rPr>
          <w:rFonts w:eastAsia="標楷體"/>
          <w:sz w:val="20"/>
          <w:szCs w:val="28"/>
        </w:rPr>
        <w:t>單位：十億歐元；</w:t>
      </w:r>
      <w:r w:rsidRPr="00E35375">
        <w:rPr>
          <w:rFonts w:eastAsia="標楷體"/>
          <w:sz w:val="20"/>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224"/>
        <w:gridCol w:w="1225"/>
        <w:gridCol w:w="1223"/>
        <w:gridCol w:w="1225"/>
        <w:gridCol w:w="1224"/>
        <w:gridCol w:w="1224"/>
      </w:tblGrid>
      <w:tr w:rsidR="00711CF1" w:rsidRPr="00E35375" w:rsidTr="00870705">
        <w:tc>
          <w:tcPr>
            <w:tcW w:w="1384" w:type="dxa"/>
            <w:vMerge w:val="restart"/>
            <w:shd w:val="clear" w:color="auto" w:fill="auto"/>
            <w:vAlign w:val="center"/>
          </w:tcPr>
          <w:p w:rsidR="00711CF1" w:rsidRPr="00DF0521" w:rsidRDefault="00711CF1" w:rsidP="00870705">
            <w:pPr>
              <w:spacing w:line="520" w:lineRule="exact"/>
              <w:jc w:val="center"/>
              <w:rPr>
                <w:rFonts w:eastAsia="標楷體"/>
                <w:b/>
                <w:sz w:val="28"/>
                <w:szCs w:val="28"/>
              </w:rPr>
            </w:pPr>
            <w:r w:rsidRPr="00DF0521">
              <w:rPr>
                <w:rFonts w:eastAsia="標楷體" w:hint="eastAsia"/>
                <w:b/>
                <w:sz w:val="28"/>
                <w:szCs w:val="28"/>
              </w:rPr>
              <w:t>項目</w:t>
            </w:r>
          </w:p>
        </w:tc>
        <w:tc>
          <w:tcPr>
            <w:tcW w:w="3685" w:type="dxa"/>
            <w:gridSpan w:val="3"/>
            <w:shd w:val="clear" w:color="auto" w:fill="auto"/>
          </w:tcPr>
          <w:p w:rsidR="00711CF1" w:rsidRPr="00E35375" w:rsidRDefault="00711CF1" w:rsidP="00870705">
            <w:pPr>
              <w:spacing w:line="520" w:lineRule="exact"/>
              <w:jc w:val="center"/>
              <w:rPr>
                <w:rFonts w:eastAsia="標楷體"/>
                <w:b/>
                <w:sz w:val="28"/>
                <w:szCs w:val="28"/>
              </w:rPr>
            </w:pPr>
            <w:r w:rsidRPr="00E35375">
              <w:rPr>
                <w:rFonts w:eastAsia="標楷體"/>
                <w:b/>
                <w:sz w:val="28"/>
                <w:szCs w:val="28"/>
              </w:rPr>
              <w:t>出口</w:t>
            </w:r>
          </w:p>
        </w:tc>
        <w:tc>
          <w:tcPr>
            <w:tcW w:w="3686" w:type="dxa"/>
            <w:gridSpan w:val="3"/>
          </w:tcPr>
          <w:p w:rsidR="00711CF1" w:rsidRPr="00E35375" w:rsidRDefault="00711CF1" w:rsidP="00870705">
            <w:pPr>
              <w:spacing w:line="520" w:lineRule="exact"/>
              <w:jc w:val="center"/>
              <w:rPr>
                <w:rFonts w:eastAsia="標楷體"/>
                <w:b/>
                <w:sz w:val="28"/>
                <w:szCs w:val="28"/>
              </w:rPr>
            </w:pPr>
            <w:r w:rsidRPr="00E35375">
              <w:rPr>
                <w:rFonts w:eastAsia="標楷體"/>
                <w:b/>
                <w:sz w:val="28"/>
                <w:szCs w:val="28"/>
              </w:rPr>
              <w:t>進口</w:t>
            </w:r>
          </w:p>
        </w:tc>
      </w:tr>
      <w:tr w:rsidR="00711CF1" w:rsidRPr="00E35375" w:rsidTr="00870705">
        <w:tc>
          <w:tcPr>
            <w:tcW w:w="1384" w:type="dxa"/>
            <w:vMerge/>
            <w:shd w:val="clear" w:color="auto" w:fill="auto"/>
          </w:tcPr>
          <w:p w:rsidR="00711CF1" w:rsidRPr="00E35375" w:rsidRDefault="00711CF1" w:rsidP="00870705">
            <w:pPr>
              <w:spacing w:line="520" w:lineRule="exact"/>
              <w:jc w:val="both"/>
              <w:rPr>
                <w:rFonts w:eastAsia="標楷體"/>
                <w:sz w:val="28"/>
                <w:szCs w:val="28"/>
              </w:rPr>
            </w:pPr>
          </w:p>
        </w:tc>
        <w:tc>
          <w:tcPr>
            <w:tcW w:w="1228" w:type="dxa"/>
            <w:shd w:val="clear" w:color="auto" w:fill="auto"/>
          </w:tcPr>
          <w:p w:rsidR="00711CF1" w:rsidRPr="00E35375" w:rsidRDefault="00711CF1" w:rsidP="00870705">
            <w:pPr>
              <w:spacing w:line="520" w:lineRule="exact"/>
              <w:jc w:val="center"/>
              <w:rPr>
                <w:rFonts w:eastAsia="標楷體"/>
                <w:b/>
                <w:szCs w:val="28"/>
              </w:rPr>
            </w:pPr>
            <w:r w:rsidRPr="00E35375">
              <w:rPr>
                <w:rFonts w:eastAsia="標楷體"/>
                <w:b/>
                <w:szCs w:val="28"/>
              </w:rPr>
              <w:t>2019</w:t>
            </w:r>
            <w:r w:rsidRPr="00E35375">
              <w:rPr>
                <w:rFonts w:eastAsia="標楷體"/>
                <w:b/>
                <w:szCs w:val="28"/>
              </w:rPr>
              <w:t>年</w:t>
            </w:r>
          </w:p>
        </w:tc>
        <w:tc>
          <w:tcPr>
            <w:tcW w:w="1229" w:type="dxa"/>
            <w:shd w:val="clear" w:color="auto" w:fill="auto"/>
          </w:tcPr>
          <w:p w:rsidR="00711CF1" w:rsidRPr="00E35375" w:rsidRDefault="00711CF1" w:rsidP="00870705">
            <w:pPr>
              <w:spacing w:line="520" w:lineRule="exact"/>
              <w:jc w:val="center"/>
              <w:rPr>
                <w:rFonts w:eastAsia="標楷體"/>
                <w:b/>
                <w:szCs w:val="28"/>
              </w:rPr>
            </w:pPr>
            <w:r w:rsidRPr="00E35375">
              <w:rPr>
                <w:rFonts w:eastAsia="標楷體"/>
                <w:b/>
                <w:szCs w:val="28"/>
              </w:rPr>
              <w:t>2020</w:t>
            </w:r>
            <w:r w:rsidRPr="00E35375">
              <w:rPr>
                <w:rFonts w:eastAsia="標楷體"/>
                <w:b/>
                <w:szCs w:val="28"/>
              </w:rPr>
              <w:t>年</w:t>
            </w:r>
          </w:p>
        </w:tc>
        <w:tc>
          <w:tcPr>
            <w:tcW w:w="1228" w:type="dxa"/>
            <w:shd w:val="clear" w:color="auto" w:fill="auto"/>
          </w:tcPr>
          <w:p w:rsidR="00711CF1" w:rsidRPr="00E35375" w:rsidRDefault="00711CF1" w:rsidP="00870705">
            <w:pPr>
              <w:spacing w:line="520" w:lineRule="exact"/>
              <w:jc w:val="center"/>
              <w:rPr>
                <w:rFonts w:eastAsia="標楷體"/>
                <w:b/>
                <w:szCs w:val="28"/>
              </w:rPr>
            </w:pPr>
            <w:r w:rsidRPr="00E35375">
              <w:rPr>
                <w:rFonts w:eastAsia="標楷體"/>
                <w:b/>
                <w:szCs w:val="28"/>
              </w:rPr>
              <w:t>成長率</w:t>
            </w:r>
          </w:p>
        </w:tc>
        <w:tc>
          <w:tcPr>
            <w:tcW w:w="1229" w:type="dxa"/>
          </w:tcPr>
          <w:p w:rsidR="00711CF1" w:rsidRPr="00E35375" w:rsidRDefault="00711CF1" w:rsidP="00870705">
            <w:pPr>
              <w:spacing w:line="520" w:lineRule="exact"/>
              <w:jc w:val="center"/>
              <w:rPr>
                <w:rFonts w:eastAsia="標楷體"/>
                <w:b/>
                <w:szCs w:val="28"/>
              </w:rPr>
            </w:pPr>
            <w:r w:rsidRPr="00E35375">
              <w:rPr>
                <w:rFonts w:eastAsia="標楷體"/>
                <w:b/>
                <w:szCs w:val="28"/>
              </w:rPr>
              <w:t>2019</w:t>
            </w:r>
            <w:r w:rsidRPr="00E35375">
              <w:rPr>
                <w:rFonts w:eastAsia="標楷體"/>
                <w:b/>
                <w:szCs w:val="28"/>
              </w:rPr>
              <w:t>年</w:t>
            </w:r>
          </w:p>
        </w:tc>
        <w:tc>
          <w:tcPr>
            <w:tcW w:w="1228" w:type="dxa"/>
          </w:tcPr>
          <w:p w:rsidR="00711CF1" w:rsidRPr="00E35375" w:rsidRDefault="00711CF1" w:rsidP="00870705">
            <w:pPr>
              <w:spacing w:line="520" w:lineRule="exact"/>
              <w:jc w:val="center"/>
              <w:rPr>
                <w:rFonts w:eastAsia="標楷體"/>
                <w:b/>
                <w:szCs w:val="28"/>
              </w:rPr>
            </w:pPr>
            <w:r w:rsidRPr="00E35375">
              <w:rPr>
                <w:rFonts w:eastAsia="標楷體"/>
                <w:b/>
                <w:szCs w:val="28"/>
              </w:rPr>
              <w:t>2020</w:t>
            </w:r>
            <w:r w:rsidRPr="00E35375">
              <w:rPr>
                <w:rFonts w:eastAsia="標楷體"/>
                <w:b/>
                <w:szCs w:val="28"/>
              </w:rPr>
              <w:t>年</w:t>
            </w:r>
          </w:p>
        </w:tc>
        <w:tc>
          <w:tcPr>
            <w:tcW w:w="1229" w:type="dxa"/>
          </w:tcPr>
          <w:p w:rsidR="00711CF1" w:rsidRPr="00E35375" w:rsidRDefault="00711CF1" w:rsidP="00870705">
            <w:pPr>
              <w:spacing w:line="520" w:lineRule="exact"/>
              <w:jc w:val="center"/>
              <w:rPr>
                <w:rFonts w:eastAsia="標楷體"/>
                <w:b/>
                <w:szCs w:val="28"/>
              </w:rPr>
            </w:pPr>
            <w:r w:rsidRPr="00E35375">
              <w:rPr>
                <w:rFonts w:eastAsia="標楷體"/>
                <w:b/>
                <w:szCs w:val="28"/>
              </w:rPr>
              <w:t>成長率</w:t>
            </w:r>
          </w:p>
        </w:tc>
      </w:tr>
      <w:tr w:rsidR="00711CF1" w:rsidRPr="00E35375" w:rsidTr="00870705">
        <w:tc>
          <w:tcPr>
            <w:tcW w:w="1384" w:type="dxa"/>
            <w:shd w:val="clear" w:color="auto" w:fill="auto"/>
          </w:tcPr>
          <w:p w:rsidR="00711CF1" w:rsidRPr="00E35375" w:rsidRDefault="00711CF1" w:rsidP="00870705">
            <w:pPr>
              <w:spacing w:line="520" w:lineRule="exact"/>
              <w:jc w:val="both"/>
              <w:rPr>
                <w:rFonts w:eastAsia="標楷體"/>
                <w:b/>
                <w:sz w:val="28"/>
                <w:szCs w:val="28"/>
              </w:rPr>
            </w:pPr>
            <w:r w:rsidRPr="00E35375">
              <w:rPr>
                <w:rFonts w:eastAsia="標楷體"/>
                <w:b/>
                <w:sz w:val="28"/>
                <w:szCs w:val="28"/>
              </w:rPr>
              <w:t>中國大陸</w:t>
            </w:r>
          </w:p>
        </w:tc>
        <w:tc>
          <w:tcPr>
            <w:tcW w:w="1228" w:type="dxa"/>
            <w:shd w:val="clear" w:color="auto" w:fill="auto"/>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198.2</w:t>
            </w:r>
          </w:p>
        </w:tc>
        <w:tc>
          <w:tcPr>
            <w:tcW w:w="1229" w:type="dxa"/>
            <w:shd w:val="clear" w:color="auto" w:fill="auto"/>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202.5</w:t>
            </w:r>
          </w:p>
        </w:tc>
        <w:tc>
          <w:tcPr>
            <w:tcW w:w="1228" w:type="dxa"/>
            <w:shd w:val="clear" w:color="auto" w:fill="auto"/>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2.2</w:t>
            </w:r>
          </w:p>
        </w:tc>
        <w:tc>
          <w:tcPr>
            <w:tcW w:w="1229" w:type="dxa"/>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363.0</w:t>
            </w:r>
          </w:p>
        </w:tc>
        <w:tc>
          <w:tcPr>
            <w:tcW w:w="1228" w:type="dxa"/>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383.5</w:t>
            </w:r>
          </w:p>
        </w:tc>
        <w:tc>
          <w:tcPr>
            <w:tcW w:w="1229" w:type="dxa"/>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5.6</w:t>
            </w:r>
          </w:p>
        </w:tc>
      </w:tr>
      <w:tr w:rsidR="00711CF1" w:rsidRPr="00E35375" w:rsidTr="00870705">
        <w:tc>
          <w:tcPr>
            <w:tcW w:w="1384" w:type="dxa"/>
            <w:shd w:val="clear" w:color="auto" w:fill="auto"/>
          </w:tcPr>
          <w:p w:rsidR="00711CF1" w:rsidRPr="00E35375" w:rsidRDefault="00711CF1" w:rsidP="00870705">
            <w:pPr>
              <w:spacing w:line="520" w:lineRule="exact"/>
              <w:jc w:val="both"/>
              <w:rPr>
                <w:rFonts w:eastAsia="標楷體"/>
                <w:b/>
                <w:sz w:val="28"/>
                <w:szCs w:val="28"/>
              </w:rPr>
            </w:pPr>
            <w:r w:rsidRPr="00E35375">
              <w:rPr>
                <w:rFonts w:eastAsia="標楷體"/>
                <w:b/>
                <w:sz w:val="28"/>
                <w:szCs w:val="28"/>
              </w:rPr>
              <w:t>美國</w:t>
            </w:r>
          </w:p>
        </w:tc>
        <w:tc>
          <w:tcPr>
            <w:tcW w:w="1228" w:type="dxa"/>
            <w:shd w:val="clear" w:color="auto" w:fill="auto"/>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384.4</w:t>
            </w:r>
          </w:p>
        </w:tc>
        <w:tc>
          <w:tcPr>
            <w:tcW w:w="1229" w:type="dxa"/>
            <w:shd w:val="clear" w:color="auto" w:fill="auto"/>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353.0</w:t>
            </w:r>
          </w:p>
        </w:tc>
        <w:tc>
          <w:tcPr>
            <w:tcW w:w="1228" w:type="dxa"/>
            <w:shd w:val="clear" w:color="auto" w:fill="auto"/>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-8.2</w:t>
            </w:r>
          </w:p>
        </w:tc>
        <w:tc>
          <w:tcPr>
            <w:tcW w:w="1229" w:type="dxa"/>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232.6</w:t>
            </w:r>
          </w:p>
        </w:tc>
        <w:tc>
          <w:tcPr>
            <w:tcW w:w="1228" w:type="dxa"/>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202.0</w:t>
            </w:r>
          </w:p>
        </w:tc>
        <w:tc>
          <w:tcPr>
            <w:tcW w:w="1229" w:type="dxa"/>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-13.2</w:t>
            </w:r>
          </w:p>
        </w:tc>
      </w:tr>
      <w:tr w:rsidR="00711CF1" w:rsidRPr="00E35375" w:rsidTr="00870705">
        <w:tc>
          <w:tcPr>
            <w:tcW w:w="1384" w:type="dxa"/>
            <w:shd w:val="clear" w:color="auto" w:fill="auto"/>
          </w:tcPr>
          <w:p w:rsidR="00711CF1" w:rsidRPr="00E35375" w:rsidRDefault="00711CF1" w:rsidP="00870705">
            <w:pPr>
              <w:spacing w:line="520" w:lineRule="exact"/>
              <w:jc w:val="both"/>
              <w:rPr>
                <w:rFonts w:eastAsia="標楷體"/>
                <w:b/>
                <w:sz w:val="28"/>
                <w:szCs w:val="28"/>
              </w:rPr>
            </w:pPr>
            <w:r w:rsidRPr="00E35375">
              <w:rPr>
                <w:rFonts w:eastAsia="標楷體"/>
                <w:b/>
                <w:sz w:val="28"/>
                <w:szCs w:val="28"/>
              </w:rPr>
              <w:t>英國</w:t>
            </w:r>
          </w:p>
        </w:tc>
        <w:tc>
          <w:tcPr>
            <w:tcW w:w="1228" w:type="dxa"/>
            <w:shd w:val="clear" w:color="auto" w:fill="auto"/>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319.8</w:t>
            </w:r>
          </w:p>
        </w:tc>
        <w:tc>
          <w:tcPr>
            <w:tcW w:w="1229" w:type="dxa"/>
            <w:shd w:val="clear" w:color="auto" w:fill="auto"/>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277.5</w:t>
            </w:r>
          </w:p>
        </w:tc>
        <w:tc>
          <w:tcPr>
            <w:tcW w:w="1228" w:type="dxa"/>
            <w:shd w:val="clear" w:color="auto" w:fill="auto"/>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-13.2</w:t>
            </w:r>
          </w:p>
        </w:tc>
        <w:tc>
          <w:tcPr>
            <w:tcW w:w="1229" w:type="dxa"/>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194.3</w:t>
            </w:r>
          </w:p>
        </w:tc>
        <w:tc>
          <w:tcPr>
            <w:tcW w:w="1228" w:type="dxa"/>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167.2</w:t>
            </w:r>
          </w:p>
        </w:tc>
        <w:tc>
          <w:tcPr>
            <w:tcW w:w="1229" w:type="dxa"/>
          </w:tcPr>
          <w:p w:rsidR="00711CF1" w:rsidRPr="00E35375" w:rsidRDefault="00711CF1" w:rsidP="00870705">
            <w:pPr>
              <w:spacing w:line="520" w:lineRule="exact"/>
              <w:jc w:val="center"/>
              <w:rPr>
                <w:rFonts w:eastAsia="標楷體"/>
                <w:sz w:val="28"/>
                <w:szCs w:val="28"/>
              </w:rPr>
            </w:pPr>
            <w:r w:rsidRPr="00E35375">
              <w:rPr>
                <w:rFonts w:eastAsia="標楷體"/>
                <w:sz w:val="28"/>
                <w:szCs w:val="28"/>
              </w:rPr>
              <w:t>-13.9</w:t>
            </w:r>
          </w:p>
        </w:tc>
      </w:tr>
    </w:tbl>
    <w:p w:rsidR="00711CF1" w:rsidRPr="00E35375" w:rsidRDefault="00711CF1" w:rsidP="00711CF1">
      <w:pPr>
        <w:spacing w:line="380" w:lineRule="exact"/>
        <w:ind w:leftChars="-1" w:left="-2" w:firstLineChars="1" w:firstLine="2"/>
        <w:jc w:val="both"/>
        <w:rPr>
          <w:rFonts w:eastAsia="標楷體"/>
          <w:sz w:val="20"/>
        </w:rPr>
      </w:pPr>
      <w:r w:rsidRPr="00E35375">
        <w:rPr>
          <w:rFonts w:eastAsia="標楷體"/>
          <w:sz w:val="20"/>
        </w:rPr>
        <w:t>資料來源：歐盟統計局</w:t>
      </w:r>
    </w:p>
    <w:p w:rsidR="00711CF1" w:rsidRPr="00E35375" w:rsidRDefault="00711CF1" w:rsidP="00711CF1">
      <w:pPr>
        <w:numPr>
          <w:ilvl w:val="0"/>
          <w:numId w:val="28"/>
        </w:numPr>
        <w:spacing w:line="520" w:lineRule="exact"/>
        <w:jc w:val="both"/>
        <w:rPr>
          <w:rFonts w:eastAsia="標楷體"/>
          <w:b/>
          <w:sz w:val="28"/>
          <w:szCs w:val="28"/>
        </w:rPr>
      </w:pPr>
      <w:r w:rsidRPr="00E35375">
        <w:rPr>
          <w:rFonts w:eastAsia="標楷體"/>
          <w:b/>
          <w:sz w:val="28"/>
          <w:szCs w:val="28"/>
        </w:rPr>
        <w:t>零售業銷售</w:t>
      </w:r>
    </w:p>
    <w:p w:rsidR="00711CF1" w:rsidRPr="0098030D" w:rsidRDefault="00711CF1" w:rsidP="00711CF1">
      <w:pPr>
        <w:spacing w:line="520" w:lineRule="exact"/>
        <w:ind w:firstLineChars="200" w:firstLine="560"/>
        <w:jc w:val="both"/>
        <w:rPr>
          <w:rFonts w:eastAsia="標楷體"/>
          <w:sz w:val="28"/>
          <w:szCs w:val="28"/>
        </w:rPr>
      </w:pPr>
      <w:r>
        <w:rPr>
          <w:rFonts w:eastAsia="標楷體" w:hint="eastAsia"/>
          <w:sz w:val="28"/>
          <w:szCs w:val="28"/>
        </w:rPr>
        <w:t>根據統計</w:t>
      </w:r>
      <w:r w:rsidRPr="00E35375">
        <w:rPr>
          <w:rFonts w:eastAsia="標楷體"/>
          <w:sz w:val="28"/>
          <w:szCs w:val="28"/>
        </w:rPr>
        <w:t>數據，</w:t>
      </w:r>
      <w:r>
        <w:rPr>
          <w:rFonts w:eastAsia="標楷體" w:hint="eastAsia"/>
          <w:sz w:val="28"/>
          <w:szCs w:val="28"/>
        </w:rPr>
        <w:t>歐元區零售業</w:t>
      </w:r>
      <w:r>
        <w:rPr>
          <w:rFonts w:eastAsia="標楷體"/>
          <w:sz w:val="28"/>
          <w:szCs w:val="28"/>
        </w:rPr>
        <w:t>銷售總額</w:t>
      </w:r>
      <w:r>
        <w:rPr>
          <w:rFonts w:eastAsia="標楷體" w:hint="eastAsia"/>
          <w:sz w:val="28"/>
          <w:szCs w:val="28"/>
        </w:rPr>
        <w:t>是自</w:t>
      </w:r>
      <w:r w:rsidRPr="00E35375">
        <w:rPr>
          <w:rFonts w:eastAsia="標楷體"/>
          <w:sz w:val="28"/>
          <w:szCs w:val="28"/>
        </w:rPr>
        <w:t>去年</w:t>
      </w:r>
      <w:r>
        <w:rPr>
          <w:rFonts w:eastAsia="標楷體" w:hint="eastAsia"/>
          <w:sz w:val="28"/>
          <w:szCs w:val="28"/>
        </w:rPr>
        <w:t>1</w:t>
      </w:r>
      <w:r>
        <w:rPr>
          <w:rFonts w:eastAsia="標楷體"/>
          <w:sz w:val="28"/>
          <w:szCs w:val="28"/>
        </w:rPr>
        <w:t>月</w:t>
      </w:r>
      <w:r>
        <w:rPr>
          <w:rFonts w:eastAsia="標楷體" w:hint="eastAsia"/>
          <w:sz w:val="28"/>
          <w:szCs w:val="28"/>
        </w:rPr>
        <w:t>開始</w:t>
      </w:r>
      <w:r>
        <w:rPr>
          <w:rFonts w:eastAsia="標楷體"/>
          <w:sz w:val="28"/>
          <w:szCs w:val="28"/>
        </w:rPr>
        <w:t>下</w:t>
      </w:r>
      <w:r>
        <w:rPr>
          <w:rFonts w:eastAsia="標楷體" w:hint="eastAsia"/>
          <w:sz w:val="28"/>
          <w:szCs w:val="28"/>
        </w:rPr>
        <w:t>滑</w:t>
      </w:r>
      <w:r w:rsidRPr="00E35375">
        <w:rPr>
          <w:rFonts w:eastAsia="標楷體"/>
          <w:sz w:val="28"/>
          <w:szCs w:val="28"/>
        </w:rPr>
        <w:t>，以</w:t>
      </w:r>
      <w:r w:rsidRPr="00E35375">
        <w:rPr>
          <w:rFonts w:eastAsia="標楷體"/>
          <w:sz w:val="28"/>
          <w:szCs w:val="28"/>
        </w:rPr>
        <w:t>2015</w:t>
      </w:r>
      <w:r>
        <w:rPr>
          <w:rFonts w:eastAsia="標楷體"/>
          <w:sz w:val="28"/>
          <w:szCs w:val="28"/>
        </w:rPr>
        <w:t>年基</w:t>
      </w:r>
      <w:r>
        <w:rPr>
          <w:rFonts w:eastAsia="標楷體" w:hint="eastAsia"/>
          <w:sz w:val="28"/>
          <w:szCs w:val="28"/>
        </w:rPr>
        <w:t>期</w:t>
      </w:r>
      <w:r>
        <w:rPr>
          <w:rFonts w:eastAsia="標楷體" w:hint="eastAsia"/>
          <w:sz w:val="28"/>
          <w:szCs w:val="28"/>
        </w:rPr>
        <w:t>100</w:t>
      </w:r>
      <w:r w:rsidRPr="00E35375">
        <w:rPr>
          <w:rFonts w:eastAsia="標楷體"/>
          <w:sz w:val="28"/>
          <w:szCs w:val="28"/>
        </w:rPr>
        <w:t>，去年</w:t>
      </w:r>
      <w:r>
        <w:rPr>
          <w:rFonts w:eastAsia="標楷體" w:hint="eastAsia"/>
          <w:sz w:val="28"/>
          <w:szCs w:val="28"/>
        </w:rPr>
        <w:t>2</w:t>
      </w:r>
      <w:r w:rsidRPr="00E35375">
        <w:rPr>
          <w:rFonts w:eastAsia="標楷體"/>
          <w:sz w:val="28"/>
          <w:szCs w:val="28"/>
        </w:rPr>
        <w:t>月零售業銷售額僅</w:t>
      </w:r>
      <w:r w:rsidRPr="00E35375">
        <w:rPr>
          <w:rFonts w:eastAsia="標楷體"/>
          <w:sz w:val="28"/>
          <w:szCs w:val="28"/>
        </w:rPr>
        <w:t>98.1</w:t>
      </w:r>
      <w:r w:rsidRPr="00E35375">
        <w:rPr>
          <w:rFonts w:eastAsia="標楷體"/>
          <w:sz w:val="28"/>
          <w:szCs w:val="28"/>
        </w:rPr>
        <w:t>，</w:t>
      </w:r>
      <w:r w:rsidRPr="00E35375">
        <w:rPr>
          <w:rFonts w:eastAsia="標楷體"/>
          <w:sz w:val="28"/>
          <w:szCs w:val="28"/>
        </w:rPr>
        <w:t>4</w:t>
      </w:r>
      <w:r>
        <w:rPr>
          <w:rFonts w:eastAsia="標楷體"/>
          <w:sz w:val="28"/>
          <w:szCs w:val="28"/>
        </w:rPr>
        <w:t>月時降</w:t>
      </w:r>
      <w:r>
        <w:rPr>
          <w:rFonts w:eastAsia="標楷體" w:hint="eastAsia"/>
          <w:sz w:val="28"/>
          <w:szCs w:val="28"/>
        </w:rPr>
        <w:t>至最低點</w:t>
      </w:r>
      <w:r w:rsidRPr="00E35375">
        <w:rPr>
          <w:rFonts w:eastAsia="標楷體"/>
          <w:sz w:val="28"/>
          <w:szCs w:val="28"/>
        </w:rPr>
        <w:t>85.4</w:t>
      </w:r>
      <w:r>
        <w:rPr>
          <w:rFonts w:eastAsia="標楷體"/>
          <w:sz w:val="28"/>
          <w:szCs w:val="28"/>
        </w:rPr>
        <w:t>，與</w:t>
      </w:r>
      <w:proofErr w:type="gramStart"/>
      <w:r>
        <w:rPr>
          <w:rFonts w:eastAsia="標楷體"/>
          <w:sz w:val="28"/>
          <w:szCs w:val="28"/>
        </w:rPr>
        <w:t>疫</w:t>
      </w:r>
      <w:proofErr w:type="gramEnd"/>
      <w:r>
        <w:rPr>
          <w:rFonts w:eastAsia="標楷體"/>
          <w:sz w:val="28"/>
          <w:szCs w:val="28"/>
        </w:rPr>
        <w:t>情發生前</w:t>
      </w:r>
      <w:r>
        <w:rPr>
          <w:rFonts w:eastAsia="標楷體" w:hint="eastAsia"/>
          <w:sz w:val="28"/>
          <w:szCs w:val="28"/>
        </w:rPr>
        <w:t>(</w:t>
      </w:r>
      <w:r w:rsidRPr="00E35375">
        <w:rPr>
          <w:rFonts w:eastAsia="標楷體"/>
          <w:sz w:val="28"/>
          <w:szCs w:val="28"/>
        </w:rPr>
        <w:t>2019</w:t>
      </w:r>
      <w:r w:rsidRPr="00E35375">
        <w:rPr>
          <w:rFonts w:eastAsia="標楷體"/>
          <w:sz w:val="28"/>
          <w:szCs w:val="28"/>
        </w:rPr>
        <w:t>年</w:t>
      </w:r>
      <w:r w:rsidRPr="00E35375">
        <w:rPr>
          <w:rFonts w:eastAsia="標楷體"/>
          <w:sz w:val="28"/>
          <w:szCs w:val="28"/>
        </w:rPr>
        <w:t>12</w:t>
      </w:r>
      <w:r w:rsidRPr="00E35375">
        <w:rPr>
          <w:rFonts w:eastAsia="標楷體"/>
          <w:sz w:val="28"/>
          <w:szCs w:val="28"/>
        </w:rPr>
        <w:t>月</w:t>
      </w:r>
      <w:r>
        <w:rPr>
          <w:rFonts w:eastAsia="標楷體" w:hint="eastAsia"/>
          <w:sz w:val="28"/>
          <w:szCs w:val="28"/>
        </w:rPr>
        <w:t>)</w:t>
      </w:r>
      <w:r>
        <w:rPr>
          <w:rFonts w:eastAsia="標楷體" w:hint="eastAsia"/>
          <w:sz w:val="28"/>
          <w:szCs w:val="28"/>
        </w:rPr>
        <w:t>的</w:t>
      </w:r>
      <w:r w:rsidRPr="00E35375">
        <w:rPr>
          <w:rFonts w:eastAsia="標楷體"/>
          <w:sz w:val="28"/>
          <w:szCs w:val="28"/>
        </w:rPr>
        <w:t>129.5</w:t>
      </w:r>
      <w:r>
        <w:rPr>
          <w:rFonts w:eastAsia="標楷體"/>
          <w:sz w:val="28"/>
          <w:szCs w:val="28"/>
        </w:rPr>
        <w:t>高點相比，跌幅</w:t>
      </w:r>
      <w:r>
        <w:rPr>
          <w:rFonts w:eastAsia="標楷體" w:hint="eastAsia"/>
          <w:sz w:val="28"/>
          <w:szCs w:val="28"/>
        </w:rPr>
        <w:t>超過</w:t>
      </w:r>
      <w:r w:rsidRPr="00E35375">
        <w:rPr>
          <w:rFonts w:eastAsia="標楷體"/>
          <w:sz w:val="28"/>
          <w:szCs w:val="28"/>
        </w:rPr>
        <w:t>30%</w:t>
      </w:r>
      <w:r>
        <w:rPr>
          <w:rFonts w:eastAsia="標楷體" w:hint="eastAsia"/>
          <w:sz w:val="28"/>
          <w:szCs w:val="28"/>
        </w:rPr>
        <w:t>。</w:t>
      </w:r>
    </w:p>
    <w:p w:rsidR="00711CF1" w:rsidRPr="00E35375" w:rsidRDefault="00711CF1" w:rsidP="00711CF1">
      <w:pPr>
        <w:spacing w:line="520" w:lineRule="exact"/>
        <w:ind w:firstLineChars="200" w:firstLine="560"/>
        <w:jc w:val="both"/>
        <w:rPr>
          <w:rFonts w:eastAsia="標楷體"/>
          <w:sz w:val="28"/>
          <w:szCs w:val="28"/>
        </w:rPr>
      </w:pPr>
      <w:r>
        <w:rPr>
          <w:rFonts w:eastAsia="標楷體" w:hint="eastAsia"/>
          <w:sz w:val="28"/>
          <w:szCs w:val="28"/>
        </w:rPr>
        <w:t>觀察</w:t>
      </w:r>
      <w:r>
        <w:rPr>
          <w:rFonts w:eastAsia="標楷體"/>
          <w:sz w:val="28"/>
          <w:szCs w:val="28"/>
        </w:rPr>
        <w:t>各分類的零售銷售額，可</w:t>
      </w:r>
      <w:r>
        <w:rPr>
          <w:rFonts w:eastAsia="標楷體" w:hint="eastAsia"/>
          <w:sz w:val="28"/>
          <w:szCs w:val="28"/>
        </w:rPr>
        <w:t>發現</w:t>
      </w:r>
      <w:r w:rsidRPr="00E35375">
        <w:rPr>
          <w:rFonts w:eastAsia="標楷體"/>
          <w:sz w:val="28"/>
          <w:szCs w:val="28"/>
        </w:rPr>
        <w:t>受</w:t>
      </w:r>
      <w:proofErr w:type="gramStart"/>
      <w:r w:rsidRPr="00E35375">
        <w:rPr>
          <w:rFonts w:eastAsia="標楷體"/>
          <w:sz w:val="28"/>
          <w:szCs w:val="28"/>
        </w:rPr>
        <w:t>疫</w:t>
      </w:r>
      <w:proofErr w:type="gramEnd"/>
      <w:r w:rsidRPr="00E35375">
        <w:rPr>
          <w:rFonts w:eastAsia="標楷體"/>
          <w:sz w:val="28"/>
          <w:szCs w:val="28"/>
        </w:rPr>
        <w:t>情影響最嚴重的零售銷售類別是</w:t>
      </w:r>
      <w:r>
        <w:rPr>
          <w:rFonts w:eastAsia="標楷體" w:hint="eastAsia"/>
          <w:sz w:val="28"/>
          <w:szCs w:val="28"/>
        </w:rPr>
        <w:t>「</w:t>
      </w:r>
      <w:r w:rsidRPr="00E35375">
        <w:rPr>
          <w:rFonts w:eastAsia="標楷體"/>
          <w:sz w:val="28"/>
          <w:szCs w:val="28"/>
        </w:rPr>
        <w:t>汽車燃料類</w:t>
      </w:r>
      <w:r>
        <w:rPr>
          <w:rFonts w:eastAsia="標楷體" w:hint="eastAsia"/>
          <w:sz w:val="28"/>
          <w:szCs w:val="28"/>
        </w:rPr>
        <w:t>」</w:t>
      </w:r>
      <w:r w:rsidRPr="00E35375">
        <w:rPr>
          <w:rFonts w:eastAsia="標楷體"/>
          <w:sz w:val="28"/>
          <w:szCs w:val="28"/>
        </w:rPr>
        <w:t>，自</w:t>
      </w:r>
      <w:proofErr w:type="gramStart"/>
      <w:r w:rsidRPr="00E35375">
        <w:rPr>
          <w:rFonts w:eastAsia="標楷體"/>
          <w:sz w:val="28"/>
          <w:szCs w:val="28"/>
        </w:rPr>
        <w:t>疫情前</w:t>
      </w:r>
      <w:proofErr w:type="gramEnd"/>
      <w:r w:rsidRPr="00E35375">
        <w:rPr>
          <w:rFonts w:eastAsia="標楷體"/>
          <w:sz w:val="28"/>
          <w:szCs w:val="28"/>
        </w:rPr>
        <w:t>的</w:t>
      </w:r>
      <w:r w:rsidRPr="00E35375">
        <w:rPr>
          <w:rFonts w:eastAsia="標楷體"/>
          <w:sz w:val="28"/>
          <w:szCs w:val="28"/>
        </w:rPr>
        <w:t>103.6</w:t>
      </w:r>
      <w:r>
        <w:rPr>
          <w:rFonts w:eastAsia="標楷體"/>
          <w:sz w:val="28"/>
          <w:szCs w:val="28"/>
        </w:rPr>
        <w:t>降低至</w:t>
      </w:r>
      <w:r>
        <w:rPr>
          <w:rFonts w:eastAsia="標楷體" w:hint="eastAsia"/>
          <w:sz w:val="28"/>
          <w:szCs w:val="28"/>
        </w:rPr>
        <w:t>去</w:t>
      </w:r>
      <w:r w:rsidRPr="00E35375">
        <w:rPr>
          <w:rFonts w:eastAsia="標楷體"/>
          <w:sz w:val="28"/>
          <w:szCs w:val="28"/>
        </w:rPr>
        <w:t>年</w:t>
      </w:r>
      <w:r w:rsidRPr="00E35375">
        <w:rPr>
          <w:rFonts w:eastAsia="標楷體"/>
          <w:sz w:val="28"/>
          <w:szCs w:val="28"/>
        </w:rPr>
        <w:t>4</w:t>
      </w:r>
      <w:r>
        <w:rPr>
          <w:rFonts w:eastAsia="標楷體"/>
          <w:sz w:val="28"/>
          <w:szCs w:val="28"/>
        </w:rPr>
        <w:t>月</w:t>
      </w:r>
      <w:r>
        <w:rPr>
          <w:rFonts w:eastAsia="標楷體" w:hint="eastAsia"/>
          <w:sz w:val="28"/>
          <w:szCs w:val="28"/>
        </w:rPr>
        <w:t>的</w:t>
      </w:r>
      <w:r w:rsidRPr="00E35375">
        <w:rPr>
          <w:rFonts w:eastAsia="標楷體"/>
          <w:sz w:val="28"/>
          <w:szCs w:val="28"/>
        </w:rPr>
        <w:t>53.1</w:t>
      </w:r>
      <w:r>
        <w:rPr>
          <w:rFonts w:eastAsia="標楷體"/>
          <w:sz w:val="28"/>
          <w:szCs w:val="28"/>
        </w:rPr>
        <w:t>，減少</w:t>
      </w:r>
      <w:r>
        <w:rPr>
          <w:rFonts w:eastAsia="標楷體" w:hint="eastAsia"/>
          <w:sz w:val="28"/>
          <w:szCs w:val="28"/>
        </w:rPr>
        <w:t>約</w:t>
      </w:r>
      <w:r w:rsidRPr="00E35375">
        <w:rPr>
          <w:rFonts w:eastAsia="標楷體"/>
          <w:sz w:val="28"/>
          <w:szCs w:val="28"/>
        </w:rPr>
        <w:t>50%</w:t>
      </w:r>
      <w:r>
        <w:rPr>
          <w:rFonts w:eastAsia="標楷體" w:hint="eastAsia"/>
          <w:sz w:val="28"/>
          <w:szCs w:val="28"/>
        </w:rPr>
        <w:t>，其</w:t>
      </w:r>
      <w:r w:rsidRPr="00E35375">
        <w:rPr>
          <w:rFonts w:eastAsia="標楷體"/>
          <w:sz w:val="28"/>
          <w:szCs w:val="28"/>
        </w:rPr>
        <w:t>主要原因</w:t>
      </w:r>
      <w:r>
        <w:rPr>
          <w:rFonts w:eastAsia="標楷體"/>
          <w:sz w:val="28"/>
          <w:szCs w:val="28"/>
        </w:rPr>
        <w:t>應</w:t>
      </w:r>
      <w:r>
        <w:rPr>
          <w:rFonts w:eastAsia="標楷體" w:hint="eastAsia"/>
          <w:sz w:val="28"/>
          <w:szCs w:val="28"/>
        </w:rPr>
        <w:t>與</w:t>
      </w:r>
      <w:proofErr w:type="gramStart"/>
      <w:r w:rsidRPr="00E35375">
        <w:rPr>
          <w:rFonts w:eastAsia="標楷體"/>
          <w:sz w:val="28"/>
          <w:szCs w:val="28"/>
        </w:rPr>
        <w:t>各國封城管制</w:t>
      </w:r>
      <w:proofErr w:type="gramEnd"/>
      <w:r w:rsidRPr="00E35375">
        <w:rPr>
          <w:rFonts w:eastAsia="標楷體"/>
          <w:sz w:val="28"/>
          <w:szCs w:val="28"/>
        </w:rPr>
        <w:t>及</w:t>
      </w:r>
      <w:r>
        <w:rPr>
          <w:rFonts w:eastAsia="標楷體" w:hint="eastAsia"/>
          <w:sz w:val="28"/>
          <w:szCs w:val="28"/>
        </w:rPr>
        <w:t>企業</w:t>
      </w:r>
      <w:r w:rsidRPr="00E35375">
        <w:rPr>
          <w:rFonts w:eastAsia="標楷體"/>
          <w:sz w:val="28"/>
          <w:szCs w:val="28"/>
        </w:rPr>
        <w:t>居家辦公</w:t>
      </w:r>
      <w:r>
        <w:rPr>
          <w:rFonts w:eastAsia="標楷體"/>
          <w:sz w:val="28"/>
          <w:szCs w:val="28"/>
        </w:rPr>
        <w:t>，減少了外出上班</w:t>
      </w:r>
      <w:r>
        <w:rPr>
          <w:rFonts w:eastAsia="標楷體" w:hint="eastAsia"/>
          <w:sz w:val="28"/>
          <w:szCs w:val="28"/>
        </w:rPr>
        <w:t>、</w:t>
      </w:r>
      <w:r w:rsidRPr="00E35375">
        <w:rPr>
          <w:rFonts w:eastAsia="標楷體"/>
          <w:sz w:val="28"/>
          <w:szCs w:val="28"/>
        </w:rPr>
        <w:t>出差</w:t>
      </w:r>
      <w:r>
        <w:rPr>
          <w:rFonts w:eastAsia="標楷體" w:hint="eastAsia"/>
          <w:sz w:val="28"/>
          <w:szCs w:val="28"/>
        </w:rPr>
        <w:t>及旅遊</w:t>
      </w:r>
      <w:r w:rsidRPr="00E35375">
        <w:rPr>
          <w:rFonts w:eastAsia="標楷體"/>
          <w:sz w:val="28"/>
          <w:szCs w:val="28"/>
        </w:rPr>
        <w:t>，導致大眾交通運輸及汽車的燃料需求大幅下降</w:t>
      </w:r>
      <w:r>
        <w:rPr>
          <w:rFonts w:eastAsia="標楷體" w:hint="eastAsia"/>
          <w:sz w:val="28"/>
          <w:szCs w:val="28"/>
        </w:rPr>
        <w:t>有關</w:t>
      </w:r>
      <w:r>
        <w:rPr>
          <w:rFonts w:eastAsia="標楷體"/>
          <w:sz w:val="28"/>
          <w:szCs w:val="28"/>
        </w:rPr>
        <w:t>。</w:t>
      </w:r>
      <w:r w:rsidRPr="00E35375">
        <w:rPr>
          <w:rFonts w:eastAsia="標楷體"/>
          <w:sz w:val="28"/>
          <w:szCs w:val="28"/>
        </w:rPr>
        <w:t>在</w:t>
      </w:r>
      <w:r>
        <w:rPr>
          <w:rFonts w:eastAsia="標楷體" w:hint="eastAsia"/>
          <w:sz w:val="28"/>
          <w:szCs w:val="28"/>
        </w:rPr>
        <w:t>「</w:t>
      </w:r>
      <w:r w:rsidRPr="00E35375">
        <w:rPr>
          <w:rFonts w:eastAsia="標楷體"/>
          <w:sz w:val="28"/>
          <w:szCs w:val="28"/>
        </w:rPr>
        <w:t>食物、飲料及菸草</w:t>
      </w:r>
      <w:r>
        <w:rPr>
          <w:rFonts w:eastAsia="標楷體" w:hint="eastAsia"/>
          <w:sz w:val="28"/>
          <w:szCs w:val="28"/>
        </w:rPr>
        <w:t>」</w:t>
      </w:r>
      <w:r>
        <w:rPr>
          <w:rFonts w:eastAsia="標楷體"/>
          <w:sz w:val="28"/>
          <w:szCs w:val="28"/>
        </w:rPr>
        <w:t>部分，</w:t>
      </w:r>
      <w:r>
        <w:rPr>
          <w:rFonts w:eastAsia="標楷體" w:hint="eastAsia"/>
          <w:sz w:val="28"/>
          <w:szCs w:val="28"/>
        </w:rPr>
        <w:t>則</w:t>
      </w:r>
      <w:r w:rsidRPr="00E35375">
        <w:rPr>
          <w:rFonts w:eastAsia="標楷體"/>
          <w:sz w:val="28"/>
          <w:szCs w:val="28"/>
        </w:rPr>
        <w:t>未受</w:t>
      </w:r>
      <w:proofErr w:type="gramStart"/>
      <w:r w:rsidRPr="00E35375">
        <w:rPr>
          <w:rFonts w:eastAsia="標楷體"/>
          <w:sz w:val="28"/>
          <w:szCs w:val="28"/>
        </w:rPr>
        <w:t>疫</w:t>
      </w:r>
      <w:proofErr w:type="gramEnd"/>
      <w:r w:rsidRPr="00E35375">
        <w:rPr>
          <w:rFonts w:eastAsia="標楷體"/>
          <w:sz w:val="28"/>
          <w:szCs w:val="28"/>
        </w:rPr>
        <w:t>情影響</w:t>
      </w:r>
      <w:r>
        <w:rPr>
          <w:rFonts w:eastAsia="標楷體" w:hint="eastAsia"/>
          <w:sz w:val="28"/>
          <w:szCs w:val="28"/>
        </w:rPr>
        <w:t>出現</w:t>
      </w:r>
      <w:r w:rsidRPr="00E35375">
        <w:rPr>
          <w:rFonts w:eastAsia="標楷體"/>
          <w:sz w:val="28"/>
          <w:szCs w:val="28"/>
        </w:rPr>
        <w:t>大幅</w:t>
      </w:r>
      <w:r>
        <w:rPr>
          <w:rFonts w:eastAsia="標楷體" w:hint="eastAsia"/>
          <w:sz w:val="28"/>
          <w:szCs w:val="28"/>
        </w:rPr>
        <w:t>度</w:t>
      </w:r>
      <w:r w:rsidRPr="00E35375">
        <w:rPr>
          <w:rFonts w:eastAsia="標楷體"/>
          <w:sz w:val="28"/>
          <w:szCs w:val="28"/>
        </w:rPr>
        <w:t>波動，顯示</w:t>
      </w:r>
      <w:proofErr w:type="gramStart"/>
      <w:r>
        <w:rPr>
          <w:rFonts w:eastAsia="標楷體"/>
          <w:sz w:val="28"/>
          <w:szCs w:val="28"/>
        </w:rPr>
        <w:t>疫情</w:t>
      </w:r>
      <w:r w:rsidRPr="00E35375">
        <w:rPr>
          <w:rFonts w:eastAsia="標楷體"/>
          <w:sz w:val="28"/>
          <w:szCs w:val="28"/>
        </w:rPr>
        <w:t>對</w:t>
      </w:r>
      <w:proofErr w:type="gramEnd"/>
      <w:r w:rsidRPr="00E35375">
        <w:rPr>
          <w:rFonts w:eastAsia="標楷體"/>
          <w:sz w:val="28"/>
          <w:szCs w:val="28"/>
        </w:rPr>
        <w:t>民生飲食消費</w:t>
      </w:r>
      <w:r>
        <w:rPr>
          <w:rFonts w:eastAsia="標楷體" w:hint="eastAsia"/>
          <w:sz w:val="28"/>
          <w:szCs w:val="28"/>
        </w:rPr>
        <w:t>，</w:t>
      </w:r>
      <w:r w:rsidRPr="00E35375">
        <w:rPr>
          <w:rFonts w:eastAsia="標楷體"/>
          <w:sz w:val="28"/>
          <w:szCs w:val="28"/>
        </w:rPr>
        <w:t>產生負面衝擊</w:t>
      </w:r>
      <w:r>
        <w:rPr>
          <w:rFonts w:eastAsia="標楷體" w:hint="eastAsia"/>
          <w:sz w:val="28"/>
          <w:szCs w:val="28"/>
        </w:rPr>
        <w:t>相對較小，</w:t>
      </w:r>
      <w:r w:rsidRPr="00E35375">
        <w:rPr>
          <w:rFonts w:eastAsia="標楷體"/>
          <w:sz w:val="28"/>
          <w:szCs w:val="28"/>
        </w:rPr>
        <w:t>去年</w:t>
      </w:r>
      <w:r w:rsidRPr="00E35375">
        <w:rPr>
          <w:rFonts w:eastAsia="標楷體"/>
          <w:sz w:val="28"/>
          <w:szCs w:val="28"/>
        </w:rPr>
        <w:t>3</w:t>
      </w:r>
      <w:r>
        <w:rPr>
          <w:rFonts w:eastAsia="標楷體"/>
          <w:sz w:val="28"/>
          <w:szCs w:val="28"/>
        </w:rPr>
        <w:t>月</w:t>
      </w:r>
      <w:r>
        <w:rPr>
          <w:rFonts w:eastAsia="標楷體" w:hint="eastAsia"/>
          <w:sz w:val="28"/>
          <w:szCs w:val="28"/>
        </w:rPr>
        <w:t>食物零售額</w:t>
      </w:r>
      <w:r w:rsidRPr="00E35375">
        <w:rPr>
          <w:rFonts w:eastAsia="標楷體"/>
          <w:sz w:val="28"/>
          <w:szCs w:val="28"/>
        </w:rPr>
        <w:t>較</w:t>
      </w:r>
      <w:r>
        <w:rPr>
          <w:rFonts w:eastAsia="標楷體" w:hint="eastAsia"/>
          <w:sz w:val="28"/>
          <w:szCs w:val="28"/>
        </w:rPr>
        <w:t>2</w:t>
      </w:r>
      <w:r>
        <w:rPr>
          <w:rFonts w:eastAsia="標楷體" w:hint="eastAsia"/>
          <w:sz w:val="28"/>
          <w:szCs w:val="28"/>
        </w:rPr>
        <w:t>月有</w:t>
      </w:r>
      <w:r w:rsidRPr="00E35375">
        <w:rPr>
          <w:rFonts w:eastAsia="標楷體"/>
          <w:sz w:val="28"/>
          <w:szCs w:val="28"/>
        </w:rPr>
        <w:t>明顯的提高，可能與</w:t>
      </w:r>
      <w:r>
        <w:rPr>
          <w:rFonts w:eastAsia="標楷體" w:hint="eastAsia"/>
          <w:sz w:val="28"/>
          <w:szCs w:val="28"/>
        </w:rPr>
        <w:t>民眾於</w:t>
      </w:r>
      <w:r w:rsidRPr="00E35375">
        <w:rPr>
          <w:rFonts w:eastAsia="標楷體"/>
          <w:sz w:val="28"/>
          <w:szCs w:val="28"/>
        </w:rPr>
        <w:t>3~</w:t>
      </w:r>
      <w:proofErr w:type="gramStart"/>
      <w:r w:rsidRPr="00E35375">
        <w:rPr>
          <w:rFonts w:eastAsia="標楷體"/>
          <w:sz w:val="28"/>
          <w:szCs w:val="28"/>
        </w:rPr>
        <w:t>4</w:t>
      </w:r>
      <w:r w:rsidRPr="00E35375">
        <w:rPr>
          <w:rFonts w:eastAsia="標楷體"/>
          <w:sz w:val="28"/>
          <w:szCs w:val="28"/>
        </w:rPr>
        <w:t>月封城管制</w:t>
      </w:r>
      <w:proofErr w:type="gramEnd"/>
      <w:r w:rsidRPr="00E35375">
        <w:rPr>
          <w:rFonts w:eastAsia="標楷體"/>
          <w:sz w:val="28"/>
          <w:szCs w:val="28"/>
        </w:rPr>
        <w:t>前</w:t>
      </w:r>
      <w:r>
        <w:rPr>
          <w:rFonts w:eastAsia="標楷體" w:hint="eastAsia"/>
          <w:sz w:val="28"/>
          <w:szCs w:val="28"/>
        </w:rPr>
        <w:t>預先</w:t>
      </w:r>
      <w:r w:rsidRPr="00E35375">
        <w:rPr>
          <w:rFonts w:eastAsia="標楷體"/>
          <w:sz w:val="28"/>
          <w:szCs w:val="28"/>
        </w:rPr>
        <w:t>囤積食物有關。</w:t>
      </w:r>
    </w:p>
    <w:p w:rsidR="00711CF1" w:rsidRPr="00E35375" w:rsidRDefault="00711CF1" w:rsidP="00711CF1">
      <w:pPr>
        <w:spacing w:line="520" w:lineRule="exact"/>
        <w:ind w:firstLineChars="200" w:firstLine="560"/>
        <w:jc w:val="both"/>
        <w:rPr>
          <w:rFonts w:eastAsia="標楷體"/>
          <w:sz w:val="28"/>
          <w:szCs w:val="28"/>
        </w:rPr>
      </w:pPr>
      <w:r>
        <w:rPr>
          <w:rFonts w:eastAsia="標楷體"/>
          <w:sz w:val="28"/>
          <w:szCs w:val="28"/>
        </w:rPr>
        <w:t>值得注意的是，人們居家辦公</w:t>
      </w:r>
      <w:r>
        <w:rPr>
          <w:rFonts w:eastAsia="標楷體" w:hint="eastAsia"/>
          <w:sz w:val="28"/>
          <w:szCs w:val="28"/>
        </w:rPr>
        <w:t>且未能外出旅遊</w:t>
      </w:r>
      <w:r w:rsidRPr="00E35375">
        <w:rPr>
          <w:rFonts w:eastAsia="標楷體"/>
          <w:sz w:val="28"/>
          <w:szCs w:val="28"/>
        </w:rPr>
        <w:t>，增加了人們</w:t>
      </w:r>
      <w:r>
        <w:rPr>
          <w:rFonts w:eastAsia="標楷體" w:hint="eastAsia"/>
          <w:sz w:val="28"/>
          <w:szCs w:val="28"/>
        </w:rPr>
        <w:t>線上購物</w:t>
      </w:r>
      <w:r>
        <w:rPr>
          <w:rFonts w:eastAsia="標楷體"/>
          <w:sz w:val="28"/>
          <w:szCs w:val="28"/>
        </w:rPr>
        <w:t>需求</w:t>
      </w:r>
      <w:r>
        <w:rPr>
          <w:rFonts w:eastAsia="標楷體" w:hint="eastAsia"/>
          <w:sz w:val="28"/>
          <w:szCs w:val="28"/>
        </w:rPr>
        <w:t>。「</w:t>
      </w:r>
      <w:r w:rsidRPr="00E35375">
        <w:rPr>
          <w:rFonts w:eastAsia="標楷體"/>
          <w:sz w:val="28"/>
          <w:szCs w:val="28"/>
        </w:rPr>
        <w:t>郵購及網購</w:t>
      </w:r>
      <w:r>
        <w:rPr>
          <w:rFonts w:eastAsia="標楷體" w:hint="eastAsia"/>
          <w:sz w:val="28"/>
          <w:szCs w:val="28"/>
        </w:rPr>
        <w:t>」</w:t>
      </w:r>
      <w:r>
        <w:rPr>
          <w:rFonts w:eastAsia="標楷體"/>
          <w:sz w:val="28"/>
          <w:szCs w:val="28"/>
        </w:rPr>
        <w:t>零售銷售</w:t>
      </w:r>
      <w:r w:rsidRPr="00E35375">
        <w:rPr>
          <w:rFonts w:eastAsia="標楷體"/>
          <w:sz w:val="28"/>
          <w:szCs w:val="28"/>
        </w:rPr>
        <w:t>額</w:t>
      </w:r>
      <w:r>
        <w:rPr>
          <w:rFonts w:eastAsia="標楷體" w:hint="eastAsia"/>
          <w:sz w:val="28"/>
          <w:szCs w:val="28"/>
        </w:rPr>
        <w:t>自</w:t>
      </w:r>
      <w:r w:rsidRPr="0098030D">
        <w:rPr>
          <w:rFonts w:eastAsia="標楷體" w:hint="eastAsia"/>
          <w:sz w:val="28"/>
          <w:szCs w:val="28"/>
        </w:rPr>
        <w:t>去年</w:t>
      </w:r>
      <w:r>
        <w:rPr>
          <w:rFonts w:eastAsia="標楷體" w:hint="eastAsia"/>
          <w:sz w:val="28"/>
          <w:szCs w:val="28"/>
        </w:rPr>
        <w:t>3</w:t>
      </w:r>
      <w:r>
        <w:rPr>
          <w:rFonts w:eastAsia="標楷體" w:hint="eastAsia"/>
          <w:sz w:val="28"/>
          <w:szCs w:val="28"/>
        </w:rPr>
        <w:t>月開始增加，與</w:t>
      </w:r>
      <w:proofErr w:type="gramStart"/>
      <w:r>
        <w:rPr>
          <w:rFonts w:eastAsia="標楷體" w:hint="eastAsia"/>
          <w:sz w:val="28"/>
          <w:szCs w:val="28"/>
        </w:rPr>
        <w:t>各國封城管制</w:t>
      </w:r>
      <w:proofErr w:type="gramEnd"/>
      <w:r>
        <w:rPr>
          <w:rFonts w:eastAsia="標楷體" w:hint="eastAsia"/>
          <w:sz w:val="28"/>
          <w:szCs w:val="28"/>
        </w:rPr>
        <w:t>的時間點相符，並於</w:t>
      </w:r>
      <w:r>
        <w:rPr>
          <w:rFonts w:eastAsia="標楷體" w:hint="eastAsia"/>
          <w:sz w:val="28"/>
          <w:szCs w:val="28"/>
        </w:rPr>
        <w:t>6</w:t>
      </w:r>
      <w:r>
        <w:rPr>
          <w:rFonts w:eastAsia="標楷體" w:hint="eastAsia"/>
          <w:sz w:val="28"/>
          <w:szCs w:val="28"/>
        </w:rPr>
        <w:t>月各國陸續解禁後小幅回落。</w:t>
      </w:r>
      <w:r w:rsidRPr="00E35375">
        <w:rPr>
          <w:rFonts w:eastAsia="標楷體"/>
          <w:sz w:val="28"/>
          <w:szCs w:val="28"/>
        </w:rPr>
        <w:t>去年</w:t>
      </w:r>
      <w:r w:rsidRPr="00E35375">
        <w:rPr>
          <w:rFonts w:eastAsia="標楷體"/>
          <w:sz w:val="28"/>
          <w:szCs w:val="28"/>
        </w:rPr>
        <w:t>10</w:t>
      </w:r>
      <w:r>
        <w:rPr>
          <w:rFonts w:eastAsia="標楷體"/>
          <w:sz w:val="28"/>
          <w:szCs w:val="28"/>
        </w:rPr>
        <w:t>月底歐洲第</w:t>
      </w:r>
      <w:r>
        <w:rPr>
          <w:rFonts w:eastAsia="標楷體" w:hint="eastAsia"/>
          <w:sz w:val="28"/>
          <w:szCs w:val="28"/>
        </w:rPr>
        <w:t>2</w:t>
      </w:r>
      <w:r>
        <w:rPr>
          <w:rFonts w:eastAsia="標楷體"/>
          <w:sz w:val="28"/>
          <w:szCs w:val="28"/>
        </w:rPr>
        <w:t>波</w:t>
      </w:r>
      <w:proofErr w:type="gramStart"/>
      <w:r>
        <w:rPr>
          <w:rFonts w:eastAsia="標楷體"/>
          <w:sz w:val="28"/>
          <w:szCs w:val="28"/>
        </w:rPr>
        <w:t>疫情</w:t>
      </w:r>
      <w:r>
        <w:rPr>
          <w:rFonts w:eastAsia="標楷體" w:hint="eastAsia"/>
          <w:sz w:val="28"/>
          <w:szCs w:val="28"/>
        </w:rPr>
        <w:t>來</w:t>
      </w:r>
      <w:proofErr w:type="gramEnd"/>
      <w:r>
        <w:rPr>
          <w:rFonts w:eastAsia="標楷體" w:hint="eastAsia"/>
          <w:sz w:val="28"/>
          <w:szCs w:val="28"/>
        </w:rPr>
        <w:t>襲</w:t>
      </w:r>
      <w:r>
        <w:rPr>
          <w:rFonts w:eastAsia="標楷體"/>
          <w:sz w:val="28"/>
          <w:szCs w:val="28"/>
        </w:rPr>
        <w:t>，各國實施</w:t>
      </w:r>
      <w:proofErr w:type="gramStart"/>
      <w:r>
        <w:rPr>
          <w:rFonts w:eastAsia="標楷體" w:hint="eastAsia"/>
          <w:sz w:val="28"/>
          <w:szCs w:val="28"/>
        </w:rPr>
        <w:t>2</w:t>
      </w:r>
      <w:r>
        <w:rPr>
          <w:rFonts w:eastAsia="標楷體"/>
          <w:sz w:val="28"/>
          <w:szCs w:val="28"/>
        </w:rPr>
        <w:t>度封城後</w:t>
      </w:r>
      <w:proofErr w:type="gramEnd"/>
      <w:r>
        <w:rPr>
          <w:rFonts w:eastAsia="標楷體"/>
          <w:sz w:val="28"/>
          <w:szCs w:val="28"/>
        </w:rPr>
        <w:t>，</w:t>
      </w:r>
      <w:r>
        <w:rPr>
          <w:rFonts w:eastAsia="標楷體" w:hint="eastAsia"/>
          <w:sz w:val="28"/>
          <w:szCs w:val="28"/>
        </w:rPr>
        <w:t>更使去年</w:t>
      </w:r>
      <w:r>
        <w:rPr>
          <w:rFonts w:eastAsia="標楷體" w:hint="eastAsia"/>
          <w:sz w:val="28"/>
          <w:szCs w:val="28"/>
        </w:rPr>
        <w:t>12</w:t>
      </w:r>
      <w:r>
        <w:rPr>
          <w:rFonts w:eastAsia="標楷體" w:hint="eastAsia"/>
          <w:sz w:val="28"/>
          <w:szCs w:val="28"/>
        </w:rPr>
        <w:t>月數據一舉達到</w:t>
      </w:r>
      <w:r>
        <w:rPr>
          <w:rFonts w:eastAsia="標楷體" w:hint="eastAsia"/>
          <w:sz w:val="28"/>
          <w:szCs w:val="28"/>
        </w:rPr>
        <w:t>252.3</w:t>
      </w:r>
      <w:r>
        <w:rPr>
          <w:rFonts w:eastAsia="標楷體" w:hint="eastAsia"/>
          <w:sz w:val="28"/>
          <w:szCs w:val="28"/>
        </w:rPr>
        <w:t>，較</w:t>
      </w:r>
      <w:proofErr w:type="gramStart"/>
      <w:r>
        <w:rPr>
          <w:rFonts w:eastAsia="標楷體" w:hint="eastAsia"/>
          <w:sz w:val="28"/>
          <w:szCs w:val="28"/>
        </w:rPr>
        <w:t>疫情前</w:t>
      </w:r>
      <w:proofErr w:type="gramEnd"/>
      <w:r>
        <w:rPr>
          <w:rFonts w:eastAsia="標楷體" w:hint="eastAsia"/>
          <w:sz w:val="28"/>
          <w:szCs w:val="28"/>
        </w:rPr>
        <w:t>增加</w:t>
      </w:r>
      <w:r>
        <w:rPr>
          <w:rFonts w:eastAsia="標楷體" w:hint="eastAsia"/>
          <w:sz w:val="28"/>
          <w:szCs w:val="28"/>
        </w:rPr>
        <w:t>30%</w:t>
      </w:r>
      <w:r w:rsidRPr="00E35375">
        <w:rPr>
          <w:rFonts w:eastAsia="標楷體"/>
          <w:sz w:val="28"/>
          <w:szCs w:val="28"/>
        </w:rPr>
        <w:t>，顯示</w:t>
      </w:r>
      <w:proofErr w:type="gramStart"/>
      <w:r w:rsidRPr="00E35375">
        <w:rPr>
          <w:rFonts w:eastAsia="標楷體"/>
          <w:sz w:val="28"/>
          <w:szCs w:val="28"/>
        </w:rPr>
        <w:t>疫情雖</w:t>
      </w:r>
      <w:proofErr w:type="gramEnd"/>
      <w:r w:rsidRPr="00E35375">
        <w:rPr>
          <w:rFonts w:eastAsia="標楷體"/>
          <w:sz w:val="28"/>
          <w:szCs w:val="28"/>
        </w:rPr>
        <w:t>對實體餐飲及百貨店面造成衝擊，卻</w:t>
      </w:r>
      <w:r>
        <w:rPr>
          <w:rFonts w:eastAsia="標楷體" w:hint="eastAsia"/>
          <w:sz w:val="28"/>
          <w:szCs w:val="28"/>
        </w:rPr>
        <w:t>也為</w:t>
      </w:r>
      <w:r w:rsidRPr="00E35375">
        <w:rPr>
          <w:rFonts w:eastAsia="標楷體"/>
          <w:sz w:val="28"/>
          <w:szCs w:val="28"/>
        </w:rPr>
        <w:t>網路購物</w:t>
      </w:r>
      <w:r>
        <w:rPr>
          <w:rFonts w:eastAsia="標楷體" w:hint="eastAsia"/>
          <w:sz w:val="28"/>
          <w:szCs w:val="28"/>
        </w:rPr>
        <w:t>及電商</w:t>
      </w:r>
      <w:r w:rsidRPr="00E35375">
        <w:rPr>
          <w:rFonts w:eastAsia="標楷體"/>
          <w:sz w:val="28"/>
          <w:szCs w:val="28"/>
        </w:rPr>
        <w:t>帶來</w:t>
      </w:r>
      <w:r>
        <w:rPr>
          <w:rFonts w:eastAsia="標楷體" w:hint="eastAsia"/>
          <w:sz w:val="28"/>
          <w:szCs w:val="28"/>
        </w:rPr>
        <w:t>可觀的</w:t>
      </w:r>
      <w:r w:rsidRPr="00E35375">
        <w:rPr>
          <w:rFonts w:eastAsia="標楷體"/>
          <w:sz w:val="28"/>
          <w:szCs w:val="28"/>
        </w:rPr>
        <w:t>成長。</w:t>
      </w:r>
    </w:p>
    <w:p w:rsidR="00711CF1" w:rsidRPr="00E35375" w:rsidRDefault="00711CF1" w:rsidP="00711CF1">
      <w:pPr>
        <w:spacing w:line="520" w:lineRule="exact"/>
        <w:ind w:firstLineChars="200" w:firstLine="560"/>
        <w:jc w:val="both"/>
        <w:rPr>
          <w:rFonts w:eastAsia="標楷體"/>
          <w:sz w:val="28"/>
          <w:szCs w:val="28"/>
        </w:rPr>
      </w:pPr>
      <w:r>
        <w:rPr>
          <w:rFonts w:eastAsia="標楷體"/>
          <w:noProof/>
          <w:sz w:val="28"/>
          <w:szCs w:val="28"/>
        </w:rPr>
        <w:lastRenderedPageBreak/>
        <w:drawing>
          <wp:anchor distT="0" distB="0" distL="114300" distR="114300" simplePos="0" relativeHeight="253463040" behindDoc="1" locked="0" layoutInCell="1" allowOverlap="1">
            <wp:simplePos x="0" y="0"/>
            <wp:positionH relativeFrom="column">
              <wp:posOffset>-567690</wp:posOffset>
            </wp:positionH>
            <wp:positionV relativeFrom="paragraph">
              <wp:posOffset>15875</wp:posOffset>
            </wp:positionV>
            <wp:extent cx="6524625" cy="3880485"/>
            <wp:effectExtent l="0" t="0" r="9525" b="571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l="1981" t="1256" r="1317"/>
                    <a:stretch>
                      <a:fillRect/>
                    </a:stretch>
                  </pic:blipFill>
                  <pic:spPr bwMode="auto">
                    <a:xfrm>
                      <a:off x="0" y="0"/>
                      <a:ext cx="6524625" cy="3880485"/>
                    </a:xfrm>
                    <a:prstGeom prst="rect">
                      <a:avLst/>
                    </a:prstGeom>
                    <a:noFill/>
                  </pic:spPr>
                </pic:pic>
              </a:graphicData>
            </a:graphic>
            <wp14:sizeRelH relativeFrom="page">
              <wp14:pctWidth>0</wp14:pctWidth>
            </wp14:sizeRelH>
            <wp14:sizeRelV relativeFrom="page">
              <wp14:pctHeight>0</wp14:pctHeight>
            </wp14:sizeRelV>
          </wp:anchor>
        </w:drawing>
      </w:r>
    </w:p>
    <w:p w:rsidR="00711CF1" w:rsidRPr="00E35375" w:rsidRDefault="00711CF1" w:rsidP="00711CF1">
      <w:pPr>
        <w:spacing w:line="520" w:lineRule="exact"/>
        <w:ind w:firstLineChars="200" w:firstLine="560"/>
        <w:jc w:val="both"/>
        <w:rPr>
          <w:rFonts w:eastAsia="標楷體"/>
          <w:sz w:val="28"/>
          <w:szCs w:val="28"/>
        </w:rPr>
      </w:pPr>
    </w:p>
    <w:p w:rsidR="00711CF1" w:rsidRPr="00E35375" w:rsidRDefault="00711CF1" w:rsidP="00711CF1">
      <w:pPr>
        <w:spacing w:line="520" w:lineRule="exact"/>
        <w:ind w:firstLineChars="200" w:firstLine="560"/>
        <w:jc w:val="both"/>
        <w:rPr>
          <w:rFonts w:eastAsia="標楷體"/>
          <w:sz w:val="28"/>
          <w:szCs w:val="28"/>
        </w:rPr>
      </w:pPr>
    </w:p>
    <w:p w:rsidR="00711CF1" w:rsidRPr="00E35375" w:rsidRDefault="00711CF1" w:rsidP="00711CF1">
      <w:pPr>
        <w:spacing w:line="520" w:lineRule="exact"/>
        <w:ind w:firstLineChars="200" w:firstLine="560"/>
        <w:jc w:val="both"/>
        <w:rPr>
          <w:rFonts w:eastAsia="標楷體"/>
          <w:sz w:val="28"/>
          <w:szCs w:val="28"/>
        </w:rPr>
      </w:pPr>
    </w:p>
    <w:p w:rsidR="00711CF1" w:rsidRPr="00E35375" w:rsidRDefault="00711CF1" w:rsidP="00711CF1">
      <w:pPr>
        <w:spacing w:line="520" w:lineRule="exact"/>
        <w:ind w:firstLineChars="200" w:firstLine="560"/>
        <w:jc w:val="both"/>
        <w:rPr>
          <w:rFonts w:eastAsia="標楷體"/>
          <w:sz w:val="28"/>
          <w:szCs w:val="28"/>
        </w:rPr>
      </w:pPr>
    </w:p>
    <w:p w:rsidR="00711CF1" w:rsidRPr="00E35375" w:rsidRDefault="00711CF1" w:rsidP="00711CF1">
      <w:pPr>
        <w:spacing w:line="520" w:lineRule="exact"/>
        <w:ind w:firstLineChars="200" w:firstLine="560"/>
        <w:jc w:val="both"/>
        <w:rPr>
          <w:rFonts w:eastAsia="標楷體"/>
          <w:sz w:val="28"/>
          <w:szCs w:val="28"/>
        </w:rPr>
      </w:pPr>
    </w:p>
    <w:p w:rsidR="00711CF1" w:rsidRPr="00E35375" w:rsidRDefault="00711CF1" w:rsidP="00711CF1">
      <w:pPr>
        <w:spacing w:line="520" w:lineRule="exact"/>
        <w:ind w:firstLineChars="200" w:firstLine="560"/>
        <w:jc w:val="both"/>
        <w:rPr>
          <w:rFonts w:eastAsia="標楷體"/>
          <w:sz w:val="28"/>
          <w:szCs w:val="28"/>
        </w:rPr>
      </w:pPr>
    </w:p>
    <w:p w:rsidR="00711CF1" w:rsidRPr="00E35375" w:rsidRDefault="00711CF1" w:rsidP="00711CF1">
      <w:pPr>
        <w:spacing w:line="520" w:lineRule="exact"/>
        <w:ind w:firstLineChars="200" w:firstLine="560"/>
        <w:jc w:val="both"/>
        <w:rPr>
          <w:rFonts w:eastAsia="標楷體"/>
          <w:sz w:val="28"/>
          <w:szCs w:val="28"/>
        </w:rPr>
      </w:pPr>
    </w:p>
    <w:p w:rsidR="00711CF1" w:rsidRPr="00E35375" w:rsidRDefault="00711CF1" w:rsidP="00711CF1">
      <w:pPr>
        <w:spacing w:line="520" w:lineRule="exact"/>
        <w:ind w:firstLineChars="200" w:firstLine="560"/>
        <w:jc w:val="both"/>
        <w:rPr>
          <w:rFonts w:eastAsia="標楷體"/>
          <w:sz w:val="28"/>
          <w:szCs w:val="28"/>
        </w:rPr>
      </w:pPr>
    </w:p>
    <w:p w:rsidR="00711CF1" w:rsidRPr="00E35375" w:rsidRDefault="00711CF1" w:rsidP="00711CF1">
      <w:pPr>
        <w:spacing w:line="520" w:lineRule="exact"/>
        <w:ind w:firstLineChars="200" w:firstLine="560"/>
        <w:jc w:val="both"/>
        <w:rPr>
          <w:rFonts w:eastAsia="標楷體"/>
          <w:sz w:val="28"/>
          <w:szCs w:val="28"/>
        </w:rPr>
      </w:pPr>
    </w:p>
    <w:p w:rsidR="00711CF1" w:rsidRPr="00E35375" w:rsidRDefault="00711CF1" w:rsidP="00711CF1">
      <w:pPr>
        <w:spacing w:line="520" w:lineRule="exact"/>
        <w:ind w:firstLineChars="200" w:firstLine="560"/>
        <w:jc w:val="both"/>
        <w:rPr>
          <w:rFonts w:eastAsia="標楷體"/>
          <w:sz w:val="28"/>
          <w:szCs w:val="28"/>
        </w:rPr>
      </w:pPr>
    </w:p>
    <w:p w:rsidR="00711CF1" w:rsidRPr="00E35375" w:rsidRDefault="00711CF1" w:rsidP="00711CF1">
      <w:pPr>
        <w:spacing w:line="520" w:lineRule="exact"/>
        <w:ind w:firstLineChars="200" w:firstLine="560"/>
        <w:jc w:val="both"/>
        <w:rPr>
          <w:rFonts w:eastAsia="標楷體"/>
          <w:sz w:val="28"/>
          <w:szCs w:val="28"/>
        </w:rPr>
      </w:pPr>
    </w:p>
    <w:p w:rsidR="00711CF1" w:rsidRPr="00E35375" w:rsidRDefault="00711CF1" w:rsidP="00711CF1">
      <w:pPr>
        <w:ind w:leftChars="-119" w:left="-2" w:hangingChars="142" w:hanging="284"/>
        <w:jc w:val="both"/>
        <w:rPr>
          <w:rFonts w:eastAsia="標楷體"/>
          <w:sz w:val="20"/>
        </w:rPr>
      </w:pPr>
      <w:r w:rsidRPr="00E35375">
        <w:rPr>
          <w:rFonts w:eastAsia="標楷體"/>
          <w:sz w:val="20"/>
        </w:rPr>
        <w:t>資料來源：歐盟統計局</w:t>
      </w:r>
      <w:r w:rsidRPr="00E35375">
        <w:rPr>
          <w:rFonts w:eastAsia="標楷體"/>
          <w:sz w:val="20"/>
        </w:rPr>
        <w:t xml:space="preserve"> </w:t>
      </w:r>
    </w:p>
    <w:p w:rsidR="00711CF1" w:rsidRPr="00E35375" w:rsidRDefault="00711CF1" w:rsidP="00711CF1">
      <w:pPr>
        <w:ind w:leftChars="-119" w:left="-2" w:hangingChars="142" w:hanging="284"/>
        <w:jc w:val="both"/>
        <w:rPr>
          <w:rFonts w:eastAsia="標楷體"/>
          <w:sz w:val="20"/>
        </w:rPr>
      </w:pPr>
      <w:proofErr w:type="gramStart"/>
      <w:r w:rsidRPr="00E35375">
        <w:rPr>
          <w:rFonts w:eastAsia="標楷體"/>
          <w:sz w:val="20"/>
        </w:rPr>
        <w:t>註</w:t>
      </w:r>
      <w:proofErr w:type="gramEnd"/>
      <w:r w:rsidRPr="00E35375">
        <w:rPr>
          <w:rFonts w:eastAsia="標楷體"/>
          <w:sz w:val="20"/>
        </w:rPr>
        <w:t>:</w:t>
      </w:r>
      <w:r w:rsidRPr="00E35375">
        <w:rPr>
          <w:rFonts w:eastAsia="標楷體"/>
          <w:sz w:val="20"/>
        </w:rPr>
        <w:t>以</w:t>
      </w:r>
      <w:r w:rsidRPr="00E35375">
        <w:rPr>
          <w:rFonts w:eastAsia="標楷體"/>
          <w:sz w:val="20"/>
        </w:rPr>
        <w:t>2015</w:t>
      </w:r>
      <w:r>
        <w:rPr>
          <w:rFonts w:eastAsia="標楷體"/>
          <w:sz w:val="20"/>
        </w:rPr>
        <w:t>年</w:t>
      </w:r>
      <w:r>
        <w:rPr>
          <w:rFonts w:eastAsia="標楷體" w:hint="eastAsia"/>
          <w:sz w:val="20"/>
        </w:rPr>
        <w:t>的</w:t>
      </w:r>
      <w:r w:rsidRPr="00E35375">
        <w:rPr>
          <w:rFonts w:eastAsia="標楷體"/>
          <w:sz w:val="20"/>
        </w:rPr>
        <w:t>100</w:t>
      </w:r>
      <w:r>
        <w:rPr>
          <w:rFonts w:eastAsia="標楷體" w:hint="eastAsia"/>
          <w:sz w:val="20"/>
        </w:rPr>
        <w:t>為</w:t>
      </w:r>
      <w:r w:rsidRPr="00E35375">
        <w:rPr>
          <w:rFonts w:eastAsia="標楷體"/>
          <w:sz w:val="20"/>
        </w:rPr>
        <w:t>基期</w:t>
      </w:r>
    </w:p>
    <w:p w:rsidR="00711CF1" w:rsidRPr="00E35375" w:rsidRDefault="00711CF1" w:rsidP="00711CF1">
      <w:pPr>
        <w:spacing w:line="200" w:lineRule="atLeast"/>
        <w:jc w:val="center"/>
        <w:rPr>
          <w:rFonts w:eastAsia="標楷體"/>
          <w:b/>
          <w:sz w:val="28"/>
          <w:szCs w:val="28"/>
        </w:rPr>
      </w:pPr>
      <w:r w:rsidRPr="00E35375">
        <w:rPr>
          <w:rFonts w:eastAsia="標楷體"/>
          <w:b/>
          <w:sz w:val="28"/>
          <w:szCs w:val="28"/>
        </w:rPr>
        <w:t>圖</w:t>
      </w:r>
      <w:r w:rsidRPr="00E35375">
        <w:rPr>
          <w:rFonts w:eastAsia="標楷體"/>
          <w:b/>
          <w:sz w:val="28"/>
          <w:szCs w:val="28"/>
        </w:rPr>
        <w:t xml:space="preserve">5 </w:t>
      </w:r>
      <w:r>
        <w:rPr>
          <w:rFonts w:eastAsia="標楷體" w:hint="eastAsia"/>
          <w:b/>
          <w:sz w:val="28"/>
          <w:szCs w:val="28"/>
        </w:rPr>
        <w:t xml:space="preserve"> 2019</w:t>
      </w:r>
      <w:r>
        <w:rPr>
          <w:rFonts w:eastAsia="標楷體" w:hint="eastAsia"/>
          <w:b/>
          <w:sz w:val="28"/>
          <w:szCs w:val="28"/>
        </w:rPr>
        <w:t>年</w:t>
      </w:r>
      <w:r>
        <w:rPr>
          <w:rFonts w:eastAsia="標楷體" w:hint="eastAsia"/>
          <w:b/>
          <w:sz w:val="28"/>
          <w:szCs w:val="28"/>
        </w:rPr>
        <w:t>10</w:t>
      </w:r>
      <w:r>
        <w:rPr>
          <w:rFonts w:eastAsia="標楷體" w:hint="eastAsia"/>
          <w:b/>
          <w:sz w:val="28"/>
          <w:szCs w:val="28"/>
        </w:rPr>
        <w:t>月</w:t>
      </w:r>
      <w:r>
        <w:rPr>
          <w:rFonts w:eastAsia="標楷體" w:hint="eastAsia"/>
          <w:b/>
          <w:sz w:val="28"/>
          <w:szCs w:val="28"/>
        </w:rPr>
        <w:t>~2020</w:t>
      </w:r>
      <w:r>
        <w:rPr>
          <w:rFonts w:eastAsia="標楷體" w:hint="eastAsia"/>
          <w:b/>
          <w:sz w:val="28"/>
          <w:szCs w:val="28"/>
        </w:rPr>
        <w:t>年</w:t>
      </w:r>
      <w:r>
        <w:rPr>
          <w:rFonts w:eastAsia="標楷體" w:hint="eastAsia"/>
          <w:b/>
          <w:sz w:val="28"/>
          <w:szCs w:val="28"/>
        </w:rPr>
        <w:t>12</w:t>
      </w:r>
      <w:r>
        <w:rPr>
          <w:rFonts w:eastAsia="標楷體" w:hint="eastAsia"/>
          <w:b/>
          <w:sz w:val="28"/>
          <w:szCs w:val="28"/>
        </w:rPr>
        <w:t>月</w:t>
      </w:r>
      <w:r w:rsidRPr="00E35375">
        <w:rPr>
          <w:rFonts w:eastAsia="標楷體"/>
          <w:b/>
          <w:sz w:val="28"/>
          <w:szCs w:val="28"/>
        </w:rPr>
        <w:t>歐元區零售業銷售額</w:t>
      </w:r>
    </w:p>
    <w:p w:rsidR="00711CF1" w:rsidRPr="00E35375" w:rsidRDefault="00711CF1" w:rsidP="00711CF1">
      <w:pPr>
        <w:numPr>
          <w:ilvl w:val="0"/>
          <w:numId w:val="17"/>
        </w:numPr>
        <w:spacing w:line="540" w:lineRule="exact"/>
        <w:jc w:val="both"/>
        <w:rPr>
          <w:rFonts w:eastAsia="標楷體"/>
          <w:b/>
          <w:sz w:val="28"/>
          <w:szCs w:val="28"/>
        </w:rPr>
      </w:pPr>
      <w:r>
        <w:rPr>
          <w:rFonts w:eastAsia="標楷體" w:hint="eastAsia"/>
          <w:b/>
          <w:sz w:val="28"/>
          <w:szCs w:val="28"/>
        </w:rPr>
        <w:t>歐盟</w:t>
      </w:r>
      <w:r w:rsidRPr="00E35375">
        <w:rPr>
          <w:rFonts w:eastAsia="標楷體"/>
          <w:b/>
          <w:sz w:val="28"/>
          <w:szCs w:val="28"/>
        </w:rPr>
        <w:t>因應政策</w:t>
      </w:r>
    </w:p>
    <w:p w:rsidR="00711CF1" w:rsidRPr="00E35375" w:rsidRDefault="00711CF1" w:rsidP="00711CF1">
      <w:pPr>
        <w:spacing w:line="540" w:lineRule="exact"/>
        <w:jc w:val="both"/>
        <w:rPr>
          <w:rFonts w:eastAsia="標楷體"/>
          <w:sz w:val="28"/>
          <w:szCs w:val="28"/>
        </w:rPr>
      </w:pPr>
      <w:r w:rsidRPr="00E35375">
        <w:rPr>
          <w:rFonts w:eastAsia="標楷體"/>
          <w:sz w:val="28"/>
          <w:szCs w:val="28"/>
        </w:rPr>
        <w:t xml:space="preserve">    </w:t>
      </w:r>
      <w:r w:rsidRPr="00E35375">
        <w:rPr>
          <w:rFonts w:eastAsia="標楷體"/>
          <w:sz w:val="28"/>
          <w:szCs w:val="28"/>
        </w:rPr>
        <w:t>根據歐盟執委會新聞稿，目前歐盟因應</w:t>
      </w:r>
      <w:proofErr w:type="gramStart"/>
      <w:r w:rsidRPr="00E35375">
        <w:rPr>
          <w:rFonts w:eastAsia="標楷體"/>
          <w:sz w:val="28"/>
          <w:szCs w:val="28"/>
        </w:rPr>
        <w:t>新冠肺炎疫</w:t>
      </w:r>
      <w:proofErr w:type="gramEnd"/>
      <w:r w:rsidRPr="00E35375">
        <w:rPr>
          <w:rFonts w:eastAsia="標楷體"/>
          <w:sz w:val="28"/>
          <w:szCs w:val="28"/>
        </w:rPr>
        <w:t>情之政策，</w:t>
      </w:r>
      <w:r>
        <w:rPr>
          <w:rFonts w:eastAsia="標楷體" w:hint="eastAsia"/>
          <w:sz w:val="28"/>
          <w:szCs w:val="28"/>
        </w:rPr>
        <w:t>大致</w:t>
      </w:r>
      <w:r w:rsidRPr="00E35375">
        <w:rPr>
          <w:rFonts w:eastAsia="標楷體"/>
          <w:sz w:val="28"/>
          <w:szCs w:val="28"/>
        </w:rPr>
        <w:t>分為公共衛生、疫苗研發、旅遊運輸及經濟等</w:t>
      </w:r>
      <w:r w:rsidRPr="00E35375">
        <w:rPr>
          <w:rFonts w:eastAsia="標楷體"/>
          <w:sz w:val="28"/>
          <w:szCs w:val="28"/>
        </w:rPr>
        <w:t>4</w:t>
      </w:r>
      <w:r w:rsidRPr="00E35375">
        <w:rPr>
          <w:rFonts w:eastAsia="標楷體"/>
          <w:sz w:val="28"/>
          <w:szCs w:val="28"/>
        </w:rPr>
        <w:t>大類。</w:t>
      </w:r>
    </w:p>
    <w:p w:rsidR="00711CF1" w:rsidRPr="00E35375" w:rsidRDefault="00711CF1" w:rsidP="00711CF1">
      <w:pPr>
        <w:numPr>
          <w:ilvl w:val="0"/>
          <w:numId w:val="29"/>
        </w:numPr>
        <w:spacing w:line="540" w:lineRule="exact"/>
        <w:jc w:val="both"/>
        <w:rPr>
          <w:rFonts w:eastAsia="標楷體"/>
          <w:sz w:val="28"/>
          <w:szCs w:val="28"/>
        </w:rPr>
      </w:pPr>
      <w:r w:rsidRPr="00E35375">
        <w:rPr>
          <w:rFonts w:eastAsia="標楷體"/>
          <w:b/>
          <w:sz w:val="28"/>
          <w:szCs w:val="28"/>
        </w:rPr>
        <w:t>公共衛生：</w:t>
      </w:r>
      <w:r w:rsidRPr="00E35375">
        <w:rPr>
          <w:rFonts w:eastAsia="標楷體"/>
          <w:sz w:val="28"/>
          <w:szCs w:val="28"/>
        </w:rPr>
        <w:t>歐盟於今年</w:t>
      </w:r>
      <w:r w:rsidRPr="00E35375">
        <w:rPr>
          <w:rFonts w:eastAsia="標楷體"/>
          <w:sz w:val="28"/>
          <w:szCs w:val="28"/>
        </w:rPr>
        <w:t>1</w:t>
      </w:r>
      <w:r w:rsidRPr="00E35375">
        <w:rPr>
          <w:rFonts w:eastAsia="標楷體"/>
          <w:sz w:val="28"/>
          <w:szCs w:val="28"/>
        </w:rPr>
        <w:t>月</w:t>
      </w:r>
      <w:r w:rsidRPr="00E35375">
        <w:rPr>
          <w:rFonts w:eastAsia="標楷體"/>
          <w:sz w:val="28"/>
          <w:szCs w:val="28"/>
        </w:rPr>
        <w:t>21</w:t>
      </w:r>
      <w:r w:rsidRPr="00E35375">
        <w:rPr>
          <w:rFonts w:eastAsia="標楷體"/>
          <w:sz w:val="28"/>
          <w:szCs w:val="28"/>
        </w:rPr>
        <w:t>日通過了快速檢測及相互認證檢驗結果的協議架構，希望藉此減緩</w:t>
      </w:r>
      <w:proofErr w:type="gramStart"/>
      <w:r w:rsidRPr="00E35375">
        <w:rPr>
          <w:rFonts w:eastAsia="標楷體"/>
          <w:sz w:val="28"/>
          <w:szCs w:val="28"/>
        </w:rPr>
        <w:t>疫</w:t>
      </w:r>
      <w:proofErr w:type="gramEnd"/>
      <w:r w:rsidRPr="00E35375">
        <w:rPr>
          <w:rFonts w:eastAsia="標楷體"/>
          <w:sz w:val="28"/>
          <w:szCs w:val="28"/>
        </w:rPr>
        <w:t>情擴散的速度，同時促進歐盟區域內各國人員流通及市場運作。</w:t>
      </w:r>
      <w:proofErr w:type="gramStart"/>
      <w:r w:rsidRPr="00E35375">
        <w:rPr>
          <w:rFonts w:eastAsia="標楷體"/>
          <w:sz w:val="28"/>
          <w:szCs w:val="28"/>
        </w:rPr>
        <w:t>此外，</w:t>
      </w:r>
      <w:proofErr w:type="gramEnd"/>
      <w:r w:rsidRPr="00E35375">
        <w:rPr>
          <w:rFonts w:eastAsia="標楷體"/>
          <w:sz w:val="28"/>
          <w:szCs w:val="28"/>
        </w:rPr>
        <w:t>共享檢驗結果相關的數據資訊，</w:t>
      </w:r>
      <w:r>
        <w:rPr>
          <w:rFonts w:eastAsia="標楷體"/>
          <w:sz w:val="28"/>
          <w:szCs w:val="28"/>
        </w:rPr>
        <w:t>有助於後續</w:t>
      </w:r>
      <w:r>
        <w:rPr>
          <w:rFonts w:eastAsia="標楷體" w:hint="eastAsia"/>
          <w:sz w:val="28"/>
          <w:szCs w:val="28"/>
        </w:rPr>
        <w:t>病毒及病例</w:t>
      </w:r>
      <w:r w:rsidRPr="00E35375">
        <w:rPr>
          <w:rFonts w:eastAsia="標楷體"/>
          <w:sz w:val="28"/>
          <w:szCs w:val="28"/>
        </w:rPr>
        <w:t>研究。歐盟也</w:t>
      </w:r>
      <w:r>
        <w:rPr>
          <w:rFonts w:eastAsia="標楷體" w:hint="eastAsia"/>
          <w:sz w:val="28"/>
          <w:szCs w:val="28"/>
        </w:rPr>
        <w:t>已</w:t>
      </w:r>
      <w:r w:rsidRPr="00E35375">
        <w:rPr>
          <w:rFonts w:eastAsia="標楷體"/>
          <w:sz w:val="28"/>
          <w:szCs w:val="28"/>
        </w:rPr>
        <w:t>與世界衛生組織</w:t>
      </w:r>
      <w:r w:rsidRPr="00E35375">
        <w:rPr>
          <w:rFonts w:eastAsia="標楷體"/>
          <w:sz w:val="28"/>
          <w:szCs w:val="28"/>
        </w:rPr>
        <w:t>(WHO)</w:t>
      </w:r>
      <w:r>
        <w:rPr>
          <w:rFonts w:eastAsia="標楷體"/>
          <w:sz w:val="28"/>
          <w:szCs w:val="28"/>
        </w:rPr>
        <w:t>共同舉辦國際募資，募集</w:t>
      </w:r>
      <w:r>
        <w:rPr>
          <w:rFonts w:eastAsia="標楷體" w:hint="eastAsia"/>
          <w:sz w:val="28"/>
          <w:szCs w:val="28"/>
        </w:rPr>
        <w:t>高達</w:t>
      </w:r>
      <w:r w:rsidRPr="00E35375">
        <w:rPr>
          <w:rFonts w:eastAsia="標楷體"/>
          <w:sz w:val="28"/>
          <w:szCs w:val="28"/>
        </w:rPr>
        <w:t>159</w:t>
      </w:r>
      <w:r>
        <w:rPr>
          <w:rFonts w:eastAsia="標楷體"/>
          <w:sz w:val="28"/>
          <w:szCs w:val="28"/>
        </w:rPr>
        <w:t>億歐元的資金，提供全球</w:t>
      </w:r>
      <w:r>
        <w:rPr>
          <w:rFonts w:eastAsia="標楷體" w:hint="eastAsia"/>
          <w:sz w:val="28"/>
          <w:szCs w:val="28"/>
        </w:rPr>
        <w:t>對抗</w:t>
      </w:r>
      <w:proofErr w:type="gramStart"/>
      <w:r w:rsidRPr="00E35375">
        <w:rPr>
          <w:rFonts w:eastAsia="標楷體"/>
          <w:sz w:val="28"/>
          <w:szCs w:val="28"/>
        </w:rPr>
        <w:t>疫</w:t>
      </w:r>
      <w:proofErr w:type="gramEnd"/>
      <w:r w:rsidRPr="00E35375">
        <w:rPr>
          <w:rFonts w:eastAsia="標楷體"/>
          <w:sz w:val="28"/>
          <w:szCs w:val="28"/>
        </w:rPr>
        <w:t>情。</w:t>
      </w:r>
    </w:p>
    <w:p w:rsidR="00711CF1" w:rsidRPr="00E35375" w:rsidRDefault="00711CF1" w:rsidP="00711CF1">
      <w:pPr>
        <w:numPr>
          <w:ilvl w:val="0"/>
          <w:numId w:val="29"/>
        </w:numPr>
        <w:spacing w:line="540" w:lineRule="exact"/>
        <w:jc w:val="both"/>
        <w:rPr>
          <w:rFonts w:eastAsia="標楷體"/>
          <w:sz w:val="28"/>
          <w:szCs w:val="28"/>
        </w:rPr>
      </w:pPr>
      <w:r w:rsidRPr="00E35375">
        <w:rPr>
          <w:rFonts w:eastAsia="標楷體"/>
          <w:b/>
          <w:sz w:val="28"/>
          <w:szCs w:val="28"/>
        </w:rPr>
        <w:t>疫苗研發：</w:t>
      </w:r>
      <w:r w:rsidRPr="00E35375">
        <w:rPr>
          <w:rFonts w:eastAsia="標楷體"/>
          <w:sz w:val="28"/>
          <w:szCs w:val="28"/>
        </w:rPr>
        <w:t>由於</w:t>
      </w:r>
      <w:proofErr w:type="gramStart"/>
      <w:r w:rsidRPr="00E35375">
        <w:rPr>
          <w:rFonts w:eastAsia="標楷體"/>
          <w:sz w:val="28"/>
          <w:szCs w:val="28"/>
        </w:rPr>
        <w:t>疫</w:t>
      </w:r>
      <w:proofErr w:type="gramEnd"/>
      <w:r w:rsidRPr="00E35375">
        <w:rPr>
          <w:rFonts w:eastAsia="標楷體"/>
          <w:sz w:val="28"/>
          <w:szCs w:val="28"/>
        </w:rPr>
        <w:t>情狀況嚴峻，歐洲藥品管理局</w:t>
      </w:r>
      <w:r w:rsidRPr="00E35375">
        <w:rPr>
          <w:rFonts w:eastAsia="標楷體"/>
          <w:sz w:val="28"/>
          <w:szCs w:val="28"/>
        </w:rPr>
        <w:t>(EMA)</w:t>
      </w:r>
      <w:r>
        <w:rPr>
          <w:rFonts w:eastAsia="標楷體" w:hint="eastAsia"/>
          <w:sz w:val="28"/>
          <w:szCs w:val="28"/>
        </w:rPr>
        <w:t>目前採取</w:t>
      </w:r>
      <w:r>
        <w:rPr>
          <w:rFonts w:eastAsia="標楷體"/>
          <w:sz w:val="28"/>
          <w:szCs w:val="28"/>
        </w:rPr>
        <w:t>特殊</w:t>
      </w:r>
      <w:r w:rsidRPr="00E35375">
        <w:rPr>
          <w:rFonts w:eastAsia="標楷體"/>
          <w:sz w:val="28"/>
          <w:szCs w:val="28"/>
        </w:rPr>
        <w:t>審核程序</w:t>
      </w:r>
      <w:r>
        <w:rPr>
          <w:rFonts w:eastAsia="標楷體" w:hint="eastAsia"/>
          <w:sz w:val="28"/>
          <w:szCs w:val="28"/>
        </w:rPr>
        <w:t>，</w:t>
      </w:r>
      <w:r>
        <w:rPr>
          <w:rFonts w:eastAsia="標楷體"/>
          <w:sz w:val="28"/>
          <w:szCs w:val="28"/>
        </w:rPr>
        <w:t>對各國開發的疫苗進行評估，已</w:t>
      </w:r>
      <w:r w:rsidRPr="00E35375">
        <w:rPr>
          <w:rFonts w:eastAsia="標楷體"/>
          <w:sz w:val="28"/>
          <w:szCs w:val="28"/>
        </w:rPr>
        <w:t>於去年</w:t>
      </w:r>
      <w:r w:rsidRPr="00E35375">
        <w:rPr>
          <w:rFonts w:eastAsia="標楷體"/>
          <w:sz w:val="28"/>
          <w:szCs w:val="28"/>
        </w:rPr>
        <w:t>12</w:t>
      </w:r>
      <w:r w:rsidRPr="00E35375">
        <w:rPr>
          <w:rFonts w:eastAsia="標楷體"/>
          <w:sz w:val="28"/>
          <w:szCs w:val="28"/>
        </w:rPr>
        <w:t>月</w:t>
      </w:r>
      <w:r w:rsidRPr="00E35375">
        <w:rPr>
          <w:rFonts w:eastAsia="標楷體"/>
          <w:sz w:val="28"/>
          <w:szCs w:val="28"/>
        </w:rPr>
        <w:t>21</w:t>
      </w:r>
      <w:r w:rsidRPr="00E35375">
        <w:rPr>
          <w:rFonts w:eastAsia="標楷體"/>
          <w:sz w:val="28"/>
          <w:szCs w:val="28"/>
        </w:rPr>
        <w:t>日</w:t>
      </w:r>
      <w:proofErr w:type="gramStart"/>
      <w:r w:rsidRPr="00E35375">
        <w:rPr>
          <w:rFonts w:eastAsia="標楷體"/>
          <w:sz w:val="28"/>
          <w:szCs w:val="28"/>
        </w:rPr>
        <w:t>授</w:t>
      </w:r>
      <w:r w:rsidRPr="00E35375">
        <w:rPr>
          <w:rFonts w:eastAsia="標楷體"/>
          <w:sz w:val="28"/>
          <w:szCs w:val="28"/>
        </w:rPr>
        <w:lastRenderedPageBreak/>
        <w:t>權輝</w:t>
      </w:r>
      <w:proofErr w:type="gramEnd"/>
      <w:r w:rsidRPr="00E35375">
        <w:rPr>
          <w:rFonts w:eastAsia="標楷體"/>
          <w:sz w:val="28"/>
          <w:szCs w:val="28"/>
        </w:rPr>
        <w:t>瑞</w:t>
      </w:r>
      <w:r w:rsidRPr="00E35375">
        <w:rPr>
          <w:rFonts w:eastAsia="標楷體"/>
          <w:sz w:val="28"/>
          <w:szCs w:val="28"/>
        </w:rPr>
        <w:t>(BioNTech/Pfizer)</w:t>
      </w:r>
      <w:r w:rsidRPr="00E35375">
        <w:rPr>
          <w:rFonts w:eastAsia="標楷體"/>
          <w:sz w:val="28"/>
          <w:szCs w:val="28"/>
        </w:rPr>
        <w:t>疫苗，今年</w:t>
      </w:r>
      <w:r w:rsidRPr="00E35375">
        <w:rPr>
          <w:rFonts w:eastAsia="標楷體"/>
          <w:sz w:val="28"/>
          <w:szCs w:val="28"/>
        </w:rPr>
        <w:t>1</w:t>
      </w:r>
      <w:r w:rsidRPr="00E35375">
        <w:rPr>
          <w:rFonts w:eastAsia="標楷體"/>
          <w:sz w:val="28"/>
          <w:szCs w:val="28"/>
        </w:rPr>
        <w:t>月</w:t>
      </w:r>
      <w:r w:rsidRPr="00E35375">
        <w:rPr>
          <w:rFonts w:eastAsia="標楷體"/>
          <w:sz w:val="28"/>
          <w:szCs w:val="28"/>
        </w:rPr>
        <w:t>21</w:t>
      </w:r>
      <w:r w:rsidRPr="00E35375">
        <w:rPr>
          <w:rFonts w:eastAsia="標楷體"/>
          <w:sz w:val="28"/>
          <w:szCs w:val="28"/>
        </w:rPr>
        <w:t>日</w:t>
      </w:r>
      <w:r>
        <w:rPr>
          <w:rFonts w:eastAsia="標楷體" w:hint="eastAsia"/>
          <w:sz w:val="28"/>
          <w:szCs w:val="28"/>
        </w:rPr>
        <w:t>及</w:t>
      </w:r>
      <w:r>
        <w:rPr>
          <w:rFonts w:eastAsia="標楷體" w:hint="eastAsia"/>
          <w:sz w:val="28"/>
          <w:szCs w:val="28"/>
        </w:rPr>
        <w:t>29</w:t>
      </w:r>
      <w:r>
        <w:rPr>
          <w:rFonts w:eastAsia="標楷體" w:hint="eastAsia"/>
          <w:sz w:val="28"/>
          <w:szCs w:val="28"/>
        </w:rPr>
        <w:t>日分別</w:t>
      </w:r>
      <w:r w:rsidRPr="00E35375">
        <w:rPr>
          <w:rFonts w:eastAsia="標楷體"/>
          <w:sz w:val="28"/>
          <w:szCs w:val="28"/>
        </w:rPr>
        <w:t>授權莫德納</w:t>
      </w:r>
      <w:r w:rsidRPr="00E35375">
        <w:rPr>
          <w:rFonts w:eastAsia="標楷體"/>
          <w:sz w:val="28"/>
          <w:szCs w:val="28"/>
        </w:rPr>
        <w:t>(Moderna)</w:t>
      </w:r>
      <w:r>
        <w:rPr>
          <w:rFonts w:eastAsia="標楷體" w:hint="eastAsia"/>
          <w:sz w:val="28"/>
          <w:szCs w:val="28"/>
        </w:rPr>
        <w:t>疫苗及</w:t>
      </w:r>
      <w:r w:rsidRPr="00E35375">
        <w:rPr>
          <w:rFonts w:eastAsia="標楷體"/>
          <w:sz w:val="28"/>
          <w:szCs w:val="28"/>
        </w:rPr>
        <w:t> Astra</w:t>
      </w:r>
      <w:r>
        <w:rPr>
          <w:rFonts w:eastAsia="標楷體" w:hint="eastAsia"/>
          <w:sz w:val="28"/>
          <w:szCs w:val="28"/>
        </w:rPr>
        <w:t xml:space="preserve"> </w:t>
      </w:r>
      <w:r w:rsidRPr="00E35375">
        <w:rPr>
          <w:rFonts w:eastAsia="標楷體"/>
          <w:sz w:val="28"/>
          <w:szCs w:val="28"/>
        </w:rPr>
        <w:t>Zeneca </w:t>
      </w:r>
      <w:r w:rsidRPr="00E35375">
        <w:rPr>
          <w:rFonts w:eastAsia="標楷體"/>
          <w:sz w:val="28"/>
          <w:szCs w:val="28"/>
        </w:rPr>
        <w:t>疫苗，</w:t>
      </w:r>
      <w:r>
        <w:rPr>
          <w:rFonts w:eastAsia="標楷體" w:hint="eastAsia"/>
          <w:sz w:val="28"/>
          <w:szCs w:val="28"/>
        </w:rPr>
        <w:t>並於</w:t>
      </w:r>
      <w:r w:rsidRPr="00E35375">
        <w:rPr>
          <w:rFonts w:eastAsia="標楷體"/>
          <w:sz w:val="28"/>
          <w:szCs w:val="28"/>
        </w:rPr>
        <w:t>今年</w:t>
      </w:r>
      <w:r w:rsidRPr="00E35375">
        <w:rPr>
          <w:rFonts w:eastAsia="標楷體"/>
          <w:sz w:val="28"/>
          <w:szCs w:val="28"/>
        </w:rPr>
        <w:t>3</w:t>
      </w:r>
      <w:r w:rsidRPr="00E35375">
        <w:rPr>
          <w:rFonts w:eastAsia="標楷體"/>
          <w:sz w:val="28"/>
          <w:szCs w:val="28"/>
        </w:rPr>
        <w:t>月</w:t>
      </w:r>
      <w:r w:rsidRPr="00E35375">
        <w:rPr>
          <w:rFonts w:eastAsia="標楷體"/>
          <w:sz w:val="28"/>
          <w:szCs w:val="28"/>
        </w:rPr>
        <w:t>11</w:t>
      </w:r>
      <w:r w:rsidRPr="00E35375">
        <w:rPr>
          <w:rFonts w:eastAsia="標楷體"/>
          <w:sz w:val="28"/>
          <w:szCs w:val="28"/>
        </w:rPr>
        <w:t>日批准嬌生</w:t>
      </w:r>
      <w:r w:rsidRPr="00E35375">
        <w:rPr>
          <w:rFonts w:eastAsia="標楷體"/>
          <w:sz w:val="28"/>
          <w:szCs w:val="28"/>
        </w:rPr>
        <w:t>(Johnson &amp; Johnson)</w:t>
      </w:r>
      <w:r>
        <w:rPr>
          <w:rFonts w:eastAsia="標楷體"/>
          <w:sz w:val="28"/>
          <w:szCs w:val="28"/>
        </w:rPr>
        <w:t>疫苗。</w:t>
      </w:r>
      <w:r>
        <w:rPr>
          <w:rFonts w:eastAsia="標楷體" w:hint="eastAsia"/>
          <w:sz w:val="28"/>
          <w:szCs w:val="28"/>
        </w:rPr>
        <w:t>同時，</w:t>
      </w:r>
      <w:r w:rsidRPr="00E35375">
        <w:rPr>
          <w:rFonts w:eastAsia="標楷體"/>
          <w:sz w:val="28"/>
          <w:szCs w:val="28"/>
        </w:rPr>
        <w:t>為確保歐盟成員</w:t>
      </w:r>
      <w:r>
        <w:rPr>
          <w:rFonts w:eastAsia="標楷體" w:hint="eastAsia"/>
          <w:sz w:val="28"/>
          <w:szCs w:val="28"/>
        </w:rPr>
        <w:t>國皆擁</w:t>
      </w:r>
      <w:r w:rsidRPr="00E35375">
        <w:rPr>
          <w:rFonts w:eastAsia="標楷體"/>
          <w:sz w:val="28"/>
          <w:szCs w:val="28"/>
        </w:rPr>
        <w:t>有足夠的疫苗施打，歐盟</w:t>
      </w:r>
      <w:r>
        <w:rPr>
          <w:rFonts w:eastAsia="標楷體" w:hint="eastAsia"/>
          <w:sz w:val="28"/>
          <w:szCs w:val="28"/>
        </w:rPr>
        <w:t>已</w:t>
      </w:r>
      <w:r>
        <w:rPr>
          <w:rFonts w:eastAsia="標楷體"/>
          <w:sz w:val="28"/>
          <w:szCs w:val="28"/>
        </w:rPr>
        <w:t>代表成員國與疫苗開發商</w:t>
      </w:r>
      <w:r>
        <w:rPr>
          <w:rFonts w:eastAsia="標楷體" w:hint="eastAsia"/>
          <w:sz w:val="28"/>
          <w:szCs w:val="28"/>
        </w:rPr>
        <w:t>談判簽屬</w:t>
      </w:r>
      <w:r w:rsidRPr="00E35375">
        <w:rPr>
          <w:rFonts w:eastAsia="標楷體"/>
          <w:sz w:val="28"/>
          <w:szCs w:val="28"/>
        </w:rPr>
        <w:t>6</w:t>
      </w:r>
      <w:r w:rsidRPr="00E35375">
        <w:rPr>
          <w:rFonts w:eastAsia="標楷體"/>
          <w:sz w:val="28"/>
          <w:szCs w:val="28"/>
        </w:rPr>
        <w:t>項預先購買協議，並自緊急運用金中</w:t>
      </w:r>
      <w:proofErr w:type="gramStart"/>
      <w:r w:rsidRPr="00E35375">
        <w:rPr>
          <w:rFonts w:eastAsia="標楷體"/>
          <w:sz w:val="28"/>
          <w:szCs w:val="28"/>
        </w:rPr>
        <w:t>提撥</w:t>
      </w:r>
      <w:proofErr w:type="gramEnd"/>
      <w:r w:rsidRPr="00E35375">
        <w:rPr>
          <w:rFonts w:eastAsia="標楷體"/>
          <w:sz w:val="28"/>
          <w:szCs w:val="28"/>
        </w:rPr>
        <w:t>21.5</w:t>
      </w:r>
      <w:r w:rsidRPr="00E35375">
        <w:rPr>
          <w:rFonts w:eastAsia="標楷體"/>
          <w:sz w:val="28"/>
          <w:szCs w:val="28"/>
        </w:rPr>
        <w:t>億歐元進行疫苗採購，以及</w:t>
      </w:r>
      <w:r w:rsidRPr="00E35375">
        <w:rPr>
          <w:rFonts w:eastAsia="標楷體"/>
          <w:sz w:val="28"/>
          <w:szCs w:val="28"/>
        </w:rPr>
        <w:t>660</w:t>
      </w:r>
      <w:r>
        <w:rPr>
          <w:rFonts w:eastAsia="標楷體"/>
          <w:sz w:val="28"/>
          <w:szCs w:val="28"/>
        </w:rPr>
        <w:t>萬歐元供</w:t>
      </w:r>
      <w:r w:rsidRPr="00E35375">
        <w:rPr>
          <w:rFonts w:eastAsia="標楷體"/>
          <w:sz w:val="28"/>
          <w:szCs w:val="28"/>
        </w:rPr>
        <w:t>治療及病毒研究使用。</w:t>
      </w:r>
    </w:p>
    <w:p w:rsidR="00711CF1" w:rsidRPr="00E35375" w:rsidRDefault="00711CF1" w:rsidP="00711CF1">
      <w:pPr>
        <w:numPr>
          <w:ilvl w:val="0"/>
          <w:numId w:val="29"/>
        </w:numPr>
        <w:spacing w:line="540" w:lineRule="exact"/>
        <w:jc w:val="both"/>
        <w:rPr>
          <w:rFonts w:eastAsia="標楷體"/>
          <w:sz w:val="28"/>
          <w:szCs w:val="28"/>
        </w:rPr>
      </w:pPr>
      <w:r w:rsidRPr="00E35375">
        <w:rPr>
          <w:rFonts w:eastAsia="標楷體"/>
          <w:b/>
          <w:sz w:val="28"/>
          <w:szCs w:val="28"/>
        </w:rPr>
        <w:t>旅遊運輸：</w:t>
      </w:r>
      <w:r>
        <w:rPr>
          <w:rFonts w:eastAsia="標楷體"/>
          <w:sz w:val="28"/>
          <w:szCs w:val="28"/>
        </w:rPr>
        <w:t>歐盟執委會</w:t>
      </w:r>
      <w:r w:rsidRPr="00E35375">
        <w:rPr>
          <w:rFonts w:eastAsia="標楷體"/>
          <w:sz w:val="28"/>
          <w:szCs w:val="28"/>
        </w:rPr>
        <w:t>依據</w:t>
      </w:r>
      <w:r w:rsidRPr="00E35375">
        <w:rPr>
          <w:rFonts w:eastAsia="標楷體"/>
          <w:sz w:val="28"/>
          <w:szCs w:val="28"/>
        </w:rPr>
        <w:t>ECDC</w:t>
      </w:r>
      <w:r w:rsidRPr="00E35375">
        <w:rPr>
          <w:rFonts w:eastAsia="標楷體"/>
          <w:sz w:val="28"/>
          <w:szCs w:val="28"/>
        </w:rPr>
        <w:t>每周發布的新病例統計中「</w:t>
      </w:r>
      <w:r>
        <w:rPr>
          <w:rFonts w:eastAsia="標楷體" w:hint="eastAsia"/>
          <w:sz w:val="28"/>
          <w:szCs w:val="28"/>
        </w:rPr>
        <w:t>近</w:t>
      </w:r>
      <w:r w:rsidRPr="00E35375">
        <w:rPr>
          <w:rFonts w:eastAsia="標楷體"/>
          <w:sz w:val="28"/>
          <w:szCs w:val="28"/>
        </w:rPr>
        <w:t>14</w:t>
      </w:r>
      <w:r>
        <w:rPr>
          <w:rFonts w:eastAsia="標楷體"/>
          <w:sz w:val="28"/>
          <w:szCs w:val="28"/>
        </w:rPr>
        <w:t>日</w:t>
      </w:r>
      <w:r w:rsidRPr="00E35375">
        <w:rPr>
          <w:rFonts w:eastAsia="標楷體"/>
          <w:sz w:val="28"/>
          <w:szCs w:val="28"/>
        </w:rPr>
        <w:t>每</w:t>
      </w:r>
      <w:r w:rsidRPr="00E35375">
        <w:rPr>
          <w:rFonts w:eastAsia="標楷體"/>
          <w:sz w:val="28"/>
          <w:szCs w:val="28"/>
        </w:rPr>
        <w:t>10</w:t>
      </w:r>
      <w:r w:rsidRPr="00E35375">
        <w:rPr>
          <w:rFonts w:eastAsia="標楷體"/>
          <w:sz w:val="28"/>
          <w:szCs w:val="28"/>
        </w:rPr>
        <w:t>萬人</w:t>
      </w:r>
      <w:r>
        <w:rPr>
          <w:rFonts w:eastAsia="標楷體"/>
          <w:sz w:val="28"/>
          <w:szCs w:val="28"/>
        </w:rPr>
        <w:t>口通報病例</w:t>
      </w:r>
      <w:r>
        <w:rPr>
          <w:rFonts w:eastAsia="標楷體" w:hint="eastAsia"/>
          <w:sz w:val="28"/>
          <w:szCs w:val="28"/>
        </w:rPr>
        <w:t>率</w:t>
      </w:r>
      <w:r w:rsidRPr="00E35375">
        <w:rPr>
          <w:rFonts w:eastAsia="標楷體"/>
          <w:sz w:val="28"/>
          <w:szCs w:val="28"/>
        </w:rPr>
        <w:t>」、「上週</w:t>
      </w:r>
      <w:r w:rsidRPr="00E35375">
        <w:rPr>
          <w:rFonts w:eastAsia="標楷體"/>
          <w:sz w:val="28"/>
          <w:szCs w:val="28"/>
        </w:rPr>
        <w:t>10</w:t>
      </w:r>
      <w:r w:rsidRPr="00E35375">
        <w:rPr>
          <w:rFonts w:eastAsia="標楷體"/>
          <w:sz w:val="28"/>
          <w:szCs w:val="28"/>
        </w:rPr>
        <w:t>萬人檢測比率」及「上週檢測陽性比率」</w:t>
      </w:r>
      <w:r w:rsidRPr="00E35375">
        <w:rPr>
          <w:rFonts w:eastAsia="標楷體"/>
          <w:sz w:val="28"/>
          <w:szCs w:val="28"/>
        </w:rPr>
        <w:t>3</w:t>
      </w:r>
      <w:r w:rsidRPr="00E35375">
        <w:rPr>
          <w:rFonts w:eastAsia="標楷體"/>
          <w:sz w:val="28"/>
          <w:szCs w:val="28"/>
        </w:rPr>
        <w:t>項指標，將歐盟各國區分為</w:t>
      </w:r>
      <w:r w:rsidRPr="00E35375">
        <w:rPr>
          <w:rFonts w:eastAsia="標楷體"/>
          <w:sz w:val="28"/>
          <w:szCs w:val="28"/>
        </w:rPr>
        <w:t>4</w:t>
      </w:r>
      <w:r w:rsidRPr="00E35375">
        <w:rPr>
          <w:rFonts w:eastAsia="標楷體"/>
          <w:sz w:val="28"/>
          <w:szCs w:val="28"/>
        </w:rPr>
        <w:t>個等級，並且對最高危險級別的國家</w:t>
      </w:r>
      <w:r>
        <w:rPr>
          <w:rFonts w:eastAsia="標楷體" w:hint="eastAsia"/>
          <w:sz w:val="28"/>
          <w:szCs w:val="28"/>
        </w:rPr>
        <w:t>，</w:t>
      </w:r>
      <w:r>
        <w:rPr>
          <w:rFonts w:eastAsia="標楷體"/>
          <w:sz w:val="28"/>
          <w:szCs w:val="28"/>
        </w:rPr>
        <w:t>提出</w:t>
      </w:r>
      <w:r>
        <w:rPr>
          <w:rFonts w:eastAsia="標楷體" w:hint="eastAsia"/>
          <w:sz w:val="28"/>
          <w:szCs w:val="28"/>
        </w:rPr>
        <w:t>避免</w:t>
      </w:r>
      <w:r>
        <w:rPr>
          <w:rFonts w:eastAsia="標楷體"/>
          <w:sz w:val="28"/>
          <w:szCs w:val="28"/>
        </w:rPr>
        <w:t>入境示警</w:t>
      </w:r>
      <w:r>
        <w:rPr>
          <w:rFonts w:eastAsia="標楷體" w:hint="eastAsia"/>
          <w:sz w:val="28"/>
          <w:szCs w:val="28"/>
        </w:rPr>
        <w:t>。</w:t>
      </w:r>
      <w:r>
        <w:rPr>
          <w:rFonts w:eastAsia="標楷體"/>
          <w:sz w:val="28"/>
          <w:szCs w:val="28"/>
        </w:rPr>
        <w:t>對於最高</w:t>
      </w:r>
      <w:r>
        <w:rPr>
          <w:rFonts w:eastAsia="標楷體" w:hint="eastAsia"/>
          <w:sz w:val="28"/>
          <w:szCs w:val="28"/>
        </w:rPr>
        <w:t>與</w:t>
      </w:r>
      <w:r>
        <w:rPr>
          <w:rFonts w:eastAsia="標楷體"/>
          <w:sz w:val="28"/>
          <w:szCs w:val="28"/>
        </w:rPr>
        <w:t>次高危險級別的國家，他國可以要求其</w:t>
      </w:r>
      <w:r>
        <w:rPr>
          <w:rFonts w:eastAsia="標楷體" w:hint="eastAsia"/>
          <w:sz w:val="28"/>
          <w:szCs w:val="28"/>
        </w:rPr>
        <w:t>入境者</w:t>
      </w:r>
      <w:r>
        <w:rPr>
          <w:rFonts w:eastAsia="標楷體"/>
          <w:sz w:val="28"/>
          <w:szCs w:val="28"/>
        </w:rPr>
        <w:t>填寫</w:t>
      </w:r>
      <w:r>
        <w:rPr>
          <w:rFonts w:eastAsia="標楷體" w:hint="eastAsia"/>
          <w:sz w:val="28"/>
          <w:szCs w:val="28"/>
        </w:rPr>
        <w:t>詳細</w:t>
      </w:r>
      <w:r w:rsidRPr="00E35375">
        <w:rPr>
          <w:rFonts w:eastAsia="標楷體"/>
          <w:sz w:val="28"/>
          <w:szCs w:val="28"/>
        </w:rPr>
        <w:t>表格，進行出發前病毒檢測</w:t>
      </w:r>
      <w:r>
        <w:rPr>
          <w:rFonts w:eastAsia="標楷體" w:hint="eastAsia"/>
          <w:sz w:val="28"/>
          <w:szCs w:val="28"/>
        </w:rPr>
        <w:t>或</w:t>
      </w:r>
      <w:r w:rsidRPr="00E35375">
        <w:rPr>
          <w:rFonts w:eastAsia="標楷體"/>
          <w:sz w:val="28"/>
          <w:szCs w:val="28"/>
        </w:rPr>
        <w:t>抵達後隔離等</w:t>
      </w:r>
      <w:r>
        <w:rPr>
          <w:rFonts w:eastAsia="標楷體" w:hint="eastAsia"/>
          <w:sz w:val="28"/>
          <w:szCs w:val="28"/>
        </w:rPr>
        <w:t>，</w:t>
      </w:r>
      <w:r>
        <w:rPr>
          <w:rFonts w:eastAsia="標楷體"/>
          <w:sz w:val="28"/>
          <w:szCs w:val="28"/>
        </w:rPr>
        <w:t>但</w:t>
      </w:r>
      <w:r w:rsidRPr="00E35375">
        <w:rPr>
          <w:rFonts w:eastAsia="標楷體"/>
          <w:sz w:val="28"/>
          <w:szCs w:val="28"/>
        </w:rPr>
        <w:t>原本就居住於國界邊境，因工作、學業或家庭因素頻繁出入境者，則不須隔離。</w:t>
      </w:r>
    </w:p>
    <w:p w:rsidR="00711CF1" w:rsidRPr="00E35375" w:rsidRDefault="00711CF1" w:rsidP="00711CF1">
      <w:pPr>
        <w:numPr>
          <w:ilvl w:val="0"/>
          <w:numId w:val="29"/>
        </w:numPr>
        <w:spacing w:line="540" w:lineRule="exact"/>
        <w:jc w:val="both"/>
        <w:rPr>
          <w:rFonts w:eastAsia="標楷體"/>
          <w:b/>
          <w:sz w:val="28"/>
          <w:szCs w:val="28"/>
        </w:rPr>
      </w:pPr>
      <w:r w:rsidRPr="00E35375">
        <w:rPr>
          <w:rFonts w:eastAsia="標楷體"/>
          <w:b/>
          <w:sz w:val="28"/>
          <w:szCs w:val="28"/>
        </w:rPr>
        <w:t>經濟</w:t>
      </w:r>
      <w:r w:rsidRPr="00E35375">
        <w:rPr>
          <w:rFonts w:eastAsia="標楷體"/>
          <w:b/>
          <w:sz w:val="28"/>
          <w:szCs w:val="28"/>
        </w:rPr>
        <w:t>(</w:t>
      </w:r>
      <w:r w:rsidRPr="00E35375">
        <w:rPr>
          <w:rFonts w:eastAsia="標楷體"/>
          <w:b/>
          <w:sz w:val="28"/>
          <w:szCs w:val="28"/>
        </w:rPr>
        <w:t>財政及貨幣政策</w:t>
      </w:r>
      <w:r w:rsidRPr="00E35375">
        <w:rPr>
          <w:rFonts w:eastAsia="標楷體"/>
          <w:b/>
          <w:sz w:val="28"/>
          <w:szCs w:val="28"/>
        </w:rPr>
        <w:t>)</w:t>
      </w:r>
    </w:p>
    <w:p w:rsidR="00711CF1" w:rsidRPr="00E35375" w:rsidRDefault="00711CF1" w:rsidP="00711CF1">
      <w:pPr>
        <w:spacing w:line="540" w:lineRule="exact"/>
        <w:jc w:val="both"/>
        <w:rPr>
          <w:rFonts w:eastAsia="標楷體"/>
          <w:sz w:val="28"/>
          <w:szCs w:val="28"/>
        </w:rPr>
      </w:pPr>
      <w:r w:rsidRPr="00E35375">
        <w:rPr>
          <w:rFonts w:eastAsia="標楷體"/>
          <w:sz w:val="28"/>
          <w:szCs w:val="28"/>
        </w:rPr>
        <w:t xml:space="preserve">    </w:t>
      </w:r>
      <w:r w:rsidRPr="00E35375">
        <w:rPr>
          <w:rFonts w:eastAsia="標楷體"/>
          <w:sz w:val="28"/>
          <w:szCs w:val="28"/>
        </w:rPr>
        <w:t>歐盟首先於去年</w:t>
      </w:r>
      <w:r w:rsidRPr="00E35375">
        <w:rPr>
          <w:rFonts w:eastAsia="標楷體"/>
          <w:sz w:val="28"/>
          <w:szCs w:val="28"/>
        </w:rPr>
        <w:t>4</w:t>
      </w:r>
      <w:r w:rsidRPr="00E35375">
        <w:rPr>
          <w:rFonts w:eastAsia="標楷體"/>
          <w:sz w:val="28"/>
          <w:szCs w:val="28"/>
        </w:rPr>
        <w:t>月</w:t>
      </w:r>
      <w:r w:rsidRPr="00E35375">
        <w:rPr>
          <w:rFonts w:eastAsia="標楷體"/>
          <w:sz w:val="28"/>
          <w:szCs w:val="28"/>
        </w:rPr>
        <w:t>9</w:t>
      </w:r>
      <w:r w:rsidRPr="00E35375">
        <w:rPr>
          <w:rFonts w:eastAsia="標楷體"/>
          <w:sz w:val="28"/>
          <w:szCs w:val="28"/>
        </w:rPr>
        <w:t>日</w:t>
      </w:r>
      <w:proofErr w:type="gramStart"/>
      <w:r w:rsidRPr="00E35375">
        <w:rPr>
          <w:rFonts w:eastAsia="標楷體"/>
          <w:sz w:val="28"/>
          <w:szCs w:val="28"/>
        </w:rPr>
        <w:t>提撥</w:t>
      </w:r>
      <w:proofErr w:type="gramEnd"/>
      <w:r w:rsidRPr="00E35375">
        <w:rPr>
          <w:rFonts w:eastAsia="標楷體"/>
          <w:sz w:val="28"/>
          <w:szCs w:val="28"/>
        </w:rPr>
        <w:t>5,400</w:t>
      </w:r>
      <w:r w:rsidRPr="00E35375">
        <w:rPr>
          <w:rFonts w:eastAsia="標楷體"/>
          <w:sz w:val="28"/>
          <w:szCs w:val="28"/>
        </w:rPr>
        <w:t>歐元紓困資金，包含歐元區紓困基金「歐洲穩定機制」</w:t>
      </w:r>
      <w:r w:rsidRPr="00E35375">
        <w:rPr>
          <w:rFonts w:eastAsia="標楷體"/>
          <w:sz w:val="28"/>
          <w:szCs w:val="28"/>
        </w:rPr>
        <w:t xml:space="preserve">(ESM) </w:t>
      </w:r>
      <w:r w:rsidRPr="00E35375">
        <w:rPr>
          <w:rFonts w:eastAsia="標楷體"/>
          <w:sz w:val="28"/>
          <w:szCs w:val="28"/>
        </w:rPr>
        <w:t>提供的</w:t>
      </w:r>
      <w:r w:rsidRPr="00E35375">
        <w:rPr>
          <w:rFonts w:eastAsia="標楷體"/>
          <w:sz w:val="28"/>
          <w:szCs w:val="28"/>
        </w:rPr>
        <w:t>2,400</w:t>
      </w:r>
      <w:r w:rsidRPr="00E35375">
        <w:rPr>
          <w:rFonts w:eastAsia="標楷體"/>
          <w:sz w:val="28"/>
          <w:szCs w:val="28"/>
        </w:rPr>
        <w:t>億歐元信貸額度、規模</w:t>
      </w:r>
      <w:r w:rsidRPr="00E35375">
        <w:rPr>
          <w:rFonts w:eastAsia="標楷體"/>
          <w:sz w:val="28"/>
          <w:szCs w:val="28"/>
        </w:rPr>
        <w:t>1,000</w:t>
      </w:r>
      <w:r w:rsidRPr="00E35375">
        <w:rPr>
          <w:rFonts w:eastAsia="標楷體"/>
          <w:sz w:val="28"/>
          <w:szCs w:val="28"/>
        </w:rPr>
        <w:t>億歐元聯合就業保障基金，以及由歐洲投資銀行</w:t>
      </w:r>
      <w:r w:rsidRPr="00E35375">
        <w:rPr>
          <w:rFonts w:eastAsia="標楷體"/>
          <w:sz w:val="28"/>
          <w:szCs w:val="28"/>
        </w:rPr>
        <w:t>(EIB)</w:t>
      </w:r>
      <w:r w:rsidRPr="00E35375">
        <w:rPr>
          <w:rFonts w:eastAsia="標楷體"/>
          <w:sz w:val="28"/>
          <w:szCs w:val="28"/>
        </w:rPr>
        <w:t>提供企業</w:t>
      </w:r>
      <w:r w:rsidRPr="00E35375">
        <w:rPr>
          <w:rFonts w:eastAsia="標楷體"/>
          <w:sz w:val="28"/>
          <w:szCs w:val="28"/>
        </w:rPr>
        <w:t>2,000</w:t>
      </w:r>
      <w:r w:rsidRPr="00E35375">
        <w:rPr>
          <w:rFonts w:eastAsia="標楷體"/>
          <w:sz w:val="28"/>
          <w:szCs w:val="28"/>
        </w:rPr>
        <w:t>億歐元流動資金，</w:t>
      </w:r>
      <w:r>
        <w:rPr>
          <w:rFonts w:eastAsia="標楷體" w:hint="eastAsia"/>
          <w:sz w:val="28"/>
          <w:szCs w:val="28"/>
        </w:rPr>
        <w:t>希望</w:t>
      </w:r>
      <w:r w:rsidRPr="00E35375">
        <w:rPr>
          <w:rFonts w:eastAsia="標楷體"/>
          <w:sz w:val="28"/>
          <w:szCs w:val="28"/>
        </w:rPr>
        <w:t>透過優惠貸款及補貼薪資方式</w:t>
      </w:r>
      <w:r>
        <w:rPr>
          <w:rFonts w:eastAsia="標楷體" w:hint="eastAsia"/>
          <w:sz w:val="28"/>
          <w:szCs w:val="28"/>
        </w:rPr>
        <w:t>，</w:t>
      </w:r>
      <w:r w:rsidRPr="00E35375">
        <w:rPr>
          <w:rFonts w:eastAsia="標楷體"/>
          <w:sz w:val="28"/>
          <w:szCs w:val="28"/>
        </w:rPr>
        <w:t>協助企業度過</w:t>
      </w:r>
      <w:proofErr w:type="gramStart"/>
      <w:r w:rsidRPr="00E35375">
        <w:rPr>
          <w:rFonts w:eastAsia="標楷體"/>
          <w:sz w:val="28"/>
          <w:szCs w:val="28"/>
        </w:rPr>
        <w:t>疫</w:t>
      </w:r>
      <w:proofErr w:type="gramEnd"/>
      <w:r w:rsidRPr="00E35375">
        <w:rPr>
          <w:rFonts w:eastAsia="標楷體"/>
          <w:sz w:val="28"/>
          <w:szCs w:val="28"/>
        </w:rPr>
        <w:t>情</w:t>
      </w:r>
      <w:r>
        <w:rPr>
          <w:rFonts w:eastAsia="標楷體" w:hint="eastAsia"/>
          <w:sz w:val="28"/>
          <w:szCs w:val="28"/>
        </w:rPr>
        <w:t>衝擊</w:t>
      </w:r>
      <w:r w:rsidRPr="00E35375">
        <w:rPr>
          <w:rFonts w:eastAsia="標楷體"/>
          <w:sz w:val="28"/>
          <w:szCs w:val="28"/>
        </w:rPr>
        <w:t>並保障</w:t>
      </w:r>
      <w:r>
        <w:rPr>
          <w:rFonts w:eastAsia="標楷體" w:hint="eastAsia"/>
          <w:sz w:val="28"/>
          <w:szCs w:val="28"/>
        </w:rPr>
        <w:t>其</w:t>
      </w:r>
      <w:r w:rsidRPr="00E35375">
        <w:rPr>
          <w:rFonts w:eastAsia="標楷體"/>
          <w:sz w:val="28"/>
          <w:szCs w:val="28"/>
        </w:rPr>
        <w:t>員工就業。</w:t>
      </w:r>
    </w:p>
    <w:p w:rsidR="00711CF1" w:rsidRPr="00E35375" w:rsidRDefault="00711CF1" w:rsidP="00711CF1">
      <w:pPr>
        <w:spacing w:line="540" w:lineRule="exact"/>
        <w:jc w:val="both"/>
        <w:rPr>
          <w:rFonts w:eastAsia="標楷體"/>
          <w:sz w:val="28"/>
          <w:szCs w:val="28"/>
        </w:rPr>
      </w:pPr>
      <w:r w:rsidRPr="00E35375">
        <w:rPr>
          <w:rFonts w:eastAsia="標楷體"/>
          <w:sz w:val="28"/>
          <w:szCs w:val="28"/>
        </w:rPr>
        <w:t xml:space="preserve">    </w:t>
      </w:r>
      <w:r>
        <w:rPr>
          <w:rFonts w:eastAsia="標楷體" w:hint="eastAsia"/>
          <w:sz w:val="28"/>
          <w:szCs w:val="28"/>
        </w:rPr>
        <w:t>歐盟</w:t>
      </w:r>
      <w:r w:rsidRPr="00E35375">
        <w:rPr>
          <w:rFonts w:eastAsia="標楷體"/>
          <w:sz w:val="28"/>
          <w:szCs w:val="28"/>
        </w:rPr>
        <w:t>接著於去年</w:t>
      </w:r>
      <w:r w:rsidRPr="00E35375">
        <w:rPr>
          <w:rFonts w:eastAsia="標楷體"/>
          <w:sz w:val="28"/>
          <w:szCs w:val="28"/>
        </w:rPr>
        <w:t>7</w:t>
      </w:r>
      <w:r w:rsidRPr="00E35375">
        <w:rPr>
          <w:rFonts w:eastAsia="標楷體"/>
          <w:sz w:val="28"/>
          <w:szCs w:val="28"/>
        </w:rPr>
        <w:t>月</w:t>
      </w:r>
      <w:r w:rsidRPr="00E35375">
        <w:rPr>
          <w:rFonts w:eastAsia="標楷體"/>
          <w:sz w:val="28"/>
          <w:szCs w:val="28"/>
        </w:rPr>
        <w:t>21</w:t>
      </w:r>
      <w:r>
        <w:rPr>
          <w:rFonts w:eastAsia="標楷體"/>
          <w:sz w:val="28"/>
          <w:szCs w:val="28"/>
        </w:rPr>
        <w:t>日</w:t>
      </w:r>
      <w:r>
        <w:rPr>
          <w:rFonts w:eastAsia="標楷體" w:hint="eastAsia"/>
          <w:sz w:val="28"/>
          <w:szCs w:val="28"/>
        </w:rPr>
        <w:t>宣布投入</w:t>
      </w:r>
      <w:r w:rsidRPr="00E35375">
        <w:rPr>
          <w:rFonts w:eastAsia="標楷體"/>
          <w:sz w:val="28"/>
          <w:szCs w:val="28"/>
        </w:rPr>
        <w:t>7,500</w:t>
      </w:r>
      <w:r w:rsidRPr="00E35375">
        <w:rPr>
          <w:rFonts w:eastAsia="標楷體"/>
          <w:sz w:val="28"/>
          <w:szCs w:val="28"/>
        </w:rPr>
        <w:t>億歐元經濟振興基金，用於</w:t>
      </w:r>
      <w:r w:rsidRPr="00E35375">
        <w:rPr>
          <w:rFonts w:eastAsia="標楷體"/>
          <w:sz w:val="28"/>
          <w:szCs w:val="28"/>
        </w:rPr>
        <w:t>2021</w:t>
      </w:r>
      <w:r w:rsidRPr="00E35375">
        <w:rPr>
          <w:rFonts w:eastAsia="標楷體"/>
          <w:sz w:val="28"/>
          <w:szCs w:val="28"/>
        </w:rPr>
        <w:t>至</w:t>
      </w:r>
      <w:r w:rsidRPr="00E35375">
        <w:rPr>
          <w:rFonts w:eastAsia="標楷體"/>
          <w:sz w:val="28"/>
          <w:szCs w:val="28"/>
        </w:rPr>
        <w:t>2023</w:t>
      </w:r>
      <w:r w:rsidRPr="00E35375">
        <w:rPr>
          <w:rFonts w:eastAsia="標楷體"/>
          <w:sz w:val="28"/>
          <w:szCs w:val="28"/>
        </w:rPr>
        <w:t>年的「歐盟下一代計畫」</w:t>
      </w:r>
      <w:r w:rsidRPr="00E35375">
        <w:rPr>
          <w:rFonts w:eastAsia="標楷體"/>
          <w:sz w:val="28"/>
          <w:szCs w:val="28"/>
        </w:rPr>
        <w:t>(Next Generation EU, NGEU)</w:t>
      </w:r>
      <w:r w:rsidRPr="00E35375">
        <w:rPr>
          <w:rFonts w:eastAsia="標楷體"/>
          <w:sz w:val="28"/>
          <w:szCs w:val="28"/>
        </w:rPr>
        <w:t>，</w:t>
      </w:r>
      <w:r>
        <w:rPr>
          <w:rFonts w:eastAsia="標楷體" w:hint="eastAsia"/>
          <w:sz w:val="28"/>
          <w:szCs w:val="28"/>
        </w:rPr>
        <w:t>其</w:t>
      </w:r>
      <w:r w:rsidRPr="00E35375">
        <w:rPr>
          <w:rFonts w:eastAsia="標楷體"/>
          <w:sz w:val="28"/>
          <w:szCs w:val="28"/>
        </w:rPr>
        <w:t>中</w:t>
      </w:r>
      <w:r w:rsidRPr="00E35375">
        <w:rPr>
          <w:rFonts w:eastAsia="標楷體"/>
          <w:sz w:val="28"/>
          <w:szCs w:val="28"/>
        </w:rPr>
        <w:t>3,900</w:t>
      </w:r>
      <w:r>
        <w:rPr>
          <w:rFonts w:eastAsia="標楷體"/>
          <w:sz w:val="28"/>
          <w:szCs w:val="28"/>
        </w:rPr>
        <w:t>億歐元屬於無償援助，</w:t>
      </w:r>
      <w:r w:rsidRPr="00E35375">
        <w:rPr>
          <w:rFonts w:eastAsia="標楷體"/>
          <w:sz w:val="28"/>
          <w:szCs w:val="28"/>
        </w:rPr>
        <w:t>3,600</w:t>
      </w:r>
      <w:r w:rsidRPr="00E35375">
        <w:rPr>
          <w:rFonts w:eastAsia="標楷體"/>
          <w:sz w:val="28"/>
          <w:szCs w:val="28"/>
        </w:rPr>
        <w:t>億歐元為有償貸款。</w:t>
      </w:r>
      <w:r w:rsidRPr="00E35375">
        <w:rPr>
          <w:rFonts w:eastAsia="標楷體"/>
          <w:sz w:val="28"/>
          <w:szCs w:val="28"/>
        </w:rPr>
        <w:t>NGEU</w:t>
      </w:r>
      <w:r w:rsidRPr="00E35375">
        <w:rPr>
          <w:rFonts w:eastAsia="標楷體"/>
          <w:sz w:val="28"/>
          <w:szCs w:val="28"/>
        </w:rPr>
        <w:t>將透過</w:t>
      </w:r>
      <w:r>
        <w:rPr>
          <w:rFonts w:eastAsia="標楷體"/>
          <w:sz w:val="28"/>
          <w:szCs w:val="28"/>
        </w:rPr>
        <w:t>Resilience Facilit</w:t>
      </w:r>
      <w:r>
        <w:rPr>
          <w:rFonts w:eastAsia="標楷體" w:hint="eastAsia"/>
          <w:sz w:val="28"/>
          <w:szCs w:val="28"/>
        </w:rPr>
        <w:t>y</w:t>
      </w:r>
      <w:r w:rsidRPr="00E35375">
        <w:rPr>
          <w:rFonts w:eastAsia="標楷體"/>
          <w:sz w:val="28"/>
          <w:szCs w:val="28"/>
        </w:rPr>
        <w:t>、</w:t>
      </w:r>
      <w:r w:rsidRPr="00E35375">
        <w:rPr>
          <w:rFonts w:eastAsia="標楷體"/>
          <w:sz w:val="28"/>
          <w:szCs w:val="28"/>
        </w:rPr>
        <w:t>React</w:t>
      </w:r>
      <w:r>
        <w:rPr>
          <w:rFonts w:eastAsia="標楷體" w:hint="eastAsia"/>
          <w:sz w:val="28"/>
          <w:szCs w:val="28"/>
        </w:rPr>
        <w:t xml:space="preserve"> </w:t>
      </w:r>
      <w:r w:rsidRPr="00E35375">
        <w:rPr>
          <w:rFonts w:eastAsia="標楷體"/>
          <w:sz w:val="28"/>
          <w:szCs w:val="28"/>
        </w:rPr>
        <w:t>EU</w:t>
      </w:r>
      <w:r w:rsidRPr="00E35375">
        <w:rPr>
          <w:rFonts w:eastAsia="標楷體"/>
          <w:sz w:val="28"/>
          <w:szCs w:val="28"/>
        </w:rPr>
        <w:t>、</w:t>
      </w:r>
      <w:hyperlink r:id="rId36" w:tooltip="Horizon Europe" w:history="1">
        <w:r w:rsidRPr="00E35375">
          <w:rPr>
            <w:rFonts w:eastAsia="標楷體"/>
            <w:sz w:val="28"/>
            <w:szCs w:val="28"/>
          </w:rPr>
          <w:t>Horizon Europe</w:t>
        </w:r>
      </w:hyperlink>
      <w:r w:rsidRPr="00E35375">
        <w:rPr>
          <w:rFonts w:eastAsia="標楷體"/>
          <w:sz w:val="28"/>
          <w:szCs w:val="28"/>
        </w:rPr>
        <w:t>、</w:t>
      </w:r>
      <w:hyperlink r:id="rId37" w:history="1">
        <w:r w:rsidRPr="00E35375">
          <w:rPr>
            <w:rFonts w:eastAsia="標楷體"/>
            <w:sz w:val="28"/>
            <w:szCs w:val="28"/>
          </w:rPr>
          <w:t>Invest</w:t>
        </w:r>
        <w:r>
          <w:rPr>
            <w:rFonts w:eastAsia="標楷體" w:hint="eastAsia"/>
            <w:sz w:val="28"/>
            <w:szCs w:val="28"/>
          </w:rPr>
          <w:t xml:space="preserve"> </w:t>
        </w:r>
        <w:r w:rsidRPr="00E35375">
          <w:rPr>
            <w:rFonts w:eastAsia="標楷體"/>
            <w:sz w:val="28"/>
            <w:szCs w:val="28"/>
          </w:rPr>
          <w:t>EU</w:t>
        </w:r>
      </w:hyperlink>
      <w:r w:rsidRPr="00E35375">
        <w:rPr>
          <w:rFonts w:eastAsia="標楷體"/>
          <w:sz w:val="28"/>
          <w:szCs w:val="28"/>
        </w:rPr>
        <w:t>、</w:t>
      </w:r>
      <w:r w:rsidRPr="00E35375">
        <w:rPr>
          <w:rFonts w:eastAsia="標楷體"/>
          <w:sz w:val="28"/>
          <w:szCs w:val="28"/>
        </w:rPr>
        <w:t>Rural Development</w:t>
      </w:r>
      <w:r w:rsidRPr="00E35375">
        <w:rPr>
          <w:rFonts w:eastAsia="標楷體"/>
          <w:sz w:val="28"/>
          <w:szCs w:val="28"/>
        </w:rPr>
        <w:t>、</w:t>
      </w:r>
      <w:hyperlink r:id="rId38" w:anchor="_Just_Transition_Fund" w:tooltip="Energy policy of the European Union" w:history="1">
        <w:r w:rsidRPr="00E35375">
          <w:rPr>
            <w:rFonts w:eastAsia="標楷體"/>
            <w:sz w:val="28"/>
            <w:szCs w:val="28"/>
          </w:rPr>
          <w:t>Just Transition Fund</w:t>
        </w:r>
      </w:hyperlink>
      <w:r w:rsidRPr="00E35375">
        <w:rPr>
          <w:rFonts w:eastAsia="標楷體"/>
          <w:sz w:val="28"/>
          <w:szCs w:val="28"/>
        </w:rPr>
        <w:t>及</w:t>
      </w:r>
      <w:r w:rsidRPr="00E35375">
        <w:rPr>
          <w:rFonts w:eastAsia="標楷體"/>
          <w:sz w:val="28"/>
          <w:szCs w:val="28"/>
        </w:rPr>
        <w:t>Resc</w:t>
      </w:r>
      <w:r>
        <w:rPr>
          <w:rFonts w:eastAsia="標楷體" w:hint="eastAsia"/>
          <w:sz w:val="28"/>
          <w:szCs w:val="28"/>
        </w:rPr>
        <w:t xml:space="preserve"> </w:t>
      </w:r>
      <w:r w:rsidRPr="00E35375">
        <w:rPr>
          <w:rFonts w:eastAsia="標楷體"/>
          <w:sz w:val="28"/>
          <w:szCs w:val="28"/>
        </w:rPr>
        <w:t>EU</w:t>
      </w:r>
      <w:r w:rsidRPr="00E35375">
        <w:rPr>
          <w:rFonts w:eastAsia="標楷體"/>
          <w:sz w:val="28"/>
          <w:szCs w:val="28"/>
        </w:rPr>
        <w:t>等</w:t>
      </w:r>
      <w:r w:rsidRPr="00E35375">
        <w:rPr>
          <w:rFonts w:eastAsia="標楷體"/>
          <w:sz w:val="28"/>
          <w:szCs w:val="28"/>
        </w:rPr>
        <w:t>7</w:t>
      </w:r>
      <w:r w:rsidRPr="00E35375">
        <w:rPr>
          <w:rFonts w:eastAsia="標楷體"/>
          <w:sz w:val="28"/>
          <w:szCs w:val="28"/>
        </w:rPr>
        <w:t>個執行方案，從引導</w:t>
      </w:r>
      <w:r>
        <w:rPr>
          <w:rFonts w:eastAsia="標楷體"/>
          <w:sz w:val="28"/>
          <w:szCs w:val="28"/>
        </w:rPr>
        <w:t>企業投資、產業改革及提升醫療環境等面</w:t>
      </w:r>
      <w:r>
        <w:rPr>
          <w:rFonts w:eastAsia="標楷體" w:hint="eastAsia"/>
          <w:sz w:val="28"/>
          <w:szCs w:val="28"/>
        </w:rPr>
        <w:t>向</w:t>
      </w:r>
      <w:r w:rsidRPr="00E35375">
        <w:rPr>
          <w:rFonts w:eastAsia="標楷體"/>
          <w:sz w:val="28"/>
          <w:szCs w:val="28"/>
        </w:rPr>
        <w:t>，推動歐盟各成員國的中</w:t>
      </w:r>
      <w:r w:rsidRPr="00E35375">
        <w:rPr>
          <w:rFonts w:eastAsia="標楷體"/>
          <w:sz w:val="28"/>
          <w:szCs w:val="28"/>
        </w:rPr>
        <w:lastRenderedPageBreak/>
        <w:t>長期經濟復甦。</w:t>
      </w:r>
    </w:p>
    <w:p w:rsidR="00711CF1" w:rsidRPr="00E35375" w:rsidRDefault="00711CF1" w:rsidP="00711CF1">
      <w:pPr>
        <w:spacing w:line="540" w:lineRule="exact"/>
        <w:jc w:val="both"/>
        <w:rPr>
          <w:rFonts w:eastAsia="標楷體"/>
          <w:sz w:val="28"/>
          <w:szCs w:val="28"/>
        </w:rPr>
      </w:pPr>
      <w:r w:rsidRPr="00E35375">
        <w:rPr>
          <w:rFonts w:eastAsia="標楷體"/>
          <w:sz w:val="28"/>
          <w:szCs w:val="28"/>
        </w:rPr>
        <w:t xml:space="preserve">    </w:t>
      </w:r>
      <w:proofErr w:type="gramStart"/>
      <w:r w:rsidRPr="00E35375">
        <w:rPr>
          <w:rFonts w:eastAsia="標楷體"/>
          <w:sz w:val="28"/>
          <w:szCs w:val="28"/>
        </w:rPr>
        <w:t>此外，</w:t>
      </w:r>
      <w:proofErr w:type="gramEnd"/>
      <w:r w:rsidRPr="00E35375">
        <w:rPr>
          <w:rFonts w:eastAsia="標楷體"/>
          <w:sz w:val="28"/>
          <w:szCs w:val="28"/>
        </w:rPr>
        <w:t>歐盟各國領導人達成協議，</w:t>
      </w:r>
      <w:proofErr w:type="gramStart"/>
      <w:r w:rsidRPr="00E35375">
        <w:rPr>
          <w:rFonts w:eastAsia="標楷體"/>
          <w:sz w:val="28"/>
          <w:szCs w:val="28"/>
        </w:rPr>
        <w:t>提撥</w:t>
      </w:r>
      <w:proofErr w:type="gramEnd"/>
      <w:r w:rsidRPr="00E35375">
        <w:rPr>
          <w:rFonts w:eastAsia="標楷體"/>
          <w:sz w:val="28"/>
          <w:szCs w:val="28"/>
        </w:rPr>
        <w:t>一筆規模為</w:t>
      </w:r>
      <w:r w:rsidRPr="00E35375">
        <w:rPr>
          <w:rFonts w:eastAsia="標楷體"/>
          <w:sz w:val="28"/>
          <w:szCs w:val="28"/>
        </w:rPr>
        <w:t>1</w:t>
      </w:r>
      <w:r w:rsidRPr="00E35375">
        <w:rPr>
          <w:rFonts w:eastAsia="標楷體"/>
          <w:sz w:val="28"/>
          <w:szCs w:val="28"/>
        </w:rPr>
        <w:t>兆</w:t>
      </w:r>
      <w:r w:rsidRPr="00E35375">
        <w:rPr>
          <w:rFonts w:eastAsia="標楷體"/>
          <w:sz w:val="28"/>
          <w:szCs w:val="28"/>
        </w:rPr>
        <w:t>743</w:t>
      </w:r>
      <w:r w:rsidRPr="00E35375">
        <w:rPr>
          <w:rFonts w:eastAsia="標楷體"/>
          <w:sz w:val="28"/>
          <w:szCs w:val="28"/>
        </w:rPr>
        <w:t>億歐元的長期預算，</w:t>
      </w:r>
      <w:r>
        <w:rPr>
          <w:rFonts w:eastAsia="標楷體"/>
          <w:sz w:val="28"/>
          <w:szCs w:val="28"/>
        </w:rPr>
        <w:t>將</w:t>
      </w:r>
      <w:r>
        <w:rPr>
          <w:rFonts w:eastAsia="標楷體" w:hint="eastAsia"/>
          <w:sz w:val="28"/>
          <w:szCs w:val="28"/>
        </w:rPr>
        <w:t>在</w:t>
      </w:r>
      <w:r w:rsidRPr="00E35375">
        <w:rPr>
          <w:rFonts w:eastAsia="標楷體"/>
          <w:sz w:val="28"/>
          <w:szCs w:val="28"/>
        </w:rPr>
        <w:t>2021</w:t>
      </w:r>
      <w:r w:rsidRPr="00E35375">
        <w:rPr>
          <w:rFonts w:eastAsia="標楷體"/>
          <w:sz w:val="28"/>
          <w:szCs w:val="28"/>
        </w:rPr>
        <w:t>年至</w:t>
      </w:r>
      <w:r w:rsidRPr="00E35375">
        <w:rPr>
          <w:rFonts w:eastAsia="標楷體"/>
          <w:sz w:val="28"/>
          <w:szCs w:val="28"/>
        </w:rPr>
        <w:t>2027</w:t>
      </w:r>
      <w:r>
        <w:rPr>
          <w:rFonts w:eastAsia="標楷體"/>
          <w:sz w:val="28"/>
          <w:szCs w:val="28"/>
        </w:rPr>
        <w:t>年間</w:t>
      </w:r>
      <w:r w:rsidRPr="00E35375">
        <w:rPr>
          <w:rFonts w:eastAsia="標楷體"/>
          <w:sz w:val="28"/>
          <w:szCs w:val="28"/>
        </w:rPr>
        <w:t>用於單一數位市場與創新、自然資源與環保、國防、歐洲區域凝聚力、移民管理、全球外交及歐盟公共行政等</w:t>
      </w:r>
      <w:r w:rsidRPr="00E35375">
        <w:rPr>
          <w:rFonts w:eastAsia="標楷體"/>
          <w:sz w:val="28"/>
          <w:szCs w:val="28"/>
        </w:rPr>
        <w:t>7</w:t>
      </w:r>
      <w:r w:rsidRPr="00E35375">
        <w:rPr>
          <w:rFonts w:eastAsia="標楷體"/>
          <w:sz w:val="28"/>
          <w:szCs w:val="28"/>
        </w:rPr>
        <w:t>大領域，藉由</w:t>
      </w:r>
      <w:r>
        <w:rPr>
          <w:rFonts w:eastAsia="標楷體"/>
          <w:sz w:val="28"/>
          <w:szCs w:val="28"/>
        </w:rPr>
        <w:t>強化對數位科技及綠色環保能源的投資</w:t>
      </w:r>
      <w:r w:rsidRPr="00E35375">
        <w:rPr>
          <w:rFonts w:eastAsia="標楷體"/>
          <w:sz w:val="28"/>
          <w:szCs w:val="28"/>
        </w:rPr>
        <w:t>，</w:t>
      </w:r>
      <w:r>
        <w:rPr>
          <w:rFonts w:eastAsia="標楷體" w:hint="eastAsia"/>
          <w:sz w:val="28"/>
          <w:szCs w:val="28"/>
        </w:rPr>
        <w:t>縮短</w:t>
      </w:r>
      <w:r w:rsidRPr="00E35375">
        <w:rPr>
          <w:rFonts w:eastAsia="標楷體"/>
          <w:sz w:val="28"/>
          <w:szCs w:val="28"/>
        </w:rPr>
        <w:t>歐洲各國</w:t>
      </w:r>
      <w:r>
        <w:rPr>
          <w:rFonts w:eastAsia="標楷體" w:hint="eastAsia"/>
          <w:sz w:val="28"/>
          <w:szCs w:val="28"/>
        </w:rPr>
        <w:t>城鄉</w:t>
      </w:r>
      <w:r w:rsidRPr="00E35375">
        <w:rPr>
          <w:rFonts w:eastAsia="標楷體"/>
          <w:sz w:val="28"/>
          <w:szCs w:val="28"/>
        </w:rPr>
        <w:t>發展差距，改善移民生活</w:t>
      </w:r>
      <w:r>
        <w:rPr>
          <w:rFonts w:eastAsia="標楷體"/>
          <w:sz w:val="28"/>
          <w:szCs w:val="28"/>
        </w:rPr>
        <w:t>及工作環境</w:t>
      </w:r>
      <w:r>
        <w:rPr>
          <w:rFonts w:eastAsia="標楷體" w:hint="eastAsia"/>
          <w:sz w:val="28"/>
          <w:szCs w:val="28"/>
        </w:rPr>
        <w:t>等</w:t>
      </w:r>
      <w:r w:rsidRPr="00E35375">
        <w:rPr>
          <w:rFonts w:eastAsia="標楷體"/>
          <w:sz w:val="28"/>
          <w:szCs w:val="28"/>
        </w:rPr>
        <w:t>方式，</w:t>
      </w:r>
      <w:r>
        <w:rPr>
          <w:rFonts w:eastAsia="標楷體"/>
          <w:sz w:val="28"/>
          <w:szCs w:val="28"/>
        </w:rPr>
        <w:t>提</w:t>
      </w:r>
      <w:r>
        <w:rPr>
          <w:rFonts w:eastAsia="標楷體" w:hint="eastAsia"/>
          <w:sz w:val="28"/>
          <w:szCs w:val="28"/>
        </w:rPr>
        <w:t>高</w:t>
      </w:r>
      <w:r w:rsidRPr="00E35375">
        <w:rPr>
          <w:rFonts w:eastAsia="標楷體"/>
          <w:sz w:val="28"/>
          <w:szCs w:val="28"/>
        </w:rPr>
        <w:t>歐盟各國經濟成長動能及全球</w:t>
      </w:r>
      <w:r>
        <w:rPr>
          <w:rFonts w:eastAsia="標楷體" w:hint="eastAsia"/>
          <w:sz w:val="28"/>
          <w:szCs w:val="28"/>
        </w:rPr>
        <w:t>產業</w:t>
      </w:r>
      <w:r w:rsidRPr="00E35375">
        <w:rPr>
          <w:rFonts w:eastAsia="標楷體"/>
          <w:sz w:val="28"/>
          <w:szCs w:val="28"/>
        </w:rPr>
        <w:t>競爭力。</w:t>
      </w:r>
    </w:p>
    <w:p w:rsidR="00711CF1" w:rsidRPr="00E35375" w:rsidRDefault="00711CF1" w:rsidP="00711CF1">
      <w:pPr>
        <w:spacing w:line="540" w:lineRule="exact"/>
        <w:jc w:val="both"/>
        <w:rPr>
          <w:rFonts w:eastAsia="標楷體"/>
          <w:kern w:val="0"/>
          <w:sz w:val="28"/>
          <w:szCs w:val="28"/>
        </w:rPr>
      </w:pPr>
      <w:r w:rsidRPr="00E35375">
        <w:rPr>
          <w:rFonts w:eastAsia="標楷體"/>
          <w:sz w:val="28"/>
          <w:szCs w:val="28"/>
        </w:rPr>
        <w:t xml:space="preserve">    </w:t>
      </w:r>
      <w:r w:rsidRPr="00E35375">
        <w:rPr>
          <w:rFonts w:eastAsia="標楷體"/>
          <w:sz w:val="28"/>
          <w:szCs w:val="28"/>
        </w:rPr>
        <w:t>除前述財政刺激政策外，歐洲央</w:t>
      </w:r>
      <w:r>
        <w:rPr>
          <w:rFonts w:eastAsia="標楷體"/>
          <w:sz w:val="28"/>
          <w:szCs w:val="28"/>
        </w:rPr>
        <w:t>行</w:t>
      </w:r>
      <w:r>
        <w:rPr>
          <w:rFonts w:eastAsia="標楷體" w:hint="eastAsia"/>
          <w:sz w:val="28"/>
          <w:szCs w:val="28"/>
        </w:rPr>
        <w:t>亦</w:t>
      </w:r>
      <w:r w:rsidRPr="00E35375">
        <w:rPr>
          <w:rFonts w:eastAsia="標楷體"/>
          <w:sz w:val="28"/>
          <w:szCs w:val="28"/>
        </w:rPr>
        <w:t>於去年</w:t>
      </w:r>
      <w:r w:rsidRPr="00E35375">
        <w:rPr>
          <w:rFonts w:eastAsia="標楷體"/>
          <w:sz w:val="28"/>
          <w:szCs w:val="28"/>
        </w:rPr>
        <w:t>3</w:t>
      </w:r>
      <w:r w:rsidRPr="00E35375">
        <w:rPr>
          <w:rFonts w:eastAsia="標楷體"/>
          <w:sz w:val="28"/>
          <w:szCs w:val="28"/>
        </w:rPr>
        <w:t>月</w:t>
      </w:r>
      <w:r w:rsidRPr="00E35375">
        <w:rPr>
          <w:rFonts w:eastAsia="標楷體"/>
          <w:sz w:val="28"/>
          <w:szCs w:val="28"/>
        </w:rPr>
        <w:t>18</w:t>
      </w:r>
      <w:r w:rsidRPr="00E35375">
        <w:rPr>
          <w:rFonts w:eastAsia="標楷體"/>
          <w:sz w:val="28"/>
          <w:szCs w:val="28"/>
        </w:rPr>
        <w:t>日宣布新增</w:t>
      </w:r>
      <w:r w:rsidRPr="00E35375">
        <w:rPr>
          <w:rFonts w:eastAsia="標楷體"/>
          <w:sz w:val="28"/>
          <w:szCs w:val="28"/>
        </w:rPr>
        <w:t>7,500</w:t>
      </w:r>
      <w:r w:rsidRPr="00E35375">
        <w:rPr>
          <w:rFonts w:eastAsia="標楷體"/>
          <w:sz w:val="28"/>
          <w:szCs w:val="28"/>
        </w:rPr>
        <w:t>億歐元的</w:t>
      </w:r>
      <w:r w:rsidRPr="00E35375">
        <w:rPr>
          <w:rFonts w:eastAsia="標楷體"/>
          <w:kern w:val="0"/>
          <w:sz w:val="28"/>
          <w:szCs w:val="28"/>
        </w:rPr>
        <w:t>「流行病緊急資產收購計畫</w:t>
      </w:r>
      <w:r w:rsidRPr="00E35375">
        <w:rPr>
          <w:rFonts w:eastAsia="標楷體"/>
          <w:kern w:val="0"/>
          <w:sz w:val="28"/>
          <w:szCs w:val="28"/>
        </w:rPr>
        <w:t xml:space="preserve">(PEPP) </w:t>
      </w:r>
      <w:r w:rsidRPr="00E35375">
        <w:rPr>
          <w:rFonts w:eastAsia="標楷體"/>
          <w:kern w:val="0"/>
          <w:sz w:val="28"/>
          <w:szCs w:val="28"/>
        </w:rPr>
        <w:t>」</w:t>
      </w:r>
      <w:r>
        <w:rPr>
          <w:rFonts w:eastAsia="標楷體"/>
          <w:kern w:val="0"/>
          <w:sz w:val="28"/>
          <w:szCs w:val="28"/>
        </w:rPr>
        <w:t>，收購符合資產計畫</w:t>
      </w:r>
      <w:r>
        <w:rPr>
          <w:rFonts w:eastAsia="標楷體" w:hint="eastAsia"/>
          <w:kern w:val="0"/>
          <w:sz w:val="28"/>
          <w:szCs w:val="28"/>
        </w:rPr>
        <w:t>標準的</w:t>
      </w:r>
      <w:r>
        <w:rPr>
          <w:rFonts w:eastAsia="標楷體"/>
          <w:kern w:val="0"/>
          <w:sz w:val="28"/>
          <w:szCs w:val="28"/>
        </w:rPr>
        <w:t>各類型國債及民間資產，提供足夠的資金流通</w:t>
      </w:r>
      <w:r w:rsidRPr="00E35375">
        <w:rPr>
          <w:rFonts w:eastAsia="標楷體"/>
          <w:kern w:val="0"/>
          <w:sz w:val="28"/>
          <w:szCs w:val="28"/>
        </w:rPr>
        <w:t>，降低</w:t>
      </w:r>
      <w:proofErr w:type="gramStart"/>
      <w:r w:rsidRPr="00E35375">
        <w:rPr>
          <w:rFonts w:eastAsia="標楷體"/>
          <w:kern w:val="0"/>
          <w:sz w:val="28"/>
          <w:szCs w:val="28"/>
        </w:rPr>
        <w:t>疫情對</w:t>
      </w:r>
      <w:proofErr w:type="gramEnd"/>
      <w:r w:rsidRPr="00E35375">
        <w:rPr>
          <w:rFonts w:eastAsia="標楷體"/>
          <w:kern w:val="0"/>
          <w:sz w:val="28"/>
          <w:szCs w:val="28"/>
        </w:rPr>
        <w:t>經濟的衝擊。由於</w:t>
      </w:r>
      <w:proofErr w:type="gramStart"/>
      <w:r w:rsidRPr="00E35375">
        <w:rPr>
          <w:rFonts w:eastAsia="標楷體"/>
          <w:kern w:val="0"/>
          <w:sz w:val="28"/>
          <w:szCs w:val="28"/>
        </w:rPr>
        <w:t>疫</w:t>
      </w:r>
      <w:proofErr w:type="gramEnd"/>
      <w:r w:rsidRPr="00E35375">
        <w:rPr>
          <w:rFonts w:eastAsia="標楷體"/>
          <w:kern w:val="0"/>
          <w:sz w:val="28"/>
          <w:szCs w:val="28"/>
        </w:rPr>
        <w:t>情未能獲得有效控制，歐洲央行</w:t>
      </w:r>
      <w:r>
        <w:rPr>
          <w:rFonts w:eastAsia="標楷體" w:hint="eastAsia"/>
          <w:kern w:val="0"/>
          <w:sz w:val="28"/>
          <w:szCs w:val="28"/>
        </w:rPr>
        <w:t>再</w:t>
      </w:r>
      <w:r w:rsidRPr="00E35375">
        <w:rPr>
          <w:rFonts w:eastAsia="標楷體"/>
          <w:kern w:val="0"/>
          <w:sz w:val="28"/>
          <w:szCs w:val="28"/>
        </w:rPr>
        <w:t>於去年</w:t>
      </w:r>
      <w:r w:rsidRPr="00E35375">
        <w:rPr>
          <w:rFonts w:eastAsia="標楷體"/>
          <w:kern w:val="0"/>
          <w:sz w:val="28"/>
          <w:szCs w:val="28"/>
        </w:rPr>
        <w:t>6</w:t>
      </w:r>
      <w:r w:rsidRPr="00E35375">
        <w:rPr>
          <w:rFonts w:eastAsia="標楷體"/>
          <w:kern w:val="0"/>
          <w:sz w:val="28"/>
          <w:szCs w:val="28"/>
        </w:rPr>
        <w:t>月</w:t>
      </w:r>
      <w:r w:rsidRPr="00E35375">
        <w:rPr>
          <w:rFonts w:eastAsia="標楷體"/>
          <w:kern w:val="0"/>
          <w:sz w:val="28"/>
          <w:szCs w:val="28"/>
        </w:rPr>
        <w:t>4</w:t>
      </w:r>
      <w:r w:rsidRPr="00E35375">
        <w:rPr>
          <w:rFonts w:eastAsia="標楷體"/>
          <w:kern w:val="0"/>
          <w:sz w:val="28"/>
          <w:szCs w:val="28"/>
        </w:rPr>
        <w:t>日及</w:t>
      </w:r>
      <w:r w:rsidRPr="00E35375">
        <w:rPr>
          <w:rFonts w:eastAsia="標楷體"/>
          <w:kern w:val="0"/>
          <w:sz w:val="28"/>
          <w:szCs w:val="28"/>
        </w:rPr>
        <w:t>12</w:t>
      </w:r>
      <w:r w:rsidRPr="00E35375">
        <w:rPr>
          <w:rFonts w:eastAsia="標楷體"/>
          <w:kern w:val="0"/>
          <w:sz w:val="28"/>
          <w:szCs w:val="28"/>
        </w:rPr>
        <w:t>月</w:t>
      </w:r>
      <w:r w:rsidRPr="00E35375">
        <w:rPr>
          <w:rFonts w:eastAsia="標楷體"/>
          <w:kern w:val="0"/>
          <w:sz w:val="28"/>
          <w:szCs w:val="28"/>
        </w:rPr>
        <w:t>10</w:t>
      </w:r>
      <w:r w:rsidRPr="00E35375">
        <w:rPr>
          <w:rFonts w:eastAsia="標楷體"/>
          <w:kern w:val="0"/>
          <w:sz w:val="28"/>
          <w:szCs w:val="28"/>
        </w:rPr>
        <w:t>日</w:t>
      </w:r>
      <w:r>
        <w:rPr>
          <w:rFonts w:eastAsia="標楷體" w:hint="eastAsia"/>
          <w:kern w:val="0"/>
          <w:sz w:val="28"/>
          <w:szCs w:val="28"/>
        </w:rPr>
        <w:t>，分別</w:t>
      </w:r>
      <w:r w:rsidRPr="00E35375">
        <w:rPr>
          <w:rFonts w:eastAsia="標楷體"/>
          <w:kern w:val="0"/>
          <w:sz w:val="28"/>
          <w:szCs w:val="28"/>
        </w:rPr>
        <w:t>增加</w:t>
      </w:r>
      <w:r w:rsidRPr="00E35375">
        <w:rPr>
          <w:rFonts w:eastAsia="標楷體"/>
          <w:kern w:val="0"/>
          <w:sz w:val="28"/>
          <w:szCs w:val="28"/>
        </w:rPr>
        <w:t>PEPP</w:t>
      </w:r>
      <w:r>
        <w:rPr>
          <w:rFonts w:eastAsia="標楷體"/>
          <w:kern w:val="0"/>
          <w:sz w:val="28"/>
          <w:szCs w:val="28"/>
        </w:rPr>
        <w:t>規模</w:t>
      </w:r>
      <w:r w:rsidRPr="00E35375">
        <w:rPr>
          <w:rFonts w:eastAsia="標楷體"/>
          <w:kern w:val="0"/>
          <w:sz w:val="28"/>
          <w:szCs w:val="28"/>
        </w:rPr>
        <w:t>6,000</w:t>
      </w:r>
      <w:r w:rsidRPr="00E35375">
        <w:rPr>
          <w:rFonts w:eastAsia="標楷體"/>
          <w:kern w:val="0"/>
          <w:sz w:val="28"/>
          <w:szCs w:val="28"/>
        </w:rPr>
        <w:t>億及</w:t>
      </w:r>
      <w:r w:rsidRPr="00E35375">
        <w:rPr>
          <w:rFonts w:eastAsia="標楷體"/>
          <w:kern w:val="0"/>
          <w:sz w:val="28"/>
          <w:szCs w:val="28"/>
        </w:rPr>
        <w:t>5,000</w:t>
      </w:r>
      <w:r>
        <w:rPr>
          <w:rFonts w:eastAsia="標楷體"/>
          <w:kern w:val="0"/>
          <w:sz w:val="28"/>
          <w:szCs w:val="28"/>
        </w:rPr>
        <w:t>億歐元，</w:t>
      </w:r>
      <w:r>
        <w:rPr>
          <w:rFonts w:eastAsia="標楷體" w:hint="eastAsia"/>
          <w:kern w:val="0"/>
          <w:sz w:val="28"/>
          <w:szCs w:val="28"/>
        </w:rPr>
        <w:t>使其</w:t>
      </w:r>
      <w:r w:rsidRPr="00E35375">
        <w:rPr>
          <w:rFonts w:eastAsia="標楷體"/>
          <w:kern w:val="0"/>
          <w:sz w:val="28"/>
          <w:szCs w:val="28"/>
        </w:rPr>
        <w:t>總規模</w:t>
      </w:r>
      <w:r>
        <w:rPr>
          <w:rFonts w:eastAsia="標楷體" w:hint="eastAsia"/>
          <w:kern w:val="0"/>
          <w:sz w:val="28"/>
          <w:szCs w:val="28"/>
        </w:rPr>
        <w:t>達</w:t>
      </w:r>
      <w:r w:rsidRPr="00E35375">
        <w:rPr>
          <w:rFonts w:eastAsia="標楷體"/>
          <w:kern w:val="0"/>
          <w:sz w:val="28"/>
          <w:szCs w:val="28"/>
        </w:rPr>
        <w:t>1.85</w:t>
      </w:r>
      <w:r w:rsidRPr="00E35375">
        <w:rPr>
          <w:rFonts w:eastAsia="標楷體"/>
          <w:kern w:val="0"/>
          <w:sz w:val="28"/>
          <w:szCs w:val="28"/>
        </w:rPr>
        <w:t>兆歐元。</w:t>
      </w:r>
    </w:p>
    <w:p w:rsidR="00711CF1" w:rsidRDefault="00711CF1" w:rsidP="00711CF1">
      <w:pPr>
        <w:numPr>
          <w:ilvl w:val="0"/>
          <w:numId w:val="17"/>
        </w:numPr>
        <w:spacing w:line="540" w:lineRule="exact"/>
        <w:jc w:val="both"/>
        <w:rPr>
          <w:rFonts w:eastAsia="標楷體"/>
          <w:b/>
          <w:sz w:val="28"/>
          <w:szCs w:val="28"/>
        </w:rPr>
      </w:pPr>
      <w:r w:rsidRPr="00E35375">
        <w:rPr>
          <w:rFonts w:eastAsia="標楷體"/>
          <w:b/>
          <w:sz w:val="28"/>
          <w:szCs w:val="28"/>
        </w:rPr>
        <w:t>小結</w:t>
      </w:r>
    </w:p>
    <w:p w:rsidR="00711CF1" w:rsidRDefault="00711CF1" w:rsidP="00711CF1">
      <w:pPr>
        <w:spacing w:line="54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就經濟成長率數據來看，</w:t>
      </w:r>
      <w:proofErr w:type="gramStart"/>
      <w:r>
        <w:rPr>
          <w:rFonts w:eastAsia="標楷體" w:hint="eastAsia"/>
          <w:sz w:val="28"/>
          <w:szCs w:val="28"/>
        </w:rPr>
        <w:t>新冠肺炎疫情對</w:t>
      </w:r>
      <w:proofErr w:type="gramEnd"/>
      <w:r>
        <w:rPr>
          <w:rFonts w:eastAsia="標楷體" w:hint="eastAsia"/>
          <w:sz w:val="28"/>
          <w:szCs w:val="28"/>
        </w:rPr>
        <w:t>歐元區經濟衝擊最大的時間點，是在去年第</w:t>
      </w:r>
      <w:r>
        <w:rPr>
          <w:rFonts w:eastAsia="標楷體" w:hint="eastAsia"/>
          <w:sz w:val="28"/>
          <w:szCs w:val="28"/>
        </w:rPr>
        <w:t>2</w:t>
      </w:r>
      <w:r>
        <w:rPr>
          <w:rFonts w:eastAsia="標楷體" w:hint="eastAsia"/>
          <w:sz w:val="28"/>
          <w:szCs w:val="28"/>
        </w:rPr>
        <w:t>季，較上年衰退</w:t>
      </w:r>
      <w:r>
        <w:rPr>
          <w:rFonts w:eastAsia="標楷體" w:hint="eastAsia"/>
          <w:sz w:val="28"/>
          <w:szCs w:val="28"/>
        </w:rPr>
        <w:t>14.7%</w:t>
      </w:r>
      <w:r>
        <w:rPr>
          <w:rFonts w:eastAsia="標楷體" w:hint="eastAsia"/>
          <w:sz w:val="28"/>
          <w:szCs w:val="28"/>
        </w:rPr>
        <w:t>，主要來自歐洲各國皆於第</w:t>
      </w:r>
      <w:r>
        <w:rPr>
          <w:rFonts w:eastAsia="標楷體" w:hint="eastAsia"/>
          <w:sz w:val="28"/>
          <w:szCs w:val="28"/>
        </w:rPr>
        <w:t>2</w:t>
      </w:r>
      <w:r>
        <w:rPr>
          <w:rFonts w:eastAsia="標楷體" w:hint="eastAsia"/>
          <w:sz w:val="28"/>
          <w:szCs w:val="28"/>
        </w:rPr>
        <w:t>季初開始</w:t>
      </w:r>
      <w:proofErr w:type="gramStart"/>
      <w:r>
        <w:rPr>
          <w:rFonts w:eastAsia="標楷體" w:hint="eastAsia"/>
          <w:sz w:val="28"/>
          <w:szCs w:val="28"/>
        </w:rPr>
        <w:t>實施封城管制</w:t>
      </w:r>
      <w:proofErr w:type="gramEnd"/>
      <w:r>
        <w:rPr>
          <w:rFonts w:eastAsia="標楷體" w:hint="eastAsia"/>
          <w:sz w:val="28"/>
          <w:szCs w:val="28"/>
        </w:rPr>
        <w:t>措施。失業率受到失業人口統計定義及勞動法規影響，則於去年</w:t>
      </w:r>
      <w:r>
        <w:rPr>
          <w:rFonts w:eastAsia="標楷體" w:hint="eastAsia"/>
          <w:sz w:val="28"/>
          <w:szCs w:val="28"/>
        </w:rPr>
        <w:t>5</w:t>
      </w:r>
      <w:r>
        <w:rPr>
          <w:rFonts w:eastAsia="標楷體" w:hint="eastAsia"/>
          <w:sz w:val="28"/>
          <w:szCs w:val="28"/>
        </w:rPr>
        <w:t>月開始出現上升趨勢，並在</w:t>
      </w:r>
      <w:r>
        <w:rPr>
          <w:rFonts w:eastAsia="標楷體" w:hint="eastAsia"/>
          <w:sz w:val="28"/>
          <w:szCs w:val="28"/>
        </w:rPr>
        <w:t>8</w:t>
      </w:r>
      <w:r>
        <w:rPr>
          <w:rFonts w:eastAsia="標楷體" w:hint="eastAsia"/>
          <w:sz w:val="28"/>
          <w:szCs w:val="28"/>
        </w:rPr>
        <w:t>月達到高峰</w:t>
      </w:r>
      <w:r>
        <w:rPr>
          <w:rFonts w:eastAsia="標楷體" w:hint="eastAsia"/>
          <w:sz w:val="28"/>
          <w:szCs w:val="28"/>
        </w:rPr>
        <w:t>8.7%</w:t>
      </w:r>
      <w:r>
        <w:rPr>
          <w:rFonts w:eastAsia="標楷體" w:hint="eastAsia"/>
          <w:sz w:val="28"/>
          <w:szCs w:val="28"/>
        </w:rPr>
        <w:t>，另</w:t>
      </w:r>
      <w:proofErr w:type="gramStart"/>
      <w:r>
        <w:rPr>
          <w:rFonts w:eastAsia="標楷體" w:hint="eastAsia"/>
          <w:sz w:val="28"/>
          <w:szCs w:val="28"/>
        </w:rPr>
        <w:t>疫情對</w:t>
      </w:r>
      <w:proofErr w:type="gramEnd"/>
      <w:r>
        <w:rPr>
          <w:rFonts w:eastAsia="標楷體" w:hint="eastAsia"/>
          <w:sz w:val="28"/>
          <w:szCs w:val="28"/>
        </w:rPr>
        <w:t>女性及青年</w:t>
      </w:r>
      <w:r>
        <w:rPr>
          <w:rFonts w:eastAsia="標楷體" w:hint="eastAsia"/>
          <w:sz w:val="28"/>
          <w:szCs w:val="28"/>
        </w:rPr>
        <w:t>(15~24</w:t>
      </w:r>
      <w:r>
        <w:rPr>
          <w:rFonts w:eastAsia="標楷體" w:hint="eastAsia"/>
          <w:sz w:val="28"/>
          <w:szCs w:val="28"/>
        </w:rPr>
        <w:t>歲</w:t>
      </w:r>
      <w:r>
        <w:rPr>
          <w:rFonts w:eastAsia="標楷體" w:hint="eastAsia"/>
          <w:sz w:val="28"/>
          <w:szCs w:val="28"/>
        </w:rPr>
        <w:t>)</w:t>
      </w:r>
      <w:r>
        <w:rPr>
          <w:rFonts w:eastAsia="標楷體" w:hint="eastAsia"/>
          <w:sz w:val="28"/>
          <w:szCs w:val="28"/>
        </w:rPr>
        <w:t>人口失業率的影響程度高於男性。</w:t>
      </w:r>
    </w:p>
    <w:p w:rsidR="00711CF1" w:rsidRPr="00365FC1" w:rsidRDefault="00711CF1" w:rsidP="00711CF1">
      <w:pPr>
        <w:spacing w:line="54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對外貿易部分，在中國大陸</w:t>
      </w:r>
      <w:proofErr w:type="gramStart"/>
      <w:r>
        <w:rPr>
          <w:rFonts w:eastAsia="標楷體" w:hint="eastAsia"/>
          <w:sz w:val="28"/>
          <w:szCs w:val="28"/>
        </w:rPr>
        <w:t>疫</w:t>
      </w:r>
      <w:proofErr w:type="gramEnd"/>
      <w:r>
        <w:rPr>
          <w:rFonts w:eastAsia="標楷體" w:hint="eastAsia"/>
          <w:sz w:val="28"/>
          <w:szCs w:val="28"/>
        </w:rPr>
        <w:t>情控制速度快於多數歐美國家，且口罩及隔離衣等防疫物資與電子產品需求量提高的影響下，歐盟與中國大陸去年貿易總金額不減反增，出口及進口分別較上年成長</w:t>
      </w:r>
      <w:r>
        <w:rPr>
          <w:rFonts w:eastAsia="標楷體" w:hint="eastAsia"/>
          <w:sz w:val="28"/>
          <w:szCs w:val="28"/>
        </w:rPr>
        <w:t>2.2%</w:t>
      </w:r>
      <w:r>
        <w:rPr>
          <w:rFonts w:eastAsia="標楷體" w:hint="eastAsia"/>
          <w:sz w:val="28"/>
          <w:szCs w:val="28"/>
        </w:rPr>
        <w:t>及</w:t>
      </w:r>
      <w:r>
        <w:rPr>
          <w:rFonts w:eastAsia="標楷體" w:hint="eastAsia"/>
          <w:sz w:val="28"/>
          <w:szCs w:val="28"/>
        </w:rPr>
        <w:t>5.6%</w:t>
      </w:r>
      <w:r>
        <w:rPr>
          <w:rFonts w:eastAsia="標楷體" w:hint="eastAsia"/>
          <w:sz w:val="28"/>
          <w:szCs w:val="28"/>
        </w:rPr>
        <w:t>，中國大陸並超越美國成為歐盟第</w:t>
      </w:r>
      <w:r>
        <w:rPr>
          <w:rFonts w:eastAsia="標楷體" w:hint="eastAsia"/>
          <w:sz w:val="28"/>
          <w:szCs w:val="28"/>
        </w:rPr>
        <w:t>1</w:t>
      </w:r>
      <w:r>
        <w:rPr>
          <w:rFonts w:eastAsia="標楷體" w:hint="eastAsia"/>
          <w:sz w:val="28"/>
          <w:szCs w:val="28"/>
        </w:rPr>
        <w:t>大貿易夥伴。</w:t>
      </w:r>
      <w:proofErr w:type="gramStart"/>
      <w:r>
        <w:rPr>
          <w:rFonts w:eastAsia="標楷體" w:hint="eastAsia"/>
          <w:sz w:val="28"/>
          <w:szCs w:val="28"/>
        </w:rPr>
        <w:t>疫情對</w:t>
      </w:r>
      <w:proofErr w:type="gramEnd"/>
      <w:r>
        <w:rPr>
          <w:rFonts w:eastAsia="標楷體" w:hint="eastAsia"/>
          <w:sz w:val="28"/>
          <w:szCs w:val="28"/>
        </w:rPr>
        <w:t>歐元區零售銷售的影響，主要顯現在汽車燃料類，與民眾被限制外出及居家辦公降低交通運輸需求有關。</w:t>
      </w:r>
      <w:proofErr w:type="gramStart"/>
      <w:r>
        <w:rPr>
          <w:rFonts w:eastAsia="標楷體" w:hint="eastAsia"/>
          <w:sz w:val="28"/>
          <w:szCs w:val="28"/>
        </w:rPr>
        <w:t>惟封城</w:t>
      </w:r>
      <w:proofErr w:type="gramEnd"/>
      <w:r>
        <w:rPr>
          <w:rFonts w:eastAsia="標楷體" w:hint="eastAsia"/>
          <w:sz w:val="28"/>
          <w:szCs w:val="28"/>
        </w:rPr>
        <w:t>措施也大幅推升郵購及</w:t>
      </w:r>
      <w:proofErr w:type="gramStart"/>
      <w:r>
        <w:rPr>
          <w:rFonts w:eastAsia="標楷體" w:hint="eastAsia"/>
          <w:sz w:val="28"/>
          <w:szCs w:val="28"/>
        </w:rPr>
        <w:t>網購類的</w:t>
      </w:r>
      <w:proofErr w:type="gramEnd"/>
      <w:r>
        <w:rPr>
          <w:rFonts w:eastAsia="標楷體" w:hint="eastAsia"/>
          <w:sz w:val="28"/>
          <w:szCs w:val="28"/>
        </w:rPr>
        <w:lastRenderedPageBreak/>
        <w:t>零售銷售額。</w:t>
      </w:r>
    </w:p>
    <w:p w:rsidR="00711CF1" w:rsidRDefault="00711CF1" w:rsidP="00711CF1">
      <w:pPr>
        <w:spacing w:line="54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歐盟及歐洲央行雖然分別提出了</w:t>
      </w:r>
      <w:r>
        <w:rPr>
          <w:rFonts w:eastAsia="標楷體" w:hint="eastAsia"/>
          <w:sz w:val="28"/>
          <w:szCs w:val="28"/>
        </w:rPr>
        <w:t>2</w:t>
      </w:r>
      <w:r>
        <w:rPr>
          <w:rFonts w:eastAsia="標楷體" w:hint="eastAsia"/>
          <w:sz w:val="28"/>
          <w:szCs w:val="28"/>
        </w:rPr>
        <w:t>兆</w:t>
      </w:r>
      <w:r>
        <w:rPr>
          <w:rFonts w:eastAsia="標楷體" w:hint="eastAsia"/>
          <w:sz w:val="28"/>
          <w:szCs w:val="28"/>
        </w:rPr>
        <w:t>3,643</w:t>
      </w:r>
      <w:r>
        <w:rPr>
          <w:rFonts w:eastAsia="標楷體" w:hint="eastAsia"/>
          <w:sz w:val="28"/>
          <w:szCs w:val="28"/>
        </w:rPr>
        <w:t>億歐元的財政措施及</w:t>
      </w:r>
      <w:r>
        <w:rPr>
          <w:rFonts w:eastAsia="標楷體" w:hint="eastAsia"/>
          <w:sz w:val="28"/>
          <w:szCs w:val="28"/>
        </w:rPr>
        <w:t>1</w:t>
      </w:r>
      <w:r>
        <w:rPr>
          <w:rFonts w:eastAsia="標楷體" w:hint="eastAsia"/>
          <w:sz w:val="28"/>
          <w:szCs w:val="28"/>
        </w:rPr>
        <w:t>兆</w:t>
      </w:r>
      <w:r>
        <w:rPr>
          <w:rFonts w:eastAsia="標楷體" w:hint="eastAsia"/>
          <w:sz w:val="28"/>
          <w:szCs w:val="28"/>
        </w:rPr>
        <w:t>8,500</w:t>
      </w:r>
      <w:r>
        <w:rPr>
          <w:rFonts w:eastAsia="標楷體" w:hint="eastAsia"/>
          <w:sz w:val="28"/>
          <w:szCs w:val="28"/>
        </w:rPr>
        <w:t>億歐元的貨幣政策因應，希望透過提供企業緊急資金，促進科技產業及綠色能源投資方式，降低</w:t>
      </w:r>
      <w:proofErr w:type="gramStart"/>
      <w:r>
        <w:rPr>
          <w:rFonts w:eastAsia="標楷體" w:hint="eastAsia"/>
          <w:sz w:val="28"/>
          <w:szCs w:val="28"/>
        </w:rPr>
        <w:t>疫</w:t>
      </w:r>
      <w:proofErr w:type="gramEnd"/>
      <w:r>
        <w:rPr>
          <w:rFonts w:eastAsia="標楷體" w:hint="eastAsia"/>
          <w:sz w:val="28"/>
          <w:szCs w:val="28"/>
        </w:rPr>
        <w:t>情影響並強化中長期經濟發展。但在</w:t>
      </w:r>
      <w:proofErr w:type="gramStart"/>
      <w:r>
        <w:rPr>
          <w:rFonts w:eastAsia="標楷體" w:hint="eastAsia"/>
          <w:sz w:val="28"/>
          <w:szCs w:val="28"/>
        </w:rPr>
        <w:t>變種新冠肺炎</w:t>
      </w:r>
      <w:proofErr w:type="gramEnd"/>
      <w:r>
        <w:rPr>
          <w:rFonts w:eastAsia="標楷體" w:hint="eastAsia"/>
          <w:sz w:val="28"/>
          <w:szCs w:val="28"/>
        </w:rPr>
        <w:t>病毒傳播，歐洲各國</w:t>
      </w:r>
      <w:proofErr w:type="gramStart"/>
      <w:r>
        <w:rPr>
          <w:rFonts w:eastAsia="標楷體" w:hint="eastAsia"/>
          <w:sz w:val="28"/>
          <w:szCs w:val="28"/>
        </w:rPr>
        <w:t>確診數</w:t>
      </w:r>
      <w:proofErr w:type="gramEnd"/>
      <w:r>
        <w:rPr>
          <w:rFonts w:eastAsia="標楷體" w:hint="eastAsia"/>
          <w:sz w:val="28"/>
          <w:szCs w:val="28"/>
        </w:rPr>
        <w:t>(</w:t>
      </w:r>
      <w:r>
        <w:rPr>
          <w:rFonts w:eastAsia="標楷體" w:hint="eastAsia"/>
          <w:sz w:val="28"/>
          <w:szCs w:val="28"/>
        </w:rPr>
        <w:t>率</w:t>
      </w:r>
      <w:r>
        <w:rPr>
          <w:rFonts w:eastAsia="標楷體" w:hint="eastAsia"/>
          <w:sz w:val="28"/>
          <w:szCs w:val="28"/>
        </w:rPr>
        <w:t>)</w:t>
      </w:r>
      <w:r>
        <w:rPr>
          <w:rFonts w:eastAsia="標楷體" w:hint="eastAsia"/>
          <w:sz w:val="28"/>
          <w:szCs w:val="28"/>
        </w:rPr>
        <w:t>又開始反轉上升的情況下，歐元區目前經濟前景仍不樂觀，德國、法國及義大利等歐洲主要國家，自去年底再度</w:t>
      </w:r>
      <w:proofErr w:type="gramStart"/>
      <w:r>
        <w:rPr>
          <w:rFonts w:eastAsia="標楷體" w:hint="eastAsia"/>
          <w:sz w:val="28"/>
          <w:szCs w:val="28"/>
        </w:rPr>
        <w:t>實施封城管制</w:t>
      </w:r>
      <w:proofErr w:type="gramEnd"/>
      <w:r>
        <w:rPr>
          <w:rFonts w:eastAsia="標楷體" w:hint="eastAsia"/>
          <w:sz w:val="28"/>
          <w:szCs w:val="28"/>
        </w:rPr>
        <w:t>，也勢必會打擊今年經濟成長動能。</w:t>
      </w:r>
    </w:p>
    <w:p w:rsidR="00711CF1" w:rsidRDefault="00711CF1" w:rsidP="00711CF1">
      <w:pPr>
        <w:spacing w:line="54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歐盟執委會於今年</w:t>
      </w:r>
      <w:r>
        <w:rPr>
          <w:rFonts w:eastAsia="標楷體" w:hint="eastAsia"/>
          <w:sz w:val="28"/>
          <w:szCs w:val="28"/>
        </w:rPr>
        <w:t>2</w:t>
      </w:r>
      <w:r>
        <w:rPr>
          <w:rFonts w:eastAsia="標楷體" w:hint="eastAsia"/>
          <w:sz w:val="28"/>
          <w:szCs w:val="28"/>
        </w:rPr>
        <w:t>月發布《冬季經濟預測報告》，下修歐元區今年度經濟成長率</w:t>
      </w:r>
      <w:r>
        <w:rPr>
          <w:rFonts w:eastAsia="標楷體" w:hint="eastAsia"/>
          <w:sz w:val="28"/>
          <w:szCs w:val="28"/>
        </w:rPr>
        <w:t>0.3</w:t>
      </w:r>
      <w:r>
        <w:rPr>
          <w:rFonts w:eastAsia="標楷體" w:hint="eastAsia"/>
          <w:sz w:val="28"/>
          <w:szCs w:val="28"/>
        </w:rPr>
        <w:t>個百分點至</w:t>
      </w:r>
      <w:r>
        <w:rPr>
          <w:rFonts w:eastAsia="標楷體" w:hint="eastAsia"/>
          <w:sz w:val="28"/>
          <w:szCs w:val="28"/>
        </w:rPr>
        <w:t>3.8%</w:t>
      </w:r>
      <w:r>
        <w:rPr>
          <w:rFonts w:eastAsia="標楷體" w:hint="eastAsia"/>
          <w:sz w:val="28"/>
          <w:szCs w:val="28"/>
        </w:rPr>
        <w:t>，並表示目前唯一樂觀的是歐盟與英國已確定</w:t>
      </w:r>
      <w:proofErr w:type="gramStart"/>
      <w:r>
        <w:rPr>
          <w:rFonts w:eastAsia="標楷體" w:hint="eastAsia"/>
          <w:sz w:val="28"/>
          <w:szCs w:val="28"/>
        </w:rPr>
        <w:t>達成脫歐談判</w:t>
      </w:r>
      <w:proofErr w:type="gramEnd"/>
      <w:r>
        <w:rPr>
          <w:rFonts w:eastAsia="標楷體" w:hint="eastAsia"/>
          <w:sz w:val="28"/>
          <w:szCs w:val="28"/>
        </w:rPr>
        <w:t>共識，以及去年秋季起部分國家開始</w:t>
      </w:r>
      <w:proofErr w:type="gramStart"/>
      <w:r>
        <w:rPr>
          <w:rFonts w:eastAsia="標楷體" w:hint="eastAsia"/>
          <w:sz w:val="28"/>
          <w:szCs w:val="28"/>
        </w:rPr>
        <w:t>進行新冠肺炎</w:t>
      </w:r>
      <w:proofErr w:type="gramEnd"/>
      <w:r>
        <w:rPr>
          <w:rFonts w:eastAsia="標楷體" w:hint="eastAsia"/>
          <w:sz w:val="28"/>
          <w:szCs w:val="28"/>
        </w:rPr>
        <w:t>疫苗接種，期待經濟復甦的步伐，可能要等到疫苗接種實現一定程度的群體免疫時，才可望趨於穩定。</w:t>
      </w:r>
    </w:p>
    <w:p w:rsidR="00711CF1" w:rsidRPr="00596842" w:rsidRDefault="00711CF1" w:rsidP="00711CF1">
      <w:pPr>
        <w:spacing w:line="540" w:lineRule="exact"/>
        <w:jc w:val="both"/>
        <w:rPr>
          <w:rFonts w:eastAsia="標楷體"/>
          <w:sz w:val="28"/>
          <w:szCs w:val="28"/>
        </w:rPr>
      </w:pPr>
    </w:p>
    <w:bookmarkEnd w:id="163"/>
    <w:bookmarkEnd w:id="164"/>
    <w:bookmarkEnd w:id="165"/>
    <w:bookmarkEnd w:id="166"/>
    <w:bookmarkEnd w:id="167"/>
    <w:bookmarkEnd w:id="168"/>
    <w:p w:rsidR="000E460E" w:rsidRPr="00711CF1" w:rsidRDefault="000E460E" w:rsidP="00711CF1">
      <w:pPr>
        <w:rPr>
          <w:b/>
          <w:color w:val="000000" w:themeColor="text1"/>
          <w:sz w:val="36"/>
          <w:szCs w:val="36"/>
        </w:rPr>
      </w:pPr>
    </w:p>
    <w:sectPr w:rsidR="000E460E" w:rsidRPr="00711CF1" w:rsidSect="00020CCA">
      <w:footerReference w:type="default" r:id="rId39"/>
      <w:footnotePr>
        <w:numRestart w:val="eachSect"/>
      </w:footnotePr>
      <w:pgSz w:w="11906" w:h="16838"/>
      <w:pgMar w:top="1418" w:right="1701" w:bottom="1134"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C77" w:rsidRDefault="00830C77">
      <w:r>
        <w:separator/>
      </w:r>
    </w:p>
  </w:endnote>
  <w:endnote w:type="continuationSeparator" w:id="0">
    <w:p w:rsidR="00830C77" w:rsidRDefault="0083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Arial Unicode MS"/>
    <w:charset w:val="88"/>
    <w:family w:val="modern"/>
    <w:pitch w:val="fixed"/>
    <w:sig w:usb0="80000001" w:usb1="28091800" w:usb2="00000016" w:usb3="00000000" w:csb0="00100000" w:csb1="00000000"/>
  </w:font>
  <w:font w:name="華康楷書體W5">
    <w:altName w:val="細明體"/>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00"/>
    <w:family w:val="roman"/>
    <w:pitch w:val="variable"/>
  </w:font>
  <w:font w:name="NSimSun">
    <w:panose1 w:val="02010609030101010101"/>
    <w:charset w:val="86"/>
    <w:family w:val="modern"/>
    <w:pitch w:val="fixed"/>
    <w:sig w:usb0="00000283" w:usb1="288F0000" w:usb2="00000016" w:usb3="00000000" w:csb0="00040001" w:csb1="00000000"/>
  </w:font>
  <w:font w:name="ө">
    <w:charset w:val="00"/>
    <w:family w:val="roman"/>
    <w:pitch w:val="variable"/>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charset w:val="00"/>
    <w:family w:val="auto"/>
    <w:pitch w:val="variable"/>
  </w:font>
  <w:font w:name="華康圓體 Std W5">
    <w:charset w:val="00"/>
    <w:family w:val="auto"/>
    <w:pitch w:val="variable"/>
  </w:font>
  <w:font w:name="華康圓體 Std W7">
    <w:charset w:val="00"/>
    <w:family w:val="auto"/>
    <w:pitch w:val="variable"/>
  </w:font>
  <w:font w:name="華康明體 Std W5">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charset w:val="00"/>
    <w:family w:val="roman"/>
    <w:pitch w:val="variable"/>
  </w:font>
  <w:font w:name="Times">
    <w:panose1 w:val="02020603050405020304"/>
    <w:charset w:val="00"/>
    <w:family w:val="roman"/>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Arial Unicode MS"/>
    <w:charset w:val="88"/>
    <w:family w:val="modern"/>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charset w:val="00"/>
    <w:family w:val="auto"/>
    <w:pitch w:val="variable"/>
  </w:font>
  <w:font w:name="sөũ">
    <w:charset w:val="00"/>
    <w:family w:val="roman"/>
    <w:pitch w:val="variable"/>
  </w:font>
  <w:font w:name="華康中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705" w:rsidRDefault="00870705" w:rsidP="00AE413E">
    <w:pPr>
      <w:pStyle w:val="a6"/>
      <w:spacing w:before="48"/>
      <w:ind w:left="1040" w:hanging="320"/>
      <w:jc w:val="center"/>
    </w:pPr>
  </w:p>
  <w:p w:rsidR="00870705" w:rsidRDefault="0087070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705" w:rsidRDefault="00870705">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705" w:rsidRDefault="00870705" w:rsidP="005C6939">
    <w:pPr>
      <w:pStyle w:val="a6"/>
      <w:spacing w:before="48"/>
      <w:ind w:left="1040" w:hanging="320"/>
      <w:jc w:val="center"/>
    </w:pPr>
  </w:p>
  <w:p w:rsidR="00870705" w:rsidRDefault="00870705">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471837"/>
      <w:docPartObj>
        <w:docPartGallery w:val="Page Numbers (Bottom of Page)"/>
        <w:docPartUnique/>
      </w:docPartObj>
    </w:sdtPr>
    <w:sdtEndPr/>
    <w:sdtContent>
      <w:p w:rsidR="00870705" w:rsidRDefault="00870705" w:rsidP="005C6939">
        <w:pPr>
          <w:pStyle w:val="a6"/>
          <w:spacing w:before="48"/>
          <w:ind w:left="1040" w:hanging="320"/>
          <w:jc w:val="center"/>
        </w:pPr>
        <w:r>
          <w:fldChar w:fldCharType="begin"/>
        </w:r>
        <w:r>
          <w:instrText>PAGE   \* MERGEFORMAT</w:instrText>
        </w:r>
        <w:r>
          <w:fldChar w:fldCharType="separate"/>
        </w:r>
        <w:r w:rsidR="00B24D1A" w:rsidRPr="00B24D1A">
          <w:rPr>
            <w:noProof/>
            <w:lang w:val="zh-TW"/>
          </w:rPr>
          <w:t>5</w:t>
        </w:r>
        <w:r>
          <w:fldChar w:fldCharType="end"/>
        </w:r>
      </w:p>
    </w:sdtContent>
  </w:sdt>
  <w:p w:rsidR="00870705" w:rsidRDefault="0087070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C77" w:rsidRDefault="00830C77">
      <w:r>
        <w:separator/>
      </w:r>
    </w:p>
  </w:footnote>
  <w:footnote w:type="continuationSeparator" w:id="0">
    <w:p w:rsidR="00830C77" w:rsidRDefault="00830C77">
      <w:r>
        <w:continuationSeparator/>
      </w:r>
    </w:p>
  </w:footnote>
  <w:footnote w:id="1">
    <w:p w:rsidR="00870705" w:rsidRPr="00C8055E" w:rsidRDefault="00870705" w:rsidP="00711CF1">
      <w:pPr>
        <w:pStyle w:val="af6"/>
        <w:rPr>
          <w:rFonts w:eastAsia="標楷體"/>
          <w:sz w:val="22"/>
          <w:szCs w:val="22"/>
        </w:rPr>
      </w:pPr>
      <w:r w:rsidRPr="00C8055E">
        <w:rPr>
          <w:rStyle w:val="affa"/>
          <w:rFonts w:eastAsia="標楷體"/>
          <w:sz w:val="22"/>
          <w:szCs w:val="22"/>
        </w:rPr>
        <w:footnoteRef/>
      </w:r>
      <w:r w:rsidRPr="00C8055E">
        <w:rPr>
          <w:rFonts w:eastAsia="標楷體"/>
          <w:sz w:val="22"/>
          <w:szCs w:val="22"/>
        </w:rPr>
        <w:t>本文係屬個人研究心得，不代表經濟部立場。</w:t>
      </w:r>
    </w:p>
  </w:footnote>
  <w:footnote w:id="2">
    <w:p w:rsidR="00870705" w:rsidRPr="000E530B" w:rsidRDefault="00870705" w:rsidP="00711CF1">
      <w:pPr>
        <w:pStyle w:val="af6"/>
        <w:rPr>
          <w:rFonts w:eastAsia="標楷體"/>
        </w:rPr>
      </w:pPr>
      <w:r w:rsidRPr="000E530B">
        <w:rPr>
          <w:rStyle w:val="affa"/>
          <w:rFonts w:eastAsia="標楷體"/>
        </w:rPr>
        <w:footnoteRef/>
      </w:r>
      <w:r w:rsidRPr="000E530B">
        <w:rPr>
          <w:rFonts w:eastAsia="標楷體"/>
          <w:sz w:val="22"/>
          <w:szCs w:val="22"/>
        </w:rPr>
        <w:t>歐洲疾病預防控制中心</w:t>
      </w:r>
      <w:r>
        <w:rPr>
          <w:rFonts w:eastAsia="標楷體"/>
          <w:sz w:val="22"/>
          <w:szCs w:val="22"/>
        </w:rPr>
        <w:t>為歐洲聯盟的獨立機構，負責強化歐洲傳染病之預防</w:t>
      </w:r>
      <w:r>
        <w:rPr>
          <w:rFonts w:eastAsia="標楷體" w:hint="eastAsia"/>
          <w:sz w:val="22"/>
          <w:szCs w:val="22"/>
        </w:rPr>
        <w:t>，</w:t>
      </w:r>
      <w:r w:rsidRPr="000E530B">
        <w:rPr>
          <w:rFonts w:eastAsia="標楷體"/>
          <w:sz w:val="22"/>
          <w:szCs w:val="22"/>
        </w:rPr>
        <w:t>成立於</w:t>
      </w:r>
      <w:r w:rsidRPr="000E530B">
        <w:rPr>
          <w:rFonts w:eastAsia="標楷體"/>
          <w:sz w:val="22"/>
          <w:szCs w:val="22"/>
        </w:rPr>
        <w:t>2004</w:t>
      </w:r>
      <w:r w:rsidRPr="000E530B">
        <w:rPr>
          <w:rFonts w:eastAsia="標楷體"/>
          <w:sz w:val="22"/>
          <w:szCs w:val="22"/>
        </w:rPr>
        <w:t>年，總部設於瑞典索爾納市。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5147453"/>
    <w:multiLevelType w:val="hybridMultilevel"/>
    <w:tmpl w:val="555AF13A"/>
    <w:lvl w:ilvl="0" w:tplc="31A0262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5566B08"/>
    <w:multiLevelType w:val="hybridMultilevel"/>
    <w:tmpl w:val="AF46842A"/>
    <w:lvl w:ilvl="0" w:tplc="E322136C">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4">
    <w:nsid w:val="09E379C1"/>
    <w:multiLevelType w:val="multilevel"/>
    <w:tmpl w:val="88F49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96745E"/>
    <w:multiLevelType w:val="hybridMultilevel"/>
    <w:tmpl w:val="07D857D6"/>
    <w:lvl w:ilvl="0" w:tplc="8F506320">
      <w:start w:val="1"/>
      <w:numFmt w:val="decimalFullWidth"/>
      <w:lvlText w:val="%1、"/>
      <w:lvlJc w:val="left"/>
      <w:pPr>
        <w:ind w:left="1288"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2241E41"/>
    <w:multiLevelType w:val="hybridMultilevel"/>
    <w:tmpl w:val="9238FF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A9F6DA4"/>
    <w:multiLevelType w:val="hybridMultilevel"/>
    <w:tmpl w:val="28DCC84E"/>
    <w:lvl w:ilvl="0" w:tplc="42B6CE90">
      <w:start w:val="1"/>
      <w:numFmt w:val="decimal"/>
      <w:suff w:val="nothing"/>
      <w:lvlText w:val="%1."/>
      <w:lvlJc w:val="left"/>
      <w:pPr>
        <w:ind w:left="179" w:hanging="360"/>
      </w:pPr>
      <w:rPr>
        <w:rFonts w:hint="default"/>
      </w:rPr>
    </w:lvl>
    <w:lvl w:ilvl="1" w:tplc="04090019" w:tentative="1">
      <w:start w:val="1"/>
      <w:numFmt w:val="ideographTraditional"/>
      <w:lvlText w:val="%2、"/>
      <w:lvlJc w:val="left"/>
      <w:pPr>
        <w:ind w:left="779" w:hanging="480"/>
      </w:pPr>
    </w:lvl>
    <w:lvl w:ilvl="2" w:tplc="0409001B" w:tentative="1">
      <w:start w:val="1"/>
      <w:numFmt w:val="lowerRoman"/>
      <w:lvlText w:val="%3."/>
      <w:lvlJc w:val="right"/>
      <w:pPr>
        <w:ind w:left="1259" w:hanging="480"/>
      </w:pPr>
    </w:lvl>
    <w:lvl w:ilvl="3" w:tplc="0409000F" w:tentative="1">
      <w:start w:val="1"/>
      <w:numFmt w:val="decimal"/>
      <w:lvlText w:val="%4."/>
      <w:lvlJc w:val="left"/>
      <w:pPr>
        <w:ind w:left="1739" w:hanging="480"/>
      </w:pPr>
    </w:lvl>
    <w:lvl w:ilvl="4" w:tplc="04090019" w:tentative="1">
      <w:start w:val="1"/>
      <w:numFmt w:val="ideographTraditional"/>
      <w:lvlText w:val="%5、"/>
      <w:lvlJc w:val="left"/>
      <w:pPr>
        <w:ind w:left="2219" w:hanging="480"/>
      </w:pPr>
    </w:lvl>
    <w:lvl w:ilvl="5" w:tplc="0409001B" w:tentative="1">
      <w:start w:val="1"/>
      <w:numFmt w:val="lowerRoman"/>
      <w:lvlText w:val="%6."/>
      <w:lvlJc w:val="right"/>
      <w:pPr>
        <w:ind w:left="2699" w:hanging="480"/>
      </w:pPr>
    </w:lvl>
    <w:lvl w:ilvl="6" w:tplc="0409000F" w:tentative="1">
      <w:start w:val="1"/>
      <w:numFmt w:val="decimal"/>
      <w:lvlText w:val="%7."/>
      <w:lvlJc w:val="left"/>
      <w:pPr>
        <w:ind w:left="3179" w:hanging="480"/>
      </w:pPr>
    </w:lvl>
    <w:lvl w:ilvl="7" w:tplc="04090019" w:tentative="1">
      <w:start w:val="1"/>
      <w:numFmt w:val="ideographTraditional"/>
      <w:lvlText w:val="%8、"/>
      <w:lvlJc w:val="left"/>
      <w:pPr>
        <w:ind w:left="3659" w:hanging="480"/>
      </w:pPr>
    </w:lvl>
    <w:lvl w:ilvl="8" w:tplc="0409001B" w:tentative="1">
      <w:start w:val="1"/>
      <w:numFmt w:val="lowerRoman"/>
      <w:lvlText w:val="%9."/>
      <w:lvlJc w:val="right"/>
      <w:pPr>
        <w:ind w:left="4139" w:hanging="480"/>
      </w:pPr>
    </w:lvl>
  </w:abstractNum>
  <w:abstractNum w:abstractNumId="8">
    <w:nsid w:val="1CFE696B"/>
    <w:multiLevelType w:val="hybridMultilevel"/>
    <w:tmpl w:val="DA12A4EE"/>
    <w:lvl w:ilvl="0" w:tplc="04090001">
      <w:start w:val="1"/>
      <w:numFmt w:val="bullet"/>
      <w:lvlText w:val=""/>
      <w:lvlJc w:val="left"/>
      <w:pPr>
        <w:ind w:left="660" w:hanging="480"/>
      </w:pPr>
      <w:rPr>
        <w:rFonts w:ascii="Wingdings" w:hAnsi="Wingdings" w:hint="default"/>
      </w:rPr>
    </w:lvl>
    <w:lvl w:ilvl="1" w:tplc="04090003" w:tentative="1">
      <w:start w:val="1"/>
      <w:numFmt w:val="bullet"/>
      <w:lvlText w:val=""/>
      <w:lvlJc w:val="left"/>
      <w:pPr>
        <w:ind w:left="1140" w:hanging="480"/>
      </w:pPr>
      <w:rPr>
        <w:rFonts w:ascii="Wingdings" w:hAnsi="Wingdings" w:hint="default"/>
      </w:rPr>
    </w:lvl>
    <w:lvl w:ilvl="2" w:tplc="04090005" w:tentative="1">
      <w:start w:val="1"/>
      <w:numFmt w:val="bullet"/>
      <w:lvlText w:val=""/>
      <w:lvlJc w:val="left"/>
      <w:pPr>
        <w:ind w:left="1620" w:hanging="480"/>
      </w:pPr>
      <w:rPr>
        <w:rFonts w:ascii="Wingdings" w:hAnsi="Wingdings" w:hint="default"/>
      </w:rPr>
    </w:lvl>
    <w:lvl w:ilvl="3" w:tplc="04090001" w:tentative="1">
      <w:start w:val="1"/>
      <w:numFmt w:val="bullet"/>
      <w:lvlText w:val=""/>
      <w:lvlJc w:val="left"/>
      <w:pPr>
        <w:ind w:left="2100" w:hanging="480"/>
      </w:pPr>
      <w:rPr>
        <w:rFonts w:ascii="Wingdings" w:hAnsi="Wingdings" w:hint="default"/>
      </w:rPr>
    </w:lvl>
    <w:lvl w:ilvl="4" w:tplc="04090003" w:tentative="1">
      <w:start w:val="1"/>
      <w:numFmt w:val="bullet"/>
      <w:lvlText w:val=""/>
      <w:lvlJc w:val="left"/>
      <w:pPr>
        <w:ind w:left="2580" w:hanging="480"/>
      </w:pPr>
      <w:rPr>
        <w:rFonts w:ascii="Wingdings" w:hAnsi="Wingdings" w:hint="default"/>
      </w:rPr>
    </w:lvl>
    <w:lvl w:ilvl="5" w:tplc="04090005" w:tentative="1">
      <w:start w:val="1"/>
      <w:numFmt w:val="bullet"/>
      <w:lvlText w:val=""/>
      <w:lvlJc w:val="left"/>
      <w:pPr>
        <w:ind w:left="3060" w:hanging="480"/>
      </w:pPr>
      <w:rPr>
        <w:rFonts w:ascii="Wingdings" w:hAnsi="Wingdings" w:hint="default"/>
      </w:rPr>
    </w:lvl>
    <w:lvl w:ilvl="6" w:tplc="04090001" w:tentative="1">
      <w:start w:val="1"/>
      <w:numFmt w:val="bullet"/>
      <w:lvlText w:val=""/>
      <w:lvlJc w:val="left"/>
      <w:pPr>
        <w:ind w:left="3540" w:hanging="480"/>
      </w:pPr>
      <w:rPr>
        <w:rFonts w:ascii="Wingdings" w:hAnsi="Wingdings" w:hint="default"/>
      </w:rPr>
    </w:lvl>
    <w:lvl w:ilvl="7" w:tplc="04090003" w:tentative="1">
      <w:start w:val="1"/>
      <w:numFmt w:val="bullet"/>
      <w:lvlText w:val=""/>
      <w:lvlJc w:val="left"/>
      <w:pPr>
        <w:ind w:left="4020" w:hanging="480"/>
      </w:pPr>
      <w:rPr>
        <w:rFonts w:ascii="Wingdings" w:hAnsi="Wingdings" w:hint="default"/>
      </w:rPr>
    </w:lvl>
    <w:lvl w:ilvl="8" w:tplc="04090005" w:tentative="1">
      <w:start w:val="1"/>
      <w:numFmt w:val="bullet"/>
      <w:lvlText w:val=""/>
      <w:lvlJc w:val="left"/>
      <w:pPr>
        <w:ind w:left="4500" w:hanging="480"/>
      </w:pPr>
      <w:rPr>
        <w:rFonts w:ascii="Wingdings" w:hAnsi="Wingdings" w:hint="default"/>
      </w:rPr>
    </w:lvl>
  </w:abstractNum>
  <w:abstractNum w:abstractNumId="9">
    <w:nsid w:val="1D2B2CCE"/>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10">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11">
    <w:nsid w:val="23C0333F"/>
    <w:multiLevelType w:val="hybridMultilevel"/>
    <w:tmpl w:val="60AE7F0A"/>
    <w:lvl w:ilvl="0" w:tplc="383A8B0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D5600CF"/>
    <w:multiLevelType w:val="hybridMultilevel"/>
    <w:tmpl w:val="E94CA57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6C43BCE"/>
    <w:multiLevelType w:val="hybridMultilevel"/>
    <w:tmpl w:val="EFECEB04"/>
    <w:lvl w:ilvl="0" w:tplc="B0DA1990">
      <w:start w:val="1"/>
      <w:numFmt w:val="decimal"/>
      <w:lvlText w:val="(%1)"/>
      <w:lvlJc w:val="left"/>
      <w:pPr>
        <w:ind w:left="928" w:hanging="360"/>
      </w:pPr>
      <w:rPr>
        <w:rFonts w:ascii="Times New Roman" w:hAnsi="Times New Roman" w:cs="Times New Roman" w:hint="default"/>
        <w:color w:val="auto"/>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4">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7">
    <w:nsid w:val="4B5D639E"/>
    <w:multiLevelType w:val="hybridMultilevel"/>
    <w:tmpl w:val="F13C364A"/>
    <w:lvl w:ilvl="0" w:tplc="6212BB1E">
      <w:start w:val="4"/>
      <w:numFmt w:val="decimalFullWidth"/>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8">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57E24EC4"/>
    <w:multiLevelType w:val="hybridMultilevel"/>
    <w:tmpl w:val="FA2E45DE"/>
    <w:lvl w:ilvl="0" w:tplc="04090001">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20">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1">
    <w:nsid w:val="59EF68F2"/>
    <w:multiLevelType w:val="hybridMultilevel"/>
    <w:tmpl w:val="F13C364A"/>
    <w:lvl w:ilvl="0" w:tplc="6212BB1E">
      <w:start w:val="4"/>
      <w:numFmt w:val="decimalFullWidth"/>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2">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FD64E84"/>
    <w:multiLevelType w:val="hybridMultilevel"/>
    <w:tmpl w:val="21062FB8"/>
    <w:lvl w:ilvl="0" w:tplc="F20EB2A4">
      <w:start w:val="1"/>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C94429E"/>
    <w:multiLevelType w:val="hybridMultilevel"/>
    <w:tmpl w:val="E94CA5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1ED67D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8">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20"/>
  </w:num>
  <w:num w:numId="2">
    <w:abstractNumId w:val="26"/>
  </w:num>
  <w:num w:numId="3">
    <w:abstractNumId w:val="1"/>
  </w:num>
  <w:num w:numId="4">
    <w:abstractNumId w:val="0"/>
  </w:num>
  <w:num w:numId="5">
    <w:abstractNumId w:val="18"/>
  </w:num>
  <w:num w:numId="6">
    <w:abstractNumId w:val="14"/>
  </w:num>
  <w:num w:numId="7">
    <w:abstractNumId w:val="15"/>
  </w:num>
  <w:num w:numId="8">
    <w:abstractNumId w:val="16"/>
  </w:num>
  <w:num w:numId="9">
    <w:abstractNumId w:val="10"/>
  </w:num>
  <w:num w:numId="10">
    <w:abstractNumId w:val="28"/>
  </w:num>
  <w:num w:numId="11">
    <w:abstractNumId w:val="24"/>
  </w:num>
  <w:num w:numId="12">
    <w:abstractNumId w:val="13"/>
  </w:num>
  <w:num w:numId="13">
    <w:abstractNumId w:val="22"/>
  </w:num>
  <w:num w:numId="14">
    <w:abstractNumId w:val="17"/>
  </w:num>
  <w:num w:numId="15">
    <w:abstractNumId w:val="9"/>
  </w:num>
  <w:num w:numId="16">
    <w:abstractNumId w:val="7"/>
  </w:num>
  <w:num w:numId="17">
    <w:abstractNumId w:val="11"/>
  </w:num>
  <w:num w:numId="18">
    <w:abstractNumId w:val="6"/>
  </w:num>
  <w:num w:numId="19">
    <w:abstractNumId w:val="23"/>
  </w:num>
  <w:num w:numId="20">
    <w:abstractNumId w:val="2"/>
  </w:num>
  <w:num w:numId="21">
    <w:abstractNumId w:val="4"/>
  </w:num>
  <w:num w:numId="22">
    <w:abstractNumId w:val="21"/>
  </w:num>
  <w:num w:numId="23">
    <w:abstractNumId w:val="5"/>
  </w:num>
  <w:num w:numId="24">
    <w:abstractNumId w:val="27"/>
  </w:num>
  <w:num w:numId="25">
    <w:abstractNumId w:val="8"/>
  </w:num>
  <w:num w:numId="26">
    <w:abstractNumId w:val="19"/>
  </w:num>
  <w:num w:numId="27">
    <w:abstractNumId w:val="3"/>
  </w:num>
  <w:num w:numId="28">
    <w:abstractNumId w:val="25"/>
  </w:num>
  <w:num w:numId="29">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212"/>
    <w:rsid w:val="00002451"/>
    <w:rsid w:val="00002548"/>
    <w:rsid w:val="00002612"/>
    <w:rsid w:val="00002859"/>
    <w:rsid w:val="0000290C"/>
    <w:rsid w:val="0000291C"/>
    <w:rsid w:val="000029D0"/>
    <w:rsid w:val="00002BFE"/>
    <w:rsid w:val="00002C6C"/>
    <w:rsid w:val="00002CB4"/>
    <w:rsid w:val="00002DAD"/>
    <w:rsid w:val="00002E5C"/>
    <w:rsid w:val="00002FDB"/>
    <w:rsid w:val="0000305B"/>
    <w:rsid w:val="00003320"/>
    <w:rsid w:val="0000342E"/>
    <w:rsid w:val="000036FC"/>
    <w:rsid w:val="00003784"/>
    <w:rsid w:val="000038A0"/>
    <w:rsid w:val="00003A0D"/>
    <w:rsid w:val="00003B4C"/>
    <w:rsid w:val="00003C23"/>
    <w:rsid w:val="00003E14"/>
    <w:rsid w:val="00003E38"/>
    <w:rsid w:val="00003E66"/>
    <w:rsid w:val="00004383"/>
    <w:rsid w:val="000044E2"/>
    <w:rsid w:val="000045A7"/>
    <w:rsid w:val="00004694"/>
    <w:rsid w:val="0000470B"/>
    <w:rsid w:val="00004C57"/>
    <w:rsid w:val="00004F96"/>
    <w:rsid w:val="00005253"/>
    <w:rsid w:val="00005267"/>
    <w:rsid w:val="000053C6"/>
    <w:rsid w:val="00005907"/>
    <w:rsid w:val="000059C1"/>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40E"/>
    <w:rsid w:val="0001153B"/>
    <w:rsid w:val="00011729"/>
    <w:rsid w:val="000117F0"/>
    <w:rsid w:val="00011961"/>
    <w:rsid w:val="00011991"/>
    <w:rsid w:val="000119BD"/>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76"/>
    <w:rsid w:val="00013103"/>
    <w:rsid w:val="0001332C"/>
    <w:rsid w:val="000136CF"/>
    <w:rsid w:val="000139F9"/>
    <w:rsid w:val="00013ACF"/>
    <w:rsid w:val="00013C2C"/>
    <w:rsid w:val="000140A8"/>
    <w:rsid w:val="000143BC"/>
    <w:rsid w:val="00014577"/>
    <w:rsid w:val="00014665"/>
    <w:rsid w:val="0001473F"/>
    <w:rsid w:val="000147A5"/>
    <w:rsid w:val="000148F9"/>
    <w:rsid w:val="00014ADA"/>
    <w:rsid w:val="00014B70"/>
    <w:rsid w:val="00014D1B"/>
    <w:rsid w:val="00014D5E"/>
    <w:rsid w:val="0001528C"/>
    <w:rsid w:val="00015836"/>
    <w:rsid w:val="00015853"/>
    <w:rsid w:val="00015865"/>
    <w:rsid w:val="00015959"/>
    <w:rsid w:val="00015A61"/>
    <w:rsid w:val="00015DC7"/>
    <w:rsid w:val="00015EAD"/>
    <w:rsid w:val="00015F4C"/>
    <w:rsid w:val="0001630D"/>
    <w:rsid w:val="000164A0"/>
    <w:rsid w:val="0001660B"/>
    <w:rsid w:val="000167A5"/>
    <w:rsid w:val="00016876"/>
    <w:rsid w:val="000168CF"/>
    <w:rsid w:val="00016CBF"/>
    <w:rsid w:val="00017AA3"/>
    <w:rsid w:val="00017C82"/>
    <w:rsid w:val="00017DB3"/>
    <w:rsid w:val="00020192"/>
    <w:rsid w:val="0002024F"/>
    <w:rsid w:val="000205BB"/>
    <w:rsid w:val="00020745"/>
    <w:rsid w:val="00020999"/>
    <w:rsid w:val="00020A98"/>
    <w:rsid w:val="00020AF0"/>
    <w:rsid w:val="00020B33"/>
    <w:rsid w:val="00020CCA"/>
    <w:rsid w:val="00020D6E"/>
    <w:rsid w:val="00020DE8"/>
    <w:rsid w:val="000213A4"/>
    <w:rsid w:val="000213AF"/>
    <w:rsid w:val="00021620"/>
    <w:rsid w:val="00021736"/>
    <w:rsid w:val="00021855"/>
    <w:rsid w:val="0002198B"/>
    <w:rsid w:val="00021C0E"/>
    <w:rsid w:val="00021DF7"/>
    <w:rsid w:val="000223C5"/>
    <w:rsid w:val="00022697"/>
    <w:rsid w:val="0002298E"/>
    <w:rsid w:val="000229C3"/>
    <w:rsid w:val="00022AFF"/>
    <w:rsid w:val="00022C42"/>
    <w:rsid w:val="00022E03"/>
    <w:rsid w:val="000234E7"/>
    <w:rsid w:val="00023581"/>
    <w:rsid w:val="000238BC"/>
    <w:rsid w:val="0002392A"/>
    <w:rsid w:val="000239FF"/>
    <w:rsid w:val="00023D3F"/>
    <w:rsid w:val="00023DB1"/>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301"/>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21B"/>
    <w:rsid w:val="000273CA"/>
    <w:rsid w:val="0002743D"/>
    <w:rsid w:val="000278A6"/>
    <w:rsid w:val="000278A8"/>
    <w:rsid w:val="00027911"/>
    <w:rsid w:val="00027BB1"/>
    <w:rsid w:val="00030084"/>
    <w:rsid w:val="000301EE"/>
    <w:rsid w:val="000301EF"/>
    <w:rsid w:val="00030508"/>
    <w:rsid w:val="000308B3"/>
    <w:rsid w:val="00030968"/>
    <w:rsid w:val="00030A1B"/>
    <w:rsid w:val="00030C49"/>
    <w:rsid w:val="00030C69"/>
    <w:rsid w:val="00030CBC"/>
    <w:rsid w:val="00030D8C"/>
    <w:rsid w:val="00030EA7"/>
    <w:rsid w:val="00031355"/>
    <w:rsid w:val="0003164A"/>
    <w:rsid w:val="00031901"/>
    <w:rsid w:val="00031AAB"/>
    <w:rsid w:val="00031AC1"/>
    <w:rsid w:val="00031BBA"/>
    <w:rsid w:val="00032478"/>
    <w:rsid w:val="000327C7"/>
    <w:rsid w:val="00032CF5"/>
    <w:rsid w:val="00032EBF"/>
    <w:rsid w:val="0003359F"/>
    <w:rsid w:val="000335B8"/>
    <w:rsid w:val="000335DB"/>
    <w:rsid w:val="00033660"/>
    <w:rsid w:val="00034140"/>
    <w:rsid w:val="0003418D"/>
    <w:rsid w:val="000341D9"/>
    <w:rsid w:val="0003420C"/>
    <w:rsid w:val="0003422D"/>
    <w:rsid w:val="00034252"/>
    <w:rsid w:val="000348CA"/>
    <w:rsid w:val="00034AE0"/>
    <w:rsid w:val="00035048"/>
    <w:rsid w:val="000353DE"/>
    <w:rsid w:val="00035422"/>
    <w:rsid w:val="00035612"/>
    <w:rsid w:val="0003592B"/>
    <w:rsid w:val="00035A26"/>
    <w:rsid w:val="00035F9F"/>
    <w:rsid w:val="000360B7"/>
    <w:rsid w:val="00036171"/>
    <w:rsid w:val="00036204"/>
    <w:rsid w:val="000363D6"/>
    <w:rsid w:val="00036447"/>
    <w:rsid w:val="00036886"/>
    <w:rsid w:val="00036CD4"/>
    <w:rsid w:val="00036CE8"/>
    <w:rsid w:val="00036E6C"/>
    <w:rsid w:val="000371AB"/>
    <w:rsid w:val="000371D4"/>
    <w:rsid w:val="000372DA"/>
    <w:rsid w:val="00037305"/>
    <w:rsid w:val="0003751C"/>
    <w:rsid w:val="000378D7"/>
    <w:rsid w:val="000379D2"/>
    <w:rsid w:val="00037C30"/>
    <w:rsid w:val="00037C73"/>
    <w:rsid w:val="00037C81"/>
    <w:rsid w:val="00037E2E"/>
    <w:rsid w:val="00037F8E"/>
    <w:rsid w:val="0004011E"/>
    <w:rsid w:val="000401D8"/>
    <w:rsid w:val="000402DF"/>
    <w:rsid w:val="0004066C"/>
    <w:rsid w:val="0004072A"/>
    <w:rsid w:val="00040808"/>
    <w:rsid w:val="0004095E"/>
    <w:rsid w:val="0004097E"/>
    <w:rsid w:val="00040B3C"/>
    <w:rsid w:val="00040CA3"/>
    <w:rsid w:val="00040CB9"/>
    <w:rsid w:val="00040CE1"/>
    <w:rsid w:val="00040D04"/>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D7C"/>
    <w:rsid w:val="00042F0A"/>
    <w:rsid w:val="00043050"/>
    <w:rsid w:val="00043226"/>
    <w:rsid w:val="000432C5"/>
    <w:rsid w:val="000432CD"/>
    <w:rsid w:val="00043376"/>
    <w:rsid w:val="000435AC"/>
    <w:rsid w:val="00043FA5"/>
    <w:rsid w:val="000441CA"/>
    <w:rsid w:val="0004465C"/>
    <w:rsid w:val="0004469C"/>
    <w:rsid w:val="0004469E"/>
    <w:rsid w:val="00044811"/>
    <w:rsid w:val="00044C00"/>
    <w:rsid w:val="00044C6A"/>
    <w:rsid w:val="00044C88"/>
    <w:rsid w:val="0004501B"/>
    <w:rsid w:val="0004557D"/>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245"/>
    <w:rsid w:val="000504A0"/>
    <w:rsid w:val="00050669"/>
    <w:rsid w:val="00050BCF"/>
    <w:rsid w:val="0005128D"/>
    <w:rsid w:val="00051428"/>
    <w:rsid w:val="000516FB"/>
    <w:rsid w:val="0005182B"/>
    <w:rsid w:val="000523ED"/>
    <w:rsid w:val="0005265A"/>
    <w:rsid w:val="0005285C"/>
    <w:rsid w:val="00052946"/>
    <w:rsid w:val="00052B1C"/>
    <w:rsid w:val="00052C88"/>
    <w:rsid w:val="00052D0E"/>
    <w:rsid w:val="00052EBD"/>
    <w:rsid w:val="00052ED1"/>
    <w:rsid w:val="00052F70"/>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4B9"/>
    <w:rsid w:val="0006275C"/>
    <w:rsid w:val="00062774"/>
    <w:rsid w:val="000627FE"/>
    <w:rsid w:val="00062D5D"/>
    <w:rsid w:val="00062DA7"/>
    <w:rsid w:val="000632EF"/>
    <w:rsid w:val="000633F9"/>
    <w:rsid w:val="000634A6"/>
    <w:rsid w:val="000636A8"/>
    <w:rsid w:val="000636F5"/>
    <w:rsid w:val="00063828"/>
    <w:rsid w:val="00063BCD"/>
    <w:rsid w:val="00063FE0"/>
    <w:rsid w:val="0006408F"/>
    <w:rsid w:val="00064766"/>
    <w:rsid w:val="0006497E"/>
    <w:rsid w:val="00064CCD"/>
    <w:rsid w:val="00064D61"/>
    <w:rsid w:val="00065001"/>
    <w:rsid w:val="00065078"/>
    <w:rsid w:val="0006514F"/>
    <w:rsid w:val="00065193"/>
    <w:rsid w:val="0006548D"/>
    <w:rsid w:val="000655EE"/>
    <w:rsid w:val="00065608"/>
    <w:rsid w:val="000659E3"/>
    <w:rsid w:val="000659E8"/>
    <w:rsid w:val="00065D86"/>
    <w:rsid w:val="00065E87"/>
    <w:rsid w:val="00065F3E"/>
    <w:rsid w:val="0006643A"/>
    <w:rsid w:val="0006648A"/>
    <w:rsid w:val="00066504"/>
    <w:rsid w:val="00066600"/>
    <w:rsid w:val="000667EB"/>
    <w:rsid w:val="0006683D"/>
    <w:rsid w:val="000668F7"/>
    <w:rsid w:val="0006695E"/>
    <w:rsid w:val="00066A99"/>
    <w:rsid w:val="00066D2B"/>
    <w:rsid w:val="00066DCE"/>
    <w:rsid w:val="00066E44"/>
    <w:rsid w:val="00067142"/>
    <w:rsid w:val="000672EE"/>
    <w:rsid w:val="0006752C"/>
    <w:rsid w:val="00067631"/>
    <w:rsid w:val="000677E4"/>
    <w:rsid w:val="00067A5B"/>
    <w:rsid w:val="00067C33"/>
    <w:rsid w:val="00067CE1"/>
    <w:rsid w:val="00067D64"/>
    <w:rsid w:val="00067F0E"/>
    <w:rsid w:val="0007016B"/>
    <w:rsid w:val="0007033D"/>
    <w:rsid w:val="0007033F"/>
    <w:rsid w:val="00070487"/>
    <w:rsid w:val="00070520"/>
    <w:rsid w:val="000705F7"/>
    <w:rsid w:val="000706EB"/>
    <w:rsid w:val="000707F4"/>
    <w:rsid w:val="0007085F"/>
    <w:rsid w:val="0007090C"/>
    <w:rsid w:val="00070B8A"/>
    <w:rsid w:val="00070CFE"/>
    <w:rsid w:val="00070D9D"/>
    <w:rsid w:val="00070F70"/>
    <w:rsid w:val="00070FB3"/>
    <w:rsid w:val="000711C2"/>
    <w:rsid w:val="000711FD"/>
    <w:rsid w:val="00071637"/>
    <w:rsid w:val="000717AD"/>
    <w:rsid w:val="000717E2"/>
    <w:rsid w:val="00071B0A"/>
    <w:rsid w:val="00071C58"/>
    <w:rsid w:val="00071CB7"/>
    <w:rsid w:val="00071D4E"/>
    <w:rsid w:val="00071E02"/>
    <w:rsid w:val="000720E1"/>
    <w:rsid w:val="0007212F"/>
    <w:rsid w:val="000723F8"/>
    <w:rsid w:val="0007240C"/>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0DF"/>
    <w:rsid w:val="0007715A"/>
    <w:rsid w:val="00077194"/>
    <w:rsid w:val="00077227"/>
    <w:rsid w:val="000772A2"/>
    <w:rsid w:val="00077476"/>
    <w:rsid w:val="00077486"/>
    <w:rsid w:val="0007757E"/>
    <w:rsid w:val="0007768E"/>
    <w:rsid w:val="000776A4"/>
    <w:rsid w:val="00077B1A"/>
    <w:rsid w:val="00077C34"/>
    <w:rsid w:val="00077D23"/>
    <w:rsid w:val="00077F9D"/>
    <w:rsid w:val="00080355"/>
    <w:rsid w:val="0008038C"/>
    <w:rsid w:val="00080424"/>
    <w:rsid w:val="000809A3"/>
    <w:rsid w:val="00080BEA"/>
    <w:rsid w:val="00080D28"/>
    <w:rsid w:val="00080D4F"/>
    <w:rsid w:val="0008104B"/>
    <w:rsid w:val="0008119C"/>
    <w:rsid w:val="00081241"/>
    <w:rsid w:val="00081336"/>
    <w:rsid w:val="0008154A"/>
    <w:rsid w:val="0008155D"/>
    <w:rsid w:val="000816B7"/>
    <w:rsid w:val="00081896"/>
    <w:rsid w:val="00081909"/>
    <w:rsid w:val="00081D10"/>
    <w:rsid w:val="00081D17"/>
    <w:rsid w:val="00081FEA"/>
    <w:rsid w:val="00082044"/>
    <w:rsid w:val="000823E2"/>
    <w:rsid w:val="00082533"/>
    <w:rsid w:val="0008253F"/>
    <w:rsid w:val="0008257F"/>
    <w:rsid w:val="00082A04"/>
    <w:rsid w:val="00082D57"/>
    <w:rsid w:val="00082D60"/>
    <w:rsid w:val="00082E09"/>
    <w:rsid w:val="0008325E"/>
    <w:rsid w:val="000837AC"/>
    <w:rsid w:val="00083A04"/>
    <w:rsid w:val="00083B8D"/>
    <w:rsid w:val="0008420E"/>
    <w:rsid w:val="000844A5"/>
    <w:rsid w:val="000844D0"/>
    <w:rsid w:val="0008476D"/>
    <w:rsid w:val="00084A3B"/>
    <w:rsid w:val="00084A82"/>
    <w:rsid w:val="00084AC3"/>
    <w:rsid w:val="00084C1D"/>
    <w:rsid w:val="00084E72"/>
    <w:rsid w:val="00084F3A"/>
    <w:rsid w:val="00084F53"/>
    <w:rsid w:val="00085029"/>
    <w:rsid w:val="000850C3"/>
    <w:rsid w:val="00085258"/>
    <w:rsid w:val="00085463"/>
    <w:rsid w:val="00085B11"/>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278"/>
    <w:rsid w:val="000876E7"/>
    <w:rsid w:val="00087932"/>
    <w:rsid w:val="000879D7"/>
    <w:rsid w:val="00087E9A"/>
    <w:rsid w:val="0009006B"/>
    <w:rsid w:val="00090132"/>
    <w:rsid w:val="0009017C"/>
    <w:rsid w:val="00090273"/>
    <w:rsid w:val="000904F1"/>
    <w:rsid w:val="00090594"/>
    <w:rsid w:val="0009059A"/>
    <w:rsid w:val="000905C6"/>
    <w:rsid w:val="00090642"/>
    <w:rsid w:val="00090829"/>
    <w:rsid w:val="00090FD3"/>
    <w:rsid w:val="00091033"/>
    <w:rsid w:val="00091254"/>
    <w:rsid w:val="0009162D"/>
    <w:rsid w:val="000917C5"/>
    <w:rsid w:val="000919B4"/>
    <w:rsid w:val="00091C5D"/>
    <w:rsid w:val="00091E1F"/>
    <w:rsid w:val="00092152"/>
    <w:rsid w:val="000921A5"/>
    <w:rsid w:val="00092407"/>
    <w:rsid w:val="0009248A"/>
    <w:rsid w:val="000925D7"/>
    <w:rsid w:val="000926EC"/>
    <w:rsid w:val="000928C4"/>
    <w:rsid w:val="00092ABC"/>
    <w:rsid w:val="000930F7"/>
    <w:rsid w:val="000931A0"/>
    <w:rsid w:val="00093574"/>
    <w:rsid w:val="000935D8"/>
    <w:rsid w:val="0009362F"/>
    <w:rsid w:val="000937B1"/>
    <w:rsid w:val="000937DC"/>
    <w:rsid w:val="000938B4"/>
    <w:rsid w:val="00093BA5"/>
    <w:rsid w:val="00093D9D"/>
    <w:rsid w:val="00093EBD"/>
    <w:rsid w:val="0009419A"/>
    <w:rsid w:val="0009444E"/>
    <w:rsid w:val="0009462E"/>
    <w:rsid w:val="00094B49"/>
    <w:rsid w:val="00094C71"/>
    <w:rsid w:val="00094DAF"/>
    <w:rsid w:val="00095028"/>
    <w:rsid w:val="000952F9"/>
    <w:rsid w:val="000956E2"/>
    <w:rsid w:val="00095C5A"/>
    <w:rsid w:val="00095D8E"/>
    <w:rsid w:val="00095F07"/>
    <w:rsid w:val="00095FDF"/>
    <w:rsid w:val="000960CB"/>
    <w:rsid w:val="00096219"/>
    <w:rsid w:val="0009629D"/>
    <w:rsid w:val="00096306"/>
    <w:rsid w:val="0009656B"/>
    <w:rsid w:val="000965A5"/>
    <w:rsid w:val="0009669D"/>
    <w:rsid w:val="0009675B"/>
    <w:rsid w:val="0009695C"/>
    <w:rsid w:val="00096995"/>
    <w:rsid w:val="000969AA"/>
    <w:rsid w:val="00096A9C"/>
    <w:rsid w:val="00096D81"/>
    <w:rsid w:val="00096EA7"/>
    <w:rsid w:val="00097098"/>
    <w:rsid w:val="000970FB"/>
    <w:rsid w:val="00097173"/>
    <w:rsid w:val="000971B1"/>
    <w:rsid w:val="000976EC"/>
    <w:rsid w:val="000979E0"/>
    <w:rsid w:val="00097DD5"/>
    <w:rsid w:val="00097E32"/>
    <w:rsid w:val="00097E5C"/>
    <w:rsid w:val="000A0219"/>
    <w:rsid w:val="000A0380"/>
    <w:rsid w:val="000A0509"/>
    <w:rsid w:val="000A067F"/>
    <w:rsid w:val="000A0683"/>
    <w:rsid w:val="000A06F3"/>
    <w:rsid w:val="000A083D"/>
    <w:rsid w:val="000A0880"/>
    <w:rsid w:val="000A0B44"/>
    <w:rsid w:val="000A0D70"/>
    <w:rsid w:val="000A0DD2"/>
    <w:rsid w:val="000A0DDC"/>
    <w:rsid w:val="000A0EE7"/>
    <w:rsid w:val="000A11C6"/>
    <w:rsid w:val="000A1346"/>
    <w:rsid w:val="000A1C3A"/>
    <w:rsid w:val="000A1DE2"/>
    <w:rsid w:val="000A1F55"/>
    <w:rsid w:val="000A241F"/>
    <w:rsid w:val="000A2563"/>
    <w:rsid w:val="000A25FB"/>
    <w:rsid w:val="000A2678"/>
    <w:rsid w:val="000A28A5"/>
    <w:rsid w:val="000A28FE"/>
    <w:rsid w:val="000A2CCD"/>
    <w:rsid w:val="000A2D59"/>
    <w:rsid w:val="000A2E79"/>
    <w:rsid w:val="000A30C0"/>
    <w:rsid w:val="000A31A6"/>
    <w:rsid w:val="000A3390"/>
    <w:rsid w:val="000A364F"/>
    <w:rsid w:val="000A38EC"/>
    <w:rsid w:val="000A3A8A"/>
    <w:rsid w:val="000A3B78"/>
    <w:rsid w:val="000A3B7D"/>
    <w:rsid w:val="000A3C3B"/>
    <w:rsid w:val="000A3CA7"/>
    <w:rsid w:val="000A41A1"/>
    <w:rsid w:val="000A4256"/>
    <w:rsid w:val="000A4262"/>
    <w:rsid w:val="000A42E7"/>
    <w:rsid w:val="000A4327"/>
    <w:rsid w:val="000A4380"/>
    <w:rsid w:val="000A44B2"/>
    <w:rsid w:val="000A4B75"/>
    <w:rsid w:val="000A5065"/>
    <w:rsid w:val="000A560E"/>
    <w:rsid w:val="000A5655"/>
    <w:rsid w:val="000A5747"/>
    <w:rsid w:val="000A58B1"/>
    <w:rsid w:val="000A5942"/>
    <w:rsid w:val="000A5CCE"/>
    <w:rsid w:val="000A5D2D"/>
    <w:rsid w:val="000A5D8B"/>
    <w:rsid w:val="000A5EE6"/>
    <w:rsid w:val="000A5F8C"/>
    <w:rsid w:val="000A6650"/>
    <w:rsid w:val="000A669F"/>
    <w:rsid w:val="000A66BC"/>
    <w:rsid w:val="000A6925"/>
    <w:rsid w:val="000A6AE9"/>
    <w:rsid w:val="000A6C31"/>
    <w:rsid w:val="000A6D08"/>
    <w:rsid w:val="000A6D3A"/>
    <w:rsid w:val="000A6E17"/>
    <w:rsid w:val="000A6E70"/>
    <w:rsid w:val="000A728E"/>
    <w:rsid w:val="000A729F"/>
    <w:rsid w:val="000A7376"/>
    <w:rsid w:val="000A73BB"/>
    <w:rsid w:val="000A77CD"/>
    <w:rsid w:val="000A77F9"/>
    <w:rsid w:val="000A788B"/>
    <w:rsid w:val="000A7AB8"/>
    <w:rsid w:val="000A7DB0"/>
    <w:rsid w:val="000A7F1F"/>
    <w:rsid w:val="000B0370"/>
    <w:rsid w:val="000B03F6"/>
    <w:rsid w:val="000B047B"/>
    <w:rsid w:val="000B0A33"/>
    <w:rsid w:val="000B0D16"/>
    <w:rsid w:val="000B0DFF"/>
    <w:rsid w:val="000B0FB4"/>
    <w:rsid w:val="000B1079"/>
    <w:rsid w:val="000B1833"/>
    <w:rsid w:val="000B1939"/>
    <w:rsid w:val="000B1BAD"/>
    <w:rsid w:val="000B22C5"/>
    <w:rsid w:val="000B2440"/>
    <w:rsid w:val="000B2552"/>
    <w:rsid w:val="000B29A9"/>
    <w:rsid w:val="000B29E7"/>
    <w:rsid w:val="000B2BE3"/>
    <w:rsid w:val="000B2CE7"/>
    <w:rsid w:val="000B2E02"/>
    <w:rsid w:val="000B3018"/>
    <w:rsid w:val="000B373C"/>
    <w:rsid w:val="000B37AB"/>
    <w:rsid w:val="000B38F2"/>
    <w:rsid w:val="000B3907"/>
    <w:rsid w:val="000B398A"/>
    <w:rsid w:val="000B3BA8"/>
    <w:rsid w:val="000B3C2C"/>
    <w:rsid w:val="000B3C63"/>
    <w:rsid w:val="000B3C72"/>
    <w:rsid w:val="000B3D15"/>
    <w:rsid w:val="000B3EA0"/>
    <w:rsid w:val="000B41AD"/>
    <w:rsid w:val="000B486B"/>
    <w:rsid w:val="000B49D8"/>
    <w:rsid w:val="000B4CC7"/>
    <w:rsid w:val="000B4CFC"/>
    <w:rsid w:val="000B4E6F"/>
    <w:rsid w:val="000B4FD9"/>
    <w:rsid w:val="000B5078"/>
    <w:rsid w:val="000B551E"/>
    <w:rsid w:val="000B569B"/>
    <w:rsid w:val="000B56C0"/>
    <w:rsid w:val="000B5942"/>
    <w:rsid w:val="000B5AF2"/>
    <w:rsid w:val="000B5CDD"/>
    <w:rsid w:val="000B5F48"/>
    <w:rsid w:val="000B6682"/>
    <w:rsid w:val="000B675B"/>
    <w:rsid w:val="000B6769"/>
    <w:rsid w:val="000B67CD"/>
    <w:rsid w:val="000B695D"/>
    <w:rsid w:val="000B6A6C"/>
    <w:rsid w:val="000B6B76"/>
    <w:rsid w:val="000B6B94"/>
    <w:rsid w:val="000B6BED"/>
    <w:rsid w:val="000B6C05"/>
    <w:rsid w:val="000B6E27"/>
    <w:rsid w:val="000B7098"/>
    <w:rsid w:val="000B7101"/>
    <w:rsid w:val="000B7119"/>
    <w:rsid w:val="000B7159"/>
    <w:rsid w:val="000B7216"/>
    <w:rsid w:val="000B72B2"/>
    <w:rsid w:val="000B7643"/>
    <w:rsid w:val="000B764B"/>
    <w:rsid w:val="000B772C"/>
    <w:rsid w:val="000B7A0C"/>
    <w:rsid w:val="000B7AE1"/>
    <w:rsid w:val="000B7C68"/>
    <w:rsid w:val="000C053D"/>
    <w:rsid w:val="000C0862"/>
    <w:rsid w:val="000C0C3B"/>
    <w:rsid w:val="000C0D06"/>
    <w:rsid w:val="000C0D19"/>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21"/>
    <w:rsid w:val="000C2A5E"/>
    <w:rsid w:val="000C2C4B"/>
    <w:rsid w:val="000C315C"/>
    <w:rsid w:val="000C38EB"/>
    <w:rsid w:val="000C40DC"/>
    <w:rsid w:val="000C41D9"/>
    <w:rsid w:val="000C4364"/>
    <w:rsid w:val="000C4421"/>
    <w:rsid w:val="000C4487"/>
    <w:rsid w:val="000C44B9"/>
    <w:rsid w:val="000C4617"/>
    <w:rsid w:val="000C47C5"/>
    <w:rsid w:val="000C47F4"/>
    <w:rsid w:val="000C4894"/>
    <w:rsid w:val="000C4BC9"/>
    <w:rsid w:val="000C4D6C"/>
    <w:rsid w:val="000C520C"/>
    <w:rsid w:val="000C523F"/>
    <w:rsid w:val="000C52FB"/>
    <w:rsid w:val="000C53D5"/>
    <w:rsid w:val="000C540D"/>
    <w:rsid w:val="000C5418"/>
    <w:rsid w:val="000C549B"/>
    <w:rsid w:val="000C56F7"/>
    <w:rsid w:val="000C5D17"/>
    <w:rsid w:val="000C5DEC"/>
    <w:rsid w:val="000C5E08"/>
    <w:rsid w:val="000C5FD3"/>
    <w:rsid w:val="000C60AF"/>
    <w:rsid w:val="000C6158"/>
    <w:rsid w:val="000C64D5"/>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B21"/>
    <w:rsid w:val="000D2C1A"/>
    <w:rsid w:val="000D2D19"/>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598"/>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5D8"/>
    <w:rsid w:val="000E08E8"/>
    <w:rsid w:val="000E09B7"/>
    <w:rsid w:val="000E0A83"/>
    <w:rsid w:val="000E0E79"/>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60E"/>
    <w:rsid w:val="000E47FB"/>
    <w:rsid w:val="000E48C8"/>
    <w:rsid w:val="000E49A4"/>
    <w:rsid w:val="000E4A7E"/>
    <w:rsid w:val="000E4BAE"/>
    <w:rsid w:val="000E4CA6"/>
    <w:rsid w:val="000E5138"/>
    <w:rsid w:val="000E55B4"/>
    <w:rsid w:val="000E5791"/>
    <w:rsid w:val="000E5822"/>
    <w:rsid w:val="000E5A4A"/>
    <w:rsid w:val="000E5BBF"/>
    <w:rsid w:val="000E5EB9"/>
    <w:rsid w:val="000E5F8D"/>
    <w:rsid w:val="000E62AC"/>
    <w:rsid w:val="000E658C"/>
    <w:rsid w:val="000E66B0"/>
    <w:rsid w:val="000E66BA"/>
    <w:rsid w:val="000E67D6"/>
    <w:rsid w:val="000E6A05"/>
    <w:rsid w:val="000E6B50"/>
    <w:rsid w:val="000E6CE7"/>
    <w:rsid w:val="000E6D86"/>
    <w:rsid w:val="000E70C3"/>
    <w:rsid w:val="000E7159"/>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583"/>
    <w:rsid w:val="000F15F5"/>
    <w:rsid w:val="000F1AF8"/>
    <w:rsid w:val="000F1B70"/>
    <w:rsid w:val="000F1C46"/>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7A5"/>
    <w:rsid w:val="000F3836"/>
    <w:rsid w:val="000F386F"/>
    <w:rsid w:val="000F38B3"/>
    <w:rsid w:val="000F3A0A"/>
    <w:rsid w:val="000F3B07"/>
    <w:rsid w:val="000F4276"/>
    <w:rsid w:val="000F4449"/>
    <w:rsid w:val="000F44D8"/>
    <w:rsid w:val="000F469B"/>
    <w:rsid w:val="000F4C6A"/>
    <w:rsid w:val="000F4E66"/>
    <w:rsid w:val="000F4EEA"/>
    <w:rsid w:val="000F4F28"/>
    <w:rsid w:val="000F4F58"/>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6DB8"/>
    <w:rsid w:val="000F70AD"/>
    <w:rsid w:val="000F7155"/>
    <w:rsid w:val="000F7CE6"/>
    <w:rsid w:val="000F7DF6"/>
    <w:rsid w:val="000F7E0A"/>
    <w:rsid w:val="000F7E84"/>
    <w:rsid w:val="00100154"/>
    <w:rsid w:val="001001CB"/>
    <w:rsid w:val="00100556"/>
    <w:rsid w:val="0010066E"/>
    <w:rsid w:val="00100D0F"/>
    <w:rsid w:val="00100D54"/>
    <w:rsid w:val="00101087"/>
    <w:rsid w:val="001012DE"/>
    <w:rsid w:val="0010173C"/>
    <w:rsid w:val="001017A7"/>
    <w:rsid w:val="001018B5"/>
    <w:rsid w:val="001018D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98F"/>
    <w:rsid w:val="00102AAE"/>
    <w:rsid w:val="00102B5C"/>
    <w:rsid w:val="00102DBA"/>
    <w:rsid w:val="00102DE9"/>
    <w:rsid w:val="001030C5"/>
    <w:rsid w:val="0010335D"/>
    <w:rsid w:val="001033D2"/>
    <w:rsid w:val="001034F4"/>
    <w:rsid w:val="0010365D"/>
    <w:rsid w:val="00103D17"/>
    <w:rsid w:val="00103F68"/>
    <w:rsid w:val="001040FB"/>
    <w:rsid w:val="00104369"/>
    <w:rsid w:val="00104431"/>
    <w:rsid w:val="00104432"/>
    <w:rsid w:val="0010444F"/>
    <w:rsid w:val="00104451"/>
    <w:rsid w:val="001044FF"/>
    <w:rsid w:val="00104511"/>
    <w:rsid w:val="0010458F"/>
    <w:rsid w:val="001045AC"/>
    <w:rsid w:val="001049D9"/>
    <w:rsid w:val="00104ADC"/>
    <w:rsid w:val="00104B0A"/>
    <w:rsid w:val="00104B7E"/>
    <w:rsid w:val="00104C01"/>
    <w:rsid w:val="00104CF7"/>
    <w:rsid w:val="00104D8E"/>
    <w:rsid w:val="0010525A"/>
    <w:rsid w:val="00105270"/>
    <w:rsid w:val="001052C6"/>
    <w:rsid w:val="0010533C"/>
    <w:rsid w:val="0010536D"/>
    <w:rsid w:val="001054B5"/>
    <w:rsid w:val="00105598"/>
    <w:rsid w:val="001057CE"/>
    <w:rsid w:val="001057FA"/>
    <w:rsid w:val="001059AB"/>
    <w:rsid w:val="00105A4C"/>
    <w:rsid w:val="00105B16"/>
    <w:rsid w:val="00105B8B"/>
    <w:rsid w:val="00105BDE"/>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2D0"/>
    <w:rsid w:val="0011033F"/>
    <w:rsid w:val="0011042B"/>
    <w:rsid w:val="00110435"/>
    <w:rsid w:val="0011075F"/>
    <w:rsid w:val="00110762"/>
    <w:rsid w:val="001107E6"/>
    <w:rsid w:val="001109D2"/>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1DB2"/>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915"/>
    <w:rsid w:val="00114A5E"/>
    <w:rsid w:val="00114A68"/>
    <w:rsid w:val="00114ABD"/>
    <w:rsid w:val="00114CC2"/>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7B5"/>
    <w:rsid w:val="00117AF1"/>
    <w:rsid w:val="00117C9B"/>
    <w:rsid w:val="0012009D"/>
    <w:rsid w:val="001203F0"/>
    <w:rsid w:val="0012051A"/>
    <w:rsid w:val="001206F5"/>
    <w:rsid w:val="00120F16"/>
    <w:rsid w:val="00120FE7"/>
    <w:rsid w:val="00121256"/>
    <w:rsid w:val="001213C2"/>
    <w:rsid w:val="001213D3"/>
    <w:rsid w:val="00121571"/>
    <w:rsid w:val="00121625"/>
    <w:rsid w:val="001217DD"/>
    <w:rsid w:val="00121C75"/>
    <w:rsid w:val="00121CFB"/>
    <w:rsid w:val="00121D23"/>
    <w:rsid w:val="00121D58"/>
    <w:rsid w:val="00121DCD"/>
    <w:rsid w:val="00121EF1"/>
    <w:rsid w:val="00122204"/>
    <w:rsid w:val="00122A2A"/>
    <w:rsid w:val="00122B86"/>
    <w:rsid w:val="00122D49"/>
    <w:rsid w:val="00122D4B"/>
    <w:rsid w:val="00122D68"/>
    <w:rsid w:val="00122D90"/>
    <w:rsid w:val="00122DE7"/>
    <w:rsid w:val="001233A8"/>
    <w:rsid w:val="00123406"/>
    <w:rsid w:val="001236F9"/>
    <w:rsid w:val="001237D4"/>
    <w:rsid w:val="00123DF3"/>
    <w:rsid w:val="00124173"/>
    <w:rsid w:val="00124480"/>
    <w:rsid w:val="00124563"/>
    <w:rsid w:val="00124794"/>
    <w:rsid w:val="00124831"/>
    <w:rsid w:val="00124951"/>
    <w:rsid w:val="001249CD"/>
    <w:rsid w:val="001249DE"/>
    <w:rsid w:val="00124A58"/>
    <w:rsid w:val="00124C4A"/>
    <w:rsid w:val="00124DF6"/>
    <w:rsid w:val="00124E12"/>
    <w:rsid w:val="00124E8A"/>
    <w:rsid w:val="00125167"/>
    <w:rsid w:val="001253C9"/>
    <w:rsid w:val="00125428"/>
    <w:rsid w:val="001256A2"/>
    <w:rsid w:val="00125A1E"/>
    <w:rsid w:val="00125A95"/>
    <w:rsid w:val="00125C52"/>
    <w:rsid w:val="00125C6C"/>
    <w:rsid w:val="00125DF2"/>
    <w:rsid w:val="00125E5E"/>
    <w:rsid w:val="00125ED3"/>
    <w:rsid w:val="0012644D"/>
    <w:rsid w:val="00126B06"/>
    <w:rsid w:val="00126BC8"/>
    <w:rsid w:val="00126C85"/>
    <w:rsid w:val="00126CD3"/>
    <w:rsid w:val="00126D91"/>
    <w:rsid w:val="00126E7B"/>
    <w:rsid w:val="00126ED9"/>
    <w:rsid w:val="00126F3E"/>
    <w:rsid w:val="00127087"/>
    <w:rsid w:val="00127327"/>
    <w:rsid w:val="001273AE"/>
    <w:rsid w:val="00127512"/>
    <w:rsid w:val="00127A77"/>
    <w:rsid w:val="00127AAA"/>
    <w:rsid w:val="00127CCA"/>
    <w:rsid w:val="00127E47"/>
    <w:rsid w:val="00127E57"/>
    <w:rsid w:val="00127E7E"/>
    <w:rsid w:val="00127F92"/>
    <w:rsid w:val="00130007"/>
    <w:rsid w:val="0013009C"/>
    <w:rsid w:val="00130256"/>
    <w:rsid w:val="001303D7"/>
    <w:rsid w:val="00130537"/>
    <w:rsid w:val="00130823"/>
    <w:rsid w:val="00130A5E"/>
    <w:rsid w:val="00130AA9"/>
    <w:rsid w:val="00130C4A"/>
    <w:rsid w:val="00130E58"/>
    <w:rsid w:val="00130E6A"/>
    <w:rsid w:val="001311BE"/>
    <w:rsid w:val="0013142B"/>
    <w:rsid w:val="00131971"/>
    <w:rsid w:val="00131CEA"/>
    <w:rsid w:val="00131E27"/>
    <w:rsid w:val="00132117"/>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C5E"/>
    <w:rsid w:val="00134F3D"/>
    <w:rsid w:val="0013508F"/>
    <w:rsid w:val="001351C0"/>
    <w:rsid w:val="001351D8"/>
    <w:rsid w:val="001354FB"/>
    <w:rsid w:val="001355AC"/>
    <w:rsid w:val="001355F9"/>
    <w:rsid w:val="0013575B"/>
    <w:rsid w:val="001358CE"/>
    <w:rsid w:val="00135A8C"/>
    <w:rsid w:val="00135A98"/>
    <w:rsid w:val="00135B35"/>
    <w:rsid w:val="00135BC4"/>
    <w:rsid w:val="00135C45"/>
    <w:rsid w:val="00135F50"/>
    <w:rsid w:val="00135F97"/>
    <w:rsid w:val="00135FAA"/>
    <w:rsid w:val="00136261"/>
    <w:rsid w:val="0013629A"/>
    <w:rsid w:val="001362FD"/>
    <w:rsid w:val="001364A5"/>
    <w:rsid w:val="001364B0"/>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285"/>
    <w:rsid w:val="001416A6"/>
    <w:rsid w:val="00141CD2"/>
    <w:rsid w:val="00141E34"/>
    <w:rsid w:val="00142025"/>
    <w:rsid w:val="001421D9"/>
    <w:rsid w:val="00142710"/>
    <w:rsid w:val="00142A4D"/>
    <w:rsid w:val="00142DC6"/>
    <w:rsid w:val="00142DF6"/>
    <w:rsid w:val="00142F22"/>
    <w:rsid w:val="00143050"/>
    <w:rsid w:val="0014312E"/>
    <w:rsid w:val="001431AD"/>
    <w:rsid w:val="00143337"/>
    <w:rsid w:val="00143737"/>
    <w:rsid w:val="001437E5"/>
    <w:rsid w:val="00143A9C"/>
    <w:rsid w:val="00143EE8"/>
    <w:rsid w:val="00143F3F"/>
    <w:rsid w:val="0014410B"/>
    <w:rsid w:val="0014419A"/>
    <w:rsid w:val="00144382"/>
    <w:rsid w:val="001443C0"/>
    <w:rsid w:val="001446E4"/>
    <w:rsid w:val="0014473C"/>
    <w:rsid w:val="001447BE"/>
    <w:rsid w:val="00144872"/>
    <w:rsid w:val="00144CDD"/>
    <w:rsid w:val="00144DD1"/>
    <w:rsid w:val="00144DDD"/>
    <w:rsid w:val="00144FC5"/>
    <w:rsid w:val="00144FFC"/>
    <w:rsid w:val="00145370"/>
    <w:rsid w:val="001453D4"/>
    <w:rsid w:val="0014545B"/>
    <w:rsid w:val="001455D7"/>
    <w:rsid w:val="00145672"/>
    <w:rsid w:val="0014578F"/>
    <w:rsid w:val="00145927"/>
    <w:rsid w:val="00145C03"/>
    <w:rsid w:val="00145C89"/>
    <w:rsid w:val="00145FA5"/>
    <w:rsid w:val="00146238"/>
    <w:rsid w:val="0014629B"/>
    <w:rsid w:val="001464FD"/>
    <w:rsid w:val="001465CB"/>
    <w:rsid w:val="0014676A"/>
    <w:rsid w:val="00146A65"/>
    <w:rsid w:val="00146C70"/>
    <w:rsid w:val="00146E24"/>
    <w:rsid w:val="00146EC3"/>
    <w:rsid w:val="001473C4"/>
    <w:rsid w:val="0014763B"/>
    <w:rsid w:val="00147E3B"/>
    <w:rsid w:val="00147E40"/>
    <w:rsid w:val="00147ED0"/>
    <w:rsid w:val="00147FA8"/>
    <w:rsid w:val="00147FB1"/>
    <w:rsid w:val="00147FB4"/>
    <w:rsid w:val="00150115"/>
    <w:rsid w:val="0015056B"/>
    <w:rsid w:val="001506DA"/>
    <w:rsid w:val="0015080E"/>
    <w:rsid w:val="001508C5"/>
    <w:rsid w:val="00150BD2"/>
    <w:rsid w:val="00150D9E"/>
    <w:rsid w:val="00150E56"/>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691"/>
    <w:rsid w:val="00152898"/>
    <w:rsid w:val="00152C50"/>
    <w:rsid w:val="00152C96"/>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2D"/>
    <w:rsid w:val="00153D78"/>
    <w:rsid w:val="00153E1C"/>
    <w:rsid w:val="00153EA4"/>
    <w:rsid w:val="001541FF"/>
    <w:rsid w:val="00154477"/>
    <w:rsid w:val="00154524"/>
    <w:rsid w:val="001545E7"/>
    <w:rsid w:val="00154C61"/>
    <w:rsid w:val="00154D08"/>
    <w:rsid w:val="00154EB6"/>
    <w:rsid w:val="00155373"/>
    <w:rsid w:val="001554B2"/>
    <w:rsid w:val="0015566C"/>
    <w:rsid w:val="001556D2"/>
    <w:rsid w:val="001557E1"/>
    <w:rsid w:val="00155866"/>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3EE"/>
    <w:rsid w:val="0015769A"/>
    <w:rsid w:val="001577DC"/>
    <w:rsid w:val="001578F4"/>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4AC5"/>
    <w:rsid w:val="0016501D"/>
    <w:rsid w:val="00165418"/>
    <w:rsid w:val="001655AD"/>
    <w:rsid w:val="00165687"/>
    <w:rsid w:val="00165967"/>
    <w:rsid w:val="00165A83"/>
    <w:rsid w:val="00165C3E"/>
    <w:rsid w:val="00165F87"/>
    <w:rsid w:val="00165F95"/>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2DB"/>
    <w:rsid w:val="00182A80"/>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46D"/>
    <w:rsid w:val="00186491"/>
    <w:rsid w:val="00186538"/>
    <w:rsid w:val="001865E6"/>
    <w:rsid w:val="001866A5"/>
    <w:rsid w:val="001868A9"/>
    <w:rsid w:val="00186A9F"/>
    <w:rsid w:val="00186D22"/>
    <w:rsid w:val="00187126"/>
    <w:rsid w:val="0018722C"/>
    <w:rsid w:val="001872F9"/>
    <w:rsid w:val="0018730A"/>
    <w:rsid w:val="00187426"/>
    <w:rsid w:val="00187443"/>
    <w:rsid w:val="0018769F"/>
    <w:rsid w:val="00187720"/>
    <w:rsid w:val="001878E1"/>
    <w:rsid w:val="00187900"/>
    <w:rsid w:val="0018795C"/>
    <w:rsid w:val="00187984"/>
    <w:rsid w:val="00187C50"/>
    <w:rsid w:val="00187C56"/>
    <w:rsid w:val="00187D66"/>
    <w:rsid w:val="00187E1C"/>
    <w:rsid w:val="00187E76"/>
    <w:rsid w:val="00187F97"/>
    <w:rsid w:val="00190311"/>
    <w:rsid w:val="00190569"/>
    <w:rsid w:val="0019070A"/>
    <w:rsid w:val="00190878"/>
    <w:rsid w:val="00190DB0"/>
    <w:rsid w:val="00190E85"/>
    <w:rsid w:val="001910F0"/>
    <w:rsid w:val="001912A3"/>
    <w:rsid w:val="0019133D"/>
    <w:rsid w:val="001914FA"/>
    <w:rsid w:val="001917B9"/>
    <w:rsid w:val="001918A8"/>
    <w:rsid w:val="001919FE"/>
    <w:rsid w:val="00191F73"/>
    <w:rsid w:val="001922C3"/>
    <w:rsid w:val="0019230A"/>
    <w:rsid w:val="0019241A"/>
    <w:rsid w:val="001924F4"/>
    <w:rsid w:val="001928E3"/>
    <w:rsid w:val="001929E9"/>
    <w:rsid w:val="00192B54"/>
    <w:rsid w:val="00192DA5"/>
    <w:rsid w:val="0019308D"/>
    <w:rsid w:val="00193162"/>
    <w:rsid w:val="001933E5"/>
    <w:rsid w:val="00193530"/>
    <w:rsid w:val="0019354D"/>
    <w:rsid w:val="00193740"/>
    <w:rsid w:val="00193B4B"/>
    <w:rsid w:val="00193F56"/>
    <w:rsid w:val="00194120"/>
    <w:rsid w:val="001944B7"/>
    <w:rsid w:val="0019457B"/>
    <w:rsid w:val="00194597"/>
    <w:rsid w:val="00194707"/>
    <w:rsid w:val="00194A6B"/>
    <w:rsid w:val="00194D8E"/>
    <w:rsid w:val="00194F07"/>
    <w:rsid w:val="0019544D"/>
    <w:rsid w:val="00195743"/>
    <w:rsid w:val="00195ABA"/>
    <w:rsid w:val="00195ADF"/>
    <w:rsid w:val="00195BC6"/>
    <w:rsid w:val="00195F52"/>
    <w:rsid w:val="00196058"/>
    <w:rsid w:val="0019619D"/>
    <w:rsid w:val="00196219"/>
    <w:rsid w:val="00196878"/>
    <w:rsid w:val="00196927"/>
    <w:rsid w:val="00196C82"/>
    <w:rsid w:val="00196CF5"/>
    <w:rsid w:val="00196D57"/>
    <w:rsid w:val="00197232"/>
    <w:rsid w:val="001978A0"/>
    <w:rsid w:val="00197BBB"/>
    <w:rsid w:val="00197DAD"/>
    <w:rsid w:val="00197E76"/>
    <w:rsid w:val="00197EE9"/>
    <w:rsid w:val="001A006A"/>
    <w:rsid w:val="001A01A1"/>
    <w:rsid w:val="001A034A"/>
    <w:rsid w:val="001A0484"/>
    <w:rsid w:val="001A088E"/>
    <w:rsid w:val="001A093A"/>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3EF"/>
    <w:rsid w:val="001A25CA"/>
    <w:rsid w:val="001A2666"/>
    <w:rsid w:val="001A27E4"/>
    <w:rsid w:val="001A28A0"/>
    <w:rsid w:val="001A29AE"/>
    <w:rsid w:val="001A2D73"/>
    <w:rsid w:val="001A2EAB"/>
    <w:rsid w:val="001A306D"/>
    <w:rsid w:val="001A3077"/>
    <w:rsid w:val="001A366F"/>
    <w:rsid w:val="001A37F4"/>
    <w:rsid w:val="001A3D31"/>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6B"/>
    <w:rsid w:val="001A66EB"/>
    <w:rsid w:val="001A6727"/>
    <w:rsid w:val="001A678B"/>
    <w:rsid w:val="001A67EB"/>
    <w:rsid w:val="001A6809"/>
    <w:rsid w:val="001A69AB"/>
    <w:rsid w:val="001A69F3"/>
    <w:rsid w:val="001A6B00"/>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E21"/>
    <w:rsid w:val="001B1547"/>
    <w:rsid w:val="001B1581"/>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E45"/>
    <w:rsid w:val="001B4087"/>
    <w:rsid w:val="001B4279"/>
    <w:rsid w:val="001B42EE"/>
    <w:rsid w:val="001B4623"/>
    <w:rsid w:val="001B4C48"/>
    <w:rsid w:val="001B5037"/>
    <w:rsid w:val="001B5238"/>
    <w:rsid w:val="001B5318"/>
    <w:rsid w:val="001B53A4"/>
    <w:rsid w:val="001B547A"/>
    <w:rsid w:val="001B5A36"/>
    <w:rsid w:val="001B5B0C"/>
    <w:rsid w:val="001B5EF1"/>
    <w:rsid w:val="001B62F4"/>
    <w:rsid w:val="001B6842"/>
    <w:rsid w:val="001B6957"/>
    <w:rsid w:val="001B696D"/>
    <w:rsid w:val="001B6AFA"/>
    <w:rsid w:val="001B6B6F"/>
    <w:rsid w:val="001B6C9E"/>
    <w:rsid w:val="001B6DC2"/>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106D"/>
    <w:rsid w:val="001C1170"/>
    <w:rsid w:val="001C11A8"/>
    <w:rsid w:val="001C13DC"/>
    <w:rsid w:val="001C1525"/>
    <w:rsid w:val="001C1554"/>
    <w:rsid w:val="001C17E1"/>
    <w:rsid w:val="001C1861"/>
    <w:rsid w:val="001C1889"/>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0D1"/>
    <w:rsid w:val="001C424B"/>
    <w:rsid w:val="001C4286"/>
    <w:rsid w:val="001C445A"/>
    <w:rsid w:val="001C456D"/>
    <w:rsid w:val="001C45AF"/>
    <w:rsid w:val="001C4C9D"/>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0AC"/>
    <w:rsid w:val="001C648D"/>
    <w:rsid w:val="001C6752"/>
    <w:rsid w:val="001C6755"/>
    <w:rsid w:val="001C6765"/>
    <w:rsid w:val="001C6942"/>
    <w:rsid w:val="001C6B4A"/>
    <w:rsid w:val="001C6EA6"/>
    <w:rsid w:val="001C6FB9"/>
    <w:rsid w:val="001C734E"/>
    <w:rsid w:val="001C739A"/>
    <w:rsid w:val="001C748E"/>
    <w:rsid w:val="001C77FD"/>
    <w:rsid w:val="001C7A20"/>
    <w:rsid w:val="001C7A78"/>
    <w:rsid w:val="001C7B08"/>
    <w:rsid w:val="001C7CB8"/>
    <w:rsid w:val="001D00B2"/>
    <w:rsid w:val="001D0515"/>
    <w:rsid w:val="001D0540"/>
    <w:rsid w:val="001D064A"/>
    <w:rsid w:val="001D08EF"/>
    <w:rsid w:val="001D0D72"/>
    <w:rsid w:val="001D0F87"/>
    <w:rsid w:val="001D10FA"/>
    <w:rsid w:val="001D13A0"/>
    <w:rsid w:val="001D143E"/>
    <w:rsid w:val="001D16F9"/>
    <w:rsid w:val="001D1D7E"/>
    <w:rsid w:val="001D1FE5"/>
    <w:rsid w:val="001D218E"/>
    <w:rsid w:val="001D2A6E"/>
    <w:rsid w:val="001D2DC5"/>
    <w:rsid w:val="001D2FA4"/>
    <w:rsid w:val="001D3146"/>
    <w:rsid w:val="001D3164"/>
    <w:rsid w:val="001D3932"/>
    <w:rsid w:val="001D3965"/>
    <w:rsid w:val="001D3F2A"/>
    <w:rsid w:val="001D45BA"/>
    <w:rsid w:val="001D461A"/>
    <w:rsid w:val="001D4630"/>
    <w:rsid w:val="001D48E2"/>
    <w:rsid w:val="001D499E"/>
    <w:rsid w:val="001D4CA9"/>
    <w:rsid w:val="001D4E50"/>
    <w:rsid w:val="001D5182"/>
    <w:rsid w:val="001D55DC"/>
    <w:rsid w:val="001D584B"/>
    <w:rsid w:val="001D58A2"/>
    <w:rsid w:val="001D59CB"/>
    <w:rsid w:val="001D5AFB"/>
    <w:rsid w:val="001D5B11"/>
    <w:rsid w:val="001D5CA8"/>
    <w:rsid w:val="001D5E52"/>
    <w:rsid w:val="001D6422"/>
    <w:rsid w:val="001D656E"/>
    <w:rsid w:val="001D66BF"/>
    <w:rsid w:val="001D6741"/>
    <w:rsid w:val="001D68E0"/>
    <w:rsid w:val="001D6AA8"/>
    <w:rsid w:val="001D6C2D"/>
    <w:rsid w:val="001D6FB6"/>
    <w:rsid w:val="001D72DE"/>
    <w:rsid w:val="001D7309"/>
    <w:rsid w:val="001D7582"/>
    <w:rsid w:val="001D75E1"/>
    <w:rsid w:val="001D788F"/>
    <w:rsid w:val="001D7A6B"/>
    <w:rsid w:val="001D7C07"/>
    <w:rsid w:val="001D7DCD"/>
    <w:rsid w:val="001D7E62"/>
    <w:rsid w:val="001E01B0"/>
    <w:rsid w:val="001E04F1"/>
    <w:rsid w:val="001E06BA"/>
    <w:rsid w:val="001E0985"/>
    <w:rsid w:val="001E0B97"/>
    <w:rsid w:val="001E0BA3"/>
    <w:rsid w:val="001E0DF1"/>
    <w:rsid w:val="001E0EBC"/>
    <w:rsid w:val="001E1102"/>
    <w:rsid w:val="001E121A"/>
    <w:rsid w:val="001E132B"/>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1A"/>
    <w:rsid w:val="001E37FB"/>
    <w:rsid w:val="001E3B7F"/>
    <w:rsid w:val="001E3D43"/>
    <w:rsid w:val="001E3E29"/>
    <w:rsid w:val="001E3E5C"/>
    <w:rsid w:val="001E3ED4"/>
    <w:rsid w:val="001E3F41"/>
    <w:rsid w:val="001E3FC5"/>
    <w:rsid w:val="001E40B0"/>
    <w:rsid w:val="001E40B6"/>
    <w:rsid w:val="001E43AD"/>
    <w:rsid w:val="001E44C8"/>
    <w:rsid w:val="001E4520"/>
    <w:rsid w:val="001E4861"/>
    <w:rsid w:val="001E48D1"/>
    <w:rsid w:val="001E4914"/>
    <w:rsid w:val="001E4A48"/>
    <w:rsid w:val="001E4AAE"/>
    <w:rsid w:val="001E4C1B"/>
    <w:rsid w:val="001E4CAD"/>
    <w:rsid w:val="001E4CB7"/>
    <w:rsid w:val="001E4E07"/>
    <w:rsid w:val="001E4FAF"/>
    <w:rsid w:val="001E56A5"/>
    <w:rsid w:val="001E5852"/>
    <w:rsid w:val="001E5AB0"/>
    <w:rsid w:val="001E5B28"/>
    <w:rsid w:val="001E62D3"/>
    <w:rsid w:val="001E661B"/>
    <w:rsid w:val="001E67B0"/>
    <w:rsid w:val="001E69C0"/>
    <w:rsid w:val="001E69CD"/>
    <w:rsid w:val="001E69E7"/>
    <w:rsid w:val="001E69EF"/>
    <w:rsid w:val="001E6C49"/>
    <w:rsid w:val="001E6CA4"/>
    <w:rsid w:val="001E6E3A"/>
    <w:rsid w:val="001E6E43"/>
    <w:rsid w:val="001E6E6A"/>
    <w:rsid w:val="001E70E1"/>
    <w:rsid w:val="001E7121"/>
    <w:rsid w:val="001E719E"/>
    <w:rsid w:val="001E7539"/>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6EE"/>
    <w:rsid w:val="001F08C8"/>
    <w:rsid w:val="001F08F6"/>
    <w:rsid w:val="001F0AE9"/>
    <w:rsid w:val="001F0B36"/>
    <w:rsid w:val="001F0BD0"/>
    <w:rsid w:val="001F0BFC"/>
    <w:rsid w:val="001F0CF5"/>
    <w:rsid w:val="001F0DAB"/>
    <w:rsid w:val="001F0DC1"/>
    <w:rsid w:val="001F124B"/>
    <w:rsid w:val="001F1290"/>
    <w:rsid w:val="001F1296"/>
    <w:rsid w:val="001F1546"/>
    <w:rsid w:val="001F1762"/>
    <w:rsid w:val="001F1846"/>
    <w:rsid w:val="001F197B"/>
    <w:rsid w:val="001F1B61"/>
    <w:rsid w:val="001F1C68"/>
    <w:rsid w:val="001F1DF1"/>
    <w:rsid w:val="001F1E4D"/>
    <w:rsid w:val="001F2076"/>
    <w:rsid w:val="001F218C"/>
    <w:rsid w:val="001F22FB"/>
    <w:rsid w:val="001F253A"/>
    <w:rsid w:val="001F254B"/>
    <w:rsid w:val="001F25A0"/>
    <w:rsid w:val="001F328C"/>
    <w:rsid w:val="001F3321"/>
    <w:rsid w:val="001F3542"/>
    <w:rsid w:val="001F3705"/>
    <w:rsid w:val="001F3868"/>
    <w:rsid w:val="001F38EC"/>
    <w:rsid w:val="001F39AE"/>
    <w:rsid w:val="001F3A4F"/>
    <w:rsid w:val="001F3AB4"/>
    <w:rsid w:val="001F3B0F"/>
    <w:rsid w:val="001F3B26"/>
    <w:rsid w:val="001F3EA8"/>
    <w:rsid w:val="001F3FA2"/>
    <w:rsid w:val="001F4329"/>
    <w:rsid w:val="001F468C"/>
    <w:rsid w:val="001F48D0"/>
    <w:rsid w:val="001F497F"/>
    <w:rsid w:val="001F4A72"/>
    <w:rsid w:val="001F4B17"/>
    <w:rsid w:val="001F4BE1"/>
    <w:rsid w:val="001F4C28"/>
    <w:rsid w:val="001F4F14"/>
    <w:rsid w:val="001F50E4"/>
    <w:rsid w:val="001F55E4"/>
    <w:rsid w:val="001F5793"/>
    <w:rsid w:val="001F5891"/>
    <w:rsid w:val="001F5ABD"/>
    <w:rsid w:val="001F5BC0"/>
    <w:rsid w:val="001F5F05"/>
    <w:rsid w:val="001F61CA"/>
    <w:rsid w:val="001F64CD"/>
    <w:rsid w:val="001F64EB"/>
    <w:rsid w:val="001F660D"/>
    <w:rsid w:val="001F67CF"/>
    <w:rsid w:val="001F67F2"/>
    <w:rsid w:val="001F68F8"/>
    <w:rsid w:val="001F6F66"/>
    <w:rsid w:val="001F6F86"/>
    <w:rsid w:val="001F7568"/>
    <w:rsid w:val="001F7689"/>
    <w:rsid w:val="001F77B8"/>
    <w:rsid w:val="001F78B3"/>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6E3"/>
    <w:rsid w:val="00202799"/>
    <w:rsid w:val="00202A0C"/>
    <w:rsid w:val="00202C54"/>
    <w:rsid w:val="00202DAC"/>
    <w:rsid w:val="0020305F"/>
    <w:rsid w:val="0020336C"/>
    <w:rsid w:val="002036E9"/>
    <w:rsid w:val="0020379D"/>
    <w:rsid w:val="00203988"/>
    <w:rsid w:val="0020398B"/>
    <w:rsid w:val="002039F8"/>
    <w:rsid w:val="00203B2C"/>
    <w:rsid w:val="00203C83"/>
    <w:rsid w:val="00203DAD"/>
    <w:rsid w:val="00203E60"/>
    <w:rsid w:val="00203E76"/>
    <w:rsid w:val="00203FFC"/>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EAF"/>
    <w:rsid w:val="00205F1A"/>
    <w:rsid w:val="0020622C"/>
    <w:rsid w:val="0020646C"/>
    <w:rsid w:val="002064D3"/>
    <w:rsid w:val="0020651D"/>
    <w:rsid w:val="00206664"/>
    <w:rsid w:val="0020681F"/>
    <w:rsid w:val="00206BB0"/>
    <w:rsid w:val="00206E83"/>
    <w:rsid w:val="00206FAD"/>
    <w:rsid w:val="00206FEF"/>
    <w:rsid w:val="00207569"/>
    <w:rsid w:val="002075B3"/>
    <w:rsid w:val="002076AC"/>
    <w:rsid w:val="002076C7"/>
    <w:rsid w:val="00207957"/>
    <w:rsid w:val="00207A79"/>
    <w:rsid w:val="00207C57"/>
    <w:rsid w:val="00207DDC"/>
    <w:rsid w:val="00210046"/>
    <w:rsid w:val="002102C1"/>
    <w:rsid w:val="002104D6"/>
    <w:rsid w:val="00210667"/>
    <w:rsid w:val="002107FC"/>
    <w:rsid w:val="00210821"/>
    <w:rsid w:val="00210988"/>
    <w:rsid w:val="00210B74"/>
    <w:rsid w:val="00210D36"/>
    <w:rsid w:val="00210DC2"/>
    <w:rsid w:val="00210E87"/>
    <w:rsid w:val="00210EF4"/>
    <w:rsid w:val="002110B4"/>
    <w:rsid w:val="00211345"/>
    <w:rsid w:val="00211549"/>
    <w:rsid w:val="00211610"/>
    <w:rsid w:val="0021172E"/>
    <w:rsid w:val="00211C6F"/>
    <w:rsid w:val="00211D7E"/>
    <w:rsid w:val="00211F0F"/>
    <w:rsid w:val="002120EB"/>
    <w:rsid w:val="0021223B"/>
    <w:rsid w:val="00212476"/>
    <w:rsid w:val="002128AC"/>
    <w:rsid w:val="00212A0C"/>
    <w:rsid w:val="00212B23"/>
    <w:rsid w:val="00212BB6"/>
    <w:rsid w:val="00212BC9"/>
    <w:rsid w:val="00212DCC"/>
    <w:rsid w:val="002130D2"/>
    <w:rsid w:val="00213450"/>
    <w:rsid w:val="00213583"/>
    <w:rsid w:val="002136F2"/>
    <w:rsid w:val="00213840"/>
    <w:rsid w:val="00213A96"/>
    <w:rsid w:val="00213FE0"/>
    <w:rsid w:val="002140E2"/>
    <w:rsid w:val="00214499"/>
    <w:rsid w:val="00214736"/>
    <w:rsid w:val="002147AE"/>
    <w:rsid w:val="002149F4"/>
    <w:rsid w:val="00214AC0"/>
    <w:rsid w:val="00214B84"/>
    <w:rsid w:val="00214B8C"/>
    <w:rsid w:val="00214FC5"/>
    <w:rsid w:val="00214FE0"/>
    <w:rsid w:val="00215473"/>
    <w:rsid w:val="002155A0"/>
    <w:rsid w:val="00215B15"/>
    <w:rsid w:val="00215C95"/>
    <w:rsid w:val="00215F01"/>
    <w:rsid w:val="00216102"/>
    <w:rsid w:val="00216248"/>
    <w:rsid w:val="00216321"/>
    <w:rsid w:val="0021648C"/>
    <w:rsid w:val="00216785"/>
    <w:rsid w:val="00216807"/>
    <w:rsid w:val="0021683A"/>
    <w:rsid w:val="00216A24"/>
    <w:rsid w:val="00216BE4"/>
    <w:rsid w:val="00216CF3"/>
    <w:rsid w:val="00216F09"/>
    <w:rsid w:val="00216F7C"/>
    <w:rsid w:val="00216FD0"/>
    <w:rsid w:val="00217689"/>
    <w:rsid w:val="00217783"/>
    <w:rsid w:val="002178E4"/>
    <w:rsid w:val="00217AC2"/>
    <w:rsid w:val="00217ACB"/>
    <w:rsid w:val="00217B0F"/>
    <w:rsid w:val="00217DA3"/>
    <w:rsid w:val="00217E82"/>
    <w:rsid w:val="002201C5"/>
    <w:rsid w:val="0022038D"/>
    <w:rsid w:val="002206FB"/>
    <w:rsid w:val="00220766"/>
    <w:rsid w:val="002208FA"/>
    <w:rsid w:val="00220D9F"/>
    <w:rsid w:val="00220EEC"/>
    <w:rsid w:val="00220F74"/>
    <w:rsid w:val="00221128"/>
    <w:rsid w:val="00221133"/>
    <w:rsid w:val="00221148"/>
    <w:rsid w:val="00221445"/>
    <w:rsid w:val="0022168A"/>
    <w:rsid w:val="0022170C"/>
    <w:rsid w:val="00221874"/>
    <w:rsid w:val="0022192C"/>
    <w:rsid w:val="0022193F"/>
    <w:rsid w:val="00221B1F"/>
    <w:rsid w:val="00221CE0"/>
    <w:rsid w:val="00221D4C"/>
    <w:rsid w:val="0022212F"/>
    <w:rsid w:val="002225E8"/>
    <w:rsid w:val="00222799"/>
    <w:rsid w:val="00222825"/>
    <w:rsid w:val="00222A82"/>
    <w:rsid w:val="00222A88"/>
    <w:rsid w:val="00222FF3"/>
    <w:rsid w:val="00223060"/>
    <w:rsid w:val="0022316F"/>
    <w:rsid w:val="002231E1"/>
    <w:rsid w:val="0022395F"/>
    <w:rsid w:val="00223D76"/>
    <w:rsid w:val="00223F8B"/>
    <w:rsid w:val="00224130"/>
    <w:rsid w:val="002241EE"/>
    <w:rsid w:val="00224441"/>
    <w:rsid w:val="0022445D"/>
    <w:rsid w:val="002247C8"/>
    <w:rsid w:val="00224843"/>
    <w:rsid w:val="00224AF7"/>
    <w:rsid w:val="00224F06"/>
    <w:rsid w:val="00225062"/>
    <w:rsid w:val="0022509C"/>
    <w:rsid w:val="0022513E"/>
    <w:rsid w:val="002251A7"/>
    <w:rsid w:val="002252C2"/>
    <w:rsid w:val="002254E2"/>
    <w:rsid w:val="002259EE"/>
    <w:rsid w:val="00225B54"/>
    <w:rsid w:val="00225D14"/>
    <w:rsid w:val="00226112"/>
    <w:rsid w:val="0022612C"/>
    <w:rsid w:val="00226430"/>
    <w:rsid w:val="00226451"/>
    <w:rsid w:val="00226568"/>
    <w:rsid w:val="002266F3"/>
    <w:rsid w:val="0022676C"/>
    <w:rsid w:val="0022678A"/>
    <w:rsid w:val="0022689A"/>
    <w:rsid w:val="00226D72"/>
    <w:rsid w:val="00227125"/>
    <w:rsid w:val="002272B0"/>
    <w:rsid w:val="002272F2"/>
    <w:rsid w:val="00227363"/>
    <w:rsid w:val="00227523"/>
    <w:rsid w:val="0022757F"/>
    <w:rsid w:val="0022759E"/>
    <w:rsid w:val="00227731"/>
    <w:rsid w:val="0022784E"/>
    <w:rsid w:val="00227A4D"/>
    <w:rsid w:val="00227A50"/>
    <w:rsid w:val="00230035"/>
    <w:rsid w:val="002300FC"/>
    <w:rsid w:val="002301A9"/>
    <w:rsid w:val="0023032B"/>
    <w:rsid w:val="0023045D"/>
    <w:rsid w:val="00230587"/>
    <w:rsid w:val="002306C6"/>
    <w:rsid w:val="00230B34"/>
    <w:rsid w:val="00230C17"/>
    <w:rsid w:val="00230FAD"/>
    <w:rsid w:val="00231080"/>
    <w:rsid w:val="0023119F"/>
    <w:rsid w:val="002312D6"/>
    <w:rsid w:val="002312F3"/>
    <w:rsid w:val="00231390"/>
    <w:rsid w:val="002316F3"/>
    <w:rsid w:val="00231780"/>
    <w:rsid w:val="002318F2"/>
    <w:rsid w:val="002319F1"/>
    <w:rsid w:val="00231B89"/>
    <w:rsid w:val="00231C39"/>
    <w:rsid w:val="00231CDC"/>
    <w:rsid w:val="00231D1C"/>
    <w:rsid w:val="00232089"/>
    <w:rsid w:val="00232243"/>
    <w:rsid w:val="00232439"/>
    <w:rsid w:val="002324C8"/>
    <w:rsid w:val="0023285C"/>
    <w:rsid w:val="002329F3"/>
    <w:rsid w:val="002329F8"/>
    <w:rsid w:val="00232A62"/>
    <w:rsid w:val="00232B4B"/>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72"/>
    <w:rsid w:val="00236582"/>
    <w:rsid w:val="00236685"/>
    <w:rsid w:val="002369C3"/>
    <w:rsid w:val="00236BB3"/>
    <w:rsid w:val="00236D62"/>
    <w:rsid w:val="00236E47"/>
    <w:rsid w:val="00236F57"/>
    <w:rsid w:val="00237242"/>
    <w:rsid w:val="00237381"/>
    <w:rsid w:val="002373F3"/>
    <w:rsid w:val="002374CA"/>
    <w:rsid w:val="002375FB"/>
    <w:rsid w:val="00237827"/>
    <w:rsid w:val="0023785D"/>
    <w:rsid w:val="00237993"/>
    <w:rsid w:val="002379B8"/>
    <w:rsid w:val="00237C8B"/>
    <w:rsid w:val="00237E0D"/>
    <w:rsid w:val="00240007"/>
    <w:rsid w:val="0024006D"/>
    <w:rsid w:val="0024012E"/>
    <w:rsid w:val="0024029A"/>
    <w:rsid w:val="0024057C"/>
    <w:rsid w:val="0024076B"/>
    <w:rsid w:val="002407AA"/>
    <w:rsid w:val="002409B0"/>
    <w:rsid w:val="002409C4"/>
    <w:rsid w:val="00240A6C"/>
    <w:rsid w:val="00240CFF"/>
    <w:rsid w:val="00240E36"/>
    <w:rsid w:val="002415F6"/>
    <w:rsid w:val="00241859"/>
    <w:rsid w:val="00241DB9"/>
    <w:rsid w:val="002422E3"/>
    <w:rsid w:val="002422F5"/>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506"/>
    <w:rsid w:val="0024452D"/>
    <w:rsid w:val="0024472D"/>
    <w:rsid w:val="002448E4"/>
    <w:rsid w:val="002449BA"/>
    <w:rsid w:val="00244B15"/>
    <w:rsid w:val="00244B97"/>
    <w:rsid w:val="0024500B"/>
    <w:rsid w:val="00245430"/>
    <w:rsid w:val="00245449"/>
    <w:rsid w:val="002456DA"/>
    <w:rsid w:val="00245DC7"/>
    <w:rsid w:val="00245DFE"/>
    <w:rsid w:val="00245EB1"/>
    <w:rsid w:val="00245FC1"/>
    <w:rsid w:val="00245FC2"/>
    <w:rsid w:val="0024634E"/>
    <w:rsid w:val="002464A8"/>
    <w:rsid w:val="002464CB"/>
    <w:rsid w:val="0024650C"/>
    <w:rsid w:val="00246859"/>
    <w:rsid w:val="002468F7"/>
    <w:rsid w:val="00246DE3"/>
    <w:rsid w:val="00247010"/>
    <w:rsid w:val="002473D7"/>
    <w:rsid w:val="0024740B"/>
    <w:rsid w:val="002476AD"/>
    <w:rsid w:val="002476D6"/>
    <w:rsid w:val="00247777"/>
    <w:rsid w:val="0024788F"/>
    <w:rsid w:val="002478F0"/>
    <w:rsid w:val="00247936"/>
    <w:rsid w:val="00247C04"/>
    <w:rsid w:val="002501A0"/>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835"/>
    <w:rsid w:val="00251900"/>
    <w:rsid w:val="00251A22"/>
    <w:rsid w:val="00251B55"/>
    <w:rsid w:val="00252092"/>
    <w:rsid w:val="0025231D"/>
    <w:rsid w:val="002523DE"/>
    <w:rsid w:val="0025249E"/>
    <w:rsid w:val="002525D7"/>
    <w:rsid w:val="002527E4"/>
    <w:rsid w:val="00252B0E"/>
    <w:rsid w:val="00252C00"/>
    <w:rsid w:val="00252F44"/>
    <w:rsid w:val="00253355"/>
    <w:rsid w:val="0025370E"/>
    <w:rsid w:val="00253AA7"/>
    <w:rsid w:val="00253D0E"/>
    <w:rsid w:val="00253DFF"/>
    <w:rsid w:val="00254D1C"/>
    <w:rsid w:val="00254D27"/>
    <w:rsid w:val="00254EAB"/>
    <w:rsid w:val="00254FDC"/>
    <w:rsid w:val="00255045"/>
    <w:rsid w:val="0025507E"/>
    <w:rsid w:val="0025510D"/>
    <w:rsid w:val="002556C5"/>
    <w:rsid w:val="002557CD"/>
    <w:rsid w:val="002558CA"/>
    <w:rsid w:val="00255C29"/>
    <w:rsid w:val="00255D87"/>
    <w:rsid w:val="00255EE4"/>
    <w:rsid w:val="0025606C"/>
    <w:rsid w:val="00256230"/>
    <w:rsid w:val="00256511"/>
    <w:rsid w:val="00256898"/>
    <w:rsid w:val="00256AAA"/>
    <w:rsid w:val="00256B32"/>
    <w:rsid w:val="00256EE5"/>
    <w:rsid w:val="00256FB3"/>
    <w:rsid w:val="0025700E"/>
    <w:rsid w:val="00257121"/>
    <w:rsid w:val="0025717C"/>
    <w:rsid w:val="002574C0"/>
    <w:rsid w:val="002574D3"/>
    <w:rsid w:val="002577D5"/>
    <w:rsid w:val="0025796E"/>
    <w:rsid w:val="00257CC2"/>
    <w:rsid w:val="00257F02"/>
    <w:rsid w:val="00260099"/>
    <w:rsid w:val="002600D3"/>
    <w:rsid w:val="00260173"/>
    <w:rsid w:val="0026094F"/>
    <w:rsid w:val="00260B0A"/>
    <w:rsid w:val="00260E53"/>
    <w:rsid w:val="00260F5D"/>
    <w:rsid w:val="00260F68"/>
    <w:rsid w:val="00260F87"/>
    <w:rsid w:val="00261151"/>
    <w:rsid w:val="00261281"/>
    <w:rsid w:val="0026137F"/>
    <w:rsid w:val="00261591"/>
    <w:rsid w:val="00261BCC"/>
    <w:rsid w:val="00261CC0"/>
    <w:rsid w:val="00261E56"/>
    <w:rsid w:val="00261E91"/>
    <w:rsid w:val="00261E9B"/>
    <w:rsid w:val="0026201A"/>
    <w:rsid w:val="00262340"/>
    <w:rsid w:val="00262423"/>
    <w:rsid w:val="0026259A"/>
    <w:rsid w:val="002625AC"/>
    <w:rsid w:val="0026263F"/>
    <w:rsid w:val="002626DD"/>
    <w:rsid w:val="00262745"/>
    <w:rsid w:val="002627B6"/>
    <w:rsid w:val="002628AE"/>
    <w:rsid w:val="002628F0"/>
    <w:rsid w:val="00262A9F"/>
    <w:rsid w:val="00262C79"/>
    <w:rsid w:val="00262EB4"/>
    <w:rsid w:val="00262EC1"/>
    <w:rsid w:val="00262FBC"/>
    <w:rsid w:val="002632DB"/>
    <w:rsid w:val="002635CA"/>
    <w:rsid w:val="0026385B"/>
    <w:rsid w:val="002639CB"/>
    <w:rsid w:val="00263AB3"/>
    <w:rsid w:val="00263D7F"/>
    <w:rsid w:val="00263DF2"/>
    <w:rsid w:val="00264035"/>
    <w:rsid w:val="002640A0"/>
    <w:rsid w:val="0026417D"/>
    <w:rsid w:val="00264438"/>
    <w:rsid w:val="00264627"/>
    <w:rsid w:val="0026477D"/>
    <w:rsid w:val="00264A70"/>
    <w:rsid w:val="00264D7C"/>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AB6"/>
    <w:rsid w:val="00267B57"/>
    <w:rsid w:val="00267E66"/>
    <w:rsid w:val="002704BE"/>
    <w:rsid w:val="00270780"/>
    <w:rsid w:val="00270839"/>
    <w:rsid w:val="00270987"/>
    <w:rsid w:val="002709D0"/>
    <w:rsid w:val="00270B97"/>
    <w:rsid w:val="00270F50"/>
    <w:rsid w:val="00271172"/>
    <w:rsid w:val="0027130A"/>
    <w:rsid w:val="00271367"/>
    <w:rsid w:val="002716A3"/>
    <w:rsid w:val="00271ACE"/>
    <w:rsid w:val="00271ACF"/>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979"/>
    <w:rsid w:val="00273A7F"/>
    <w:rsid w:val="00273F17"/>
    <w:rsid w:val="00273FCE"/>
    <w:rsid w:val="002740E3"/>
    <w:rsid w:val="00274210"/>
    <w:rsid w:val="0027421D"/>
    <w:rsid w:val="002742F3"/>
    <w:rsid w:val="00274543"/>
    <w:rsid w:val="00274795"/>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77AE1"/>
    <w:rsid w:val="002800A8"/>
    <w:rsid w:val="00280267"/>
    <w:rsid w:val="002802F7"/>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1AD"/>
    <w:rsid w:val="00282252"/>
    <w:rsid w:val="00282497"/>
    <w:rsid w:val="00282615"/>
    <w:rsid w:val="00282774"/>
    <w:rsid w:val="0028280E"/>
    <w:rsid w:val="0028293F"/>
    <w:rsid w:val="00282C2A"/>
    <w:rsid w:val="00282CDE"/>
    <w:rsid w:val="00282E1A"/>
    <w:rsid w:val="00282F54"/>
    <w:rsid w:val="002830E9"/>
    <w:rsid w:val="00283366"/>
    <w:rsid w:val="002837B2"/>
    <w:rsid w:val="00283E2E"/>
    <w:rsid w:val="002840AB"/>
    <w:rsid w:val="002840F2"/>
    <w:rsid w:val="00284168"/>
    <w:rsid w:val="002843FF"/>
    <w:rsid w:val="0028462F"/>
    <w:rsid w:val="00284693"/>
    <w:rsid w:val="002848D3"/>
    <w:rsid w:val="00284977"/>
    <w:rsid w:val="00284992"/>
    <w:rsid w:val="002849BF"/>
    <w:rsid w:val="00284AE4"/>
    <w:rsid w:val="002850F4"/>
    <w:rsid w:val="00285226"/>
    <w:rsid w:val="00285522"/>
    <w:rsid w:val="002858AF"/>
    <w:rsid w:val="00285B14"/>
    <w:rsid w:val="00285C0D"/>
    <w:rsid w:val="00285E14"/>
    <w:rsid w:val="00285E34"/>
    <w:rsid w:val="00285FD6"/>
    <w:rsid w:val="00286196"/>
    <w:rsid w:val="0028652E"/>
    <w:rsid w:val="00286584"/>
    <w:rsid w:val="00286657"/>
    <w:rsid w:val="0028674D"/>
    <w:rsid w:val="00286C85"/>
    <w:rsid w:val="00286CFD"/>
    <w:rsid w:val="00286EFC"/>
    <w:rsid w:val="002870ED"/>
    <w:rsid w:val="002871D0"/>
    <w:rsid w:val="00287AE1"/>
    <w:rsid w:val="00287C3C"/>
    <w:rsid w:val="00287D0E"/>
    <w:rsid w:val="00287D7B"/>
    <w:rsid w:val="00287D9F"/>
    <w:rsid w:val="00287F4D"/>
    <w:rsid w:val="002901F7"/>
    <w:rsid w:val="002903A0"/>
    <w:rsid w:val="002908BC"/>
    <w:rsid w:val="00290979"/>
    <w:rsid w:val="00290B2F"/>
    <w:rsid w:val="00290C20"/>
    <w:rsid w:val="00290FEA"/>
    <w:rsid w:val="0029101C"/>
    <w:rsid w:val="002910FC"/>
    <w:rsid w:val="0029111A"/>
    <w:rsid w:val="0029119E"/>
    <w:rsid w:val="00291286"/>
    <w:rsid w:val="002913B9"/>
    <w:rsid w:val="002914A8"/>
    <w:rsid w:val="002914BB"/>
    <w:rsid w:val="00291574"/>
    <w:rsid w:val="0029199B"/>
    <w:rsid w:val="00291C5D"/>
    <w:rsid w:val="00291C92"/>
    <w:rsid w:val="002927B3"/>
    <w:rsid w:val="00292879"/>
    <w:rsid w:val="00292986"/>
    <w:rsid w:val="00292990"/>
    <w:rsid w:val="00292BA7"/>
    <w:rsid w:val="00292D6C"/>
    <w:rsid w:val="00292DA2"/>
    <w:rsid w:val="00292F3A"/>
    <w:rsid w:val="00292FDA"/>
    <w:rsid w:val="00293019"/>
    <w:rsid w:val="00293408"/>
    <w:rsid w:val="00293468"/>
    <w:rsid w:val="0029347C"/>
    <w:rsid w:val="002935C1"/>
    <w:rsid w:val="00293780"/>
    <w:rsid w:val="00293924"/>
    <w:rsid w:val="00293B4D"/>
    <w:rsid w:val="0029418B"/>
    <w:rsid w:val="0029426F"/>
    <w:rsid w:val="0029438D"/>
    <w:rsid w:val="002943A1"/>
    <w:rsid w:val="00294417"/>
    <w:rsid w:val="0029452F"/>
    <w:rsid w:val="00294643"/>
    <w:rsid w:val="00294651"/>
    <w:rsid w:val="0029478F"/>
    <w:rsid w:val="00294AD9"/>
    <w:rsid w:val="00294EB7"/>
    <w:rsid w:val="0029516F"/>
    <w:rsid w:val="002952FA"/>
    <w:rsid w:val="00295375"/>
    <w:rsid w:val="002953B5"/>
    <w:rsid w:val="002954AA"/>
    <w:rsid w:val="00295639"/>
    <w:rsid w:val="002957CB"/>
    <w:rsid w:val="00295988"/>
    <w:rsid w:val="00295B2B"/>
    <w:rsid w:val="00295E07"/>
    <w:rsid w:val="00296267"/>
    <w:rsid w:val="002965D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A01D6"/>
    <w:rsid w:val="002A057E"/>
    <w:rsid w:val="002A094E"/>
    <w:rsid w:val="002A0BA2"/>
    <w:rsid w:val="002A0C4E"/>
    <w:rsid w:val="002A10C7"/>
    <w:rsid w:val="002A12D7"/>
    <w:rsid w:val="002A138B"/>
    <w:rsid w:val="002A145A"/>
    <w:rsid w:val="002A1907"/>
    <w:rsid w:val="002A1B81"/>
    <w:rsid w:val="002A1BA4"/>
    <w:rsid w:val="002A1FBD"/>
    <w:rsid w:val="002A282E"/>
    <w:rsid w:val="002A2B92"/>
    <w:rsid w:val="002A2CD8"/>
    <w:rsid w:val="002A2DEE"/>
    <w:rsid w:val="002A2E38"/>
    <w:rsid w:val="002A2F23"/>
    <w:rsid w:val="002A30AC"/>
    <w:rsid w:val="002A30B7"/>
    <w:rsid w:val="002A3361"/>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315"/>
    <w:rsid w:val="002A5830"/>
    <w:rsid w:val="002A5AA0"/>
    <w:rsid w:val="002A5AB4"/>
    <w:rsid w:val="002A5B01"/>
    <w:rsid w:val="002A5E80"/>
    <w:rsid w:val="002A5ED7"/>
    <w:rsid w:val="002A5F13"/>
    <w:rsid w:val="002A61EA"/>
    <w:rsid w:val="002A644C"/>
    <w:rsid w:val="002A64FE"/>
    <w:rsid w:val="002A6C95"/>
    <w:rsid w:val="002A6F02"/>
    <w:rsid w:val="002A6F75"/>
    <w:rsid w:val="002A6F87"/>
    <w:rsid w:val="002A70AA"/>
    <w:rsid w:val="002A75E1"/>
    <w:rsid w:val="002A762A"/>
    <w:rsid w:val="002A7635"/>
    <w:rsid w:val="002A7810"/>
    <w:rsid w:val="002B06C6"/>
    <w:rsid w:val="002B0725"/>
    <w:rsid w:val="002B093E"/>
    <w:rsid w:val="002B0A96"/>
    <w:rsid w:val="002B0B28"/>
    <w:rsid w:val="002B0C7E"/>
    <w:rsid w:val="002B1080"/>
    <w:rsid w:val="002B1115"/>
    <w:rsid w:val="002B1147"/>
    <w:rsid w:val="002B15D4"/>
    <w:rsid w:val="002B1666"/>
    <w:rsid w:val="002B1739"/>
    <w:rsid w:val="002B1785"/>
    <w:rsid w:val="002B18E3"/>
    <w:rsid w:val="002B1C26"/>
    <w:rsid w:val="002B1C94"/>
    <w:rsid w:val="002B22DD"/>
    <w:rsid w:val="002B22FE"/>
    <w:rsid w:val="002B2574"/>
    <w:rsid w:val="002B26D8"/>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58A"/>
    <w:rsid w:val="002B45BB"/>
    <w:rsid w:val="002B4940"/>
    <w:rsid w:val="002B4958"/>
    <w:rsid w:val="002B4B21"/>
    <w:rsid w:val="002B4CD8"/>
    <w:rsid w:val="002B4D72"/>
    <w:rsid w:val="002B4DD9"/>
    <w:rsid w:val="002B4E44"/>
    <w:rsid w:val="002B4F72"/>
    <w:rsid w:val="002B51A1"/>
    <w:rsid w:val="002B51F3"/>
    <w:rsid w:val="002B52DA"/>
    <w:rsid w:val="002B5364"/>
    <w:rsid w:val="002B53A0"/>
    <w:rsid w:val="002B53F5"/>
    <w:rsid w:val="002B5403"/>
    <w:rsid w:val="002B5939"/>
    <w:rsid w:val="002B5EF4"/>
    <w:rsid w:val="002B6053"/>
    <w:rsid w:val="002B621B"/>
    <w:rsid w:val="002B633D"/>
    <w:rsid w:val="002B63A3"/>
    <w:rsid w:val="002B6639"/>
    <w:rsid w:val="002B6786"/>
    <w:rsid w:val="002B67F6"/>
    <w:rsid w:val="002B6D2B"/>
    <w:rsid w:val="002B6D85"/>
    <w:rsid w:val="002B7056"/>
    <w:rsid w:val="002B7131"/>
    <w:rsid w:val="002B7161"/>
    <w:rsid w:val="002B7272"/>
    <w:rsid w:val="002B78CC"/>
    <w:rsid w:val="002B7ACB"/>
    <w:rsid w:val="002B7B07"/>
    <w:rsid w:val="002B7C70"/>
    <w:rsid w:val="002B7E2E"/>
    <w:rsid w:val="002B7EE9"/>
    <w:rsid w:val="002B7F05"/>
    <w:rsid w:val="002B7F32"/>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BEE"/>
    <w:rsid w:val="002C3DA8"/>
    <w:rsid w:val="002C3F64"/>
    <w:rsid w:val="002C3FD0"/>
    <w:rsid w:val="002C403F"/>
    <w:rsid w:val="002C423D"/>
    <w:rsid w:val="002C48BD"/>
    <w:rsid w:val="002C49D3"/>
    <w:rsid w:val="002C4ACA"/>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A2C"/>
    <w:rsid w:val="002C6CB3"/>
    <w:rsid w:val="002C70DE"/>
    <w:rsid w:val="002C7110"/>
    <w:rsid w:val="002C71F4"/>
    <w:rsid w:val="002C7383"/>
    <w:rsid w:val="002C741D"/>
    <w:rsid w:val="002C749A"/>
    <w:rsid w:val="002C74A7"/>
    <w:rsid w:val="002C7817"/>
    <w:rsid w:val="002C7874"/>
    <w:rsid w:val="002C7A18"/>
    <w:rsid w:val="002C7AAB"/>
    <w:rsid w:val="002C7F75"/>
    <w:rsid w:val="002D038F"/>
    <w:rsid w:val="002D0824"/>
    <w:rsid w:val="002D0A49"/>
    <w:rsid w:val="002D0AE4"/>
    <w:rsid w:val="002D0F1F"/>
    <w:rsid w:val="002D0F22"/>
    <w:rsid w:val="002D128B"/>
    <w:rsid w:val="002D1325"/>
    <w:rsid w:val="002D146A"/>
    <w:rsid w:val="002D1497"/>
    <w:rsid w:val="002D1564"/>
    <w:rsid w:val="002D15D1"/>
    <w:rsid w:val="002D1878"/>
    <w:rsid w:val="002D1931"/>
    <w:rsid w:val="002D1AA7"/>
    <w:rsid w:val="002D1ACE"/>
    <w:rsid w:val="002D1B5C"/>
    <w:rsid w:val="002D1DB2"/>
    <w:rsid w:val="002D1E07"/>
    <w:rsid w:val="002D1EA1"/>
    <w:rsid w:val="002D21EC"/>
    <w:rsid w:val="002D21FB"/>
    <w:rsid w:val="002D25F1"/>
    <w:rsid w:val="002D26D9"/>
    <w:rsid w:val="002D285E"/>
    <w:rsid w:val="002D28C5"/>
    <w:rsid w:val="002D2A0F"/>
    <w:rsid w:val="002D2FC3"/>
    <w:rsid w:val="002D3018"/>
    <w:rsid w:val="002D32A8"/>
    <w:rsid w:val="002D32BD"/>
    <w:rsid w:val="002D3489"/>
    <w:rsid w:val="002D34A4"/>
    <w:rsid w:val="002D355B"/>
    <w:rsid w:val="002D35B4"/>
    <w:rsid w:val="002D3864"/>
    <w:rsid w:val="002D394D"/>
    <w:rsid w:val="002D3960"/>
    <w:rsid w:val="002D3986"/>
    <w:rsid w:val="002D3A02"/>
    <w:rsid w:val="002D3AF8"/>
    <w:rsid w:val="002D3BAC"/>
    <w:rsid w:val="002D3D53"/>
    <w:rsid w:val="002D3DD1"/>
    <w:rsid w:val="002D3E65"/>
    <w:rsid w:val="002D3FBD"/>
    <w:rsid w:val="002D4252"/>
    <w:rsid w:val="002D430A"/>
    <w:rsid w:val="002D464E"/>
    <w:rsid w:val="002D4BE5"/>
    <w:rsid w:val="002D50E1"/>
    <w:rsid w:val="002D51A3"/>
    <w:rsid w:val="002D51E0"/>
    <w:rsid w:val="002D5205"/>
    <w:rsid w:val="002D5328"/>
    <w:rsid w:val="002D5444"/>
    <w:rsid w:val="002D5547"/>
    <w:rsid w:val="002D5589"/>
    <w:rsid w:val="002D5606"/>
    <w:rsid w:val="002D593E"/>
    <w:rsid w:val="002D5A74"/>
    <w:rsid w:val="002D5C9A"/>
    <w:rsid w:val="002D5CF7"/>
    <w:rsid w:val="002D5E11"/>
    <w:rsid w:val="002D625B"/>
    <w:rsid w:val="002D62B4"/>
    <w:rsid w:val="002D6620"/>
    <w:rsid w:val="002D6965"/>
    <w:rsid w:val="002D6C45"/>
    <w:rsid w:val="002D6DCB"/>
    <w:rsid w:val="002D6E6F"/>
    <w:rsid w:val="002D6E7D"/>
    <w:rsid w:val="002D717B"/>
    <w:rsid w:val="002D72E8"/>
    <w:rsid w:val="002D7449"/>
    <w:rsid w:val="002D7AB4"/>
    <w:rsid w:val="002D7AEC"/>
    <w:rsid w:val="002D7B7A"/>
    <w:rsid w:val="002D7C03"/>
    <w:rsid w:val="002D7C22"/>
    <w:rsid w:val="002D7DFE"/>
    <w:rsid w:val="002D7E18"/>
    <w:rsid w:val="002E0046"/>
    <w:rsid w:val="002E049B"/>
    <w:rsid w:val="002E071F"/>
    <w:rsid w:val="002E0741"/>
    <w:rsid w:val="002E0999"/>
    <w:rsid w:val="002E0ECE"/>
    <w:rsid w:val="002E0F3A"/>
    <w:rsid w:val="002E0F5F"/>
    <w:rsid w:val="002E1125"/>
    <w:rsid w:val="002E1190"/>
    <w:rsid w:val="002E1263"/>
    <w:rsid w:val="002E15A5"/>
    <w:rsid w:val="002E16A3"/>
    <w:rsid w:val="002E1A3E"/>
    <w:rsid w:val="002E1F6E"/>
    <w:rsid w:val="002E1FCC"/>
    <w:rsid w:val="002E204D"/>
    <w:rsid w:val="002E20C3"/>
    <w:rsid w:val="002E2189"/>
    <w:rsid w:val="002E225D"/>
    <w:rsid w:val="002E23AE"/>
    <w:rsid w:val="002E242E"/>
    <w:rsid w:val="002E2656"/>
    <w:rsid w:val="002E2750"/>
    <w:rsid w:val="002E2905"/>
    <w:rsid w:val="002E2C5E"/>
    <w:rsid w:val="002E303C"/>
    <w:rsid w:val="002E31B9"/>
    <w:rsid w:val="002E3B9F"/>
    <w:rsid w:val="002E3C09"/>
    <w:rsid w:val="002E3E81"/>
    <w:rsid w:val="002E3F90"/>
    <w:rsid w:val="002E4234"/>
    <w:rsid w:val="002E45CD"/>
    <w:rsid w:val="002E4630"/>
    <w:rsid w:val="002E478E"/>
    <w:rsid w:val="002E4C34"/>
    <w:rsid w:val="002E4D28"/>
    <w:rsid w:val="002E4D8F"/>
    <w:rsid w:val="002E536B"/>
    <w:rsid w:val="002E56EF"/>
    <w:rsid w:val="002E5865"/>
    <w:rsid w:val="002E58E3"/>
    <w:rsid w:val="002E5BDD"/>
    <w:rsid w:val="002E5D0C"/>
    <w:rsid w:val="002E5F9F"/>
    <w:rsid w:val="002E6221"/>
    <w:rsid w:val="002E630F"/>
    <w:rsid w:val="002E6452"/>
    <w:rsid w:val="002E64FA"/>
    <w:rsid w:val="002E678C"/>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56"/>
    <w:rsid w:val="002E7F22"/>
    <w:rsid w:val="002F02C6"/>
    <w:rsid w:val="002F05E5"/>
    <w:rsid w:val="002F067D"/>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1B0"/>
    <w:rsid w:val="002F4443"/>
    <w:rsid w:val="002F4525"/>
    <w:rsid w:val="002F4551"/>
    <w:rsid w:val="002F4554"/>
    <w:rsid w:val="002F4558"/>
    <w:rsid w:val="002F4BAC"/>
    <w:rsid w:val="002F4E33"/>
    <w:rsid w:val="002F5369"/>
    <w:rsid w:val="002F58EB"/>
    <w:rsid w:val="002F5A65"/>
    <w:rsid w:val="002F5A6B"/>
    <w:rsid w:val="002F5D88"/>
    <w:rsid w:val="002F5F6B"/>
    <w:rsid w:val="002F617D"/>
    <w:rsid w:val="002F643B"/>
    <w:rsid w:val="002F6482"/>
    <w:rsid w:val="002F68E4"/>
    <w:rsid w:val="002F69D9"/>
    <w:rsid w:val="002F6BA4"/>
    <w:rsid w:val="002F6C9D"/>
    <w:rsid w:val="002F6E31"/>
    <w:rsid w:val="002F6FB0"/>
    <w:rsid w:val="002F7559"/>
    <w:rsid w:val="002F78E3"/>
    <w:rsid w:val="002F78F3"/>
    <w:rsid w:val="002F7A53"/>
    <w:rsid w:val="002F7A62"/>
    <w:rsid w:val="002F7CE3"/>
    <w:rsid w:val="002F7DC8"/>
    <w:rsid w:val="002F7F2D"/>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CBC"/>
    <w:rsid w:val="00301EF9"/>
    <w:rsid w:val="00301FFB"/>
    <w:rsid w:val="003020D6"/>
    <w:rsid w:val="0030214B"/>
    <w:rsid w:val="00302292"/>
    <w:rsid w:val="003022A9"/>
    <w:rsid w:val="003023DA"/>
    <w:rsid w:val="003028AD"/>
    <w:rsid w:val="00302972"/>
    <w:rsid w:val="00302E2C"/>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A88"/>
    <w:rsid w:val="00305D0E"/>
    <w:rsid w:val="00305F55"/>
    <w:rsid w:val="00306381"/>
    <w:rsid w:val="00306710"/>
    <w:rsid w:val="00306B21"/>
    <w:rsid w:val="00306C2B"/>
    <w:rsid w:val="00306C60"/>
    <w:rsid w:val="00306F4C"/>
    <w:rsid w:val="00306F5A"/>
    <w:rsid w:val="00307B93"/>
    <w:rsid w:val="00307CCD"/>
    <w:rsid w:val="00307CFF"/>
    <w:rsid w:val="00307D48"/>
    <w:rsid w:val="00307D61"/>
    <w:rsid w:val="00307EAD"/>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051"/>
    <w:rsid w:val="00312215"/>
    <w:rsid w:val="003125ED"/>
    <w:rsid w:val="00312878"/>
    <w:rsid w:val="00312967"/>
    <w:rsid w:val="003129FE"/>
    <w:rsid w:val="00312DD0"/>
    <w:rsid w:val="00313053"/>
    <w:rsid w:val="0031309A"/>
    <w:rsid w:val="00313126"/>
    <w:rsid w:val="00313137"/>
    <w:rsid w:val="0031323D"/>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28B"/>
    <w:rsid w:val="003154D6"/>
    <w:rsid w:val="0031563E"/>
    <w:rsid w:val="00315755"/>
    <w:rsid w:val="0031586B"/>
    <w:rsid w:val="0031586C"/>
    <w:rsid w:val="0031587F"/>
    <w:rsid w:val="0031599B"/>
    <w:rsid w:val="0031626D"/>
    <w:rsid w:val="003162B0"/>
    <w:rsid w:val="0031665E"/>
    <w:rsid w:val="003167FA"/>
    <w:rsid w:val="0031698E"/>
    <w:rsid w:val="00316EE5"/>
    <w:rsid w:val="00317142"/>
    <w:rsid w:val="0031728F"/>
    <w:rsid w:val="00317547"/>
    <w:rsid w:val="00317768"/>
    <w:rsid w:val="0031796A"/>
    <w:rsid w:val="00320387"/>
    <w:rsid w:val="00320680"/>
    <w:rsid w:val="0032073D"/>
    <w:rsid w:val="00320ABC"/>
    <w:rsid w:val="00320B6E"/>
    <w:rsid w:val="00320B7F"/>
    <w:rsid w:val="00320D1A"/>
    <w:rsid w:val="00320D33"/>
    <w:rsid w:val="00320FD8"/>
    <w:rsid w:val="00321201"/>
    <w:rsid w:val="0032120B"/>
    <w:rsid w:val="00321264"/>
    <w:rsid w:val="00321ADB"/>
    <w:rsid w:val="00321BD0"/>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97D"/>
    <w:rsid w:val="00323B21"/>
    <w:rsid w:val="00323EF7"/>
    <w:rsid w:val="00324036"/>
    <w:rsid w:val="0032410E"/>
    <w:rsid w:val="0032428A"/>
    <w:rsid w:val="0032435E"/>
    <w:rsid w:val="00324499"/>
    <w:rsid w:val="003244BB"/>
    <w:rsid w:val="00324780"/>
    <w:rsid w:val="0032496E"/>
    <w:rsid w:val="00324A2A"/>
    <w:rsid w:val="00324AFA"/>
    <w:rsid w:val="00324BEF"/>
    <w:rsid w:val="00324D5C"/>
    <w:rsid w:val="00324D8D"/>
    <w:rsid w:val="0032514A"/>
    <w:rsid w:val="003257F9"/>
    <w:rsid w:val="00325A4D"/>
    <w:rsid w:val="00325A54"/>
    <w:rsid w:val="00325BC2"/>
    <w:rsid w:val="00325D6A"/>
    <w:rsid w:val="003261F8"/>
    <w:rsid w:val="0032652D"/>
    <w:rsid w:val="0032659F"/>
    <w:rsid w:val="0032665C"/>
    <w:rsid w:val="00326A4B"/>
    <w:rsid w:val="00326C53"/>
    <w:rsid w:val="00326D61"/>
    <w:rsid w:val="00326E13"/>
    <w:rsid w:val="003271A0"/>
    <w:rsid w:val="00327231"/>
    <w:rsid w:val="0032794D"/>
    <w:rsid w:val="00327E17"/>
    <w:rsid w:val="0033002D"/>
    <w:rsid w:val="0033003F"/>
    <w:rsid w:val="003301B7"/>
    <w:rsid w:val="003302B2"/>
    <w:rsid w:val="003305AE"/>
    <w:rsid w:val="0033066D"/>
    <w:rsid w:val="003307A2"/>
    <w:rsid w:val="00330CB7"/>
    <w:rsid w:val="00330CE9"/>
    <w:rsid w:val="00330DEC"/>
    <w:rsid w:val="00330EF2"/>
    <w:rsid w:val="00330FD0"/>
    <w:rsid w:val="00331418"/>
    <w:rsid w:val="0033143F"/>
    <w:rsid w:val="00331471"/>
    <w:rsid w:val="003314A3"/>
    <w:rsid w:val="0033187F"/>
    <w:rsid w:val="0033208C"/>
    <w:rsid w:val="0033249C"/>
    <w:rsid w:val="00332803"/>
    <w:rsid w:val="0033287D"/>
    <w:rsid w:val="003328C3"/>
    <w:rsid w:val="00332A6A"/>
    <w:rsid w:val="00332CFB"/>
    <w:rsid w:val="00332D8F"/>
    <w:rsid w:val="0033309E"/>
    <w:rsid w:val="003336EC"/>
    <w:rsid w:val="003337FB"/>
    <w:rsid w:val="00333B9F"/>
    <w:rsid w:val="00333CFE"/>
    <w:rsid w:val="00333E06"/>
    <w:rsid w:val="0033406A"/>
    <w:rsid w:val="003340F7"/>
    <w:rsid w:val="003343AA"/>
    <w:rsid w:val="003343AD"/>
    <w:rsid w:val="003343F1"/>
    <w:rsid w:val="00334411"/>
    <w:rsid w:val="0033448E"/>
    <w:rsid w:val="00334585"/>
    <w:rsid w:val="0033466C"/>
    <w:rsid w:val="003346AB"/>
    <w:rsid w:val="00334A38"/>
    <w:rsid w:val="00334C60"/>
    <w:rsid w:val="00334D3D"/>
    <w:rsid w:val="00334DE6"/>
    <w:rsid w:val="00334EF9"/>
    <w:rsid w:val="003350B6"/>
    <w:rsid w:val="00335132"/>
    <w:rsid w:val="0033514B"/>
    <w:rsid w:val="003353E2"/>
    <w:rsid w:val="0033585F"/>
    <w:rsid w:val="0033593F"/>
    <w:rsid w:val="00335947"/>
    <w:rsid w:val="00335BC7"/>
    <w:rsid w:val="00335C22"/>
    <w:rsid w:val="00335C91"/>
    <w:rsid w:val="00335D8F"/>
    <w:rsid w:val="0033629A"/>
    <w:rsid w:val="00336337"/>
    <w:rsid w:val="003366A8"/>
    <w:rsid w:val="0033670D"/>
    <w:rsid w:val="003368C1"/>
    <w:rsid w:val="003370AE"/>
    <w:rsid w:val="003372E6"/>
    <w:rsid w:val="003373A4"/>
    <w:rsid w:val="00337577"/>
    <w:rsid w:val="003378E7"/>
    <w:rsid w:val="00337982"/>
    <w:rsid w:val="00337B62"/>
    <w:rsid w:val="00337C6C"/>
    <w:rsid w:val="00337C9A"/>
    <w:rsid w:val="00337D3F"/>
    <w:rsid w:val="00337DB2"/>
    <w:rsid w:val="0034002C"/>
    <w:rsid w:val="00340107"/>
    <w:rsid w:val="003401C5"/>
    <w:rsid w:val="00340330"/>
    <w:rsid w:val="0034040F"/>
    <w:rsid w:val="0034060B"/>
    <w:rsid w:val="00340869"/>
    <w:rsid w:val="00340951"/>
    <w:rsid w:val="00340A51"/>
    <w:rsid w:val="00340B45"/>
    <w:rsid w:val="00340C6F"/>
    <w:rsid w:val="00340C7B"/>
    <w:rsid w:val="00340C86"/>
    <w:rsid w:val="00340E00"/>
    <w:rsid w:val="00341095"/>
    <w:rsid w:val="003410AB"/>
    <w:rsid w:val="00341182"/>
    <w:rsid w:val="003413EB"/>
    <w:rsid w:val="003414D8"/>
    <w:rsid w:val="0034158A"/>
    <w:rsid w:val="00341B4A"/>
    <w:rsid w:val="00342137"/>
    <w:rsid w:val="003426A4"/>
    <w:rsid w:val="0034270B"/>
    <w:rsid w:val="003428F0"/>
    <w:rsid w:val="0034298E"/>
    <w:rsid w:val="003429A2"/>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2C5"/>
    <w:rsid w:val="0034630D"/>
    <w:rsid w:val="003463E7"/>
    <w:rsid w:val="00346488"/>
    <w:rsid w:val="003465C2"/>
    <w:rsid w:val="003465CB"/>
    <w:rsid w:val="003467E8"/>
    <w:rsid w:val="00346834"/>
    <w:rsid w:val="00346BF4"/>
    <w:rsid w:val="00346DEF"/>
    <w:rsid w:val="00346FEC"/>
    <w:rsid w:val="00347038"/>
    <w:rsid w:val="003470B6"/>
    <w:rsid w:val="003471AC"/>
    <w:rsid w:val="0034753C"/>
    <w:rsid w:val="003475DA"/>
    <w:rsid w:val="003475FB"/>
    <w:rsid w:val="0034786E"/>
    <w:rsid w:val="00347C24"/>
    <w:rsid w:val="00347E1B"/>
    <w:rsid w:val="00347EF7"/>
    <w:rsid w:val="00347F4B"/>
    <w:rsid w:val="0035004F"/>
    <w:rsid w:val="003500ED"/>
    <w:rsid w:val="003501E2"/>
    <w:rsid w:val="003501FD"/>
    <w:rsid w:val="003503C6"/>
    <w:rsid w:val="00350772"/>
    <w:rsid w:val="0035080B"/>
    <w:rsid w:val="00350AAF"/>
    <w:rsid w:val="00350B91"/>
    <w:rsid w:val="00350CE4"/>
    <w:rsid w:val="00350D35"/>
    <w:rsid w:val="00350D5B"/>
    <w:rsid w:val="00350E5E"/>
    <w:rsid w:val="00350E89"/>
    <w:rsid w:val="0035140E"/>
    <w:rsid w:val="00351551"/>
    <w:rsid w:val="00351621"/>
    <w:rsid w:val="003518F7"/>
    <w:rsid w:val="003518FD"/>
    <w:rsid w:val="00351D8E"/>
    <w:rsid w:val="00351E7D"/>
    <w:rsid w:val="00352488"/>
    <w:rsid w:val="003529D6"/>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73"/>
    <w:rsid w:val="003567DA"/>
    <w:rsid w:val="0035690A"/>
    <w:rsid w:val="0035693D"/>
    <w:rsid w:val="00356D4E"/>
    <w:rsid w:val="00356DA4"/>
    <w:rsid w:val="00356E0E"/>
    <w:rsid w:val="00356E66"/>
    <w:rsid w:val="00356FC0"/>
    <w:rsid w:val="00357125"/>
    <w:rsid w:val="003571C0"/>
    <w:rsid w:val="003572DF"/>
    <w:rsid w:val="00357457"/>
    <w:rsid w:val="003574B7"/>
    <w:rsid w:val="003574CD"/>
    <w:rsid w:val="003575F4"/>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4DC"/>
    <w:rsid w:val="0036254D"/>
    <w:rsid w:val="003625EF"/>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28D"/>
    <w:rsid w:val="0036540E"/>
    <w:rsid w:val="003664E4"/>
    <w:rsid w:val="003667FF"/>
    <w:rsid w:val="00366820"/>
    <w:rsid w:val="003668CF"/>
    <w:rsid w:val="00366BE3"/>
    <w:rsid w:val="00366BFC"/>
    <w:rsid w:val="00366D50"/>
    <w:rsid w:val="00366F7B"/>
    <w:rsid w:val="00366FAD"/>
    <w:rsid w:val="00366FFB"/>
    <w:rsid w:val="0036719A"/>
    <w:rsid w:val="0036728A"/>
    <w:rsid w:val="0036745F"/>
    <w:rsid w:val="00367769"/>
    <w:rsid w:val="00367AAD"/>
    <w:rsid w:val="00367B54"/>
    <w:rsid w:val="00367BFD"/>
    <w:rsid w:val="00367CBE"/>
    <w:rsid w:val="00367E63"/>
    <w:rsid w:val="0037010E"/>
    <w:rsid w:val="003702E1"/>
    <w:rsid w:val="003708CA"/>
    <w:rsid w:val="00370A06"/>
    <w:rsid w:val="00370A34"/>
    <w:rsid w:val="00370B63"/>
    <w:rsid w:val="00370D7F"/>
    <w:rsid w:val="0037110F"/>
    <w:rsid w:val="00371AC4"/>
    <w:rsid w:val="00371E42"/>
    <w:rsid w:val="003721B2"/>
    <w:rsid w:val="00372AA1"/>
    <w:rsid w:val="00372F2A"/>
    <w:rsid w:val="00373269"/>
    <w:rsid w:val="00373304"/>
    <w:rsid w:val="00373511"/>
    <w:rsid w:val="00373730"/>
    <w:rsid w:val="0037391E"/>
    <w:rsid w:val="00373DC0"/>
    <w:rsid w:val="00373FEC"/>
    <w:rsid w:val="00374120"/>
    <w:rsid w:val="00374177"/>
    <w:rsid w:val="003744BF"/>
    <w:rsid w:val="0037460B"/>
    <w:rsid w:val="00374723"/>
    <w:rsid w:val="00374A83"/>
    <w:rsid w:val="00374E04"/>
    <w:rsid w:val="00374F21"/>
    <w:rsid w:val="0037510D"/>
    <w:rsid w:val="003751AB"/>
    <w:rsid w:val="00375205"/>
    <w:rsid w:val="00375772"/>
    <w:rsid w:val="00375800"/>
    <w:rsid w:val="003758F5"/>
    <w:rsid w:val="00375A4A"/>
    <w:rsid w:val="00375E8F"/>
    <w:rsid w:val="0037615F"/>
    <w:rsid w:val="00376161"/>
    <w:rsid w:val="00376214"/>
    <w:rsid w:val="00376334"/>
    <w:rsid w:val="003765A7"/>
    <w:rsid w:val="003765B6"/>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A37"/>
    <w:rsid w:val="00380FE4"/>
    <w:rsid w:val="003810FF"/>
    <w:rsid w:val="00381252"/>
    <w:rsid w:val="003814CD"/>
    <w:rsid w:val="00381510"/>
    <w:rsid w:val="003816FC"/>
    <w:rsid w:val="00381A37"/>
    <w:rsid w:val="00381B0E"/>
    <w:rsid w:val="00381B95"/>
    <w:rsid w:val="00381D5B"/>
    <w:rsid w:val="00381D7E"/>
    <w:rsid w:val="00381EB2"/>
    <w:rsid w:val="00381FA8"/>
    <w:rsid w:val="00381FE3"/>
    <w:rsid w:val="00382155"/>
    <w:rsid w:val="00382170"/>
    <w:rsid w:val="0038224A"/>
    <w:rsid w:val="003826CA"/>
    <w:rsid w:val="00382762"/>
    <w:rsid w:val="00382B15"/>
    <w:rsid w:val="00383056"/>
    <w:rsid w:val="003831A9"/>
    <w:rsid w:val="00383675"/>
    <w:rsid w:val="00383747"/>
    <w:rsid w:val="00383834"/>
    <w:rsid w:val="003838D5"/>
    <w:rsid w:val="003838F2"/>
    <w:rsid w:val="00383BB9"/>
    <w:rsid w:val="00383D25"/>
    <w:rsid w:val="00383D37"/>
    <w:rsid w:val="0038429B"/>
    <w:rsid w:val="003842AB"/>
    <w:rsid w:val="00384457"/>
    <w:rsid w:val="00384843"/>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B15"/>
    <w:rsid w:val="00385BDA"/>
    <w:rsid w:val="00385E69"/>
    <w:rsid w:val="00385E7B"/>
    <w:rsid w:val="0038610E"/>
    <w:rsid w:val="00386305"/>
    <w:rsid w:val="00386528"/>
    <w:rsid w:val="003865FB"/>
    <w:rsid w:val="003867EC"/>
    <w:rsid w:val="00386E3A"/>
    <w:rsid w:val="00386E40"/>
    <w:rsid w:val="00387072"/>
    <w:rsid w:val="003872C6"/>
    <w:rsid w:val="00387530"/>
    <w:rsid w:val="00387B74"/>
    <w:rsid w:val="00387B77"/>
    <w:rsid w:val="00387EC5"/>
    <w:rsid w:val="00390316"/>
    <w:rsid w:val="00390433"/>
    <w:rsid w:val="0039044C"/>
    <w:rsid w:val="003905F1"/>
    <w:rsid w:val="003906B8"/>
    <w:rsid w:val="003906C1"/>
    <w:rsid w:val="00390A65"/>
    <w:rsid w:val="00390C11"/>
    <w:rsid w:val="00390D11"/>
    <w:rsid w:val="00390D29"/>
    <w:rsid w:val="00390D56"/>
    <w:rsid w:val="00391067"/>
    <w:rsid w:val="00391213"/>
    <w:rsid w:val="003917FF"/>
    <w:rsid w:val="00391839"/>
    <w:rsid w:val="003918F8"/>
    <w:rsid w:val="00391B95"/>
    <w:rsid w:val="00391CF9"/>
    <w:rsid w:val="003920CE"/>
    <w:rsid w:val="003920DC"/>
    <w:rsid w:val="003920F5"/>
    <w:rsid w:val="0039216E"/>
    <w:rsid w:val="00392424"/>
    <w:rsid w:val="003927D9"/>
    <w:rsid w:val="00392885"/>
    <w:rsid w:val="00392D22"/>
    <w:rsid w:val="00392E04"/>
    <w:rsid w:val="00393618"/>
    <w:rsid w:val="003936E8"/>
    <w:rsid w:val="00393B8F"/>
    <w:rsid w:val="00393BC0"/>
    <w:rsid w:val="00393F72"/>
    <w:rsid w:val="003940B5"/>
    <w:rsid w:val="0039432B"/>
    <w:rsid w:val="003945DF"/>
    <w:rsid w:val="00394649"/>
    <w:rsid w:val="00394676"/>
    <w:rsid w:val="003947BC"/>
    <w:rsid w:val="00394992"/>
    <w:rsid w:val="003949AD"/>
    <w:rsid w:val="00394A8C"/>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74A"/>
    <w:rsid w:val="00396966"/>
    <w:rsid w:val="003969B3"/>
    <w:rsid w:val="0039704F"/>
    <w:rsid w:val="00397159"/>
    <w:rsid w:val="0039723E"/>
    <w:rsid w:val="0039758C"/>
    <w:rsid w:val="0039767C"/>
    <w:rsid w:val="00397737"/>
    <w:rsid w:val="00397903"/>
    <w:rsid w:val="0039799A"/>
    <w:rsid w:val="00397CAA"/>
    <w:rsid w:val="00397F33"/>
    <w:rsid w:val="003A054F"/>
    <w:rsid w:val="003A05AD"/>
    <w:rsid w:val="003A0707"/>
    <w:rsid w:val="003A0712"/>
    <w:rsid w:val="003A07CF"/>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20B"/>
    <w:rsid w:val="003A52CA"/>
    <w:rsid w:val="003A53A9"/>
    <w:rsid w:val="003A58A4"/>
    <w:rsid w:val="003A594D"/>
    <w:rsid w:val="003A5A50"/>
    <w:rsid w:val="003A5C35"/>
    <w:rsid w:val="003A605D"/>
    <w:rsid w:val="003A614A"/>
    <w:rsid w:val="003A6916"/>
    <w:rsid w:val="003A6A0D"/>
    <w:rsid w:val="003A6BB4"/>
    <w:rsid w:val="003A6C7F"/>
    <w:rsid w:val="003A6D7C"/>
    <w:rsid w:val="003A6EB3"/>
    <w:rsid w:val="003A6FEC"/>
    <w:rsid w:val="003A71E5"/>
    <w:rsid w:val="003A7638"/>
    <w:rsid w:val="003A781E"/>
    <w:rsid w:val="003A7CB8"/>
    <w:rsid w:val="003B00C6"/>
    <w:rsid w:val="003B03DD"/>
    <w:rsid w:val="003B063A"/>
    <w:rsid w:val="003B06D1"/>
    <w:rsid w:val="003B08AF"/>
    <w:rsid w:val="003B09A4"/>
    <w:rsid w:val="003B0D19"/>
    <w:rsid w:val="003B0DC7"/>
    <w:rsid w:val="003B0F16"/>
    <w:rsid w:val="003B1054"/>
    <w:rsid w:val="003B10F5"/>
    <w:rsid w:val="003B1140"/>
    <w:rsid w:val="003B12FE"/>
    <w:rsid w:val="003B1403"/>
    <w:rsid w:val="003B147A"/>
    <w:rsid w:val="003B1554"/>
    <w:rsid w:val="003B15BD"/>
    <w:rsid w:val="003B1736"/>
    <w:rsid w:val="003B1748"/>
    <w:rsid w:val="003B17F0"/>
    <w:rsid w:val="003B18F6"/>
    <w:rsid w:val="003B19CB"/>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207"/>
    <w:rsid w:val="003B477C"/>
    <w:rsid w:val="003B488A"/>
    <w:rsid w:val="003B516B"/>
    <w:rsid w:val="003B5208"/>
    <w:rsid w:val="003B5509"/>
    <w:rsid w:val="003B560E"/>
    <w:rsid w:val="003B57B8"/>
    <w:rsid w:val="003B5907"/>
    <w:rsid w:val="003B5D31"/>
    <w:rsid w:val="003B5E31"/>
    <w:rsid w:val="003B5FA4"/>
    <w:rsid w:val="003B6036"/>
    <w:rsid w:val="003B60D3"/>
    <w:rsid w:val="003B61F0"/>
    <w:rsid w:val="003B634B"/>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489"/>
    <w:rsid w:val="003C055B"/>
    <w:rsid w:val="003C0929"/>
    <w:rsid w:val="003C0DE3"/>
    <w:rsid w:val="003C0F2B"/>
    <w:rsid w:val="003C0F97"/>
    <w:rsid w:val="003C0FB5"/>
    <w:rsid w:val="003C102E"/>
    <w:rsid w:val="003C12C3"/>
    <w:rsid w:val="003C1A4B"/>
    <w:rsid w:val="003C1B50"/>
    <w:rsid w:val="003C1EBC"/>
    <w:rsid w:val="003C1F2F"/>
    <w:rsid w:val="003C2007"/>
    <w:rsid w:val="003C2064"/>
    <w:rsid w:val="003C2179"/>
    <w:rsid w:val="003C298A"/>
    <w:rsid w:val="003C2BCF"/>
    <w:rsid w:val="003C2DE8"/>
    <w:rsid w:val="003C2E2B"/>
    <w:rsid w:val="003C2FF7"/>
    <w:rsid w:val="003C36EB"/>
    <w:rsid w:val="003C3918"/>
    <w:rsid w:val="003C3B7A"/>
    <w:rsid w:val="003C3B7B"/>
    <w:rsid w:val="003C3DA2"/>
    <w:rsid w:val="003C3E0B"/>
    <w:rsid w:val="003C3EE0"/>
    <w:rsid w:val="003C3F33"/>
    <w:rsid w:val="003C3F80"/>
    <w:rsid w:val="003C4759"/>
    <w:rsid w:val="003C4816"/>
    <w:rsid w:val="003C4B88"/>
    <w:rsid w:val="003C4D99"/>
    <w:rsid w:val="003C51AD"/>
    <w:rsid w:val="003C54FF"/>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867"/>
    <w:rsid w:val="003C79E6"/>
    <w:rsid w:val="003C7AAD"/>
    <w:rsid w:val="003C7D98"/>
    <w:rsid w:val="003C7F55"/>
    <w:rsid w:val="003D0095"/>
    <w:rsid w:val="003D00DD"/>
    <w:rsid w:val="003D015E"/>
    <w:rsid w:val="003D01A4"/>
    <w:rsid w:val="003D03F9"/>
    <w:rsid w:val="003D05F4"/>
    <w:rsid w:val="003D099F"/>
    <w:rsid w:val="003D0A8F"/>
    <w:rsid w:val="003D0CF3"/>
    <w:rsid w:val="003D14C6"/>
    <w:rsid w:val="003D165B"/>
    <w:rsid w:val="003D168A"/>
    <w:rsid w:val="003D1C6C"/>
    <w:rsid w:val="003D1EA8"/>
    <w:rsid w:val="003D218E"/>
    <w:rsid w:val="003D2281"/>
    <w:rsid w:val="003D23ED"/>
    <w:rsid w:val="003D24BB"/>
    <w:rsid w:val="003D28C8"/>
    <w:rsid w:val="003D2971"/>
    <w:rsid w:val="003D29D3"/>
    <w:rsid w:val="003D2A73"/>
    <w:rsid w:val="003D2C76"/>
    <w:rsid w:val="003D30FF"/>
    <w:rsid w:val="003D32D8"/>
    <w:rsid w:val="003D34F7"/>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75D"/>
    <w:rsid w:val="003D58AB"/>
    <w:rsid w:val="003D59CF"/>
    <w:rsid w:val="003D5C15"/>
    <w:rsid w:val="003D5EB1"/>
    <w:rsid w:val="003D5F0A"/>
    <w:rsid w:val="003D660F"/>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4EF"/>
    <w:rsid w:val="003E0626"/>
    <w:rsid w:val="003E073A"/>
    <w:rsid w:val="003E082B"/>
    <w:rsid w:val="003E0878"/>
    <w:rsid w:val="003E088B"/>
    <w:rsid w:val="003E0905"/>
    <w:rsid w:val="003E098D"/>
    <w:rsid w:val="003E0DA0"/>
    <w:rsid w:val="003E0E4E"/>
    <w:rsid w:val="003E0F4F"/>
    <w:rsid w:val="003E1163"/>
    <w:rsid w:val="003E130E"/>
    <w:rsid w:val="003E148E"/>
    <w:rsid w:val="003E2323"/>
    <w:rsid w:val="003E233A"/>
    <w:rsid w:val="003E23D4"/>
    <w:rsid w:val="003E25C0"/>
    <w:rsid w:val="003E271D"/>
    <w:rsid w:val="003E2837"/>
    <w:rsid w:val="003E292B"/>
    <w:rsid w:val="003E2A96"/>
    <w:rsid w:val="003E2AA6"/>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AF8"/>
    <w:rsid w:val="003E4BE9"/>
    <w:rsid w:val="003E4C4E"/>
    <w:rsid w:val="003E4CAA"/>
    <w:rsid w:val="003E4FF9"/>
    <w:rsid w:val="003E50DD"/>
    <w:rsid w:val="003E523E"/>
    <w:rsid w:val="003E52FF"/>
    <w:rsid w:val="003E5653"/>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46A"/>
    <w:rsid w:val="003F0EC7"/>
    <w:rsid w:val="003F0FC4"/>
    <w:rsid w:val="003F0FE7"/>
    <w:rsid w:val="003F11AE"/>
    <w:rsid w:val="003F1223"/>
    <w:rsid w:val="003F1292"/>
    <w:rsid w:val="003F12BE"/>
    <w:rsid w:val="003F1546"/>
    <w:rsid w:val="003F1A47"/>
    <w:rsid w:val="003F1BB4"/>
    <w:rsid w:val="003F1BD0"/>
    <w:rsid w:val="003F1C62"/>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DDD"/>
    <w:rsid w:val="003F2E5B"/>
    <w:rsid w:val="003F2F3D"/>
    <w:rsid w:val="003F30D6"/>
    <w:rsid w:val="003F3337"/>
    <w:rsid w:val="003F3527"/>
    <w:rsid w:val="003F362E"/>
    <w:rsid w:val="003F39F2"/>
    <w:rsid w:val="003F39FB"/>
    <w:rsid w:val="003F3B01"/>
    <w:rsid w:val="003F3EB6"/>
    <w:rsid w:val="003F3F99"/>
    <w:rsid w:val="003F4059"/>
    <w:rsid w:val="003F4617"/>
    <w:rsid w:val="003F4949"/>
    <w:rsid w:val="003F49E2"/>
    <w:rsid w:val="003F4A6C"/>
    <w:rsid w:val="003F4B99"/>
    <w:rsid w:val="003F4DE2"/>
    <w:rsid w:val="003F56FF"/>
    <w:rsid w:val="003F5FB8"/>
    <w:rsid w:val="003F5FD7"/>
    <w:rsid w:val="003F6335"/>
    <w:rsid w:val="003F642D"/>
    <w:rsid w:val="003F6892"/>
    <w:rsid w:val="003F68F2"/>
    <w:rsid w:val="003F6918"/>
    <w:rsid w:val="003F6AC2"/>
    <w:rsid w:val="003F6C33"/>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32"/>
    <w:rsid w:val="004006D4"/>
    <w:rsid w:val="00400720"/>
    <w:rsid w:val="004009EA"/>
    <w:rsid w:val="00400B79"/>
    <w:rsid w:val="00400D99"/>
    <w:rsid w:val="00400F3E"/>
    <w:rsid w:val="00401431"/>
    <w:rsid w:val="004018AA"/>
    <w:rsid w:val="004019D1"/>
    <w:rsid w:val="00401B66"/>
    <w:rsid w:val="00401D33"/>
    <w:rsid w:val="00401EAD"/>
    <w:rsid w:val="00401EF5"/>
    <w:rsid w:val="00402236"/>
    <w:rsid w:val="0040236D"/>
    <w:rsid w:val="004023E3"/>
    <w:rsid w:val="004025A9"/>
    <w:rsid w:val="0040272A"/>
    <w:rsid w:val="00402A13"/>
    <w:rsid w:val="00402E01"/>
    <w:rsid w:val="00402E37"/>
    <w:rsid w:val="00402E59"/>
    <w:rsid w:val="0040337B"/>
    <w:rsid w:val="004036D2"/>
    <w:rsid w:val="00403756"/>
    <w:rsid w:val="00403A86"/>
    <w:rsid w:val="00403B14"/>
    <w:rsid w:val="00403E75"/>
    <w:rsid w:val="00403EC5"/>
    <w:rsid w:val="00403EF1"/>
    <w:rsid w:val="00403EF2"/>
    <w:rsid w:val="00403F2F"/>
    <w:rsid w:val="00403F99"/>
    <w:rsid w:val="00404086"/>
    <w:rsid w:val="0040413D"/>
    <w:rsid w:val="004042ED"/>
    <w:rsid w:val="004044E1"/>
    <w:rsid w:val="0040475C"/>
    <w:rsid w:val="0040480A"/>
    <w:rsid w:val="00404843"/>
    <w:rsid w:val="00404881"/>
    <w:rsid w:val="00404BCC"/>
    <w:rsid w:val="00404F15"/>
    <w:rsid w:val="004052B0"/>
    <w:rsid w:val="0040530F"/>
    <w:rsid w:val="004056F8"/>
    <w:rsid w:val="004057A9"/>
    <w:rsid w:val="004057B5"/>
    <w:rsid w:val="00405AC8"/>
    <w:rsid w:val="00405EE6"/>
    <w:rsid w:val="004064A1"/>
    <w:rsid w:val="00406556"/>
    <w:rsid w:val="00406C89"/>
    <w:rsid w:val="00406F2B"/>
    <w:rsid w:val="0040736D"/>
    <w:rsid w:val="00407393"/>
    <w:rsid w:val="004075BB"/>
    <w:rsid w:val="00407760"/>
    <w:rsid w:val="0040776F"/>
    <w:rsid w:val="004078A7"/>
    <w:rsid w:val="00407B00"/>
    <w:rsid w:val="00407BDB"/>
    <w:rsid w:val="004104CD"/>
    <w:rsid w:val="004105D0"/>
    <w:rsid w:val="004105EF"/>
    <w:rsid w:val="00411C68"/>
    <w:rsid w:val="00411DEF"/>
    <w:rsid w:val="00411EC9"/>
    <w:rsid w:val="00411F87"/>
    <w:rsid w:val="00412352"/>
    <w:rsid w:val="004125E1"/>
    <w:rsid w:val="00412875"/>
    <w:rsid w:val="004128A6"/>
    <w:rsid w:val="004128B3"/>
    <w:rsid w:val="00412B33"/>
    <w:rsid w:val="004130D0"/>
    <w:rsid w:val="00413125"/>
    <w:rsid w:val="00413162"/>
    <w:rsid w:val="00413196"/>
    <w:rsid w:val="004134D2"/>
    <w:rsid w:val="004135B6"/>
    <w:rsid w:val="00413ACF"/>
    <w:rsid w:val="00413DAB"/>
    <w:rsid w:val="00413EBD"/>
    <w:rsid w:val="00414694"/>
    <w:rsid w:val="004146C2"/>
    <w:rsid w:val="00414765"/>
    <w:rsid w:val="0041483A"/>
    <w:rsid w:val="0041486D"/>
    <w:rsid w:val="00414E9A"/>
    <w:rsid w:val="00414F75"/>
    <w:rsid w:val="004152E6"/>
    <w:rsid w:val="00415719"/>
    <w:rsid w:val="00415763"/>
    <w:rsid w:val="0041589A"/>
    <w:rsid w:val="004159E2"/>
    <w:rsid w:val="00415A6D"/>
    <w:rsid w:val="00415AB8"/>
    <w:rsid w:val="00415AD3"/>
    <w:rsid w:val="00415C90"/>
    <w:rsid w:val="00415DEE"/>
    <w:rsid w:val="00415F5A"/>
    <w:rsid w:val="004161B0"/>
    <w:rsid w:val="0041649E"/>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25A"/>
    <w:rsid w:val="0042038E"/>
    <w:rsid w:val="004203E2"/>
    <w:rsid w:val="004206DC"/>
    <w:rsid w:val="004207B2"/>
    <w:rsid w:val="0042089E"/>
    <w:rsid w:val="00420913"/>
    <w:rsid w:val="00420A15"/>
    <w:rsid w:val="00420B59"/>
    <w:rsid w:val="00420C89"/>
    <w:rsid w:val="00420E21"/>
    <w:rsid w:val="00421076"/>
    <w:rsid w:val="00421091"/>
    <w:rsid w:val="0042115A"/>
    <w:rsid w:val="004211BD"/>
    <w:rsid w:val="004211EE"/>
    <w:rsid w:val="0042127E"/>
    <w:rsid w:val="004214EF"/>
    <w:rsid w:val="00421927"/>
    <w:rsid w:val="00421BD0"/>
    <w:rsid w:val="0042230C"/>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C9C"/>
    <w:rsid w:val="00423DF4"/>
    <w:rsid w:val="00423E42"/>
    <w:rsid w:val="0042437A"/>
    <w:rsid w:val="004244CB"/>
    <w:rsid w:val="004246CE"/>
    <w:rsid w:val="00424910"/>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30025"/>
    <w:rsid w:val="00430106"/>
    <w:rsid w:val="004303F1"/>
    <w:rsid w:val="00430567"/>
    <w:rsid w:val="00430622"/>
    <w:rsid w:val="0043067D"/>
    <w:rsid w:val="00430A92"/>
    <w:rsid w:val="00430C03"/>
    <w:rsid w:val="00430CB5"/>
    <w:rsid w:val="00430EA0"/>
    <w:rsid w:val="00431388"/>
    <w:rsid w:val="004314DA"/>
    <w:rsid w:val="00431664"/>
    <w:rsid w:val="00431978"/>
    <w:rsid w:val="00431B62"/>
    <w:rsid w:val="00431B6C"/>
    <w:rsid w:val="00431D37"/>
    <w:rsid w:val="00431DD2"/>
    <w:rsid w:val="00431F88"/>
    <w:rsid w:val="0043216D"/>
    <w:rsid w:val="004322A0"/>
    <w:rsid w:val="0043237A"/>
    <w:rsid w:val="00432599"/>
    <w:rsid w:val="0043265F"/>
    <w:rsid w:val="0043274B"/>
    <w:rsid w:val="0043298B"/>
    <w:rsid w:val="00432A4D"/>
    <w:rsid w:val="00432B7B"/>
    <w:rsid w:val="00432D2C"/>
    <w:rsid w:val="00432D2F"/>
    <w:rsid w:val="00432E02"/>
    <w:rsid w:val="004330BD"/>
    <w:rsid w:val="004331A6"/>
    <w:rsid w:val="00433375"/>
    <w:rsid w:val="004334AC"/>
    <w:rsid w:val="004334CB"/>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BC9"/>
    <w:rsid w:val="00435D0D"/>
    <w:rsid w:val="00435D33"/>
    <w:rsid w:val="004360F3"/>
    <w:rsid w:val="00436106"/>
    <w:rsid w:val="004361BC"/>
    <w:rsid w:val="00436463"/>
    <w:rsid w:val="004366E7"/>
    <w:rsid w:val="00436A7E"/>
    <w:rsid w:val="00437442"/>
    <w:rsid w:val="004377A6"/>
    <w:rsid w:val="0043784C"/>
    <w:rsid w:val="00437BB7"/>
    <w:rsid w:val="00437C1C"/>
    <w:rsid w:val="00437C2D"/>
    <w:rsid w:val="00437E2E"/>
    <w:rsid w:val="00437E53"/>
    <w:rsid w:val="00440343"/>
    <w:rsid w:val="0044042F"/>
    <w:rsid w:val="004405F6"/>
    <w:rsid w:val="00440626"/>
    <w:rsid w:val="0044066D"/>
    <w:rsid w:val="0044079D"/>
    <w:rsid w:val="004407AB"/>
    <w:rsid w:val="00440899"/>
    <w:rsid w:val="00440AB5"/>
    <w:rsid w:val="00440AD8"/>
    <w:rsid w:val="00440BF1"/>
    <w:rsid w:val="00440D93"/>
    <w:rsid w:val="00440E6E"/>
    <w:rsid w:val="00440EB5"/>
    <w:rsid w:val="00440FF5"/>
    <w:rsid w:val="0044101A"/>
    <w:rsid w:val="0044138E"/>
    <w:rsid w:val="004413CE"/>
    <w:rsid w:val="00441415"/>
    <w:rsid w:val="00441815"/>
    <w:rsid w:val="00441AB1"/>
    <w:rsid w:val="00441B3E"/>
    <w:rsid w:val="00441B48"/>
    <w:rsid w:val="00441C96"/>
    <w:rsid w:val="0044217B"/>
    <w:rsid w:val="00442975"/>
    <w:rsid w:val="00442985"/>
    <w:rsid w:val="00442A14"/>
    <w:rsid w:val="00442AAD"/>
    <w:rsid w:val="00442C36"/>
    <w:rsid w:val="00442C48"/>
    <w:rsid w:val="00442D5A"/>
    <w:rsid w:val="00442D5E"/>
    <w:rsid w:val="00442D63"/>
    <w:rsid w:val="00442DF6"/>
    <w:rsid w:val="00442E85"/>
    <w:rsid w:val="00442EA6"/>
    <w:rsid w:val="00442F3E"/>
    <w:rsid w:val="004430F3"/>
    <w:rsid w:val="00443246"/>
    <w:rsid w:val="004432A4"/>
    <w:rsid w:val="004432D2"/>
    <w:rsid w:val="004433A3"/>
    <w:rsid w:val="004437DB"/>
    <w:rsid w:val="00443D2D"/>
    <w:rsid w:val="00443E64"/>
    <w:rsid w:val="00443F50"/>
    <w:rsid w:val="00444177"/>
    <w:rsid w:val="004441BD"/>
    <w:rsid w:val="00444437"/>
    <w:rsid w:val="00444438"/>
    <w:rsid w:val="004448AE"/>
    <w:rsid w:val="00444BC0"/>
    <w:rsid w:val="004450CD"/>
    <w:rsid w:val="0044524F"/>
    <w:rsid w:val="004452EC"/>
    <w:rsid w:val="004453AB"/>
    <w:rsid w:val="00445538"/>
    <w:rsid w:val="004455AA"/>
    <w:rsid w:val="00445968"/>
    <w:rsid w:val="00445BF7"/>
    <w:rsid w:val="00445C28"/>
    <w:rsid w:val="00445C31"/>
    <w:rsid w:val="00445CBF"/>
    <w:rsid w:val="00445DA0"/>
    <w:rsid w:val="00446323"/>
    <w:rsid w:val="004467E9"/>
    <w:rsid w:val="0044680D"/>
    <w:rsid w:val="0044683B"/>
    <w:rsid w:val="004468FC"/>
    <w:rsid w:val="00446A28"/>
    <w:rsid w:val="00446ECF"/>
    <w:rsid w:val="00447065"/>
    <w:rsid w:val="00447111"/>
    <w:rsid w:val="00447264"/>
    <w:rsid w:val="004472C8"/>
    <w:rsid w:val="0044764C"/>
    <w:rsid w:val="00447782"/>
    <w:rsid w:val="00447A6C"/>
    <w:rsid w:val="00447D1A"/>
    <w:rsid w:val="00447D8B"/>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2D"/>
    <w:rsid w:val="00452437"/>
    <w:rsid w:val="00452592"/>
    <w:rsid w:val="004528EC"/>
    <w:rsid w:val="004529AF"/>
    <w:rsid w:val="004529E1"/>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653"/>
    <w:rsid w:val="004558A7"/>
    <w:rsid w:val="004558F6"/>
    <w:rsid w:val="00455BBD"/>
    <w:rsid w:val="00455CF8"/>
    <w:rsid w:val="00455D88"/>
    <w:rsid w:val="00455ECB"/>
    <w:rsid w:val="00456049"/>
    <w:rsid w:val="0045634F"/>
    <w:rsid w:val="004565DC"/>
    <w:rsid w:val="00456BB9"/>
    <w:rsid w:val="00456F27"/>
    <w:rsid w:val="00456F54"/>
    <w:rsid w:val="004570FD"/>
    <w:rsid w:val="004573E9"/>
    <w:rsid w:val="0045780F"/>
    <w:rsid w:val="00457B8E"/>
    <w:rsid w:val="00457C56"/>
    <w:rsid w:val="00457D2B"/>
    <w:rsid w:val="00457F9F"/>
    <w:rsid w:val="00457FDC"/>
    <w:rsid w:val="0046002F"/>
    <w:rsid w:val="00460031"/>
    <w:rsid w:val="004602D0"/>
    <w:rsid w:val="00460538"/>
    <w:rsid w:val="00460938"/>
    <w:rsid w:val="00460E40"/>
    <w:rsid w:val="00460E8F"/>
    <w:rsid w:val="004611E5"/>
    <w:rsid w:val="004613D2"/>
    <w:rsid w:val="004614C1"/>
    <w:rsid w:val="004614D4"/>
    <w:rsid w:val="004615F3"/>
    <w:rsid w:val="00461B6C"/>
    <w:rsid w:val="00461C05"/>
    <w:rsid w:val="00461CBE"/>
    <w:rsid w:val="00461D9B"/>
    <w:rsid w:val="00461F05"/>
    <w:rsid w:val="00462098"/>
    <w:rsid w:val="004621C0"/>
    <w:rsid w:val="004621CC"/>
    <w:rsid w:val="004623C7"/>
    <w:rsid w:val="00462502"/>
    <w:rsid w:val="0046257B"/>
    <w:rsid w:val="004625B4"/>
    <w:rsid w:val="0046272F"/>
    <w:rsid w:val="00462A8A"/>
    <w:rsid w:val="00462C3D"/>
    <w:rsid w:val="00462D70"/>
    <w:rsid w:val="00462FA9"/>
    <w:rsid w:val="00463752"/>
    <w:rsid w:val="00463FB8"/>
    <w:rsid w:val="004641B8"/>
    <w:rsid w:val="004642B7"/>
    <w:rsid w:val="00464AB3"/>
    <w:rsid w:val="00464E46"/>
    <w:rsid w:val="00464FBB"/>
    <w:rsid w:val="004650CA"/>
    <w:rsid w:val="004652D5"/>
    <w:rsid w:val="00465916"/>
    <w:rsid w:val="00465A39"/>
    <w:rsid w:val="00466055"/>
    <w:rsid w:val="00466156"/>
    <w:rsid w:val="0046627F"/>
    <w:rsid w:val="004663FD"/>
    <w:rsid w:val="004665D1"/>
    <w:rsid w:val="00466DA6"/>
    <w:rsid w:val="00466DA7"/>
    <w:rsid w:val="00467350"/>
    <w:rsid w:val="00467437"/>
    <w:rsid w:val="004675C1"/>
    <w:rsid w:val="004675FE"/>
    <w:rsid w:val="004676DC"/>
    <w:rsid w:val="00467727"/>
    <w:rsid w:val="00467C9B"/>
    <w:rsid w:val="00467D13"/>
    <w:rsid w:val="004701E9"/>
    <w:rsid w:val="004702A2"/>
    <w:rsid w:val="004702F6"/>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A4"/>
    <w:rsid w:val="004732B5"/>
    <w:rsid w:val="0047344B"/>
    <w:rsid w:val="0047360A"/>
    <w:rsid w:val="00473738"/>
    <w:rsid w:val="0047381D"/>
    <w:rsid w:val="0047389D"/>
    <w:rsid w:val="00473A94"/>
    <w:rsid w:val="00473D61"/>
    <w:rsid w:val="004742A2"/>
    <w:rsid w:val="004745EA"/>
    <w:rsid w:val="00474679"/>
    <w:rsid w:val="0047472F"/>
    <w:rsid w:val="00474A66"/>
    <w:rsid w:val="00474AE0"/>
    <w:rsid w:val="00474D67"/>
    <w:rsid w:val="00474FBB"/>
    <w:rsid w:val="004752A4"/>
    <w:rsid w:val="004752C8"/>
    <w:rsid w:val="0047554B"/>
    <w:rsid w:val="00475675"/>
    <w:rsid w:val="0047585E"/>
    <w:rsid w:val="00475995"/>
    <w:rsid w:val="00475A4E"/>
    <w:rsid w:val="00475A65"/>
    <w:rsid w:val="00475B7D"/>
    <w:rsid w:val="00475E3A"/>
    <w:rsid w:val="004761BC"/>
    <w:rsid w:val="004761FE"/>
    <w:rsid w:val="0047640B"/>
    <w:rsid w:val="00476447"/>
    <w:rsid w:val="00476882"/>
    <w:rsid w:val="00476958"/>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0BD"/>
    <w:rsid w:val="00481166"/>
    <w:rsid w:val="00481245"/>
    <w:rsid w:val="004812D6"/>
    <w:rsid w:val="0048133D"/>
    <w:rsid w:val="0048152D"/>
    <w:rsid w:val="004816A9"/>
    <w:rsid w:val="004817C2"/>
    <w:rsid w:val="00481C6E"/>
    <w:rsid w:val="0048200A"/>
    <w:rsid w:val="00482389"/>
    <w:rsid w:val="0048255D"/>
    <w:rsid w:val="00482851"/>
    <w:rsid w:val="00482AAB"/>
    <w:rsid w:val="00482BAC"/>
    <w:rsid w:val="00482BC4"/>
    <w:rsid w:val="00482C41"/>
    <w:rsid w:val="00482D9A"/>
    <w:rsid w:val="0048309F"/>
    <w:rsid w:val="0048310B"/>
    <w:rsid w:val="00483150"/>
    <w:rsid w:val="00483244"/>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CE1"/>
    <w:rsid w:val="00484F8D"/>
    <w:rsid w:val="00485042"/>
    <w:rsid w:val="0048548D"/>
    <w:rsid w:val="004854C5"/>
    <w:rsid w:val="004855FD"/>
    <w:rsid w:val="00485C23"/>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0FE4"/>
    <w:rsid w:val="0049115D"/>
    <w:rsid w:val="004911AC"/>
    <w:rsid w:val="00491280"/>
    <w:rsid w:val="004914D8"/>
    <w:rsid w:val="00491873"/>
    <w:rsid w:val="00491BA0"/>
    <w:rsid w:val="00491D17"/>
    <w:rsid w:val="00491FD8"/>
    <w:rsid w:val="00492371"/>
    <w:rsid w:val="00492665"/>
    <w:rsid w:val="0049276B"/>
    <w:rsid w:val="004928E7"/>
    <w:rsid w:val="00492A32"/>
    <w:rsid w:val="00492A46"/>
    <w:rsid w:val="00492BA6"/>
    <w:rsid w:val="00492BFB"/>
    <w:rsid w:val="00492C17"/>
    <w:rsid w:val="00492D08"/>
    <w:rsid w:val="00493174"/>
    <w:rsid w:val="0049340D"/>
    <w:rsid w:val="00493762"/>
    <w:rsid w:val="00493931"/>
    <w:rsid w:val="00493D7C"/>
    <w:rsid w:val="00493DB1"/>
    <w:rsid w:val="00493DD1"/>
    <w:rsid w:val="004945AE"/>
    <w:rsid w:val="00494A37"/>
    <w:rsid w:val="00494B27"/>
    <w:rsid w:val="00494E6B"/>
    <w:rsid w:val="00494F85"/>
    <w:rsid w:val="00495050"/>
    <w:rsid w:val="004952F1"/>
    <w:rsid w:val="00495311"/>
    <w:rsid w:val="0049563D"/>
    <w:rsid w:val="004956E3"/>
    <w:rsid w:val="004963A0"/>
    <w:rsid w:val="004964D1"/>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345"/>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8F2"/>
    <w:rsid w:val="004A4962"/>
    <w:rsid w:val="004A4A8A"/>
    <w:rsid w:val="004A4BE5"/>
    <w:rsid w:val="004A4C26"/>
    <w:rsid w:val="004A4C3C"/>
    <w:rsid w:val="004A4D20"/>
    <w:rsid w:val="004A4EA9"/>
    <w:rsid w:val="004A52C0"/>
    <w:rsid w:val="004A546A"/>
    <w:rsid w:val="004A548D"/>
    <w:rsid w:val="004A54F2"/>
    <w:rsid w:val="004A561A"/>
    <w:rsid w:val="004A5900"/>
    <w:rsid w:val="004A5939"/>
    <w:rsid w:val="004A595C"/>
    <w:rsid w:val="004A5BDE"/>
    <w:rsid w:val="004A5F72"/>
    <w:rsid w:val="004A5FB6"/>
    <w:rsid w:val="004A606E"/>
    <w:rsid w:val="004A60F5"/>
    <w:rsid w:val="004A64B8"/>
    <w:rsid w:val="004A6673"/>
    <w:rsid w:val="004A6839"/>
    <w:rsid w:val="004A6C8E"/>
    <w:rsid w:val="004A6D3B"/>
    <w:rsid w:val="004A6F66"/>
    <w:rsid w:val="004A7605"/>
    <w:rsid w:val="004A788C"/>
    <w:rsid w:val="004A7C33"/>
    <w:rsid w:val="004A7C93"/>
    <w:rsid w:val="004A7CEC"/>
    <w:rsid w:val="004A7E91"/>
    <w:rsid w:val="004B04C1"/>
    <w:rsid w:val="004B052F"/>
    <w:rsid w:val="004B059A"/>
    <w:rsid w:val="004B07A9"/>
    <w:rsid w:val="004B10E0"/>
    <w:rsid w:val="004B124F"/>
    <w:rsid w:val="004B1331"/>
    <w:rsid w:val="004B1550"/>
    <w:rsid w:val="004B1608"/>
    <w:rsid w:val="004B1CAF"/>
    <w:rsid w:val="004B1CD2"/>
    <w:rsid w:val="004B1DC9"/>
    <w:rsid w:val="004B2380"/>
    <w:rsid w:val="004B25DD"/>
    <w:rsid w:val="004B2797"/>
    <w:rsid w:val="004B2D0D"/>
    <w:rsid w:val="004B2DB2"/>
    <w:rsid w:val="004B2EAC"/>
    <w:rsid w:val="004B3179"/>
    <w:rsid w:val="004B3197"/>
    <w:rsid w:val="004B3303"/>
    <w:rsid w:val="004B34D0"/>
    <w:rsid w:val="004B3648"/>
    <w:rsid w:val="004B38FE"/>
    <w:rsid w:val="004B390E"/>
    <w:rsid w:val="004B3ACC"/>
    <w:rsid w:val="004B3C8F"/>
    <w:rsid w:val="004B3D67"/>
    <w:rsid w:val="004B4151"/>
    <w:rsid w:val="004B452A"/>
    <w:rsid w:val="004B466C"/>
    <w:rsid w:val="004B470A"/>
    <w:rsid w:val="004B49EE"/>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75"/>
    <w:rsid w:val="004B6AC7"/>
    <w:rsid w:val="004B6D56"/>
    <w:rsid w:val="004B6E12"/>
    <w:rsid w:val="004B702C"/>
    <w:rsid w:val="004B7103"/>
    <w:rsid w:val="004B76D2"/>
    <w:rsid w:val="004B772B"/>
    <w:rsid w:val="004B7783"/>
    <w:rsid w:val="004B77B8"/>
    <w:rsid w:val="004B790C"/>
    <w:rsid w:val="004B791B"/>
    <w:rsid w:val="004B79F7"/>
    <w:rsid w:val="004B7E80"/>
    <w:rsid w:val="004B7F2D"/>
    <w:rsid w:val="004C0160"/>
    <w:rsid w:val="004C03D8"/>
    <w:rsid w:val="004C043A"/>
    <w:rsid w:val="004C0669"/>
    <w:rsid w:val="004C0BD5"/>
    <w:rsid w:val="004C0D8E"/>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2E5"/>
    <w:rsid w:val="004C231B"/>
    <w:rsid w:val="004C2365"/>
    <w:rsid w:val="004C23C9"/>
    <w:rsid w:val="004C2447"/>
    <w:rsid w:val="004C2921"/>
    <w:rsid w:val="004C29B5"/>
    <w:rsid w:val="004C2BE1"/>
    <w:rsid w:val="004C2F54"/>
    <w:rsid w:val="004C2FA2"/>
    <w:rsid w:val="004C3048"/>
    <w:rsid w:val="004C32B7"/>
    <w:rsid w:val="004C3574"/>
    <w:rsid w:val="004C3642"/>
    <w:rsid w:val="004C3834"/>
    <w:rsid w:val="004C386B"/>
    <w:rsid w:val="004C3B19"/>
    <w:rsid w:val="004C3C21"/>
    <w:rsid w:val="004C3CCC"/>
    <w:rsid w:val="004C3EE0"/>
    <w:rsid w:val="004C3F4B"/>
    <w:rsid w:val="004C44FA"/>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5FC"/>
    <w:rsid w:val="004C660E"/>
    <w:rsid w:val="004C6706"/>
    <w:rsid w:val="004C691F"/>
    <w:rsid w:val="004C6AF4"/>
    <w:rsid w:val="004C6D1D"/>
    <w:rsid w:val="004C6DE3"/>
    <w:rsid w:val="004C6F73"/>
    <w:rsid w:val="004C7293"/>
    <w:rsid w:val="004C7300"/>
    <w:rsid w:val="004C7A4B"/>
    <w:rsid w:val="004D0026"/>
    <w:rsid w:val="004D0069"/>
    <w:rsid w:val="004D0185"/>
    <w:rsid w:val="004D0377"/>
    <w:rsid w:val="004D04A9"/>
    <w:rsid w:val="004D04E3"/>
    <w:rsid w:val="004D06EF"/>
    <w:rsid w:val="004D0957"/>
    <w:rsid w:val="004D0B8D"/>
    <w:rsid w:val="004D0C03"/>
    <w:rsid w:val="004D0EB1"/>
    <w:rsid w:val="004D14BB"/>
    <w:rsid w:val="004D1769"/>
    <w:rsid w:val="004D199C"/>
    <w:rsid w:val="004D1A14"/>
    <w:rsid w:val="004D1ED2"/>
    <w:rsid w:val="004D22B6"/>
    <w:rsid w:val="004D245B"/>
    <w:rsid w:val="004D24C3"/>
    <w:rsid w:val="004D2523"/>
    <w:rsid w:val="004D2610"/>
    <w:rsid w:val="004D2656"/>
    <w:rsid w:val="004D26CD"/>
    <w:rsid w:val="004D286E"/>
    <w:rsid w:val="004D2953"/>
    <w:rsid w:val="004D3171"/>
    <w:rsid w:val="004D325D"/>
    <w:rsid w:val="004D333D"/>
    <w:rsid w:val="004D357A"/>
    <w:rsid w:val="004D370C"/>
    <w:rsid w:val="004D38F8"/>
    <w:rsid w:val="004D3969"/>
    <w:rsid w:val="004D3C2C"/>
    <w:rsid w:val="004D3E28"/>
    <w:rsid w:val="004D3EE0"/>
    <w:rsid w:val="004D4366"/>
    <w:rsid w:val="004D454F"/>
    <w:rsid w:val="004D4742"/>
    <w:rsid w:val="004D478E"/>
    <w:rsid w:val="004D48A3"/>
    <w:rsid w:val="004D48D3"/>
    <w:rsid w:val="004D48F3"/>
    <w:rsid w:val="004D4BA6"/>
    <w:rsid w:val="004D4C34"/>
    <w:rsid w:val="004D4C78"/>
    <w:rsid w:val="004D4D7A"/>
    <w:rsid w:val="004D4D94"/>
    <w:rsid w:val="004D4E6B"/>
    <w:rsid w:val="004D52ED"/>
    <w:rsid w:val="004D568F"/>
    <w:rsid w:val="004D575E"/>
    <w:rsid w:val="004D5B34"/>
    <w:rsid w:val="004D5C62"/>
    <w:rsid w:val="004D5DB1"/>
    <w:rsid w:val="004D612D"/>
    <w:rsid w:val="004D6310"/>
    <w:rsid w:val="004D6369"/>
    <w:rsid w:val="004D6389"/>
    <w:rsid w:val="004D6556"/>
    <w:rsid w:val="004D6761"/>
    <w:rsid w:val="004D686F"/>
    <w:rsid w:val="004D6947"/>
    <w:rsid w:val="004D6BC3"/>
    <w:rsid w:val="004D6DAA"/>
    <w:rsid w:val="004D6DC0"/>
    <w:rsid w:val="004D707A"/>
    <w:rsid w:val="004D7204"/>
    <w:rsid w:val="004D761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3FF6"/>
    <w:rsid w:val="004E420D"/>
    <w:rsid w:val="004E429B"/>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6EAF"/>
    <w:rsid w:val="004E72B3"/>
    <w:rsid w:val="004E7359"/>
    <w:rsid w:val="004E7370"/>
    <w:rsid w:val="004E7463"/>
    <w:rsid w:val="004E77FA"/>
    <w:rsid w:val="004E7916"/>
    <w:rsid w:val="004E7B19"/>
    <w:rsid w:val="004E7B78"/>
    <w:rsid w:val="004E7C54"/>
    <w:rsid w:val="004E7C95"/>
    <w:rsid w:val="004E7E0B"/>
    <w:rsid w:val="004E7F88"/>
    <w:rsid w:val="004F00A7"/>
    <w:rsid w:val="004F0202"/>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3E58"/>
    <w:rsid w:val="004F425F"/>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A0E"/>
    <w:rsid w:val="004F5A21"/>
    <w:rsid w:val="004F5CDB"/>
    <w:rsid w:val="004F5F36"/>
    <w:rsid w:val="004F5F5C"/>
    <w:rsid w:val="004F6100"/>
    <w:rsid w:val="004F61B0"/>
    <w:rsid w:val="004F6893"/>
    <w:rsid w:val="004F69F4"/>
    <w:rsid w:val="004F6DC5"/>
    <w:rsid w:val="004F6EB8"/>
    <w:rsid w:val="004F733C"/>
    <w:rsid w:val="004F73D0"/>
    <w:rsid w:val="004F74F8"/>
    <w:rsid w:val="004F7558"/>
    <w:rsid w:val="004F7599"/>
    <w:rsid w:val="004F769D"/>
    <w:rsid w:val="004F77B7"/>
    <w:rsid w:val="004F7A46"/>
    <w:rsid w:val="004F7C22"/>
    <w:rsid w:val="004F7C69"/>
    <w:rsid w:val="004F7D2D"/>
    <w:rsid w:val="004F7FD2"/>
    <w:rsid w:val="005001B9"/>
    <w:rsid w:val="00500294"/>
    <w:rsid w:val="00500492"/>
    <w:rsid w:val="00500660"/>
    <w:rsid w:val="0050084F"/>
    <w:rsid w:val="00500897"/>
    <w:rsid w:val="005009CD"/>
    <w:rsid w:val="00500AEB"/>
    <w:rsid w:val="00500CCB"/>
    <w:rsid w:val="00500D2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65C"/>
    <w:rsid w:val="005028BD"/>
    <w:rsid w:val="0050290A"/>
    <w:rsid w:val="00502F84"/>
    <w:rsid w:val="00503148"/>
    <w:rsid w:val="0050322E"/>
    <w:rsid w:val="0050349D"/>
    <w:rsid w:val="0050380F"/>
    <w:rsid w:val="005039EA"/>
    <w:rsid w:val="00503BEF"/>
    <w:rsid w:val="00503CD3"/>
    <w:rsid w:val="00503EED"/>
    <w:rsid w:val="00503FFC"/>
    <w:rsid w:val="00504175"/>
    <w:rsid w:val="0050426B"/>
    <w:rsid w:val="005045A7"/>
    <w:rsid w:val="00504B69"/>
    <w:rsid w:val="00504E09"/>
    <w:rsid w:val="005051EC"/>
    <w:rsid w:val="00505390"/>
    <w:rsid w:val="0050563A"/>
    <w:rsid w:val="00505702"/>
    <w:rsid w:val="00505A87"/>
    <w:rsid w:val="00505F10"/>
    <w:rsid w:val="00505F2C"/>
    <w:rsid w:val="005060D6"/>
    <w:rsid w:val="005062D2"/>
    <w:rsid w:val="00506321"/>
    <w:rsid w:val="00506859"/>
    <w:rsid w:val="00506996"/>
    <w:rsid w:val="00506B0B"/>
    <w:rsid w:val="00506C7A"/>
    <w:rsid w:val="00506EC5"/>
    <w:rsid w:val="0050700B"/>
    <w:rsid w:val="005071D0"/>
    <w:rsid w:val="0050720E"/>
    <w:rsid w:val="00507779"/>
    <w:rsid w:val="0050791C"/>
    <w:rsid w:val="00507BCB"/>
    <w:rsid w:val="00507D94"/>
    <w:rsid w:val="005102AD"/>
    <w:rsid w:val="005102AF"/>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5D"/>
    <w:rsid w:val="00511B6E"/>
    <w:rsid w:val="005120E3"/>
    <w:rsid w:val="005125CF"/>
    <w:rsid w:val="005125F9"/>
    <w:rsid w:val="00512950"/>
    <w:rsid w:val="00512A7D"/>
    <w:rsid w:val="00512C80"/>
    <w:rsid w:val="00512D49"/>
    <w:rsid w:val="00512F32"/>
    <w:rsid w:val="00513282"/>
    <w:rsid w:val="00513330"/>
    <w:rsid w:val="0051362D"/>
    <w:rsid w:val="005137F0"/>
    <w:rsid w:val="00513A9D"/>
    <w:rsid w:val="00513E28"/>
    <w:rsid w:val="0051433A"/>
    <w:rsid w:val="00514548"/>
    <w:rsid w:val="00514656"/>
    <w:rsid w:val="00514706"/>
    <w:rsid w:val="005147D4"/>
    <w:rsid w:val="005147F1"/>
    <w:rsid w:val="00514BE0"/>
    <w:rsid w:val="00514E3E"/>
    <w:rsid w:val="00514EAF"/>
    <w:rsid w:val="00514F90"/>
    <w:rsid w:val="00515029"/>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327"/>
    <w:rsid w:val="0051640B"/>
    <w:rsid w:val="0051688A"/>
    <w:rsid w:val="00516ADC"/>
    <w:rsid w:val="00516C92"/>
    <w:rsid w:val="0051702E"/>
    <w:rsid w:val="005170AC"/>
    <w:rsid w:val="00517288"/>
    <w:rsid w:val="00517357"/>
    <w:rsid w:val="005175CE"/>
    <w:rsid w:val="00517600"/>
    <w:rsid w:val="00517E3C"/>
    <w:rsid w:val="00517FBB"/>
    <w:rsid w:val="0052001D"/>
    <w:rsid w:val="00520462"/>
    <w:rsid w:val="0052083D"/>
    <w:rsid w:val="00520B0C"/>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3028"/>
    <w:rsid w:val="00523654"/>
    <w:rsid w:val="005236AA"/>
    <w:rsid w:val="005237C6"/>
    <w:rsid w:val="00523AA0"/>
    <w:rsid w:val="00523ADE"/>
    <w:rsid w:val="00523EF5"/>
    <w:rsid w:val="00523F20"/>
    <w:rsid w:val="00524199"/>
    <w:rsid w:val="0052472B"/>
    <w:rsid w:val="005249E7"/>
    <w:rsid w:val="00524CCB"/>
    <w:rsid w:val="00524D32"/>
    <w:rsid w:val="00524F09"/>
    <w:rsid w:val="00525245"/>
    <w:rsid w:val="0052524B"/>
    <w:rsid w:val="005255B4"/>
    <w:rsid w:val="00525746"/>
    <w:rsid w:val="00525EDF"/>
    <w:rsid w:val="005261DE"/>
    <w:rsid w:val="005262DB"/>
    <w:rsid w:val="005262FB"/>
    <w:rsid w:val="00526451"/>
    <w:rsid w:val="005265A2"/>
    <w:rsid w:val="00526679"/>
    <w:rsid w:val="005266A1"/>
    <w:rsid w:val="00526BBD"/>
    <w:rsid w:val="00526DC2"/>
    <w:rsid w:val="00526F27"/>
    <w:rsid w:val="0052720A"/>
    <w:rsid w:val="00527281"/>
    <w:rsid w:val="0052732C"/>
    <w:rsid w:val="005274D9"/>
    <w:rsid w:val="005277F9"/>
    <w:rsid w:val="00527BDB"/>
    <w:rsid w:val="00527F86"/>
    <w:rsid w:val="005300B3"/>
    <w:rsid w:val="005300BC"/>
    <w:rsid w:val="005300EC"/>
    <w:rsid w:val="0053016C"/>
    <w:rsid w:val="00530483"/>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8F"/>
    <w:rsid w:val="005323AD"/>
    <w:rsid w:val="005325B7"/>
    <w:rsid w:val="00533098"/>
    <w:rsid w:val="005330B6"/>
    <w:rsid w:val="00533103"/>
    <w:rsid w:val="00533177"/>
    <w:rsid w:val="005335C3"/>
    <w:rsid w:val="005337F9"/>
    <w:rsid w:val="00533818"/>
    <w:rsid w:val="0053384C"/>
    <w:rsid w:val="00533DA5"/>
    <w:rsid w:val="00533E46"/>
    <w:rsid w:val="00533E69"/>
    <w:rsid w:val="00534102"/>
    <w:rsid w:val="005344CD"/>
    <w:rsid w:val="005344E2"/>
    <w:rsid w:val="00534503"/>
    <w:rsid w:val="00534A71"/>
    <w:rsid w:val="00534E12"/>
    <w:rsid w:val="00534FBB"/>
    <w:rsid w:val="00535154"/>
    <w:rsid w:val="0053549B"/>
    <w:rsid w:val="005354B2"/>
    <w:rsid w:val="005356AB"/>
    <w:rsid w:val="00535803"/>
    <w:rsid w:val="005359C9"/>
    <w:rsid w:val="00535CA9"/>
    <w:rsid w:val="00535D06"/>
    <w:rsid w:val="00535D73"/>
    <w:rsid w:val="00535E1E"/>
    <w:rsid w:val="00535F80"/>
    <w:rsid w:val="005361DB"/>
    <w:rsid w:val="005362B0"/>
    <w:rsid w:val="005362C0"/>
    <w:rsid w:val="005368F9"/>
    <w:rsid w:val="00536A89"/>
    <w:rsid w:val="00536DBC"/>
    <w:rsid w:val="0053700A"/>
    <w:rsid w:val="00537242"/>
    <w:rsid w:val="00537272"/>
    <w:rsid w:val="005375C3"/>
    <w:rsid w:val="0053775B"/>
    <w:rsid w:val="005377F6"/>
    <w:rsid w:val="005378EE"/>
    <w:rsid w:val="00537970"/>
    <w:rsid w:val="00537AA2"/>
    <w:rsid w:val="00537EAF"/>
    <w:rsid w:val="00540081"/>
    <w:rsid w:val="0054050C"/>
    <w:rsid w:val="005405DE"/>
    <w:rsid w:val="005406E8"/>
    <w:rsid w:val="00540711"/>
    <w:rsid w:val="00540866"/>
    <w:rsid w:val="005409EF"/>
    <w:rsid w:val="00540B97"/>
    <w:rsid w:val="00540F42"/>
    <w:rsid w:val="005410D8"/>
    <w:rsid w:val="0054122A"/>
    <w:rsid w:val="00541280"/>
    <w:rsid w:val="00541389"/>
    <w:rsid w:val="00541840"/>
    <w:rsid w:val="0054186D"/>
    <w:rsid w:val="0054190E"/>
    <w:rsid w:val="005419E9"/>
    <w:rsid w:val="00541A17"/>
    <w:rsid w:val="00541A56"/>
    <w:rsid w:val="00541C5D"/>
    <w:rsid w:val="00541D18"/>
    <w:rsid w:val="00541EE0"/>
    <w:rsid w:val="005420CC"/>
    <w:rsid w:val="005420E8"/>
    <w:rsid w:val="005421A5"/>
    <w:rsid w:val="00542242"/>
    <w:rsid w:val="0054229E"/>
    <w:rsid w:val="005422EA"/>
    <w:rsid w:val="00542680"/>
    <w:rsid w:val="005426A4"/>
    <w:rsid w:val="00542975"/>
    <w:rsid w:val="00542BC0"/>
    <w:rsid w:val="00542E00"/>
    <w:rsid w:val="00542EF0"/>
    <w:rsid w:val="00543616"/>
    <w:rsid w:val="00543AD6"/>
    <w:rsid w:val="00543ED1"/>
    <w:rsid w:val="00543F58"/>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3D7"/>
    <w:rsid w:val="005465D9"/>
    <w:rsid w:val="00546732"/>
    <w:rsid w:val="00546A8D"/>
    <w:rsid w:val="00546E38"/>
    <w:rsid w:val="00546FD6"/>
    <w:rsid w:val="00546FEF"/>
    <w:rsid w:val="005472F6"/>
    <w:rsid w:val="00547369"/>
    <w:rsid w:val="0054749E"/>
    <w:rsid w:val="0054759D"/>
    <w:rsid w:val="00547B1D"/>
    <w:rsid w:val="00547C3E"/>
    <w:rsid w:val="00547D1A"/>
    <w:rsid w:val="00547E3B"/>
    <w:rsid w:val="00547E6B"/>
    <w:rsid w:val="0055030F"/>
    <w:rsid w:val="005503B7"/>
    <w:rsid w:val="005504A6"/>
    <w:rsid w:val="00550695"/>
    <w:rsid w:val="0055086D"/>
    <w:rsid w:val="00550AAA"/>
    <w:rsid w:val="00550BEB"/>
    <w:rsid w:val="00550C02"/>
    <w:rsid w:val="00550E2B"/>
    <w:rsid w:val="00550E30"/>
    <w:rsid w:val="0055119E"/>
    <w:rsid w:val="0055135D"/>
    <w:rsid w:val="00551422"/>
    <w:rsid w:val="00551447"/>
    <w:rsid w:val="00551E0D"/>
    <w:rsid w:val="0055218F"/>
    <w:rsid w:val="005521C3"/>
    <w:rsid w:val="00552375"/>
    <w:rsid w:val="005524A6"/>
    <w:rsid w:val="005528B4"/>
    <w:rsid w:val="00552EAB"/>
    <w:rsid w:val="00552FF6"/>
    <w:rsid w:val="0055305C"/>
    <w:rsid w:val="0055331B"/>
    <w:rsid w:val="0055343E"/>
    <w:rsid w:val="005534C7"/>
    <w:rsid w:val="005535E4"/>
    <w:rsid w:val="00553808"/>
    <w:rsid w:val="00553A2F"/>
    <w:rsid w:val="00553A71"/>
    <w:rsid w:val="00553FB3"/>
    <w:rsid w:val="00554063"/>
    <w:rsid w:val="005540F0"/>
    <w:rsid w:val="00554146"/>
    <w:rsid w:val="005541FE"/>
    <w:rsid w:val="00554208"/>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DFC"/>
    <w:rsid w:val="00555E54"/>
    <w:rsid w:val="00555E73"/>
    <w:rsid w:val="00555EC7"/>
    <w:rsid w:val="00555FF8"/>
    <w:rsid w:val="0055602C"/>
    <w:rsid w:val="005560CA"/>
    <w:rsid w:val="00556610"/>
    <w:rsid w:val="005568F3"/>
    <w:rsid w:val="00556917"/>
    <w:rsid w:val="00556DCD"/>
    <w:rsid w:val="00556E52"/>
    <w:rsid w:val="0055717E"/>
    <w:rsid w:val="0055729D"/>
    <w:rsid w:val="00557595"/>
    <w:rsid w:val="00557BC6"/>
    <w:rsid w:val="005600F0"/>
    <w:rsid w:val="00560133"/>
    <w:rsid w:val="00560138"/>
    <w:rsid w:val="0056022A"/>
    <w:rsid w:val="00560234"/>
    <w:rsid w:val="0056025F"/>
    <w:rsid w:val="00560408"/>
    <w:rsid w:val="00560686"/>
    <w:rsid w:val="00560829"/>
    <w:rsid w:val="00560955"/>
    <w:rsid w:val="005609AD"/>
    <w:rsid w:val="00560E06"/>
    <w:rsid w:val="00560E1F"/>
    <w:rsid w:val="00560E6A"/>
    <w:rsid w:val="00561276"/>
    <w:rsid w:val="00561E16"/>
    <w:rsid w:val="005622A6"/>
    <w:rsid w:val="00562599"/>
    <w:rsid w:val="0056283A"/>
    <w:rsid w:val="005628F0"/>
    <w:rsid w:val="00562AA6"/>
    <w:rsid w:val="00562B18"/>
    <w:rsid w:val="00562FF3"/>
    <w:rsid w:val="00563136"/>
    <w:rsid w:val="0056313E"/>
    <w:rsid w:val="00563275"/>
    <w:rsid w:val="00563639"/>
    <w:rsid w:val="00563640"/>
    <w:rsid w:val="005639F4"/>
    <w:rsid w:val="00563B2A"/>
    <w:rsid w:val="005644BE"/>
    <w:rsid w:val="00564532"/>
    <w:rsid w:val="00564564"/>
    <w:rsid w:val="005646A8"/>
    <w:rsid w:val="00564951"/>
    <w:rsid w:val="00564C31"/>
    <w:rsid w:val="00564CEC"/>
    <w:rsid w:val="00564E1A"/>
    <w:rsid w:val="00564E4C"/>
    <w:rsid w:val="00564E5A"/>
    <w:rsid w:val="0056507B"/>
    <w:rsid w:val="00565222"/>
    <w:rsid w:val="00565578"/>
    <w:rsid w:val="00565579"/>
    <w:rsid w:val="005655C7"/>
    <w:rsid w:val="00565775"/>
    <w:rsid w:val="0056580C"/>
    <w:rsid w:val="00565B90"/>
    <w:rsid w:val="00565F2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D77"/>
    <w:rsid w:val="00567E8D"/>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7E7"/>
    <w:rsid w:val="005738C5"/>
    <w:rsid w:val="00573E29"/>
    <w:rsid w:val="00573F4E"/>
    <w:rsid w:val="005748ED"/>
    <w:rsid w:val="00574A02"/>
    <w:rsid w:val="00574A67"/>
    <w:rsid w:val="00574F2D"/>
    <w:rsid w:val="00574FB6"/>
    <w:rsid w:val="005752C1"/>
    <w:rsid w:val="005752C2"/>
    <w:rsid w:val="005753A7"/>
    <w:rsid w:val="00575718"/>
    <w:rsid w:val="005759B4"/>
    <w:rsid w:val="00575E5B"/>
    <w:rsid w:val="00575F49"/>
    <w:rsid w:val="00576063"/>
    <w:rsid w:val="005761C3"/>
    <w:rsid w:val="00576223"/>
    <w:rsid w:val="00576406"/>
    <w:rsid w:val="005764A5"/>
    <w:rsid w:val="005765ED"/>
    <w:rsid w:val="005766D5"/>
    <w:rsid w:val="0057677A"/>
    <w:rsid w:val="00576A49"/>
    <w:rsid w:val="00576B7A"/>
    <w:rsid w:val="00576E3A"/>
    <w:rsid w:val="0057702A"/>
    <w:rsid w:val="005770A1"/>
    <w:rsid w:val="00577203"/>
    <w:rsid w:val="0057727E"/>
    <w:rsid w:val="0057753C"/>
    <w:rsid w:val="00577604"/>
    <w:rsid w:val="005778A6"/>
    <w:rsid w:val="00577BFC"/>
    <w:rsid w:val="00577C10"/>
    <w:rsid w:val="00577DFB"/>
    <w:rsid w:val="00577EB6"/>
    <w:rsid w:val="00577F9E"/>
    <w:rsid w:val="005802CC"/>
    <w:rsid w:val="0058066D"/>
    <w:rsid w:val="005806C8"/>
    <w:rsid w:val="005806F4"/>
    <w:rsid w:val="00580BEC"/>
    <w:rsid w:val="00580C01"/>
    <w:rsid w:val="00580F46"/>
    <w:rsid w:val="0058111E"/>
    <w:rsid w:val="0058118F"/>
    <w:rsid w:val="00581590"/>
    <w:rsid w:val="005816F6"/>
    <w:rsid w:val="005819DA"/>
    <w:rsid w:val="00581EA9"/>
    <w:rsid w:val="0058210D"/>
    <w:rsid w:val="0058231D"/>
    <w:rsid w:val="00582683"/>
    <w:rsid w:val="00582789"/>
    <w:rsid w:val="005829AF"/>
    <w:rsid w:val="00582A88"/>
    <w:rsid w:val="00582AB7"/>
    <w:rsid w:val="00582CF0"/>
    <w:rsid w:val="00583023"/>
    <w:rsid w:val="00583064"/>
    <w:rsid w:val="005830D8"/>
    <w:rsid w:val="0058321A"/>
    <w:rsid w:val="00583235"/>
    <w:rsid w:val="005834A7"/>
    <w:rsid w:val="005838E4"/>
    <w:rsid w:val="0058393F"/>
    <w:rsid w:val="00583D88"/>
    <w:rsid w:val="0058406C"/>
    <w:rsid w:val="00584630"/>
    <w:rsid w:val="00584699"/>
    <w:rsid w:val="00584940"/>
    <w:rsid w:val="00584B5A"/>
    <w:rsid w:val="00584BEE"/>
    <w:rsid w:val="00584BF0"/>
    <w:rsid w:val="00584C31"/>
    <w:rsid w:val="00585167"/>
    <w:rsid w:val="00585192"/>
    <w:rsid w:val="0058521E"/>
    <w:rsid w:val="005852B9"/>
    <w:rsid w:val="005857D5"/>
    <w:rsid w:val="005858A1"/>
    <w:rsid w:val="00585920"/>
    <w:rsid w:val="00585D79"/>
    <w:rsid w:val="00585DB5"/>
    <w:rsid w:val="00585E67"/>
    <w:rsid w:val="005864CF"/>
    <w:rsid w:val="00586623"/>
    <w:rsid w:val="005867A7"/>
    <w:rsid w:val="005868F8"/>
    <w:rsid w:val="00586911"/>
    <w:rsid w:val="005869DC"/>
    <w:rsid w:val="00586CF3"/>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1385"/>
    <w:rsid w:val="005921CD"/>
    <w:rsid w:val="005924A4"/>
    <w:rsid w:val="00592713"/>
    <w:rsid w:val="005927EC"/>
    <w:rsid w:val="00592B40"/>
    <w:rsid w:val="00592DC0"/>
    <w:rsid w:val="00592E0D"/>
    <w:rsid w:val="005932B6"/>
    <w:rsid w:val="00593681"/>
    <w:rsid w:val="0059390E"/>
    <w:rsid w:val="00593A65"/>
    <w:rsid w:val="00593E15"/>
    <w:rsid w:val="00593FED"/>
    <w:rsid w:val="005943E9"/>
    <w:rsid w:val="005945D0"/>
    <w:rsid w:val="0059464B"/>
    <w:rsid w:val="0059482F"/>
    <w:rsid w:val="00594899"/>
    <w:rsid w:val="005948C3"/>
    <w:rsid w:val="005949EE"/>
    <w:rsid w:val="005950F5"/>
    <w:rsid w:val="0059520F"/>
    <w:rsid w:val="00595226"/>
    <w:rsid w:val="005953D9"/>
    <w:rsid w:val="005955D6"/>
    <w:rsid w:val="00595E40"/>
    <w:rsid w:val="00595F55"/>
    <w:rsid w:val="00596000"/>
    <w:rsid w:val="005963F4"/>
    <w:rsid w:val="0059689B"/>
    <w:rsid w:val="00596D31"/>
    <w:rsid w:val="00596D3D"/>
    <w:rsid w:val="00596F76"/>
    <w:rsid w:val="00597033"/>
    <w:rsid w:val="00597197"/>
    <w:rsid w:val="0059719D"/>
    <w:rsid w:val="0059720E"/>
    <w:rsid w:val="005974AD"/>
    <w:rsid w:val="0059763E"/>
    <w:rsid w:val="00597645"/>
    <w:rsid w:val="00597702"/>
    <w:rsid w:val="005977AA"/>
    <w:rsid w:val="00597899"/>
    <w:rsid w:val="0059797D"/>
    <w:rsid w:val="00597B85"/>
    <w:rsid w:val="00597C14"/>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D"/>
    <w:rsid w:val="005A12B5"/>
    <w:rsid w:val="005A132D"/>
    <w:rsid w:val="005A163C"/>
    <w:rsid w:val="005A1660"/>
    <w:rsid w:val="005A1766"/>
    <w:rsid w:val="005A1A3A"/>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567"/>
    <w:rsid w:val="005A46C3"/>
    <w:rsid w:val="005A46F8"/>
    <w:rsid w:val="005A497C"/>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8FF"/>
    <w:rsid w:val="005A7A00"/>
    <w:rsid w:val="005A7BB3"/>
    <w:rsid w:val="005A7C24"/>
    <w:rsid w:val="005B0023"/>
    <w:rsid w:val="005B0082"/>
    <w:rsid w:val="005B0291"/>
    <w:rsid w:val="005B06CC"/>
    <w:rsid w:val="005B076D"/>
    <w:rsid w:val="005B0A64"/>
    <w:rsid w:val="005B0C83"/>
    <w:rsid w:val="005B0DD8"/>
    <w:rsid w:val="005B105A"/>
    <w:rsid w:val="005B148D"/>
    <w:rsid w:val="005B15F6"/>
    <w:rsid w:val="005B16CB"/>
    <w:rsid w:val="005B190E"/>
    <w:rsid w:val="005B1920"/>
    <w:rsid w:val="005B1A69"/>
    <w:rsid w:val="005B1C10"/>
    <w:rsid w:val="005B1CA8"/>
    <w:rsid w:val="005B1FBA"/>
    <w:rsid w:val="005B2106"/>
    <w:rsid w:val="005B2298"/>
    <w:rsid w:val="005B22C2"/>
    <w:rsid w:val="005B24D4"/>
    <w:rsid w:val="005B2621"/>
    <w:rsid w:val="005B2844"/>
    <w:rsid w:val="005B28F7"/>
    <w:rsid w:val="005B319E"/>
    <w:rsid w:val="005B3296"/>
    <w:rsid w:val="005B3770"/>
    <w:rsid w:val="005B38B4"/>
    <w:rsid w:val="005B391F"/>
    <w:rsid w:val="005B3E67"/>
    <w:rsid w:val="005B40FB"/>
    <w:rsid w:val="005B4293"/>
    <w:rsid w:val="005B431A"/>
    <w:rsid w:val="005B44BF"/>
    <w:rsid w:val="005B459C"/>
    <w:rsid w:val="005B48D2"/>
    <w:rsid w:val="005B4A3C"/>
    <w:rsid w:val="005B4D52"/>
    <w:rsid w:val="005B50C2"/>
    <w:rsid w:val="005B54A7"/>
    <w:rsid w:val="005B550D"/>
    <w:rsid w:val="005B6396"/>
    <w:rsid w:val="005B6424"/>
    <w:rsid w:val="005B647C"/>
    <w:rsid w:val="005B69D8"/>
    <w:rsid w:val="005B6A7C"/>
    <w:rsid w:val="005B6AC7"/>
    <w:rsid w:val="005B6DE6"/>
    <w:rsid w:val="005B6E5E"/>
    <w:rsid w:val="005B6FCC"/>
    <w:rsid w:val="005B7083"/>
    <w:rsid w:val="005B7287"/>
    <w:rsid w:val="005B7378"/>
    <w:rsid w:val="005B7807"/>
    <w:rsid w:val="005B7A79"/>
    <w:rsid w:val="005B7AC6"/>
    <w:rsid w:val="005B7CCE"/>
    <w:rsid w:val="005C01C9"/>
    <w:rsid w:val="005C027A"/>
    <w:rsid w:val="005C03A5"/>
    <w:rsid w:val="005C068E"/>
    <w:rsid w:val="005C0735"/>
    <w:rsid w:val="005C076F"/>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4E"/>
    <w:rsid w:val="005C3D59"/>
    <w:rsid w:val="005C408D"/>
    <w:rsid w:val="005C41DC"/>
    <w:rsid w:val="005C4C70"/>
    <w:rsid w:val="005C4E74"/>
    <w:rsid w:val="005C51BE"/>
    <w:rsid w:val="005C53AD"/>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3BC"/>
    <w:rsid w:val="005C64BD"/>
    <w:rsid w:val="005C6621"/>
    <w:rsid w:val="005C679B"/>
    <w:rsid w:val="005C6939"/>
    <w:rsid w:val="005C6AFA"/>
    <w:rsid w:val="005C6C7D"/>
    <w:rsid w:val="005C6D01"/>
    <w:rsid w:val="005C6DDA"/>
    <w:rsid w:val="005C7189"/>
    <w:rsid w:val="005C73F3"/>
    <w:rsid w:val="005C74E8"/>
    <w:rsid w:val="005C7520"/>
    <w:rsid w:val="005C7841"/>
    <w:rsid w:val="005C7D79"/>
    <w:rsid w:val="005C7DA9"/>
    <w:rsid w:val="005C7EE5"/>
    <w:rsid w:val="005D00D5"/>
    <w:rsid w:val="005D0194"/>
    <w:rsid w:val="005D021C"/>
    <w:rsid w:val="005D032C"/>
    <w:rsid w:val="005D0422"/>
    <w:rsid w:val="005D05A3"/>
    <w:rsid w:val="005D06C4"/>
    <w:rsid w:val="005D073D"/>
    <w:rsid w:val="005D0CF1"/>
    <w:rsid w:val="005D0D2C"/>
    <w:rsid w:val="005D0DEB"/>
    <w:rsid w:val="005D0EFE"/>
    <w:rsid w:val="005D1271"/>
    <w:rsid w:val="005D1329"/>
    <w:rsid w:val="005D15B9"/>
    <w:rsid w:val="005D1A75"/>
    <w:rsid w:val="005D1B46"/>
    <w:rsid w:val="005D1D13"/>
    <w:rsid w:val="005D1D53"/>
    <w:rsid w:val="005D1E67"/>
    <w:rsid w:val="005D1EF1"/>
    <w:rsid w:val="005D21C3"/>
    <w:rsid w:val="005D2313"/>
    <w:rsid w:val="005D2440"/>
    <w:rsid w:val="005D26D7"/>
    <w:rsid w:val="005D26F1"/>
    <w:rsid w:val="005D28E9"/>
    <w:rsid w:val="005D28F7"/>
    <w:rsid w:val="005D2BEF"/>
    <w:rsid w:val="005D2D53"/>
    <w:rsid w:val="005D3442"/>
    <w:rsid w:val="005D34A2"/>
    <w:rsid w:val="005D3C20"/>
    <w:rsid w:val="005D3FC6"/>
    <w:rsid w:val="005D40F7"/>
    <w:rsid w:val="005D410E"/>
    <w:rsid w:val="005D4384"/>
    <w:rsid w:val="005D4994"/>
    <w:rsid w:val="005D4A31"/>
    <w:rsid w:val="005D4B08"/>
    <w:rsid w:val="005D4BA9"/>
    <w:rsid w:val="005D4ECC"/>
    <w:rsid w:val="005D53B7"/>
    <w:rsid w:val="005D589C"/>
    <w:rsid w:val="005D58F5"/>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1D86"/>
    <w:rsid w:val="005E23E9"/>
    <w:rsid w:val="005E23F9"/>
    <w:rsid w:val="005E2661"/>
    <w:rsid w:val="005E26D5"/>
    <w:rsid w:val="005E297A"/>
    <w:rsid w:val="005E2B03"/>
    <w:rsid w:val="005E2BD0"/>
    <w:rsid w:val="005E2D05"/>
    <w:rsid w:val="005E2F79"/>
    <w:rsid w:val="005E3090"/>
    <w:rsid w:val="005E3164"/>
    <w:rsid w:val="005E322D"/>
    <w:rsid w:val="005E3327"/>
    <w:rsid w:val="005E3606"/>
    <w:rsid w:val="005E36D2"/>
    <w:rsid w:val="005E3796"/>
    <w:rsid w:val="005E37E5"/>
    <w:rsid w:val="005E3F03"/>
    <w:rsid w:val="005E3F57"/>
    <w:rsid w:val="005E3FA1"/>
    <w:rsid w:val="005E417B"/>
    <w:rsid w:val="005E41B4"/>
    <w:rsid w:val="005E4517"/>
    <w:rsid w:val="005E459E"/>
    <w:rsid w:val="005E48A6"/>
    <w:rsid w:val="005E4927"/>
    <w:rsid w:val="005E4A03"/>
    <w:rsid w:val="005E4B39"/>
    <w:rsid w:val="005E4C03"/>
    <w:rsid w:val="005E4C4D"/>
    <w:rsid w:val="005E4D90"/>
    <w:rsid w:val="005E4E43"/>
    <w:rsid w:val="005E4E4E"/>
    <w:rsid w:val="005E5076"/>
    <w:rsid w:val="005E507A"/>
    <w:rsid w:val="005E520F"/>
    <w:rsid w:val="005E53AB"/>
    <w:rsid w:val="005E54A9"/>
    <w:rsid w:val="005E54D1"/>
    <w:rsid w:val="005E56D8"/>
    <w:rsid w:val="005E56ED"/>
    <w:rsid w:val="005E5C38"/>
    <w:rsid w:val="005E5F64"/>
    <w:rsid w:val="005E6140"/>
    <w:rsid w:val="005E6406"/>
    <w:rsid w:val="005E6B53"/>
    <w:rsid w:val="005E6D4F"/>
    <w:rsid w:val="005E6E46"/>
    <w:rsid w:val="005E6F0E"/>
    <w:rsid w:val="005E7388"/>
    <w:rsid w:val="005E74BB"/>
    <w:rsid w:val="005E7585"/>
    <w:rsid w:val="005E75B6"/>
    <w:rsid w:val="005E7637"/>
    <w:rsid w:val="005E7730"/>
    <w:rsid w:val="005E79CF"/>
    <w:rsid w:val="005E7D56"/>
    <w:rsid w:val="005E7F4D"/>
    <w:rsid w:val="005F01AF"/>
    <w:rsid w:val="005F043E"/>
    <w:rsid w:val="005F0460"/>
    <w:rsid w:val="005F04BA"/>
    <w:rsid w:val="005F0601"/>
    <w:rsid w:val="005F063C"/>
    <w:rsid w:val="005F0978"/>
    <w:rsid w:val="005F0B37"/>
    <w:rsid w:val="005F0BF7"/>
    <w:rsid w:val="005F0EE4"/>
    <w:rsid w:val="005F0F4E"/>
    <w:rsid w:val="005F0F55"/>
    <w:rsid w:val="005F0FC1"/>
    <w:rsid w:val="005F1170"/>
    <w:rsid w:val="005F120E"/>
    <w:rsid w:val="005F1311"/>
    <w:rsid w:val="005F153F"/>
    <w:rsid w:val="005F1D61"/>
    <w:rsid w:val="005F1D65"/>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815"/>
    <w:rsid w:val="005F4C23"/>
    <w:rsid w:val="005F4C90"/>
    <w:rsid w:val="005F4EF5"/>
    <w:rsid w:val="005F4FCC"/>
    <w:rsid w:val="005F5342"/>
    <w:rsid w:val="005F53DA"/>
    <w:rsid w:val="005F5439"/>
    <w:rsid w:val="005F5577"/>
    <w:rsid w:val="005F5713"/>
    <w:rsid w:val="005F5931"/>
    <w:rsid w:val="005F5A3D"/>
    <w:rsid w:val="005F5B0F"/>
    <w:rsid w:val="005F5B38"/>
    <w:rsid w:val="005F5FA5"/>
    <w:rsid w:val="005F606D"/>
    <w:rsid w:val="005F6319"/>
    <w:rsid w:val="005F6433"/>
    <w:rsid w:val="005F68E2"/>
    <w:rsid w:val="005F6A88"/>
    <w:rsid w:val="005F6BF1"/>
    <w:rsid w:val="005F6D23"/>
    <w:rsid w:val="005F6E31"/>
    <w:rsid w:val="005F6E49"/>
    <w:rsid w:val="005F70B6"/>
    <w:rsid w:val="005F70D1"/>
    <w:rsid w:val="005F71A4"/>
    <w:rsid w:val="005F740E"/>
    <w:rsid w:val="005F761F"/>
    <w:rsid w:val="005F78FA"/>
    <w:rsid w:val="005F7CFF"/>
    <w:rsid w:val="00600308"/>
    <w:rsid w:val="00600606"/>
    <w:rsid w:val="00600614"/>
    <w:rsid w:val="006009A3"/>
    <w:rsid w:val="00600BDD"/>
    <w:rsid w:val="00600D63"/>
    <w:rsid w:val="00600EA4"/>
    <w:rsid w:val="00600EEF"/>
    <w:rsid w:val="00600FAB"/>
    <w:rsid w:val="00601099"/>
    <w:rsid w:val="006010D2"/>
    <w:rsid w:val="006011A9"/>
    <w:rsid w:val="0060122F"/>
    <w:rsid w:val="0060124B"/>
    <w:rsid w:val="006017AA"/>
    <w:rsid w:val="006017D4"/>
    <w:rsid w:val="00601802"/>
    <w:rsid w:val="00601D6E"/>
    <w:rsid w:val="0060259C"/>
    <w:rsid w:val="00602745"/>
    <w:rsid w:val="00602846"/>
    <w:rsid w:val="0060286B"/>
    <w:rsid w:val="00602A68"/>
    <w:rsid w:val="00602D29"/>
    <w:rsid w:val="00603397"/>
    <w:rsid w:val="00603589"/>
    <w:rsid w:val="006035C8"/>
    <w:rsid w:val="0060376E"/>
    <w:rsid w:val="00603863"/>
    <w:rsid w:val="00603AC0"/>
    <w:rsid w:val="00603ADD"/>
    <w:rsid w:val="00603D06"/>
    <w:rsid w:val="00603D31"/>
    <w:rsid w:val="00603D5A"/>
    <w:rsid w:val="00603E10"/>
    <w:rsid w:val="0060417A"/>
    <w:rsid w:val="00604343"/>
    <w:rsid w:val="00604461"/>
    <w:rsid w:val="006047FB"/>
    <w:rsid w:val="00604876"/>
    <w:rsid w:val="0060489D"/>
    <w:rsid w:val="00604902"/>
    <w:rsid w:val="00604ABF"/>
    <w:rsid w:val="00604B6B"/>
    <w:rsid w:val="00604CEF"/>
    <w:rsid w:val="00604EEB"/>
    <w:rsid w:val="00605073"/>
    <w:rsid w:val="00605108"/>
    <w:rsid w:val="0060523A"/>
    <w:rsid w:val="0060525B"/>
    <w:rsid w:val="00605302"/>
    <w:rsid w:val="006053B8"/>
    <w:rsid w:val="006053BD"/>
    <w:rsid w:val="006053D5"/>
    <w:rsid w:val="00605416"/>
    <w:rsid w:val="006054EB"/>
    <w:rsid w:val="00605772"/>
    <w:rsid w:val="00605B66"/>
    <w:rsid w:val="00605F53"/>
    <w:rsid w:val="00606327"/>
    <w:rsid w:val="006065F6"/>
    <w:rsid w:val="0060667D"/>
    <w:rsid w:val="006066C4"/>
    <w:rsid w:val="00606941"/>
    <w:rsid w:val="00606C18"/>
    <w:rsid w:val="00606D98"/>
    <w:rsid w:val="00607364"/>
    <w:rsid w:val="00607428"/>
    <w:rsid w:val="0060747E"/>
    <w:rsid w:val="006074AF"/>
    <w:rsid w:val="006074B4"/>
    <w:rsid w:val="006077A4"/>
    <w:rsid w:val="0060785F"/>
    <w:rsid w:val="006079B4"/>
    <w:rsid w:val="00607A42"/>
    <w:rsid w:val="00607C3A"/>
    <w:rsid w:val="0061000F"/>
    <w:rsid w:val="00610080"/>
    <w:rsid w:val="00610147"/>
    <w:rsid w:val="0061043F"/>
    <w:rsid w:val="00610453"/>
    <w:rsid w:val="00610480"/>
    <w:rsid w:val="00610605"/>
    <w:rsid w:val="00610719"/>
    <w:rsid w:val="00610825"/>
    <w:rsid w:val="00610B4E"/>
    <w:rsid w:val="00611286"/>
    <w:rsid w:val="00611519"/>
    <w:rsid w:val="00611774"/>
    <w:rsid w:val="00611798"/>
    <w:rsid w:val="006117A8"/>
    <w:rsid w:val="00611B52"/>
    <w:rsid w:val="00611CEE"/>
    <w:rsid w:val="00611D6F"/>
    <w:rsid w:val="00611EAD"/>
    <w:rsid w:val="006121C6"/>
    <w:rsid w:val="0061261A"/>
    <w:rsid w:val="006126EC"/>
    <w:rsid w:val="006129C9"/>
    <w:rsid w:val="006129CD"/>
    <w:rsid w:val="00612B7E"/>
    <w:rsid w:val="00612EE2"/>
    <w:rsid w:val="00613403"/>
    <w:rsid w:val="00613536"/>
    <w:rsid w:val="006136B2"/>
    <w:rsid w:val="00613828"/>
    <w:rsid w:val="00613AA0"/>
    <w:rsid w:val="00613CC1"/>
    <w:rsid w:val="00613EC2"/>
    <w:rsid w:val="00613F5F"/>
    <w:rsid w:val="00614479"/>
    <w:rsid w:val="0061459D"/>
    <w:rsid w:val="00614758"/>
    <w:rsid w:val="006148BB"/>
    <w:rsid w:val="00614926"/>
    <w:rsid w:val="00614A04"/>
    <w:rsid w:val="00614BEB"/>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1F"/>
    <w:rsid w:val="00617286"/>
    <w:rsid w:val="006172E8"/>
    <w:rsid w:val="006173F8"/>
    <w:rsid w:val="006174D6"/>
    <w:rsid w:val="006178EA"/>
    <w:rsid w:val="00617A49"/>
    <w:rsid w:val="00617B16"/>
    <w:rsid w:val="00617E6A"/>
    <w:rsid w:val="00617FD4"/>
    <w:rsid w:val="00620055"/>
    <w:rsid w:val="006201E5"/>
    <w:rsid w:val="00620703"/>
    <w:rsid w:val="00620881"/>
    <w:rsid w:val="00620A6A"/>
    <w:rsid w:val="00620EA7"/>
    <w:rsid w:val="00620ED1"/>
    <w:rsid w:val="00620F58"/>
    <w:rsid w:val="006212D2"/>
    <w:rsid w:val="00621351"/>
    <w:rsid w:val="00621557"/>
    <w:rsid w:val="00621C89"/>
    <w:rsid w:val="00621EE3"/>
    <w:rsid w:val="00622121"/>
    <w:rsid w:val="006221E7"/>
    <w:rsid w:val="00622413"/>
    <w:rsid w:val="00622707"/>
    <w:rsid w:val="00622863"/>
    <w:rsid w:val="00622B9B"/>
    <w:rsid w:val="00623091"/>
    <w:rsid w:val="00623092"/>
    <w:rsid w:val="006230EC"/>
    <w:rsid w:val="00623270"/>
    <w:rsid w:val="006232AA"/>
    <w:rsid w:val="00623349"/>
    <w:rsid w:val="0062370D"/>
    <w:rsid w:val="006237A1"/>
    <w:rsid w:val="00623920"/>
    <w:rsid w:val="00623A1C"/>
    <w:rsid w:val="00623B01"/>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AF0"/>
    <w:rsid w:val="00625E69"/>
    <w:rsid w:val="00625FAF"/>
    <w:rsid w:val="00626243"/>
    <w:rsid w:val="00626479"/>
    <w:rsid w:val="00626573"/>
    <w:rsid w:val="006265A0"/>
    <w:rsid w:val="006267B9"/>
    <w:rsid w:val="006268EA"/>
    <w:rsid w:val="00626B7A"/>
    <w:rsid w:val="00626DBB"/>
    <w:rsid w:val="00627275"/>
    <w:rsid w:val="006274E6"/>
    <w:rsid w:val="006276C0"/>
    <w:rsid w:val="006276D5"/>
    <w:rsid w:val="006278EB"/>
    <w:rsid w:val="00627935"/>
    <w:rsid w:val="00627944"/>
    <w:rsid w:val="00627C5B"/>
    <w:rsid w:val="006300A2"/>
    <w:rsid w:val="0063039B"/>
    <w:rsid w:val="0063092D"/>
    <w:rsid w:val="00630B1A"/>
    <w:rsid w:val="00630F23"/>
    <w:rsid w:val="00630F97"/>
    <w:rsid w:val="00631190"/>
    <w:rsid w:val="00631352"/>
    <w:rsid w:val="00631401"/>
    <w:rsid w:val="006315A0"/>
    <w:rsid w:val="00631650"/>
    <w:rsid w:val="0063185A"/>
    <w:rsid w:val="00631A62"/>
    <w:rsid w:val="00631F09"/>
    <w:rsid w:val="00631FCB"/>
    <w:rsid w:val="00632077"/>
    <w:rsid w:val="006320FF"/>
    <w:rsid w:val="0063217F"/>
    <w:rsid w:val="006321DB"/>
    <w:rsid w:val="006326BE"/>
    <w:rsid w:val="006328A7"/>
    <w:rsid w:val="00632989"/>
    <w:rsid w:val="00632C2F"/>
    <w:rsid w:val="00632CB4"/>
    <w:rsid w:val="00632D06"/>
    <w:rsid w:val="00632F7F"/>
    <w:rsid w:val="00632FF8"/>
    <w:rsid w:val="00633038"/>
    <w:rsid w:val="006336DD"/>
    <w:rsid w:val="00633ACE"/>
    <w:rsid w:val="00633BA4"/>
    <w:rsid w:val="00633D92"/>
    <w:rsid w:val="00633F71"/>
    <w:rsid w:val="00633F9D"/>
    <w:rsid w:val="00633FCC"/>
    <w:rsid w:val="00634037"/>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984"/>
    <w:rsid w:val="00635A98"/>
    <w:rsid w:val="00635BCD"/>
    <w:rsid w:val="00635CF4"/>
    <w:rsid w:val="00635DEA"/>
    <w:rsid w:val="00635E96"/>
    <w:rsid w:val="00636000"/>
    <w:rsid w:val="006360A8"/>
    <w:rsid w:val="0063615D"/>
    <w:rsid w:val="006361D6"/>
    <w:rsid w:val="006361F9"/>
    <w:rsid w:val="006364BF"/>
    <w:rsid w:val="006364DB"/>
    <w:rsid w:val="006365DF"/>
    <w:rsid w:val="0063670E"/>
    <w:rsid w:val="0063687A"/>
    <w:rsid w:val="00636BD8"/>
    <w:rsid w:val="00636DCB"/>
    <w:rsid w:val="0063756B"/>
    <w:rsid w:val="0063780A"/>
    <w:rsid w:val="00637B6C"/>
    <w:rsid w:val="00637D8F"/>
    <w:rsid w:val="00637DA8"/>
    <w:rsid w:val="00637E95"/>
    <w:rsid w:val="00640104"/>
    <w:rsid w:val="0064028F"/>
    <w:rsid w:val="00640571"/>
    <w:rsid w:val="00640B17"/>
    <w:rsid w:val="00640C23"/>
    <w:rsid w:val="00640D6D"/>
    <w:rsid w:val="00640EDC"/>
    <w:rsid w:val="006410A2"/>
    <w:rsid w:val="0064118E"/>
    <w:rsid w:val="0064139A"/>
    <w:rsid w:val="006414A8"/>
    <w:rsid w:val="00641841"/>
    <w:rsid w:val="0064198F"/>
    <w:rsid w:val="00641B61"/>
    <w:rsid w:val="00641B89"/>
    <w:rsid w:val="00641C19"/>
    <w:rsid w:val="00641F48"/>
    <w:rsid w:val="006420F9"/>
    <w:rsid w:val="006421AC"/>
    <w:rsid w:val="006421F4"/>
    <w:rsid w:val="006422DB"/>
    <w:rsid w:val="0064238F"/>
    <w:rsid w:val="006423E0"/>
    <w:rsid w:val="006423E7"/>
    <w:rsid w:val="00642969"/>
    <w:rsid w:val="00642BFE"/>
    <w:rsid w:val="00642D55"/>
    <w:rsid w:val="00642E3A"/>
    <w:rsid w:val="00643518"/>
    <w:rsid w:val="00643693"/>
    <w:rsid w:val="006436D9"/>
    <w:rsid w:val="0064388B"/>
    <w:rsid w:val="00643A04"/>
    <w:rsid w:val="00643AB2"/>
    <w:rsid w:val="00643AB8"/>
    <w:rsid w:val="00643E8D"/>
    <w:rsid w:val="00644053"/>
    <w:rsid w:val="00644107"/>
    <w:rsid w:val="00644197"/>
    <w:rsid w:val="0064428F"/>
    <w:rsid w:val="00644475"/>
    <w:rsid w:val="006445EF"/>
    <w:rsid w:val="00644B28"/>
    <w:rsid w:val="00644E79"/>
    <w:rsid w:val="00644F33"/>
    <w:rsid w:val="00645084"/>
    <w:rsid w:val="00645086"/>
    <w:rsid w:val="006451A3"/>
    <w:rsid w:val="006452EA"/>
    <w:rsid w:val="0064540D"/>
    <w:rsid w:val="0064547E"/>
    <w:rsid w:val="006457A8"/>
    <w:rsid w:val="00645988"/>
    <w:rsid w:val="006459C5"/>
    <w:rsid w:val="00645AE2"/>
    <w:rsid w:val="00645C1E"/>
    <w:rsid w:val="00645D03"/>
    <w:rsid w:val="00645F3C"/>
    <w:rsid w:val="00645FF0"/>
    <w:rsid w:val="0064616A"/>
    <w:rsid w:val="006463DC"/>
    <w:rsid w:val="0064641D"/>
    <w:rsid w:val="006464A4"/>
    <w:rsid w:val="0064658D"/>
    <w:rsid w:val="0064690D"/>
    <w:rsid w:val="00646948"/>
    <w:rsid w:val="00646ADD"/>
    <w:rsid w:val="00646B7E"/>
    <w:rsid w:val="00646C19"/>
    <w:rsid w:val="00646ECB"/>
    <w:rsid w:val="00646FE3"/>
    <w:rsid w:val="0064702F"/>
    <w:rsid w:val="006470C6"/>
    <w:rsid w:val="006474BE"/>
    <w:rsid w:val="00647670"/>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214"/>
    <w:rsid w:val="006518D4"/>
    <w:rsid w:val="006519E6"/>
    <w:rsid w:val="00651CC7"/>
    <w:rsid w:val="00651E74"/>
    <w:rsid w:val="00651F17"/>
    <w:rsid w:val="00651FA2"/>
    <w:rsid w:val="00652296"/>
    <w:rsid w:val="006522C1"/>
    <w:rsid w:val="006522C4"/>
    <w:rsid w:val="00652523"/>
    <w:rsid w:val="006525A3"/>
    <w:rsid w:val="00652702"/>
    <w:rsid w:val="00652715"/>
    <w:rsid w:val="0065291A"/>
    <w:rsid w:val="00652A44"/>
    <w:rsid w:val="00652ACA"/>
    <w:rsid w:val="00652C9C"/>
    <w:rsid w:val="00652E4D"/>
    <w:rsid w:val="00652FBE"/>
    <w:rsid w:val="0065321E"/>
    <w:rsid w:val="0065325C"/>
    <w:rsid w:val="00653284"/>
    <w:rsid w:val="006532C9"/>
    <w:rsid w:val="006532E0"/>
    <w:rsid w:val="0065343D"/>
    <w:rsid w:val="0065344A"/>
    <w:rsid w:val="00653483"/>
    <w:rsid w:val="006534D4"/>
    <w:rsid w:val="00653692"/>
    <w:rsid w:val="006536EE"/>
    <w:rsid w:val="00653870"/>
    <w:rsid w:val="0065390A"/>
    <w:rsid w:val="00653930"/>
    <w:rsid w:val="00653993"/>
    <w:rsid w:val="00653A64"/>
    <w:rsid w:val="00653C9E"/>
    <w:rsid w:val="00653E34"/>
    <w:rsid w:val="00654038"/>
    <w:rsid w:val="0065435B"/>
    <w:rsid w:val="0065469C"/>
    <w:rsid w:val="006549CB"/>
    <w:rsid w:val="00654A4A"/>
    <w:rsid w:val="00654C27"/>
    <w:rsid w:val="00655017"/>
    <w:rsid w:val="0065502F"/>
    <w:rsid w:val="0065530D"/>
    <w:rsid w:val="0065538F"/>
    <w:rsid w:val="00655422"/>
    <w:rsid w:val="00655965"/>
    <w:rsid w:val="00655B8A"/>
    <w:rsid w:val="00655BC0"/>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B1"/>
    <w:rsid w:val="00656DE4"/>
    <w:rsid w:val="0065714E"/>
    <w:rsid w:val="0065730C"/>
    <w:rsid w:val="006574AF"/>
    <w:rsid w:val="0065751B"/>
    <w:rsid w:val="0065763D"/>
    <w:rsid w:val="00657716"/>
    <w:rsid w:val="00657930"/>
    <w:rsid w:val="006579C4"/>
    <w:rsid w:val="00657ABD"/>
    <w:rsid w:val="00657B19"/>
    <w:rsid w:val="006600C6"/>
    <w:rsid w:val="0066014B"/>
    <w:rsid w:val="006605D5"/>
    <w:rsid w:val="00660A65"/>
    <w:rsid w:val="00660A6F"/>
    <w:rsid w:val="00660B65"/>
    <w:rsid w:val="00660CCC"/>
    <w:rsid w:val="00660D10"/>
    <w:rsid w:val="00660D8C"/>
    <w:rsid w:val="00660E13"/>
    <w:rsid w:val="00660F5C"/>
    <w:rsid w:val="0066103C"/>
    <w:rsid w:val="00661361"/>
    <w:rsid w:val="00661382"/>
    <w:rsid w:val="0066144C"/>
    <w:rsid w:val="006615CD"/>
    <w:rsid w:val="0066173B"/>
    <w:rsid w:val="006617F9"/>
    <w:rsid w:val="006618AE"/>
    <w:rsid w:val="006618C2"/>
    <w:rsid w:val="006618CD"/>
    <w:rsid w:val="00661A73"/>
    <w:rsid w:val="00661E51"/>
    <w:rsid w:val="00661EBB"/>
    <w:rsid w:val="00661F94"/>
    <w:rsid w:val="00662246"/>
    <w:rsid w:val="00662283"/>
    <w:rsid w:val="00662328"/>
    <w:rsid w:val="00662B9E"/>
    <w:rsid w:val="00662EB5"/>
    <w:rsid w:val="0066300A"/>
    <w:rsid w:val="006632E0"/>
    <w:rsid w:val="006633A0"/>
    <w:rsid w:val="00663673"/>
    <w:rsid w:val="00663708"/>
    <w:rsid w:val="00663A25"/>
    <w:rsid w:val="00663BD5"/>
    <w:rsid w:val="00663C3E"/>
    <w:rsid w:val="00663D4F"/>
    <w:rsid w:val="00663EC4"/>
    <w:rsid w:val="00663F19"/>
    <w:rsid w:val="00663F6D"/>
    <w:rsid w:val="00663F76"/>
    <w:rsid w:val="00664055"/>
    <w:rsid w:val="006640C1"/>
    <w:rsid w:val="006641BE"/>
    <w:rsid w:val="00664599"/>
    <w:rsid w:val="0066490B"/>
    <w:rsid w:val="006649AE"/>
    <w:rsid w:val="00664A32"/>
    <w:rsid w:val="00664A7A"/>
    <w:rsid w:val="00664BA3"/>
    <w:rsid w:val="00664D1A"/>
    <w:rsid w:val="00664D56"/>
    <w:rsid w:val="00664EF5"/>
    <w:rsid w:val="00664F8D"/>
    <w:rsid w:val="00665034"/>
    <w:rsid w:val="0066513E"/>
    <w:rsid w:val="0066566F"/>
    <w:rsid w:val="006656AA"/>
    <w:rsid w:val="00665967"/>
    <w:rsid w:val="00665DA5"/>
    <w:rsid w:val="006660AB"/>
    <w:rsid w:val="0066623E"/>
    <w:rsid w:val="006662B1"/>
    <w:rsid w:val="00666452"/>
    <w:rsid w:val="0066648F"/>
    <w:rsid w:val="00666700"/>
    <w:rsid w:val="00666766"/>
    <w:rsid w:val="006667A4"/>
    <w:rsid w:val="00666B82"/>
    <w:rsid w:val="00666EC9"/>
    <w:rsid w:val="00666F15"/>
    <w:rsid w:val="00667850"/>
    <w:rsid w:val="0066785D"/>
    <w:rsid w:val="00667ABE"/>
    <w:rsid w:val="00667B44"/>
    <w:rsid w:val="00667F33"/>
    <w:rsid w:val="006700DC"/>
    <w:rsid w:val="00670300"/>
    <w:rsid w:val="006707CE"/>
    <w:rsid w:val="00670938"/>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CC7"/>
    <w:rsid w:val="00673DB4"/>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A4A"/>
    <w:rsid w:val="00675BC8"/>
    <w:rsid w:val="00675C01"/>
    <w:rsid w:val="00675E3D"/>
    <w:rsid w:val="0067633A"/>
    <w:rsid w:val="00676504"/>
    <w:rsid w:val="0067669F"/>
    <w:rsid w:val="006768CD"/>
    <w:rsid w:val="00676955"/>
    <w:rsid w:val="00676962"/>
    <w:rsid w:val="00676998"/>
    <w:rsid w:val="006769E3"/>
    <w:rsid w:val="00676AF0"/>
    <w:rsid w:val="00676C4D"/>
    <w:rsid w:val="00676D66"/>
    <w:rsid w:val="00676E0B"/>
    <w:rsid w:val="00676E83"/>
    <w:rsid w:val="00676EA7"/>
    <w:rsid w:val="00676FED"/>
    <w:rsid w:val="0067706B"/>
    <w:rsid w:val="006771CB"/>
    <w:rsid w:val="006771F5"/>
    <w:rsid w:val="00677418"/>
    <w:rsid w:val="0067757C"/>
    <w:rsid w:val="00677705"/>
    <w:rsid w:val="00677712"/>
    <w:rsid w:val="0067784E"/>
    <w:rsid w:val="006779FB"/>
    <w:rsid w:val="00677A58"/>
    <w:rsid w:val="00677B6F"/>
    <w:rsid w:val="00680053"/>
    <w:rsid w:val="00680114"/>
    <w:rsid w:val="00680733"/>
    <w:rsid w:val="00680743"/>
    <w:rsid w:val="0068078F"/>
    <w:rsid w:val="006808E6"/>
    <w:rsid w:val="006809CF"/>
    <w:rsid w:val="00680A17"/>
    <w:rsid w:val="00680A9D"/>
    <w:rsid w:val="00680F13"/>
    <w:rsid w:val="00680F42"/>
    <w:rsid w:val="00681257"/>
    <w:rsid w:val="00681344"/>
    <w:rsid w:val="00681A4C"/>
    <w:rsid w:val="00681AD5"/>
    <w:rsid w:val="00682097"/>
    <w:rsid w:val="00682264"/>
    <w:rsid w:val="006822B6"/>
    <w:rsid w:val="006822F8"/>
    <w:rsid w:val="00682808"/>
    <w:rsid w:val="00682ADA"/>
    <w:rsid w:val="00682C69"/>
    <w:rsid w:val="006831F1"/>
    <w:rsid w:val="00683219"/>
    <w:rsid w:val="006833BF"/>
    <w:rsid w:val="00683609"/>
    <w:rsid w:val="0068367D"/>
    <w:rsid w:val="0068369A"/>
    <w:rsid w:val="00683940"/>
    <w:rsid w:val="00683A3E"/>
    <w:rsid w:val="00683AF1"/>
    <w:rsid w:val="00683C03"/>
    <w:rsid w:val="00684051"/>
    <w:rsid w:val="006840B6"/>
    <w:rsid w:val="00684562"/>
    <w:rsid w:val="00684B0F"/>
    <w:rsid w:val="00684CD0"/>
    <w:rsid w:val="0068533B"/>
    <w:rsid w:val="006854B4"/>
    <w:rsid w:val="00685796"/>
    <w:rsid w:val="006859B5"/>
    <w:rsid w:val="00685B96"/>
    <w:rsid w:val="00685EE0"/>
    <w:rsid w:val="00686071"/>
    <w:rsid w:val="0068607A"/>
    <w:rsid w:val="00686330"/>
    <w:rsid w:val="00686374"/>
    <w:rsid w:val="006863B4"/>
    <w:rsid w:val="006863C7"/>
    <w:rsid w:val="006863E5"/>
    <w:rsid w:val="0068710E"/>
    <w:rsid w:val="0068759C"/>
    <w:rsid w:val="006878EB"/>
    <w:rsid w:val="00687A1D"/>
    <w:rsid w:val="00687A8E"/>
    <w:rsid w:val="00687AC1"/>
    <w:rsid w:val="00687B1D"/>
    <w:rsid w:val="00687B4B"/>
    <w:rsid w:val="00687C7F"/>
    <w:rsid w:val="00687ECC"/>
    <w:rsid w:val="00687EFF"/>
    <w:rsid w:val="0069017A"/>
    <w:rsid w:val="0069066D"/>
    <w:rsid w:val="006906A2"/>
    <w:rsid w:val="006906AB"/>
    <w:rsid w:val="0069073D"/>
    <w:rsid w:val="00690D26"/>
    <w:rsid w:val="00690D4D"/>
    <w:rsid w:val="00690D6B"/>
    <w:rsid w:val="00691228"/>
    <w:rsid w:val="006912DF"/>
    <w:rsid w:val="0069166F"/>
    <w:rsid w:val="0069175E"/>
    <w:rsid w:val="00691F1D"/>
    <w:rsid w:val="006920C9"/>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4919"/>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6DE7"/>
    <w:rsid w:val="00697288"/>
    <w:rsid w:val="0069742E"/>
    <w:rsid w:val="006974F5"/>
    <w:rsid w:val="00697533"/>
    <w:rsid w:val="00697584"/>
    <w:rsid w:val="006975E0"/>
    <w:rsid w:val="00697770"/>
    <w:rsid w:val="00697989"/>
    <w:rsid w:val="00697A73"/>
    <w:rsid w:val="00697AA5"/>
    <w:rsid w:val="00697C4D"/>
    <w:rsid w:val="00697DC5"/>
    <w:rsid w:val="006A00CF"/>
    <w:rsid w:val="006A01A3"/>
    <w:rsid w:val="006A03E9"/>
    <w:rsid w:val="006A0500"/>
    <w:rsid w:val="006A0508"/>
    <w:rsid w:val="006A0560"/>
    <w:rsid w:val="006A05B1"/>
    <w:rsid w:val="006A0A52"/>
    <w:rsid w:val="006A0CFC"/>
    <w:rsid w:val="006A0E68"/>
    <w:rsid w:val="006A1417"/>
    <w:rsid w:val="006A1630"/>
    <w:rsid w:val="006A167E"/>
    <w:rsid w:val="006A16BF"/>
    <w:rsid w:val="006A16CC"/>
    <w:rsid w:val="006A1724"/>
    <w:rsid w:val="006A1D54"/>
    <w:rsid w:val="006A1DE0"/>
    <w:rsid w:val="006A2157"/>
    <w:rsid w:val="006A2260"/>
    <w:rsid w:val="006A2DC0"/>
    <w:rsid w:val="006A2EBA"/>
    <w:rsid w:val="006A2F2B"/>
    <w:rsid w:val="006A3015"/>
    <w:rsid w:val="006A33B9"/>
    <w:rsid w:val="006A347A"/>
    <w:rsid w:val="006A3485"/>
    <w:rsid w:val="006A3620"/>
    <w:rsid w:val="006A3782"/>
    <w:rsid w:val="006A38C2"/>
    <w:rsid w:val="006A3CDE"/>
    <w:rsid w:val="006A40D7"/>
    <w:rsid w:val="006A435D"/>
    <w:rsid w:val="006A44FB"/>
    <w:rsid w:val="006A4777"/>
    <w:rsid w:val="006A4D13"/>
    <w:rsid w:val="006A4FBD"/>
    <w:rsid w:val="006A518A"/>
    <w:rsid w:val="006A52B0"/>
    <w:rsid w:val="006A5457"/>
    <w:rsid w:val="006A54FC"/>
    <w:rsid w:val="006A5621"/>
    <w:rsid w:val="006A57F6"/>
    <w:rsid w:val="006A58F8"/>
    <w:rsid w:val="006A5B46"/>
    <w:rsid w:val="006A5ED9"/>
    <w:rsid w:val="006A60BA"/>
    <w:rsid w:val="006A6137"/>
    <w:rsid w:val="006A613C"/>
    <w:rsid w:val="006A617D"/>
    <w:rsid w:val="006A642D"/>
    <w:rsid w:val="006A6483"/>
    <w:rsid w:val="006A6597"/>
    <w:rsid w:val="006A6AD7"/>
    <w:rsid w:val="006A6B33"/>
    <w:rsid w:val="006A6D82"/>
    <w:rsid w:val="006A6D8C"/>
    <w:rsid w:val="006A6E2A"/>
    <w:rsid w:val="006A6F41"/>
    <w:rsid w:val="006A7383"/>
    <w:rsid w:val="006A73F2"/>
    <w:rsid w:val="006A7432"/>
    <w:rsid w:val="006A7669"/>
    <w:rsid w:val="006A7C89"/>
    <w:rsid w:val="006A7F99"/>
    <w:rsid w:val="006B034A"/>
    <w:rsid w:val="006B0366"/>
    <w:rsid w:val="006B044B"/>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656"/>
    <w:rsid w:val="006B37E9"/>
    <w:rsid w:val="006B37EA"/>
    <w:rsid w:val="006B3931"/>
    <w:rsid w:val="006B3957"/>
    <w:rsid w:val="006B3C5F"/>
    <w:rsid w:val="006B3CCF"/>
    <w:rsid w:val="006B3CE5"/>
    <w:rsid w:val="006B3E1D"/>
    <w:rsid w:val="006B402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9"/>
    <w:rsid w:val="006B552F"/>
    <w:rsid w:val="006B56FE"/>
    <w:rsid w:val="006B572F"/>
    <w:rsid w:val="006B5778"/>
    <w:rsid w:val="006B5805"/>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8E7"/>
    <w:rsid w:val="006B79B5"/>
    <w:rsid w:val="006B7A12"/>
    <w:rsid w:val="006B7B6F"/>
    <w:rsid w:val="006B7C2A"/>
    <w:rsid w:val="006B7CD8"/>
    <w:rsid w:val="006B7CEF"/>
    <w:rsid w:val="006B7DE3"/>
    <w:rsid w:val="006B7ED2"/>
    <w:rsid w:val="006C013A"/>
    <w:rsid w:val="006C03CC"/>
    <w:rsid w:val="006C04B8"/>
    <w:rsid w:val="006C05A0"/>
    <w:rsid w:val="006C05B2"/>
    <w:rsid w:val="006C05F4"/>
    <w:rsid w:val="006C0742"/>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0F1"/>
    <w:rsid w:val="006C426B"/>
    <w:rsid w:val="006C42FB"/>
    <w:rsid w:val="006C4531"/>
    <w:rsid w:val="006C460D"/>
    <w:rsid w:val="006C4613"/>
    <w:rsid w:val="006C4772"/>
    <w:rsid w:val="006C4FBE"/>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3AC"/>
    <w:rsid w:val="006D0517"/>
    <w:rsid w:val="006D05E9"/>
    <w:rsid w:val="006D05F2"/>
    <w:rsid w:val="006D09F3"/>
    <w:rsid w:val="006D0B21"/>
    <w:rsid w:val="006D0B4E"/>
    <w:rsid w:val="006D0D44"/>
    <w:rsid w:val="006D0DC4"/>
    <w:rsid w:val="006D0DFB"/>
    <w:rsid w:val="006D0F71"/>
    <w:rsid w:val="006D0F96"/>
    <w:rsid w:val="006D10FE"/>
    <w:rsid w:val="006D12AE"/>
    <w:rsid w:val="006D154C"/>
    <w:rsid w:val="006D1626"/>
    <w:rsid w:val="006D16CD"/>
    <w:rsid w:val="006D1868"/>
    <w:rsid w:val="006D1934"/>
    <w:rsid w:val="006D1950"/>
    <w:rsid w:val="006D199F"/>
    <w:rsid w:val="006D1A50"/>
    <w:rsid w:val="006D1F58"/>
    <w:rsid w:val="006D207E"/>
    <w:rsid w:val="006D20BB"/>
    <w:rsid w:val="006D214C"/>
    <w:rsid w:val="006D229B"/>
    <w:rsid w:val="006D23A5"/>
    <w:rsid w:val="006D259E"/>
    <w:rsid w:val="006D2652"/>
    <w:rsid w:val="006D271C"/>
    <w:rsid w:val="006D2DF7"/>
    <w:rsid w:val="006D30D2"/>
    <w:rsid w:val="006D337C"/>
    <w:rsid w:val="006D358A"/>
    <w:rsid w:val="006D376E"/>
    <w:rsid w:val="006D39F1"/>
    <w:rsid w:val="006D3A76"/>
    <w:rsid w:val="006D3CC2"/>
    <w:rsid w:val="006D3F53"/>
    <w:rsid w:val="006D3FBF"/>
    <w:rsid w:val="006D3FF6"/>
    <w:rsid w:val="006D4014"/>
    <w:rsid w:val="006D4061"/>
    <w:rsid w:val="006D42C2"/>
    <w:rsid w:val="006D476E"/>
    <w:rsid w:val="006D49EA"/>
    <w:rsid w:val="006D4AC9"/>
    <w:rsid w:val="006D4C62"/>
    <w:rsid w:val="006D4ECC"/>
    <w:rsid w:val="006D511E"/>
    <w:rsid w:val="006D5215"/>
    <w:rsid w:val="006D5445"/>
    <w:rsid w:val="006D562D"/>
    <w:rsid w:val="006D58AA"/>
    <w:rsid w:val="006D5A31"/>
    <w:rsid w:val="006D5A67"/>
    <w:rsid w:val="006D5B10"/>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5F5"/>
    <w:rsid w:val="006E1AF1"/>
    <w:rsid w:val="006E1D31"/>
    <w:rsid w:val="006E2219"/>
    <w:rsid w:val="006E22B7"/>
    <w:rsid w:val="006E233E"/>
    <w:rsid w:val="006E2496"/>
    <w:rsid w:val="006E255B"/>
    <w:rsid w:val="006E268B"/>
    <w:rsid w:val="006E26EB"/>
    <w:rsid w:val="006E27CF"/>
    <w:rsid w:val="006E27D0"/>
    <w:rsid w:val="006E28D5"/>
    <w:rsid w:val="006E294E"/>
    <w:rsid w:val="006E2F21"/>
    <w:rsid w:val="006E2F53"/>
    <w:rsid w:val="006E37F7"/>
    <w:rsid w:val="006E39D2"/>
    <w:rsid w:val="006E3A8C"/>
    <w:rsid w:val="006E3E6A"/>
    <w:rsid w:val="006E402A"/>
    <w:rsid w:val="006E411C"/>
    <w:rsid w:val="006E4875"/>
    <w:rsid w:val="006E4E34"/>
    <w:rsid w:val="006E4FDA"/>
    <w:rsid w:val="006E5161"/>
    <w:rsid w:val="006E5182"/>
    <w:rsid w:val="006E51A6"/>
    <w:rsid w:val="006E5244"/>
    <w:rsid w:val="006E5458"/>
    <w:rsid w:val="006E5E39"/>
    <w:rsid w:val="006E5EF1"/>
    <w:rsid w:val="006E61E1"/>
    <w:rsid w:val="006E64D3"/>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CE"/>
    <w:rsid w:val="006F22DB"/>
    <w:rsid w:val="006F2473"/>
    <w:rsid w:val="006F260B"/>
    <w:rsid w:val="006F27A2"/>
    <w:rsid w:val="006F286C"/>
    <w:rsid w:val="006F2BF4"/>
    <w:rsid w:val="006F2C8F"/>
    <w:rsid w:val="006F2EFE"/>
    <w:rsid w:val="006F306C"/>
    <w:rsid w:val="006F308F"/>
    <w:rsid w:val="006F326E"/>
    <w:rsid w:val="006F32FD"/>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0EA"/>
    <w:rsid w:val="006F4318"/>
    <w:rsid w:val="006F4425"/>
    <w:rsid w:val="006F4A0A"/>
    <w:rsid w:val="006F4CE1"/>
    <w:rsid w:val="006F4E92"/>
    <w:rsid w:val="006F4F5C"/>
    <w:rsid w:val="006F4FA6"/>
    <w:rsid w:val="006F517B"/>
    <w:rsid w:val="006F5217"/>
    <w:rsid w:val="006F523A"/>
    <w:rsid w:val="006F53CE"/>
    <w:rsid w:val="006F55A5"/>
    <w:rsid w:val="006F5649"/>
    <w:rsid w:val="006F5808"/>
    <w:rsid w:val="006F5A85"/>
    <w:rsid w:val="006F5C3E"/>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70E"/>
    <w:rsid w:val="006F781F"/>
    <w:rsid w:val="006F7CE9"/>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88A"/>
    <w:rsid w:val="00701AA5"/>
    <w:rsid w:val="00701C17"/>
    <w:rsid w:val="00701D96"/>
    <w:rsid w:val="00701D99"/>
    <w:rsid w:val="00701EE2"/>
    <w:rsid w:val="00701F34"/>
    <w:rsid w:val="007021F9"/>
    <w:rsid w:val="0070221B"/>
    <w:rsid w:val="0070222E"/>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6A3"/>
    <w:rsid w:val="00705774"/>
    <w:rsid w:val="00705974"/>
    <w:rsid w:val="00705AA2"/>
    <w:rsid w:val="00706507"/>
    <w:rsid w:val="00706AC1"/>
    <w:rsid w:val="00706B8E"/>
    <w:rsid w:val="00706D53"/>
    <w:rsid w:val="00706DF2"/>
    <w:rsid w:val="00706F03"/>
    <w:rsid w:val="00707012"/>
    <w:rsid w:val="0070707B"/>
    <w:rsid w:val="00707151"/>
    <w:rsid w:val="007071D7"/>
    <w:rsid w:val="007071E0"/>
    <w:rsid w:val="00707611"/>
    <w:rsid w:val="007079CF"/>
    <w:rsid w:val="00707C9A"/>
    <w:rsid w:val="00707DDD"/>
    <w:rsid w:val="00707F0F"/>
    <w:rsid w:val="00710068"/>
    <w:rsid w:val="0071021D"/>
    <w:rsid w:val="00710331"/>
    <w:rsid w:val="00710580"/>
    <w:rsid w:val="00710590"/>
    <w:rsid w:val="007108A6"/>
    <w:rsid w:val="00710A56"/>
    <w:rsid w:val="00710ABD"/>
    <w:rsid w:val="00710B07"/>
    <w:rsid w:val="00710BC8"/>
    <w:rsid w:val="00711081"/>
    <w:rsid w:val="007114E2"/>
    <w:rsid w:val="0071161E"/>
    <w:rsid w:val="0071189D"/>
    <w:rsid w:val="007118CD"/>
    <w:rsid w:val="007119EE"/>
    <w:rsid w:val="00711BFD"/>
    <w:rsid w:val="00711C3D"/>
    <w:rsid w:val="00711CF1"/>
    <w:rsid w:val="00711EF0"/>
    <w:rsid w:val="00711F72"/>
    <w:rsid w:val="007122F1"/>
    <w:rsid w:val="007125FF"/>
    <w:rsid w:val="0071285D"/>
    <w:rsid w:val="00712CB5"/>
    <w:rsid w:val="00712D61"/>
    <w:rsid w:val="0071302C"/>
    <w:rsid w:val="007130E7"/>
    <w:rsid w:val="007133F1"/>
    <w:rsid w:val="00713444"/>
    <w:rsid w:val="007134C6"/>
    <w:rsid w:val="007136B2"/>
    <w:rsid w:val="007139F8"/>
    <w:rsid w:val="00713B96"/>
    <w:rsid w:val="00713BA5"/>
    <w:rsid w:val="00713CAA"/>
    <w:rsid w:val="00713D69"/>
    <w:rsid w:val="00713F28"/>
    <w:rsid w:val="007142EB"/>
    <w:rsid w:val="00714371"/>
    <w:rsid w:val="0071475D"/>
    <w:rsid w:val="007147F6"/>
    <w:rsid w:val="00714AA3"/>
    <w:rsid w:val="00714E91"/>
    <w:rsid w:val="00714FD3"/>
    <w:rsid w:val="007150C6"/>
    <w:rsid w:val="007155D6"/>
    <w:rsid w:val="00715B01"/>
    <w:rsid w:val="00715DBB"/>
    <w:rsid w:val="00715F4E"/>
    <w:rsid w:val="0071609E"/>
    <w:rsid w:val="00716130"/>
    <w:rsid w:val="00716191"/>
    <w:rsid w:val="007165A3"/>
    <w:rsid w:val="00716660"/>
    <w:rsid w:val="007166A8"/>
    <w:rsid w:val="007167FB"/>
    <w:rsid w:val="00716953"/>
    <w:rsid w:val="00716AD4"/>
    <w:rsid w:val="00716B34"/>
    <w:rsid w:val="00716C2D"/>
    <w:rsid w:val="00716CB1"/>
    <w:rsid w:val="00716D34"/>
    <w:rsid w:val="00716D89"/>
    <w:rsid w:val="00716EAC"/>
    <w:rsid w:val="00716EE4"/>
    <w:rsid w:val="007170FC"/>
    <w:rsid w:val="00717217"/>
    <w:rsid w:val="007173B9"/>
    <w:rsid w:val="007173EB"/>
    <w:rsid w:val="0071764B"/>
    <w:rsid w:val="007178AD"/>
    <w:rsid w:val="007178B8"/>
    <w:rsid w:val="00717913"/>
    <w:rsid w:val="007179AC"/>
    <w:rsid w:val="00717A2D"/>
    <w:rsid w:val="00717C1D"/>
    <w:rsid w:val="00717C3C"/>
    <w:rsid w:val="007200E6"/>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0B2"/>
    <w:rsid w:val="007220ED"/>
    <w:rsid w:val="007227C4"/>
    <w:rsid w:val="00722A07"/>
    <w:rsid w:val="00722A82"/>
    <w:rsid w:val="00722AE2"/>
    <w:rsid w:val="00722D54"/>
    <w:rsid w:val="00722E4E"/>
    <w:rsid w:val="00722EE7"/>
    <w:rsid w:val="00722F18"/>
    <w:rsid w:val="007230B1"/>
    <w:rsid w:val="00723204"/>
    <w:rsid w:val="00723209"/>
    <w:rsid w:val="007233B9"/>
    <w:rsid w:val="007234B0"/>
    <w:rsid w:val="00723757"/>
    <w:rsid w:val="007238FD"/>
    <w:rsid w:val="00723AE9"/>
    <w:rsid w:val="00723AF2"/>
    <w:rsid w:val="00723F63"/>
    <w:rsid w:val="00723FEF"/>
    <w:rsid w:val="007243F8"/>
    <w:rsid w:val="0072456E"/>
    <w:rsid w:val="007249E9"/>
    <w:rsid w:val="007249F6"/>
    <w:rsid w:val="00724AEA"/>
    <w:rsid w:val="00724B02"/>
    <w:rsid w:val="00724E57"/>
    <w:rsid w:val="00724E9D"/>
    <w:rsid w:val="0072540A"/>
    <w:rsid w:val="00725967"/>
    <w:rsid w:val="00725C68"/>
    <w:rsid w:val="00725CAA"/>
    <w:rsid w:val="00725CEB"/>
    <w:rsid w:val="007261DB"/>
    <w:rsid w:val="007261EF"/>
    <w:rsid w:val="007261FD"/>
    <w:rsid w:val="0072621F"/>
    <w:rsid w:val="0072640F"/>
    <w:rsid w:val="00726736"/>
    <w:rsid w:val="00726B20"/>
    <w:rsid w:val="00726B8B"/>
    <w:rsid w:val="00727130"/>
    <w:rsid w:val="0072726D"/>
    <w:rsid w:val="007272A0"/>
    <w:rsid w:val="00727330"/>
    <w:rsid w:val="0072737A"/>
    <w:rsid w:val="00727547"/>
    <w:rsid w:val="00727733"/>
    <w:rsid w:val="00727746"/>
    <w:rsid w:val="007279DE"/>
    <w:rsid w:val="00727ABC"/>
    <w:rsid w:val="00727D47"/>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0A1"/>
    <w:rsid w:val="00734207"/>
    <w:rsid w:val="007342E2"/>
    <w:rsid w:val="007342FA"/>
    <w:rsid w:val="0073437F"/>
    <w:rsid w:val="0073470B"/>
    <w:rsid w:val="00734806"/>
    <w:rsid w:val="0073486E"/>
    <w:rsid w:val="007349C5"/>
    <w:rsid w:val="00734B14"/>
    <w:rsid w:val="00734B1B"/>
    <w:rsid w:val="00734B94"/>
    <w:rsid w:val="00734B9C"/>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DDD"/>
    <w:rsid w:val="00735EFD"/>
    <w:rsid w:val="00736291"/>
    <w:rsid w:val="00736302"/>
    <w:rsid w:val="00736340"/>
    <w:rsid w:val="00736348"/>
    <w:rsid w:val="00736352"/>
    <w:rsid w:val="0073641B"/>
    <w:rsid w:val="007364D2"/>
    <w:rsid w:val="0073652B"/>
    <w:rsid w:val="007365D1"/>
    <w:rsid w:val="007367A9"/>
    <w:rsid w:val="007367F0"/>
    <w:rsid w:val="0073687A"/>
    <w:rsid w:val="00736BEF"/>
    <w:rsid w:val="00736CD6"/>
    <w:rsid w:val="00736E69"/>
    <w:rsid w:val="00736F34"/>
    <w:rsid w:val="0073738E"/>
    <w:rsid w:val="00737945"/>
    <w:rsid w:val="00737B30"/>
    <w:rsid w:val="00737D59"/>
    <w:rsid w:val="00737DAE"/>
    <w:rsid w:val="00737DE7"/>
    <w:rsid w:val="0074024E"/>
    <w:rsid w:val="00740443"/>
    <w:rsid w:val="0074044F"/>
    <w:rsid w:val="0074048C"/>
    <w:rsid w:val="007405CB"/>
    <w:rsid w:val="00740665"/>
    <w:rsid w:val="00740AC4"/>
    <w:rsid w:val="00740ACD"/>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A29"/>
    <w:rsid w:val="00745B02"/>
    <w:rsid w:val="00745EE2"/>
    <w:rsid w:val="00745F23"/>
    <w:rsid w:val="00746085"/>
    <w:rsid w:val="00746116"/>
    <w:rsid w:val="0074632E"/>
    <w:rsid w:val="00746379"/>
    <w:rsid w:val="007464A3"/>
    <w:rsid w:val="00746669"/>
    <w:rsid w:val="007466A4"/>
    <w:rsid w:val="0074682F"/>
    <w:rsid w:val="00746891"/>
    <w:rsid w:val="00746C43"/>
    <w:rsid w:val="00746F53"/>
    <w:rsid w:val="00747069"/>
    <w:rsid w:val="007471DF"/>
    <w:rsid w:val="007472F3"/>
    <w:rsid w:val="0074799D"/>
    <w:rsid w:val="00747B37"/>
    <w:rsid w:val="00747DA1"/>
    <w:rsid w:val="00747DAB"/>
    <w:rsid w:val="00747F17"/>
    <w:rsid w:val="00747FE5"/>
    <w:rsid w:val="0075006A"/>
    <w:rsid w:val="00750285"/>
    <w:rsid w:val="007504C7"/>
    <w:rsid w:val="007507B8"/>
    <w:rsid w:val="00750851"/>
    <w:rsid w:val="00750C8E"/>
    <w:rsid w:val="00750D92"/>
    <w:rsid w:val="00750E78"/>
    <w:rsid w:val="0075113A"/>
    <w:rsid w:val="007517F7"/>
    <w:rsid w:val="00751B19"/>
    <w:rsid w:val="00751C84"/>
    <w:rsid w:val="00751DF6"/>
    <w:rsid w:val="00752044"/>
    <w:rsid w:val="007520C3"/>
    <w:rsid w:val="00752353"/>
    <w:rsid w:val="00752557"/>
    <w:rsid w:val="00752642"/>
    <w:rsid w:val="00752754"/>
    <w:rsid w:val="00752946"/>
    <w:rsid w:val="00752996"/>
    <w:rsid w:val="00752B66"/>
    <w:rsid w:val="00752D3A"/>
    <w:rsid w:val="00752F6E"/>
    <w:rsid w:val="00753167"/>
    <w:rsid w:val="007534BD"/>
    <w:rsid w:val="007534EA"/>
    <w:rsid w:val="007534EB"/>
    <w:rsid w:val="00753568"/>
    <w:rsid w:val="007537B9"/>
    <w:rsid w:val="007538E1"/>
    <w:rsid w:val="00753DA1"/>
    <w:rsid w:val="00753E99"/>
    <w:rsid w:val="00754267"/>
    <w:rsid w:val="00754324"/>
    <w:rsid w:val="0075433D"/>
    <w:rsid w:val="00754A06"/>
    <w:rsid w:val="00754BCF"/>
    <w:rsid w:val="00754BDE"/>
    <w:rsid w:val="007550CE"/>
    <w:rsid w:val="007550FA"/>
    <w:rsid w:val="007552B3"/>
    <w:rsid w:val="0075578B"/>
    <w:rsid w:val="007557C6"/>
    <w:rsid w:val="00755925"/>
    <w:rsid w:val="007559BD"/>
    <w:rsid w:val="00755CE8"/>
    <w:rsid w:val="00755F1F"/>
    <w:rsid w:val="0075615E"/>
    <w:rsid w:val="007562D1"/>
    <w:rsid w:val="0075637D"/>
    <w:rsid w:val="0075641F"/>
    <w:rsid w:val="00756501"/>
    <w:rsid w:val="0075669C"/>
    <w:rsid w:val="00756766"/>
    <w:rsid w:val="00756D9B"/>
    <w:rsid w:val="00756E72"/>
    <w:rsid w:val="00757231"/>
    <w:rsid w:val="007576E8"/>
    <w:rsid w:val="007578DB"/>
    <w:rsid w:val="00757CD5"/>
    <w:rsid w:val="00757D4A"/>
    <w:rsid w:val="00757F96"/>
    <w:rsid w:val="007600A2"/>
    <w:rsid w:val="00760211"/>
    <w:rsid w:val="0076041D"/>
    <w:rsid w:val="00760486"/>
    <w:rsid w:val="007604E1"/>
    <w:rsid w:val="007604FB"/>
    <w:rsid w:val="00760CD5"/>
    <w:rsid w:val="00760CEA"/>
    <w:rsid w:val="007610FA"/>
    <w:rsid w:val="0076112B"/>
    <w:rsid w:val="007616E4"/>
    <w:rsid w:val="007617CC"/>
    <w:rsid w:val="007618A3"/>
    <w:rsid w:val="00761A7B"/>
    <w:rsid w:val="00761D05"/>
    <w:rsid w:val="00761E11"/>
    <w:rsid w:val="0076201E"/>
    <w:rsid w:val="00762109"/>
    <w:rsid w:val="00762128"/>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3C9F"/>
    <w:rsid w:val="007644EA"/>
    <w:rsid w:val="007645FD"/>
    <w:rsid w:val="007646E5"/>
    <w:rsid w:val="00764925"/>
    <w:rsid w:val="007649EB"/>
    <w:rsid w:val="00764A1F"/>
    <w:rsid w:val="00764A9A"/>
    <w:rsid w:val="00764CFE"/>
    <w:rsid w:val="00764E60"/>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493"/>
    <w:rsid w:val="00766734"/>
    <w:rsid w:val="007668A6"/>
    <w:rsid w:val="007669BB"/>
    <w:rsid w:val="00766A89"/>
    <w:rsid w:val="00766CD5"/>
    <w:rsid w:val="00766D24"/>
    <w:rsid w:val="00766EE1"/>
    <w:rsid w:val="00766F1A"/>
    <w:rsid w:val="00766F6E"/>
    <w:rsid w:val="007672C5"/>
    <w:rsid w:val="00767481"/>
    <w:rsid w:val="00767608"/>
    <w:rsid w:val="00767CD5"/>
    <w:rsid w:val="00767D4E"/>
    <w:rsid w:val="007701C4"/>
    <w:rsid w:val="007701D9"/>
    <w:rsid w:val="0077028B"/>
    <w:rsid w:val="0077034A"/>
    <w:rsid w:val="00770474"/>
    <w:rsid w:val="00770751"/>
    <w:rsid w:val="00770785"/>
    <w:rsid w:val="00770B29"/>
    <w:rsid w:val="00770D33"/>
    <w:rsid w:val="00770FC3"/>
    <w:rsid w:val="00771105"/>
    <w:rsid w:val="0077121A"/>
    <w:rsid w:val="0077145F"/>
    <w:rsid w:val="007714AD"/>
    <w:rsid w:val="0077152B"/>
    <w:rsid w:val="00771593"/>
    <w:rsid w:val="007716DA"/>
    <w:rsid w:val="00771897"/>
    <w:rsid w:val="00771911"/>
    <w:rsid w:val="007719E9"/>
    <w:rsid w:val="00771B37"/>
    <w:rsid w:val="00771B6E"/>
    <w:rsid w:val="00771D18"/>
    <w:rsid w:val="00771DC4"/>
    <w:rsid w:val="007720C8"/>
    <w:rsid w:val="00772203"/>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E21"/>
    <w:rsid w:val="00774080"/>
    <w:rsid w:val="007741DA"/>
    <w:rsid w:val="007742FA"/>
    <w:rsid w:val="0077464E"/>
    <w:rsid w:val="0077465F"/>
    <w:rsid w:val="0077478E"/>
    <w:rsid w:val="00774830"/>
    <w:rsid w:val="00774867"/>
    <w:rsid w:val="0077496A"/>
    <w:rsid w:val="00774A40"/>
    <w:rsid w:val="00774E40"/>
    <w:rsid w:val="007752AB"/>
    <w:rsid w:val="00775986"/>
    <w:rsid w:val="007759FE"/>
    <w:rsid w:val="00775A86"/>
    <w:rsid w:val="00775DE8"/>
    <w:rsid w:val="007761D5"/>
    <w:rsid w:val="00776317"/>
    <w:rsid w:val="00776402"/>
    <w:rsid w:val="00776AD2"/>
    <w:rsid w:val="00776D9C"/>
    <w:rsid w:val="00777441"/>
    <w:rsid w:val="0077784E"/>
    <w:rsid w:val="0077790B"/>
    <w:rsid w:val="00777AA3"/>
    <w:rsid w:val="00777AA7"/>
    <w:rsid w:val="00777C6E"/>
    <w:rsid w:val="00777DBC"/>
    <w:rsid w:val="00777DEF"/>
    <w:rsid w:val="00777F2E"/>
    <w:rsid w:val="00780246"/>
    <w:rsid w:val="00780423"/>
    <w:rsid w:val="0078042E"/>
    <w:rsid w:val="00780503"/>
    <w:rsid w:val="00780912"/>
    <w:rsid w:val="00780CFE"/>
    <w:rsid w:val="00780D5E"/>
    <w:rsid w:val="00780F6C"/>
    <w:rsid w:val="007811F2"/>
    <w:rsid w:val="0078170D"/>
    <w:rsid w:val="00781795"/>
    <w:rsid w:val="007817C3"/>
    <w:rsid w:val="007818F5"/>
    <w:rsid w:val="00781970"/>
    <w:rsid w:val="00781A53"/>
    <w:rsid w:val="00781C0A"/>
    <w:rsid w:val="00781C37"/>
    <w:rsid w:val="007820A9"/>
    <w:rsid w:val="00782119"/>
    <w:rsid w:val="00782137"/>
    <w:rsid w:val="0078215E"/>
    <w:rsid w:val="0078256B"/>
    <w:rsid w:val="0078265A"/>
    <w:rsid w:val="00782773"/>
    <w:rsid w:val="00782820"/>
    <w:rsid w:val="00782874"/>
    <w:rsid w:val="00782A5A"/>
    <w:rsid w:val="00782A6A"/>
    <w:rsid w:val="00782B9C"/>
    <w:rsid w:val="00782D68"/>
    <w:rsid w:val="00782DD6"/>
    <w:rsid w:val="00782E6F"/>
    <w:rsid w:val="0078344C"/>
    <w:rsid w:val="0078346C"/>
    <w:rsid w:val="0078347D"/>
    <w:rsid w:val="007838CA"/>
    <w:rsid w:val="0078395B"/>
    <w:rsid w:val="00783971"/>
    <w:rsid w:val="00783980"/>
    <w:rsid w:val="007844B4"/>
    <w:rsid w:val="00784BCE"/>
    <w:rsid w:val="00784C3E"/>
    <w:rsid w:val="00784C98"/>
    <w:rsid w:val="00784CB4"/>
    <w:rsid w:val="00784CC0"/>
    <w:rsid w:val="00784F38"/>
    <w:rsid w:val="007850A1"/>
    <w:rsid w:val="00785616"/>
    <w:rsid w:val="00785C36"/>
    <w:rsid w:val="00785E4E"/>
    <w:rsid w:val="00786182"/>
    <w:rsid w:val="0078623A"/>
    <w:rsid w:val="0078665C"/>
    <w:rsid w:val="00786A15"/>
    <w:rsid w:val="00786A20"/>
    <w:rsid w:val="00786A84"/>
    <w:rsid w:val="00786C7B"/>
    <w:rsid w:val="00786F42"/>
    <w:rsid w:val="007871C4"/>
    <w:rsid w:val="00787297"/>
    <w:rsid w:val="0078732B"/>
    <w:rsid w:val="0078768A"/>
    <w:rsid w:val="0078776F"/>
    <w:rsid w:val="00787794"/>
    <w:rsid w:val="00787D2C"/>
    <w:rsid w:val="00787D32"/>
    <w:rsid w:val="00790305"/>
    <w:rsid w:val="00790609"/>
    <w:rsid w:val="00790898"/>
    <w:rsid w:val="007908A0"/>
    <w:rsid w:val="007909DD"/>
    <w:rsid w:val="00790BF2"/>
    <w:rsid w:val="00790F3B"/>
    <w:rsid w:val="0079123E"/>
    <w:rsid w:val="007914B6"/>
    <w:rsid w:val="0079150E"/>
    <w:rsid w:val="0079152F"/>
    <w:rsid w:val="0079159F"/>
    <w:rsid w:val="0079178F"/>
    <w:rsid w:val="00791B01"/>
    <w:rsid w:val="00791B35"/>
    <w:rsid w:val="00791C17"/>
    <w:rsid w:val="00791C63"/>
    <w:rsid w:val="007922E5"/>
    <w:rsid w:val="007922F3"/>
    <w:rsid w:val="007926A4"/>
    <w:rsid w:val="007926A8"/>
    <w:rsid w:val="0079273E"/>
    <w:rsid w:val="00792A2E"/>
    <w:rsid w:val="00792AC8"/>
    <w:rsid w:val="00792BAA"/>
    <w:rsid w:val="00792E73"/>
    <w:rsid w:val="00792FA2"/>
    <w:rsid w:val="00792FAF"/>
    <w:rsid w:val="00793012"/>
    <w:rsid w:val="00793187"/>
    <w:rsid w:val="007932BE"/>
    <w:rsid w:val="0079394D"/>
    <w:rsid w:val="00793A24"/>
    <w:rsid w:val="00793C2A"/>
    <w:rsid w:val="00793F80"/>
    <w:rsid w:val="007949EB"/>
    <w:rsid w:val="00794C41"/>
    <w:rsid w:val="00794E88"/>
    <w:rsid w:val="007952D3"/>
    <w:rsid w:val="00795418"/>
    <w:rsid w:val="00795750"/>
    <w:rsid w:val="00795841"/>
    <w:rsid w:val="007958A6"/>
    <w:rsid w:val="00795B13"/>
    <w:rsid w:val="00795B97"/>
    <w:rsid w:val="00795D36"/>
    <w:rsid w:val="00795DB1"/>
    <w:rsid w:val="007961B6"/>
    <w:rsid w:val="007963FF"/>
    <w:rsid w:val="0079646F"/>
    <w:rsid w:val="00796826"/>
    <w:rsid w:val="00796950"/>
    <w:rsid w:val="00796963"/>
    <w:rsid w:val="00796BAE"/>
    <w:rsid w:val="00796D67"/>
    <w:rsid w:val="00796DAE"/>
    <w:rsid w:val="00796EB3"/>
    <w:rsid w:val="00797006"/>
    <w:rsid w:val="0079716B"/>
    <w:rsid w:val="007972F5"/>
    <w:rsid w:val="0079751F"/>
    <w:rsid w:val="007975B9"/>
    <w:rsid w:val="00797748"/>
    <w:rsid w:val="00797773"/>
    <w:rsid w:val="007977D1"/>
    <w:rsid w:val="007977E8"/>
    <w:rsid w:val="007978A5"/>
    <w:rsid w:val="00797AD9"/>
    <w:rsid w:val="00797B77"/>
    <w:rsid w:val="00797B97"/>
    <w:rsid w:val="00797E08"/>
    <w:rsid w:val="00797E5F"/>
    <w:rsid w:val="00797EA2"/>
    <w:rsid w:val="00797FFA"/>
    <w:rsid w:val="007A0080"/>
    <w:rsid w:val="007A0272"/>
    <w:rsid w:val="007A02E8"/>
    <w:rsid w:val="007A044D"/>
    <w:rsid w:val="007A0A03"/>
    <w:rsid w:val="007A0B0B"/>
    <w:rsid w:val="007A0BB9"/>
    <w:rsid w:val="007A10EC"/>
    <w:rsid w:val="007A11B3"/>
    <w:rsid w:val="007A12F9"/>
    <w:rsid w:val="007A1330"/>
    <w:rsid w:val="007A1355"/>
    <w:rsid w:val="007A15C9"/>
    <w:rsid w:val="007A17D8"/>
    <w:rsid w:val="007A1881"/>
    <w:rsid w:val="007A1A0D"/>
    <w:rsid w:val="007A1B48"/>
    <w:rsid w:val="007A1D69"/>
    <w:rsid w:val="007A1E38"/>
    <w:rsid w:val="007A1E5B"/>
    <w:rsid w:val="007A1FA9"/>
    <w:rsid w:val="007A20A0"/>
    <w:rsid w:val="007A2169"/>
    <w:rsid w:val="007A2264"/>
    <w:rsid w:val="007A272E"/>
    <w:rsid w:val="007A2780"/>
    <w:rsid w:val="007A2A85"/>
    <w:rsid w:val="007A2B74"/>
    <w:rsid w:val="007A2C9A"/>
    <w:rsid w:val="007A2D58"/>
    <w:rsid w:val="007A308D"/>
    <w:rsid w:val="007A32A1"/>
    <w:rsid w:val="007A3496"/>
    <w:rsid w:val="007A34ED"/>
    <w:rsid w:val="007A366B"/>
    <w:rsid w:val="007A36D1"/>
    <w:rsid w:val="007A36E5"/>
    <w:rsid w:val="007A3803"/>
    <w:rsid w:val="007A387C"/>
    <w:rsid w:val="007A38D3"/>
    <w:rsid w:val="007A3A77"/>
    <w:rsid w:val="007A3BDE"/>
    <w:rsid w:val="007A3D3A"/>
    <w:rsid w:val="007A3E7C"/>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5FD"/>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F0"/>
    <w:rsid w:val="007B4D0D"/>
    <w:rsid w:val="007B4D55"/>
    <w:rsid w:val="007B4D72"/>
    <w:rsid w:val="007B4D76"/>
    <w:rsid w:val="007B4E5D"/>
    <w:rsid w:val="007B509F"/>
    <w:rsid w:val="007B5377"/>
    <w:rsid w:val="007B5725"/>
    <w:rsid w:val="007B58FF"/>
    <w:rsid w:val="007B5CC5"/>
    <w:rsid w:val="007B5DE6"/>
    <w:rsid w:val="007B625F"/>
    <w:rsid w:val="007B657B"/>
    <w:rsid w:val="007B66EF"/>
    <w:rsid w:val="007B680A"/>
    <w:rsid w:val="007B6A49"/>
    <w:rsid w:val="007B6AA2"/>
    <w:rsid w:val="007B6B8D"/>
    <w:rsid w:val="007B6B9B"/>
    <w:rsid w:val="007B6C1F"/>
    <w:rsid w:val="007B6C7A"/>
    <w:rsid w:val="007B6F7A"/>
    <w:rsid w:val="007B6FB2"/>
    <w:rsid w:val="007B6FEC"/>
    <w:rsid w:val="007B703D"/>
    <w:rsid w:val="007B7074"/>
    <w:rsid w:val="007B7090"/>
    <w:rsid w:val="007B73D6"/>
    <w:rsid w:val="007B7612"/>
    <w:rsid w:val="007B766F"/>
    <w:rsid w:val="007B76A7"/>
    <w:rsid w:val="007B770B"/>
    <w:rsid w:val="007B77A3"/>
    <w:rsid w:val="007B77E6"/>
    <w:rsid w:val="007B7899"/>
    <w:rsid w:val="007B7C4F"/>
    <w:rsid w:val="007B7FC4"/>
    <w:rsid w:val="007C000C"/>
    <w:rsid w:val="007C0151"/>
    <w:rsid w:val="007C039D"/>
    <w:rsid w:val="007C04FE"/>
    <w:rsid w:val="007C0567"/>
    <w:rsid w:val="007C0725"/>
    <w:rsid w:val="007C08FF"/>
    <w:rsid w:val="007C0ACF"/>
    <w:rsid w:val="007C0AD1"/>
    <w:rsid w:val="007C0AE0"/>
    <w:rsid w:val="007C0B51"/>
    <w:rsid w:val="007C0E29"/>
    <w:rsid w:val="007C0EB0"/>
    <w:rsid w:val="007C0EEB"/>
    <w:rsid w:val="007C101A"/>
    <w:rsid w:val="007C1259"/>
    <w:rsid w:val="007C1650"/>
    <w:rsid w:val="007C172B"/>
    <w:rsid w:val="007C1754"/>
    <w:rsid w:val="007C1767"/>
    <w:rsid w:val="007C189C"/>
    <w:rsid w:val="007C1EA7"/>
    <w:rsid w:val="007C2107"/>
    <w:rsid w:val="007C21DC"/>
    <w:rsid w:val="007C21E4"/>
    <w:rsid w:val="007C2910"/>
    <w:rsid w:val="007C2CAC"/>
    <w:rsid w:val="007C2CDE"/>
    <w:rsid w:val="007C2CF7"/>
    <w:rsid w:val="007C2FCE"/>
    <w:rsid w:val="007C327A"/>
    <w:rsid w:val="007C3629"/>
    <w:rsid w:val="007C3762"/>
    <w:rsid w:val="007C3815"/>
    <w:rsid w:val="007C388D"/>
    <w:rsid w:val="007C3BB6"/>
    <w:rsid w:val="007C3BCF"/>
    <w:rsid w:val="007C3CD6"/>
    <w:rsid w:val="007C3D86"/>
    <w:rsid w:val="007C3E3B"/>
    <w:rsid w:val="007C4152"/>
    <w:rsid w:val="007C4316"/>
    <w:rsid w:val="007C4481"/>
    <w:rsid w:val="007C49E1"/>
    <w:rsid w:val="007C4AD6"/>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106"/>
    <w:rsid w:val="007C7156"/>
    <w:rsid w:val="007C735E"/>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395"/>
    <w:rsid w:val="007D270C"/>
    <w:rsid w:val="007D271A"/>
    <w:rsid w:val="007D2AF8"/>
    <w:rsid w:val="007D2CA3"/>
    <w:rsid w:val="007D2F54"/>
    <w:rsid w:val="007D32D6"/>
    <w:rsid w:val="007D32FF"/>
    <w:rsid w:val="007D3692"/>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25"/>
    <w:rsid w:val="007D6839"/>
    <w:rsid w:val="007D68D3"/>
    <w:rsid w:val="007D6959"/>
    <w:rsid w:val="007D6A54"/>
    <w:rsid w:val="007D6B64"/>
    <w:rsid w:val="007D6BFA"/>
    <w:rsid w:val="007D6DEA"/>
    <w:rsid w:val="007D76A2"/>
    <w:rsid w:val="007D778D"/>
    <w:rsid w:val="007D7950"/>
    <w:rsid w:val="007D7B49"/>
    <w:rsid w:val="007D7C0A"/>
    <w:rsid w:val="007D7C12"/>
    <w:rsid w:val="007E02F3"/>
    <w:rsid w:val="007E0358"/>
    <w:rsid w:val="007E0586"/>
    <w:rsid w:val="007E0B1E"/>
    <w:rsid w:val="007E0D79"/>
    <w:rsid w:val="007E0E58"/>
    <w:rsid w:val="007E0E60"/>
    <w:rsid w:val="007E0FFA"/>
    <w:rsid w:val="007E10F1"/>
    <w:rsid w:val="007E112C"/>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AF8"/>
    <w:rsid w:val="007E2B93"/>
    <w:rsid w:val="007E2D37"/>
    <w:rsid w:val="007E3086"/>
    <w:rsid w:val="007E32B5"/>
    <w:rsid w:val="007E35D7"/>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608"/>
    <w:rsid w:val="007F095C"/>
    <w:rsid w:val="007F097C"/>
    <w:rsid w:val="007F0AD8"/>
    <w:rsid w:val="007F0D60"/>
    <w:rsid w:val="007F0DC8"/>
    <w:rsid w:val="007F1099"/>
    <w:rsid w:val="007F162E"/>
    <w:rsid w:val="007F1EAF"/>
    <w:rsid w:val="007F2087"/>
    <w:rsid w:val="007F2314"/>
    <w:rsid w:val="007F234A"/>
    <w:rsid w:val="007F27D6"/>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5E5"/>
    <w:rsid w:val="007F56A6"/>
    <w:rsid w:val="007F56D9"/>
    <w:rsid w:val="007F590D"/>
    <w:rsid w:val="007F5912"/>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AA8"/>
    <w:rsid w:val="007F7B69"/>
    <w:rsid w:val="007F7CF5"/>
    <w:rsid w:val="007F7DCE"/>
    <w:rsid w:val="007F7EBF"/>
    <w:rsid w:val="00800050"/>
    <w:rsid w:val="008000CA"/>
    <w:rsid w:val="00800196"/>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4AE"/>
    <w:rsid w:val="00802810"/>
    <w:rsid w:val="00802816"/>
    <w:rsid w:val="00802B75"/>
    <w:rsid w:val="00802C35"/>
    <w:rsid w:val="00802D56"/>
    <w:rsid w:val="00802F3C"/>
    <w:rsid w:val="008033DF"/>
    <w:rsid w:val="00803541"/>
    <w:rsid w:val="008035EF"/>
    <w:rsid w:val="0080365D"/>
    <w:rsid w:val="00803676"/>
    <w:rsid w:val="00803ACB"/>
    <w:rsid w:val="00803D0B"/>
    <w:rsid w:val="00803E4D"/>
    <w:rsid w:val="00803E8C"/>
    <w:rsid w:val="00803F9D"/>
    <w:rsid w:val="00804180"/>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8A4"/>
    <w:rsid w:val="00805CC8"/>
    <w:rsid w:val="00805D76"/>
    <w:rsid w:val="00805D99"/>
    <w:rsid w:val="00806114"/>
    <w:rsid w:val="008062FB"/>
    <w:rsid w:val="008064CF"/>
    <w:rsid w:val="008065DE"/>
    <w:rsid w:val="0080660F"/>
    <w:rsid w:val="00806631"/>
    <w:rsid w:val="00806703"/>
    <w:rsid w:val="00806989"/>
    <w:rsid w:val="00806BDA"/>
    <w:rsid w:val="00806D35"/>
    <w:rsid w:val="00806DB5"/>
    <w:rsid w:val="00806E27"/>
    <w:rsid w:val="0080708E"/>
    <w:rsid w:val="00807299"/>
    <w:rsid w:val="00807361"/>
    <w:rsid w:val="008073E5"/>
    <w:rsid w:val="00807898"/>
    <w:rsid w:val="008078BB"/>
    <w:rsid w:val="008079A8"/>
    <w:rsid w:val="00807BB3"/>
    <w:rsid w:val="00807BE2"/>
    <w:rsid w:val="00807CA6"/>
    <w:rsid w:val="00807CF7"/>
    <w:rsid w:val="00807D63"/>
    <w:rsid w:val="00807E13"/>
    <w:rsid w:val="00807E14"/>
    <w:rsid w:val="00807F5E"/>
    <w:rsid w:val="008101B2"/>
    <w:rsid w:val="008101FE"/>
    <w:rsid w:val="00810597"/>
    <w:rsid w:val="00810647"/>
    <w:rsid w:val="008106F4"/>
    <w:rsid w:val="0081071F"/>
    <w:rsid w:val="008107FC"/>
    <w:rsid w:val="00810B7B"/>
    <w:rsid w:val="00810D2D"/>
    <w:rsid w:val="00811193"/>
    <w:rsid w:val="008111C6"/>
    <w:rsid w:val="00811210"/>
    <w:rsid w:val="0081153D"/>
    <w:rsid w:val="0081171F"/>
    <w:rsid w:val="00811ABA"/>
    <w:rsid w:val="00811ACF"/>
    <w:rsid w:val="00811B13"/>
    <w:rsid w:val="00811D04"/>
    <w:rsid w:val="00811DF5"/>
    <w:rsid w:val="00811FEF"/>
    <w:rsid w:val="00812009"/>
    <w:rsid w:val="008120DD"/>
    <w:rsid w:val="00812509"/>
    <w:rsid w:val="00812806"/>
    <w:rsid w:val="00812844"/>
    <w:rsid w:val="00812880"/>
    <w:rsid w:val="00812B40"/>
    <w:rsid w:val="00812B5E"/>
    <w:rsid w:val="00812D7F"/>
    <w:rsid w:val="00812EAA"/>
    <w:rsid w:val="0081321F"/>
    <w:rsid w:val="00813347"/>
    <w:rsid w:val="0081334E"/>
    <w:rsid w:val="008136F1"/>
    <w:rsid w:val="0081384D"/>
    <w:rsid w:val="00813F97"/>
    <w:rsid w:val="00814113"/>
    <w:rsid w:val="008141AD"/>
    <w:rsid w:val="00814314"/>
    <w:rsid w:val="0081444E"/>
    <w:rsid w:val="00814578"/>
    <w:rsid w:val="00814729"/>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2FB"/>
    <w:rsid w:val="0081631D"/>
    <w:rsid w:val="00816A28"/>
    <w:rsid w:val="00816A54"/>
    <w:rsid w:val="00816D21"/>
    <w:rsid w:val="00816DB1"/>
    <w:rsid w:val="00816E87"/>
    <w:rsid w:val="00817340"/>
    <w:rsid w:val="00817511"/>
    <w:rsid w:val="00817753"/>
    <w:rsid w:val="00817912"/>
    <w:rsid w:val="008179F6"/>
    <w:rsid w:val="00817D37"/>
    <w:rsid w:val="00817D39"/>
    <w:rsid w:val="00817DA7"/>
    <w:rsid w:val="008201B0"/>
    <w:rsid w:val="00820342"/>
    <w:rsid w:val="0082035D"/>
    <w:rsid w:val="0082039E"/>
    <w:rsid w:val="008203EC"/>
    <w:rsid w:val="0082040A"/>
    <w:rsid w:val="00820442"/>
    <w:rsid w:val="0082044A"/>
    <w:rsid w:val="00820A81"/>
    <w:rsid w:val="00820C2E"/>
    <w:rsid w:val="00820CE4"/>
    <w:rsid w:val="008210A8"/>
    <w:rsid w:val="008210D5"/>
    <w:rsid w:val="008212C9"/>
    <w:rsid w:val="008214EB"/>
    <w:rsid w:val="0082151F"/>
    <w:rsid w:val="00821547"/>
    <w:rsid w:val="008217FE"/>
    <w:rsid w:val="0082195B"/>
    <w:rsid w:val="00821D78"/>
    <w:rsid w:val="0082202C"/>
    <w:rsid w:val="0082251E"/>
    <w:rsid w:val="00822A0B"/>
    <w:rsid w:val="00822C70"/>
    <w:rsid w:val="00822C9B"/>
    <w:rsid w:val="00822D28"/>
    <w:rsid w:val="00822EEF"/>
    <w:rsid w:val="00822F6D"/>
    <w:rsid w:val="008231B0"/>
    <w:rsid w:val="00823244"/>
    <w:rsid w:val="008238CE"/>
    <w:rsid w:val="008238EE"/>
    <w:rsid w:val="00823D81"/>
    <w:rsid w:val="00823F03"/>
    <w:rsid w:val="008240AE"/>
    <w:rsid w:val="00824643"/>
    <w:rsid w:val="00824BAA"/>
    <w:rsid w:val="00824C75"/>
    <w:rsid w:val="00824D0A"/>
    <w:rsid w:val="00824F84"/>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C77"/>
    <w:rsid w:val="00830D7D"/>
    <w:rsid w:val="008310C9"/>
    <w:rsid w:val="0083126B"/>
    <w:rsid w:val="008312F4"/>
    <w:rsid w:val="00831396"/>
    <w:rsid w:val="008316A7"/>
    <w:rsid w:val="008319B5"/>
    <w:rsid w:val="008319C0"/>
    <w:rsid w:val="00831AE5"/>
    <w:rsid w:val="00831BE1"/>
    <w:rsid w:val="00831C24"/>
    <w:rsid w:val="00831D64"/>
    <w:rsid w:val="00831EC9"/>
    <w:rsid w:val="00832145"/>
    <w:rsid w:val="00832551"/>
    <w:rsid w:val="0083266E"/>
    <w:rsid w:val="00832761"/>
    <w:rsid w:val="00832866"/>
    <w:rsid w:val="00832B80"/>
    <w:rsid w:val="00832C77"/>
    <w:rsid w:val="00832E1A"/>
    <w:rsid w:val="008331FA"/>
    <w:rsid w:val="008335AD"/>
    <w:rsid w:val="00833837"/>
    <w:rsid w:val="00833DBD"/>
    <w:rsid w:val="00833DDC"/>
    <w:rsid w:val="0083435F"/>
    <w:rsid w:val="008343E9"/>
    <w:rsid w:val="0083453D"/>
    <w:rsid w:val="008345B4"/>
    <w:rsid w:val="0083471E"/>
    <w:rsid w:val="0083489C"/>
    <w:rsid w:val="00834A71"/>
    <w:rsid w:val="00834AA4"/>
    <w:rsid w:val="00834AE2"/>
    <w:rsid w:val="00834EF4"/>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B7"/>
    <w:rsid w:val="008360F7"/>
    <w:rsid w:val="00836741"/>
    <w:rsid w:val="008369C8"/>
    <w:rsid w:val="00836A70"/>
    <w:rsid w:val="00836C21"/>
    <w:rsid w:val="00836D14"/>
    <w:rsid w:val="00836F79"/>
    <w:rsid w:val="008370A8"/>
    <w:rsid w:val="00837139"/>
    <w:rsid w:val="0083761A"/>
    <w:rsid w:val="00837778"/>
    <w:rsid w:val="008379AA"/>
    <w:rsid w:val="00837BDF"/>
    <w:rsid w:val="00837CB1"/>
    <w:rsid w:val="00840027"/>
    <w:rsid w:val="00840070"/>
    <w:rsid w:val="008400EA"/>
    <w:rsid w:val="008404FC"/>
    <w:rsid w:val="00840550"/>
    <w:rsid w:val="008407AF"/>
    <w:rsid w:val="008408DA"/>
    <w:rsid w:val="00840EB0"/>
    <w:rsid w:val="008415BF"/>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503"/>
    <w:rsid w:val="00842B93"/>
    <w:rsid w:val="00843052"/>
    <w:rsid w:val="0084325E"/>
    <w:rsid w:val="0084344F"/>
    <w:rsid w:val="00843520"/>
    <w:rsid w:val="0084375A"/>
    <w:rsid w:val="00843A19"/>
    <w:rsid w:val="00843A20"/>
    <w:rsid w:val="00843A94"/>
    <w:rsid w:val="00843B91"/>
    <w:rsid w:val="00843C73"/>
    <w:rsid w:val="00843DCA"/>
    <w:rsid w:val="00843DCB"/>
    <w:rsid w:val="00843EC1"/>
    <w:rsid w:val="00843FF3"/>
    <w:rsid w:val="008442AA"/>
    <w:rsid w:val="00844342"/>
    <w:rsid w:val="008444A5"/>
    <w:rsid w:val="008444B2"/>
    <w:rsid w:val="008444E3"/>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AF1"/>
    <w:rsid w:val="00846B8A"/>
    <w:rsid w:val="00846E17"/>
    <w:rsid w:val="00846FB9"/>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2091"/>
    <w:rsid w:val="008521C8"/>
    <w:rsid w:val="008521F8"/>
    <w:rsid w:val="008522B1"/>
    <w:rsid w:val="008522D6"/>
    <w:rsid w:val="0085235E"/>
    <w:rsid w:val="008527BC"/>
    <w:rsid w:val="00852CE0"/>
    <w:rsid w:val="00853220"/>
    <w:rsid w:val="0085323B"/>
    <w:rsid w:val="00853386"/>
    <w:rsid w:val="00853437"/>
    <w:rsid w:val="008534C4"/>
    <w:rsid w:val="00853666"/>
    <w:rsid w:val="0085375C"/>
    <w:rsid w:val="00853832"/>
    <w:rsid w:val="0085389D"/>
    <w:rsid w:val="00853B1F"/>
    <w:rsid w:val="00853B34"/>
    <w:rsid w:val="00853B7D"/>
    <w:rsid w:val="00853DB6"/>
    <w:rsid w:val="00853DF7"/>
    <w:rsid w:val="00853EFA"/>
    <w:rsid w:val="008541A1"/>
    <w:rsid w:val="0085432C"/>
    <w:rsid w:val="00854510"/>
    <w:rsid w:val="0085463E"/>
    <w:rsid w:val="0085483D"/>
    <w:rsid w:val="00854841"/>
    <w:rsid w:val="00854864"/>
    <w:rsid w:val="00854DEB"/>
    <w:rsid w:val="00854E31"/>
    <w:rsid w:val="00854EDF"/>
    <w:rsid w:val="00854F04"/>
    <w:rsid w:val="008551B7"/>
    <w:rsid w:val="00855223"/>
    <w:rsid w:val="00855334"/>
    <w:rsid w:val="008553B8"/>
    <w:rsid w:val="008553C5"/>
    <w:rsid w:val="00855490"/>
    <w:rsid w:val="008558BA"/>
    <w:rsid w:val="00855DE3"/>
    <w:rsid w:val="008560C8"/>
    <w:rsid w:val="008562AC"/>
    <w:rsid w:val="00856411"/>
    <w:rsid w:val="00856A88"/>
    <w:rsid w:val="00856BAA"/>
    <w:rsid w:val="00856CEA"/>
    <w:rsid w:val="00856E60"/>
    <w:rsid w:val="00857058"/>
    <w:rsid w:val="008573B4"/>
    <w:rsid w:val="008577E6"/>
    <w:rsid w:val="00857B70"/>
    <w:rsid w:val="00857C85"/>
    <w:rsid w:val="00860018"/>
    <w:rsid w:val="00860041"/>
    <w:rsid w:val="008600B6"/>
    <w:rsid w:val="00860361"/>
    <w:rsid w:val="0086040A"/>
    <w:rsid w:val="0086069D"/>
    <w:rsid w:val="0086076D"/>
    <w:rsid w:val="008609CA"/>
    <w:rsid w:val="00860A3E"/>
    <w:rsid w:val="00860AB3"/>
    <w:rsid w:val="00860C66"/>
    <w:rsid w:val="00860E9E"/>
    <w:rsid w:val="008612D5"/>
    <w:rsid w:val="008615D5"/>
    <w:rsid w:val="0086161C"/>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B"/>
    <w:rsid w:val="00863390"/>
    <w:rsid w:val="0086364B"/>
    <w:rsid w:val="008638A1"/>
    <w:rsid w:val="00863D13"/>
    <w:rsid w:val="00863FD5"/>
    <w:rsid w:val="00864058"/>
    <w:rsid w:val="00864460"/>
    <w:rsid w:val="00864738"/>
    <w:rsid w:val="00864792"/>
    <w:rsid w:val="00864A6B"/>
    <w:rsid w:val="00864B6C"/>
    <w:rsid w:val="00864BC8"/>
    <w:rsid w:val="00865101"/>
    <w:rsid w:val="00865121"/>
    <w:rsid w:val="008651A2"/>
    <w:rsid w:val="0086548C"/>
    <w:rsid w:val="00865765"/>
    <w:rsid w:val="00866187"/>
    <w:rsid w:val="008662F2"/>
    <w:rsid w:val="00866331"/>
    <w:rsid w:val="008668B5"/>
    <w:rsid w:val="008669D9"/>
    <w:rsid w:val="00866A3E"/>
    <w:rsid w:val="00866A54"/>
    <w:rsid w:val="00866B34"/>
    <w:rsid w:val="00866D47"/>
    <w:rsid w:val="00866E50"/>
    <w:rsid w:val="00866E79"/>
    <w:rsid w:val="00867298"/>
    <w:rsid w:val="0086740B"/>
    <w:rsid w:val="00867512"/>
    <w:rsid w:val="00867650"/>
    <w:rsid w:val="008676F3"/>
    <w:rsid w:val="00867745"/>
    <w:rsid w:val="008678D5"/>
    <w:rsid w:val="00867D7C"/>
    <w:rsid w:val="00867E37"/>
    <w:rsid w:val="00867F7E"/>
    <w:rsid w:val="00870705"/>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3CD3"/>
    <w:rsid w:val="00873D70"/>
    <w:rsid w:val="00874219"/>
    <w:rsid w:val="0087435A"/>
    <w:rsid w:val="00874690"/>
    <w:rsid w:val="008748B0"/>
    <w:rsid w:val="008748B5"/>
    <w:rsid w:val="00874B11"/>
    <w:rsid w:val="00874C1D"/>
    <w:rsid w:val="008751BC"/>
    <w:rsid w:val="008751C8"/>
    <w:rsid w:val="00875551"/>
    <w:rsid w:val="008757A1"/>
    <w:rsid w:val="00875DBF"/>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82"/>
    <w:rsid w:val="00880ABD"/>
    <w:rsid w:val="00880B7C"/>
    <w:rsid w:val="00880DE3"/>
    <w:rsid w:val="00881284"/>
    <w:rsid w:val="00881445"/>
    <w:rsid w:val="008816D3"/>
    <w:rsid w:val="0088184F"/>
    <w:rsid w:val="00881942"/>
    <w:rsid w:val="00881E87"/>
    <w:rsid w:val="00881ECE"/>
    <w:rsid w:val="00881F24"/>
    <w:rsid w:val="00881FAD"/>
    <w:rsid w:val="00882524"/>
    <w:rsid w:val="00882814"/>
    <w:rsid w:val="0088284C"/>
    <w:rsid w:val="00882AD4"/>
    <w:rsid w:val="00882EA9"/>
    <w:rsid w:val="00882EC2"/>
    <w:rsid w:val="008833E1"/>
    <w:rsid w:val="00883511"/>
    <w:rsid w:val="00883576"/>
    <w:rsid w:val="00883594"/>
    <w:rsid w:val="008835ED"/>
    <w:rsid w:val="0088386D"/>
    <w:rsid w:val="008839A8"/>
    <w:rsid w:val="008839C3"/>
    <w:rsid w:val="008839C9"/>
    <w:rsid w:val="00883A0A"/>
    <w:rsid w:val="00883A35"/>
    <w:rsid w:val="00883C42"/>
    <w:rsid w:val="00883CA2"/>
    <w:rsid w:val="00883D12"/>
    <w:rsid w:val="00883DB3"/>
    <w:rsid w:val="00883FCC"/>
    <w:rsid w:val="00884152"/>
    <w:rsid w:val="00884563"/>
    <w:rsid w:val="00884707"/>
    <w:rsid w:val="008847E2"/>
    <w:rsid w:val="0088488B"/>
    <w:rsid w:val="00884966"/>
    <w:rsid w:val="00884978"/>
    <w:rsid w:val="00884C88"/>
    <w:rsid w:val="00884DA3"/>
    <w:rsid w:val="00884E1A"/>
    <w:rsid w:val="00884E3E"/>
    <w:rsid w:val="00884E63"/>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9"/>
    <w:rsid w:val="0089059F"/>
    <w:rsid w:val="008905B7"/>
    <w:rsid w:val="00890DA2"/>
    <w:rsid w:val="00890F2F"/>
    <w:rsid w:val="00890FDA"/>
    <w:rsid w:val="00891078"/>
    <w:rsid w:val="008911A1"/>
    <w:rsid w:val="008913FB"/>
    <w:rsid w:val="008917A1"/>
    <w:rsid w:val="00891B69"/>
    <w:rsid w:val="00891C6D"/>
    <w:rsid w:val="00891FA7"/>
    <w:rsid w:val="00891FB1"/>
    <w:rsid w:val="00892347"/>
    <w:rsid w:val="00892479"/>
    <w:rsid w:val="0089283D"/>
    <w:rsid w:val="00892A0F"/>
    <w:rsid w:val="00892A10"/>
    <w:rsid w:val="00892AD5"/>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3ECC"/>
    <w:rsid w:val="00894341"/>
    <w:rsid w:val="0089449E"/>
    <w:rsid w:val="008944D7"/>
    <w:rsid w:val="0089476A"/>
    <w:rsid w:val="00894AC6"/>
    <w:rsid w:val="00894D22"/>
    <w:rsid w:val="00894DAC"/>
    <w:rsid w:val="00895119"/>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B7"/>
    <w:rsid w:val="008966C7"/>
    <w:rsid w:val="0089671C"/>
    <w:rsid w:val="00896811"/>
    <w:rsid w:val="00896900"/>
    <w:rsid w:val="00896C1C"/>
    <w:rsid w:val="00896DC1"/>
    <w:rsid w:val="00896E9A"/>
    <w:rsid w:val="00896FF8"/>
    <w:rsid w:val="00897150"/>
    <w:rsid w:val="0089760E"/>
    <w:rsid w:val="008976EC"/>
    <w:rsid w:val="008977FC"/>
    <w:rsid w:val="00897935"/>
    <w:rsid w:val="00897CC9"/>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5F6"/>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A27"/>
    <w:rsid w:val="008A5D05"/>
    <w:rsid w:val="008A5DB4"/>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4BB1"/>
    <w:rsid w:val="008B507F"/>
    <w:rsid w:val="008B52C1"/>
    <w:rsid w:val="008B53B4"/>
    <w:rsid w:val="008B5406"/>
    <w:rsid w:val="008B5498"/>
    <w:rsid w:val="008B55B6"/>
    <w:rsid w:val="008B56B5"/>
    <w:rsid w:val="008B5852"/>
    <w:rsid w:val="008B5B15"/>
    <w:rsid w:val="008B5C1A"/>
    <w:rsid w:val="008B5C36"/>
    <w:rsid w:val="008B5D1E"/>
    <w:rsid w:val="008B5E40"/>
    <w:rsid w:val="008B5EA1"/>
    <w:rsid w:val="008B5F56"/>
    <w:rsid w:val="008B6034"/>
    <w:rsid w:val="008B6328"/>
    <w:rsid w:val="008B661A"/>
    <w:rsid w:val="008B66E0"/>
    <w:rsid w:val="008B66EC"/>
    <w:rsid w:val="008B683F"/>
    <w:rsid w:val="008B6C05"/>
    <w:rsid w:val="008B6C5F"/>
    <w:rsid w:val="008B6DFB"/>
    <w:rsid w:val="008B7276"/>
    <w:rsid w:val="008B7297"/>
    <w:rsid w:val="008B7568"/>
    <w:rsid w:val="008B77E9"/>
    <w:rsid w:val="008B7A7D"/>
    <w:rsid w:val="008B7B4F"/>
    <w:rsid w:val="008B7CCF"/>
    <w:rsid w:val="008B7DFA"/>
    <w:rsid w:val="008C00BA"/>
    <w:rsid w:val="008C019C"/>
    <w:rsid w:val="008C07E0"/>
    <w:rsid w:val="008C0826"/>
    <w:rsid w:val="008C0DDE"/>
    <w:rsid w:val="008C0FDD"/>
    <w:rsid w:val="008C0FFD"/>
    <w:rsid w:val="008C1BAF"/>
    <w:rsid w:val="008C1C9C"/>
    <w:rsid w:val="008C2A4B"/>
    <w:rsid w:val="008C2E50"/>
    <w:rsid w:val="008C2EF5"/>
    <w:rsid w:val="008C3B9F"/>
    <w:rsid w:val="008C3C0D"/>
    <w:rsid w:val="008C3CAF"/>
    <w:rsid w:val="008C3D82"/>
    <w:rsid w:val="008C3E1B"/>
    <w:rsid w:val="008C4108"/>
    <w:rsid w:val="008C415B"/>
    <w:rsid w:val="008C42C3"/>
    <w:rsid w:val="008C44FF"/>
    <w:rsid w:val="008C4539"/>
    <w:rsid w:val="008C4706"/>
    <w:rsid w:val="008C4B3E"/>
    <w:rsid w:val="008C4E40"/>
    <w:rsid w:val="008C4EFB"/>
    <w:rsid w:val="008C4F35"/>
    <w:rsid w:val="008C51A5"/>
    <w:rsid w:val="008C520E"/>
    <w:rsid w:val="008C5362"/>
    <w:rsid w:val="008C560B"/>
    <w:rsid w:val="008C5B63"/>
    <w:rsid w:val="008C5D21"/>
    <w:rsid w:val="008C5E6A"/>
    <w:rsid w:val="008C63B4"/>
    <w:rsid w:val="008C6637"/>
    <w:rsid w:val="008C6670"/>
    <w:rsid w:val="008C6752"/>
    <w:rsid w:val="008C684D"/>
    <w:rsid w:val="008C6921"/>
    <w:rsid w:val="008C6F2F"/>
    <w:rsid w:val="008C7434"/>
    <w:rsid w:val="008C744A"/>
    <w:rsid w:val="008C7624"/>
    <w:rsid w:val="008C7695"/>
    <w:rsid w:val="008C76E1"/>
    <w:rsid w:val="008C7932"/>
    <w:rsid w:val="008D0156"/>
    <w:rsid w:val="008D0186"/>
    <w:rsid w:val="008D073E"/>
    <w:rsid w:val="008D0885"/>
    <w:rsid w:val="008D0B45"/>
    <w:rsid w:val="008D0CD8"/>
    <w:rsid w:val="008D0CF1"/>
    <w:rsid w:val="008D0E1D"/>
    <w:rsid w:val="008D0EB9"/>
    <w:rsid w:val="008D1056"/>
    <w:rsid w:val="008D1255"/>
    <w:rsid w:val="008D13A4"/>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E52"/>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C87"/>
    <w:rsid w:val="008D6DCF"/>
    <w:rsid w:val="008D6FC7"/>
    <w:rsid w:val="008D7082"/>
    <w:rsid w:val="008D70DF"/>
    <w:rsid w:val="008D71FB"/>
    <w:rsid w:val="008D741D"/>
    <w:rsid w:val="008D74DB"/>
    <w:rsid w:val="008D74E0"/>
    <w:rsid w:val="008D77DC"/>
    <w:rsid w:val="008D791F"/>
    <w:rsid w:val="008D7AB1"/>
    <w:rsid w:val="008D7F88"/>
    <w:rsid w:val="008D7FB2"/>
    <w:rsid w:val="008E00CA"/>
    <w:rsid w:val="008E00F4"/>
    <w:rsid w:val="008E0109"/>
    <w:rsid w:val="008E0118"/>
    <w:rsid w:val="008E02DF"/>
    <w:rsid w:val="008E0D37"/>
    <w:rsid w:val="008E0EBE"/>
    <w:rsid w:val="008E182E"/>
    <w:rsid w:val="008E1884"/>
    <w:rsid w:val="008E1AC3"/>
    <w:rsid w:val="008E1B68"/>
    <w:rsid w:val="008E1C8E"/>
    <w:rsid w:val="008E1E0F"/>
    <w:rsid w:val="008E254F"/>
    <w:rsid w:val="008E25A3"/>
    <w:rsid w:val="008E2618"/>
    <w:rsid w:val="008E2690"/>
    <w:rsid w:val="008E28E3"/>
    <w:rsid w:val="008E2928"/>
    <w:rsid w:val="008E2AC5"/>
    <w:rsid w:val="008E3008"/>
    <w:rsid w:val="008E3082"/>
    <w:rsid w:val="008E3085"/>
    <w:rsid w:val="008E3233"/>
    <w:rsid w:val="008E36C0"/>
    <w:rsid w:val="008E36FE"/>
    <w:rsid w:val="008E3803"/>
    <w:rsid w:val="008E3A59"/>
    <w:rsid w:val="008E3BE2"/>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7C9"/>
    <w:rsid w:val="008E682C"/>
    <w:rsid w:val="008E693F"/>
    <w:rsid w:val="008E698E"/>
    <w:rsid w:val="008E6A9D"/>
    <w:rsid w:val="008E6ABD"/>
    <w:rsid w:val="008E6C2F"/>
    <w:rsid w:val="008E6CAE"/>
    <w:rsid w:val="008E6F0B"/>
    <w:rsid w:val="008E70BA"/>
    <w:rsid w:val="008E73C3"/>
    <w:rsid w:val="008E773B"/>
    <w:rsid w:val="008E7D77"/>
    <w:rsid w:val="008E7E1F"/>
    <w:rsid w:val="008E7F8E"/>
    <w:rsid w:val="008E7FE6"/>
    <w:rsid w:val="008F03B3"/>
    <w:rsid w:val="008F058E"/>
    <w:rsid w:val="008F0736"/>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B3"/>
    <w:rsid w:val="008F41E4"/>
    <w:rsid w:val="008F43C3"/>
    <w:rsid w:val="008F4526"/>
    <w:rsid w:val="008F4558"/>
    <w:rsid w:val="008F4647"/>
    <w:rsid w:val="008F466A"/>
    <w:rsid w:val="008F48F7"/>
    <w:rsid w:val="008F4CC9"/>
    <w:rsid w:val="008F4DDB"/>
    <w:rsid w:val="008F4DFB"/>
    <w:rsid w:val="008F52EF"/>
    <w:rsid w:val="008F542E"/>
    <w:rsid w:val="008F5470"/>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1EB"/>
    <w:rsid w:val="009045A5"/>
    <w:rsid w:val="00904807"/>
    <w:rsid w:val="009048F7"/>
    <w:rsid w:val="00904A9E"/>
    <w:rsid w:val="00904AA8"/>
    <w:rsid w:val="00904B34"/>
    <w:rsid w:val="00904BD6"/>
    <w:rsid w:val="00904EDA"/>
    <w:rsid w:val="009055C9"/>
    <w:rsid w:val="00905688"/>
    <w:rsid w:val="00905AAC"/>
    <w:rsid w:val="00905E4A"/>
    <w:rsid w:val="00905E7B"/>
    <w:rsid w:val="00905F46"/>
    <w:rsid w:val="009060AF"/>
    <w:rsid w:val="00906186"/>
    <w:rsid w:val="00906228"/>
    <w:rsid w:val="00906678"/>
    <w:rsid w:val="00906706"/>
    <w:rsid w:val="00906707"/>
    <w:rsid w:val="00906748"/>
    <w:rsid w:val="00906911"/>
    <w:rsid w:val="00906BCF"/>
    <w:rsid w:val="00906BDE"/>
    <w:rsid w:val="00906EBF"/>
    <w:rsid w:val="00907029"/>
    <w:rsid w:val="009070EE"/>
    <w:rsid w:val="0090710A"/>
    <w:rsid w:val="009076CC"/>
    <w:rsid w:val="009076D6"/>
    <w:rsid w:val="009078E4"/>
    <w:rsid w:val="00907A05"/>
    <w:rsid w:val="00907A06"/>
    <w:rsid w:val="00907B95"/>
    <w:rsid w:val="00907C50"/>
    <w:rsid w:val="00907DD2"/>
    <w:rsid w:val="00907FD7"/>
    <w:rsid w:val="009101C0"/>
    <w:rsid w:val="00910240"/>
    <w:rsid w:val="0091079C"/>
    <w:rsid w:val="00910993"/>
    <w:rsid w:val="00910A5C"/>
    <w:rsid w:val="00910C21"/>
    <w:rsid w:val="00910D24"/>
    <w:rsid w:val="00910D80"/>
    <w:rsid w:val="009110EB"/>
    <w:rsid w:val="009111E9"/>
    <w:rsid w:val="009114AD"/>
    <w:rsid w:val="009114B0"/>
    <w:rsid w:val="00911507"/>
    <w:rsid w:val="009115B3"/>
    <w:rsid w:val="00911603"/>
    <w:rsid w:val="00911817"/>
    <w:rsid w:val="00911B8A"/>
    <w:rsid w:val="00911C55"/>
    <w:rsid w:val="00911D3C"/>
    <w:rsid w:val="00911F24"/>
    <w:rsid w:val="00912039"/>
    <w:rsid w:val="009120E7"/>
    <w:rsid w:val="009122C3"/>
    <w:rsid w:val="00912483"/>
    <w:rsid w:val="009127A0"/>
    <w:rsid w:val="00912BAB"/>
    <w:rsid w:val="00912BB5"/>
    <w:rsid w:val="00912C31"/>
    <w:rsid w:val="00912CBA"/>
    <w:rsid w:val="00912E5E"/>
    <w:rsid w:val="00912F08"/>
    <w:rsid w:val="00912FAA"/>
    <w:rsid w:val="0091351A"/>
    <w:rsid w:val="00913A57"/>
    <w:rsid w:val="00913BAF"/>
    <w:rsid w:val="00913D49"/>
    <w:rsid w:val="00913DC5"/>
    <w:rsid w:val="00913E56"/>
    <w:rsid w:val="00913FAF"/>
    <w:rsid w:val="00914285"/>
    <w:rsid w:val="00914324"/>
    <w:rsid w:val="00914347"/>
    <w:rsid w:val="00914497"/>
    <w:rsid w:val="009145FE"/>
    <w:rsid w:val="00914974"/>
    <w:rsid w:val="00914AD6"/>
    <w:rsid w:val="00914B07"/>
    <w:rsid w:val="00914C13"/>
    <w:rsid w:val="00914DAC"/>
    <w:rsid w:val="00914E9A"/>
    <w:rsid w:val="00915019"/>
    <w:rsid w:val="00915038"/>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92B"/>
    <w:rsid w:val="00920C38"/>
    <w:rsid w:val="00920CD8"/>
    <w:rsid w:val="00920D24"/>
    <w:rsid w:val="00920E7A"/>
    <w:rsid w:val="009210A6"/>
    <w:rsid w:val="0092124F"/>
    <w:rsid w:val="00921317"/>
    <w:rsid w:val="0092154A"/>
    <w:rsid w:val="009215CE"/>
    <w:rsid w:val="009218BE"/>
    <w:rsid w:val="00921EE1"/>
    <w:rsid w:val="00922485"/>
    <w:rsid w:val="00922C07"/>
    <w:rsid w:val="00922D72"/>
    <w:rsid w:val="00923080"/>
    <w:rsid w:val="00923489"/>
    <w:rsid w:val="00923664"/>
    <w:rsid w:val="00923A0A"/>
    <w:rsid w:val="00923F36"/>
    <w:rsid w:val="00924120"/>
    <w:rsid w:val="00924656"/>
    <w:rsid w:val="00924745"/>
    <w:rsid w:val="00924781"/>
    <w:rsid w:val="00924978"/>
    <w:rsid w:val="00924A5A"/>
    <w:rsid w:val="00924A94"/>
    <w:rsid w:val="00924CF0"/>
    <w:rsid w:val="00924FED"/>
    <w:rsid w:val="009253CE"/>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C4"/>
    <w:rsid w:val="00927FA7"/>
    <w:rsid w:val="00927FB4"/>
    <w:rsid w:val="00930241"/>
    <w:rsid w:val="009302D3"/>
    <w:rsid w:val="00930392"/>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A9A"/>
    <w:rsid w:val="00932DBB"/>
    <w:rsid w:val="00932FD2"/>
    <w:rsid w:val="009332C6"/>
    <w:rsid w:val="0093354D"/>
    <w:rsid w:val="009335D3"/>
    <w:rsid w:val="009336F1"/>
    <w:rsid w:val="009339BB"/>
    <w:rsid w:val="00933C8A"/>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A74"/>
    <w:rsid w:val="00936C60"/>
    <w:rsid w:val="00936C61"/>
    <w:rsid w:val="00936E4F"/>
    <w:rsid w:val="00936FFE"/>
    <w:rsid w:val="00937260"/>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AD5"/>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8C8"/>
    <w:rsid w:val="00942B90"/>
    <w:rsid w:val="00942C90"/>
    <w:rsid w:val="00942D66"/>
    <w:rsid w:val="00942D67"/>
    <w:rsid w:val="00942FF7"/>
    <w:rsid w:val="00943470"/>
    <w:rsid w:val="0094348B"/>
    <w:rsid w:val="0094352F"/>
    <w:rsid w:val="00943702"/>
    <w:rsid w:val="009438CC"/>
    <w:rsid w:val="00943A6C"/>
    <w:rsid w:val="00944070"/>
    <w:rsid w:val="00944099"/>
    <w:rsid w:val="00944118"/>
    <w:rsid w:val="009441B8"/>
    <w:rsid w:val="00944276"/>
    <w:rsid w:val="009444FC"/>
    <w:rsid w:val="009448FB"/>
    <w:rsid w:val="00944A92"/>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64"/>
    <w:rsid w:val="009464FA"/>
    <w:rsid w:val="009465A3"/>
    <w:rsid w:val="00946BE2"/>
    <w:rsid w:val="00946D1F"/>
    <w:rsid w:val="00946E7E"/>
    <w:rsid w:val="00947138"/>
    <w:rsid w:val="009471E1"/>
    <w:rsid w:val="009472E6"/>
    <w:rsid w:val="00947472"/>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E20"/>
    <w:rsid w:val="00950E21"/>
    <w:rsid w:val="009512A4"/>
    <w:rsid w:val="009513CD"/>
    <w:rsid w:val="009514A5"/>
    <w:rsid w:val="0095183B"/>
    <w:rsid w:val="00951ADB"/>
    <w:rsid w:val="00951D19"/>
    <w:rsid w:val="00951EDB"/>
    <w:rsid w:val="009520DB"/>
    <w:rsid w:val="0095288A"/>
    <w:rsid w:val="00952B06"/>
    <w:rsid w:val="00952B4E"/>
    <w:rsid w:val="00952C5D"/>
    <w:rsid w:val="00952F23"/>
    <w:rsid w:val="00953208"/>
    <w:rsid w:val="0095329A"/>
    <w:rsid w:val="00953739"/>
    <w:rsid w:val="0095374A"/>
    <w:rsid w:val="00953B5E"/>
    <w:rsid w:val="00953B90"/>
    <w:rsid w:val="009541D9"/>
    <w:rsid w:val="00954576"/>
    <w:rsid w:val="00954638"/>
    <w:rsid w:val="009548EC"/>
    <w:rsid w:val="00954A72"/>
    <w:rsid w:val="00954B5F"/>
    <w:rsid w:val="00954B63"/>
    <w:rsid w:val="009550BC"/>
    <w:rsid w:val="009551D0"/>
    <w:rsid w:val="009552B0"/>
    <w:rsid w:val="0095532D"/>
    <w:rsid w:val="00955677"/>
    <w:rsid w:val="009556EF"/>
    <w:rsid w:val="0095571A"/>
    <w:rsid w:val="00955752"/>
    <w:rsid w:val="009557CB"/>
    <w:rsid w:val="009558B4"/>
    <w:rsid w:val="00955944"/>
    <w:rsid w:val="009559B6"/>
    <w:rsid w:val="00955E66"/>
    <w:rsid w:val="00955EFD"/>
    <w:rsid w:val="0095614F"/>
    <w:rsid w:val="00956361"/>
    <w:rsid w:val="0095648D"/>
    <w:rsid w:val="00956531"/>
    <w:rsid w:val="0095678B"/>
    <w:rsid w:val="009567A0"/>
    <w:rsid w:val="0095689C"/>
    <w:rsid w:val="00956967"/>
    <w:rsid w:val="00956C67"/>
    <w:rsid w:val="00956D5E"/>
    <w:rsid w:val="00956E12"/>
    <w:rsid w:val="0095701B"/>
    <w:rsid w:val="009572D3"/>
    <w:rsid w:val="0095731C"/>
    <w:rsid w:val="0095732F"/>
    <w:rsid w:val="0095755E"/>
    <w:rsid w:val="0095793F"/>
    <w:rsid w:val="00957980"/>
    <w:rsid w:val="00957D5A"/>
    <w:rsid w:val="009605D1"/>
    <w:rsid w:val="00960AE9"/>
    <w:rsid w:val="00961361"/>
    <w:rsid w:val="0096143F"/>
    <w:rsid w:val="00961713"/>
    <w:rsid w:val="00961763"/>
    <w:rsid w:val="00961824"/>
    <w:rsid w:val="00961D62"/>
    <w:rsid w:val="00961F6F"/>
    <w:rsid w:val="00961F81"/>
    <w:rsid w:val="00962352"/>
    <w:rsid w:val="009624CA"/>
    <w:rsid w:val="009626A9"/>
    <w:rsid w:val="00962964"/>
    <w:rsid w:val="00962BE4"/>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A49"/>
    <w:rsid w:val="00964C58"/>
    <w:rsid w:val="00964D90"/>
    <w:rsid w:val="00965102"/>
    <w:rsid w:val="00965344"/>
    <w:rsid w:val="0096534F"/>
    <w:rsid w:val="0096556A"/>
    <w:rsid w:val="0096562B"/>
    <w:rsid w:val="009657AC"/>
    <w:rsid w:val="009659EF"/>
    <w:rsid w:val="00965E10"/>
    <w:rsid w:val="00965F00"/>
    <w:rsid w:val="009660F5"/>
    <w:rsid w:val="0096612D"/>
    <w:rsid w:val="009661D2"/>
    <w:rsid w:val="00966629"/>
    <w:rsid w:val="009669AA"/>
    <w:rsid w:val="00966C8D"/>
    <w:rsid w:val="00967582"/>
    <w:rsid w:val="009675B5"/>
    <w:rsid w:val="009675F7"/>
    <w:rsid w:val="00967633"/>
    <w:rsid w:val="009679A1"/>
    <w:rsid w:val="009679EC"/>
    <w:rsid w:val="00967A43"/>
    <w:rsid w:val="00967F16"/>
    <w:rsid w:val="00967F9B"/>
    <w:rsid w:val="0097007B"/>
    <w:rsid w:val="0097012E"/>
    <w:rsid w:val="009701F7"/>
    <w:rsid w:val="009704C8"/>
    <w:rsid w:val="009704C9"/>
    <w:rsid w:val="009706C1"/>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228A"/>
    <w:rsid w:val="00972336"/>
    <w:rsid w:val="0097248C"/>
    <w:rsid w:val="00972571"/>
    <w:rsid w:val="00972814"/>
    <w:rsid w:val="009729BA"/>
    <w:rsid w:val="00972CF0"/>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9B2"/>
    <w:rsid w:val="00975EC5"/>
    <w:rsid w:val="009761DA"/>
    <w:rsid w:val="0097641E"/>
    <w:rsid w:val="00976565"/>
    <w:rsid w:val="00976CCA"/>
    <w:rsid w:val="00976D32"/>
    <w:rsid w:val="00976E8E"/>
    <w:rsid w:val="00976F39"/>
    <w:rsid w:val="00976F77"/>
    <w:rsid w:val="00976F8B"/>
    <w:rsid w:val="00977059"/>
    <w:rsid w:val="009772A0"/>
    <w:rsid w:val="00977497"/>
    <w:rsid w:val="009775A2"/>
    <w:rsid w:val="0097763E"/>
    <w:rsid w:val="009777D9"/>
    <w:rsid w:val="00977C3E"/>
    <w:rsid w:val="00977C3F"/>
    <w:rsid w:val="00977CBB"/>
    <w:rsid w:val="00977E4E"/>
    <w:rsid w:val="00977E70"/>
    <w:rsid w:val="00977EC8"/>
    <w:rsid w:val="0098001E"/>
    <w:rsid w:val="00980032"/>
    <w:rsid w:val="00980230"/>
    <w:rsid w:val="009802C0"/>
    <w:rsid w:val="00980594"/>
    <w:rsid w:val="009806DB"/>
    <w:rsid w:val="00980DD9"/>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EA0"/>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68A"/>
    <w:rsid w:val="0098772A"/>
    <w:rsid w:val="009877D3"/>
    <w:rsid w:val="00987887"/>
    <w:rsid w:val="0098793E"/>
    <w:rsid w:val="00987B18"/>
    <w:rsid w:val="00987DDA"/>
    <w:rsid w:val="00987F82"/>
    <w:rsid w:val="0099002B"/>
    <w:rsid w:val="00990233"/>
    <w:rsid w:val="0099025F"/>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9D5"/>
    <w:rsid w:val="00991B0F"/>
    <w:rsid w:val="00991D8F"/>
    <w:rsid w:val="00991FBD"/>
    <w:rsid w:val="0099202A"/>
    <w:rsid w:val="009920F4"/>
    <w:rsid w:val="0099233F"/>
    <w:rsid w:val="00992547"/>
    <w:rsid w:val="0099260D"/>
    <w:rsid w:val="00992865"/>
    <w:rsid w:val="009929E9"/>
    <w:rsid w:val="00992A3D"/>
    <w:rsid w:val="00992AD1"/>
    <w:rsid w:val="00992D62"/>
    <w:rsid w:val="00993099"/>
    <w:rsid w:val="0099313E"/>
    <w:rsid w:val="00993296"/>
    <w:rsid w:val="009932E8"/>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129"/>
    <w:rsid w:val="009961F4"/>
    <w:rsid w:val="009962AD"/>
    <w:rsid w:val="009965A7"/>
    <w:rsid w:val="009967FA"/>
    <w:rsid w:val="00996A2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D6D"/>
    <w:rsid w:val="009A0F06"/>
    <w:rsid w:val="009A1197"/>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523"/>
    <w:rsid w:val="009A3817"/>
    <w:rsid w:val="009A393C"/>
    <w:rsid w:val="009A3ADE"/>
    <w:rsid w:val="009A3B0F"/>
    <w:rsid w:val="009A3BB7"/>
    <w:rsid w:val="009A3D6E"/>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3F7"/>
    <w:rsid w:val="009A663A"/>
    <w:rsid w:val="009A686A"/>
    <w:rsid w:val="009A686D"/>
    <w:rsid w:val="009A6893"/>
    <w:rsid w:val="009A6BCC"/>
    <w:rsid w:val="009A6BE8"/>
    <w:rsid w:val="009A6F6E"/>
    <w:rsid w:val="009A7161"/>
    <w:rsid w:val="009A724E"/>
    <w:rsid w:val="009A76EC"/>
    <w:rsid w:val="009A7989"/>
    <w:rsid w:val="009A7A86"/>
    <w:rsid w:val="009A7BEA"/>
    <w:rsid w:val="009A7CAD"/>
    <w:rsid w:val="009A7D88"/>
    <w:rsid w:val="009A7DEB"/>
    <w:rsid w:val="009A7E1E"/>
    <w:rsid w:val="009A7EA5"/>
    <w:rsid w:val="009A7EC5"/>
    <w:rsid w:val="009A7F76"/>
    <w:rsid w:val="009B0353"/>
    <w:rsid w:val="009B0536"/>
    <w:rsid w:val="009B0550"/>
    <w:rsid w:val="009B087E"/>
    <w:rsid w:val="009B094F"/>
    <w:rsid w:val="009B0D4F"/>
    <w:rsid w:val="009B0F2A"/>
    <w:rsid w:val="009B1043"/>
    <w:rsid w:val="009B1157"/>
    <w:rsid w:val="009B118E"/>
    <w:rsid w:val="009B12D1"/>
    <w:rsid w:val="009B1321"/>
    <w:rsid w:val="009B1322"/>
    <w:rsid w:val="009B14B8"/>
    <w:rsid w:val="009B14E7"/>
    <w:rsid w:val="009B16A4"/>
    <w:rsid w:val="009B1754"/>
    <w:rsid w:val="009B1841"/>
    <w:rsid w:val="009B1979"/>
    <w:rsid w:val="009B1C07"/>
    <w:rsid w:val="009B1C28"/>
    <w:rsid w:val="009B1CE8"/>
    <w:rsid w:val="009B2019"/>
    <w:rsid w:val="009B204D"/>
    <w:rsid w:val="009B2145"/>
    <w:rsid w:val="009B2458"/>
    <w:rsid w:val="009B26BC"/>
    <w:rsid w:val="009B27A1"/>
    <w:rsid w:val="009B29D8"/>
    <w:rsid w:val="009B2A80"/>
    <w:rsid w:val="009B2A9C"/>
    <w:rsid w:val="009B2C28"/>
    <w:rsid w:val="009B2C9D"/>
    <w:rsid w:val="009B2EC5"/>
    <w:rsid w:val="009B2ED5"/>
    <w:rsid w:val="009B2F52"/>
    <w:rsid w:val="009B3084"/>
    <w:rsid w:val="009B345B"/>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090"/>
    <w:rsid w:val="009B570E"/>
    <w:rsid w:val="009B5717"/>
    <w:rsid w:val="009B5992"/>
    <w:rsid w:val="009B59C5"/>
    <w:rsid w:val="009B5AAF"/>
    <w:rsid w:val="009B5E5F"/>
    <w:rsid w:val="009B60C8"/>
    <w:rsid w:val="009B60D5"/>
    <w:rsid w:val="009B6284"/>
    <w:rsid w:val="009B62CD"/>
    <w:rsid w:val="009B6578"/>
    <w:rsid w:val="009B6BD6"/>
    <w:rsid w:val="009B6C06"/>
    <w:rsid w:val="009B6F35"/>
    <w:rsid w:val="009B706F"/>
    <w:rsid w:val="009B725C"/>
    <w:rsid w:val="009B7592"/>
    <w:rsid w:val="009B79CF"/>
    <w:rsid w:val="009B79DF"/>
    <w:rsid w:val="009B7AA1"/>
    <w:rsid w:val="009B7B70"/>
    <w:rsid w:val="009B7C1B"/>
    <w:rsid w:val="009B7C83"/>
    <w:rsid w:val="009B7D44"/>
    <w:rsid w:val="009B7DBC"/>
    <w:rsid w:val="009B7E81"/>
    <w:rsid w:val="009C0100"/>
    <w:rsid w:val="009C0141"/>
    <w:rsid w:val="009C0200"/>
    <w:rsid w:val="009C0287"/>
    <w:rsid w:val="009C02BA"/>
    <w:rsid w:val="009C05AA"/>
    <w:rsid w:val="009C071F"/>
    <w:rsid w:val="009C0886"/>
    <w:rsid w:val="009C0B1A"/>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B4E"/>
    <w:rsid w:val="009C2DFA"/>
    <w:rsid w:val="009C2E92"/>
    <w:rsid w:val="009C3054"/>
    <w:rsid w:val="009C30D4"/>
    <w:rsid w:val="009C325E"/>
    <w:rsid w:val="009C351F"/>
    <w:rsid w:val="009C381A"/>
    <w:rsid w:val="009C3BE9"/>
    <w:rsid w:val="009C3EC0"/>
    <w:rsid w:val="009C4043"/>
    <w:rsid w:val="009C4120"/>
    <w:rsid w:val="009C4193"/>
    <w:rsid w:val="009C4246"/>
    <w:rsid w:val="009C428D"/>
    <w:rsid w:val="009C42CD"/>
    <w:rsid w:val="009C4535"/>
    <w:rsid w:val="009C4661"/>
    <w:rsid w:val="009C46BB"/>
    <w:rsid w:val="009C47E4"/>
    <w:rsid w:val="009C4881"/>
    <w:rsid w:val="009C48AA"/>
    <w:rsid w:val="009C4B89"/>
    <w:rsid w:val="009C4C46"/>
    <w:rsid w:val="009C4CC3"/>
    <w:rsid w:val="009C4D31"/>
    <w:rsid w:val="009C4DDA"/>
    <w:rsid w:val="009C4F01"/>
    <w:rsid w:val="009C5287"/>
    <w:rsid w:val="009C52C4"/>
    <w:rsid w:val="009C538D"/>
    <w:rsid w:val="009C53EC"/>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9E8"/>
    <w:rsid w:val="009C7BDB"/>
    <w:rsid w:val="009C7D40"/>
    <w:rsid w:val="009C7FED"/>
    <w:rsid w:val="009D00AB"/>
    <w:rsid w:val="009D03C5"/>
    <w:rsid w:val="009D03FD"/>
    <w:rsid w:val="009D099E"/>
    <w:rsid w:val="009D0D5E"/>
    <w:rsid w:val="009D0E0B"/>
    <w:rsid w:val="009D0E73"/>
    <w:rsid w:val="009D0F19"/>
    <w:rsid w:val="009D0F5C"/>
    <w:rsid w:val="009D115A"/>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87"/>
    <w:rsid w:val="009D3BB5"/>
    <w:rsid w:val="009D3BF0"/>
    <w:rsid w:val="009D4274"/>
    <w:rsid w:val="009D475B"/>
    <w:rsid w:val="009D48C1"/>
    <w:rsid w:val="009D4B6C"/>
    <w:rsid w:val="009D4F35"/>
    <w:rsid w:val="009D4F38"/>
    <w:rsid w:val="009D5E23"/>
    <w:rsid w:val="009D5E2C"/>
    <w:rsid w:val="009D5F91"/>
    <w:rsid w:val="009D5FB1"/>
    <w:rsid w:val="009D60EB"/>
    <w:rsid w:val="009D6137"/>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8FE"/>
    <w:rsid w:val="009E1BCA"/>
    <w:rsid w:val="009E1D01"/>
    <w:rsid w:val="009E1D90"/>
    <w:rsid w:val="009E1E36"/>
    <w:rsid w:val="009E21E5"/>
    <w:rsid w:val="009E21E8"/>
    <w:rsid w:val="009E2316"/>
    <w:rsid w:val="009E238C"/>
    <w:rsid w:val="009E2424"/>
    <w:rsid w:val="009E25D6"/>
    <w:rsid w:val="009E2697"/>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29A"/>
    <w:rsid w:val="009E452A"/>
    <w:rsid w:val="009E4AB8"/>
    <w:rsid w:val="009E4AFB"/>
    <w:rsid w:val="009E4D8A"/>
    <w:rsid w:val="009E4E71"/>
    <w:rsid w:val="009E536E"/>
    <w:rsid w:val="009E53CF"/>
    <w:rsid w:val="009E5536"/>
    <w:rsid w:val="009E5A36"/>
    <w:rsid w:val="009E5AF9"/>
    <w:rsid w:val="009E5B76"/>
    <w:rsid w:val="009E5C07"/>
    <w:rsid w:val="009E5DDB"/>
    <w:rsid w:val="009E6006"/>
    <w:rsid w:val="009E6394"/>
    <w:rsid w:val="009E66CA"/>
    <w:rsid w:val="009E6953"/>
    <w:rsid w:val="009E6ABD"/>
    <w:rsid w:val="009E6EC8"/>
    <w:rsid w:val="009E6F8C"/>
    <w:rsid w:val="009E7047"/>
    <w:rsid w:val="009E713C"/>
    <w:rsid w:val="009E714A"/>
    <w:rsid w:val="009E7275"/>
    <w:rsid w:val="009E74C1"/>
    <w:rsid w:val="009E7889"/>
    <w:rsid w:val="009E7B7E"/>
    <w:rsid w:val="009E7C19"/>
    <w:rsid w:val="009E7CB1"/>
    <w:rsid w:val="009E7D62"/>
    <w:rsid w:val="009E7E60"/>
    <w:rsid w:val="009E7F86"/>
    <w:rsid w:val="009E7FE6"/>
    <w:rsid w:val="009F031A"/>
    <w:rsid w:val="009F0658"/>
    <w:rsid w:val="009F0713"/>
    <w:rsid w:val="009F0B33"/>
    <w:rsid w:val="009F0C7D"/>
    <w:rsid w:val="009F0E6F"/>
    <w:rsid w:val="009F0E84"/>
    <w:rsid w:val="009F1195"/>
    <w:rsid w:val="009F1218"/>
    <w:rsid w:val="009F125C"/>
    <w:rsid w:val="009F1E00"/>
    <w:rsid w:val="009F2406"/>
    <w:rsid w:val="009F257F"/>
    <w:rsid w:val="009F2891"/>
    <w:rsid w:val="009F2D79"/>
    <w:rsid w:val="009F2DEC"/>
    <w:rsid w:val="009F2FE6"/>
    <w:rsid w:val="009F349C"/>
    <w:rsid w:val="009F37EB"/>
    <w:rsid w:val="009F388A"/>
    <w:rsid w:val="009F38E5"/>
    <w:rsid w:val="009F3995"/>
    <w:rsid w:val="009F39B2"/>
    <w:rsid w:val="009F39EE"/>
    <w:rsid w:val="009F3AD6"/>
    <w:rsid w:val="009F3DA5"/>
    <w:rsid w:val="009F3DDB"/>
    <w:rsid w:val="009F3ED4"/>
    <w:rsid w:val="009F3F36"/>
    <w:rsid w:val="009F3FA0"/>
    <w:rsid w:val="009F4021"/>
    <w:rsid w:val="009F424D"/>
    <w:rsid w:val="009F42CA"/>
    <w:rsid w:val="009F483D"/>
    <w:rsid w:val="009F48C7"/>
    <w:rsid w:val="009F4B57"/>
    <w:rsid w:val="009F4B8A"/>
    <w:rsid w:val="009F4BB1"/>
    <w:rsid w:val="009F4BC2"/>
    <w:rsid w:val="009F517F"/>
    <w:rsid w:val="009F5280"/>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447"/>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9C8"/>
    <w:rsid w:val="00A02A72"/>
    <w:rsid w:val="00A02AEF"/>
    <w:rsid w:val="00A02B8C"/>
    <w:rsid w:val="00A02E04"/>
    <w:rsid w:val="00A02EF7"/>
    <w:rsid w:val="00A03257"/>
    <w:rsid w:val="00A0359A"/>
    <w:rsid w:val="00A03C1C"/>
    <w:rsid w:val="00A03E0E"/>
    <w:rsid w:val="00A03E88"/>
    <w:rsid w:val="00A0419B"/>
    <w:rsid w:val="00A04211"/>
    <w:rsid w:val="00A04C78"/>
    <w:rsid w:val="00A04F23"/>
    <w:rsid w:val="00A0509D"/>
    <w:rsid w:val="00A050CD"/>
    <w:rsid w:val="00A05585"/>
    <w:rsid w:val="00A057AD"/>
    <w:rsid w:val="00A05AB1"/>
    <w:rsid w:val="00A05ACB"/>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D"/>
    <w:rsid w:val="00A10A44"/>
    <w:rsid w:val="00A10A68"/>
    <w:rsid w:val="00A10C92"/>
    <w:rsid w:val="00A10DDB"/>
    <w:rsid w:val="00A10DF1"/>
    <w:rsid w:val="00A10DFC"/>
    <w:rsid w:val="00A10EE2"/>
    <w:rsid w:val="00A10F59"/>
    <w:rsid w:val="00A10F9D"/>
    <w:rsid w:val="00A11133"/>
    <w:rsid w:val="00A111E8"/>
    <w:rsid w:val="00A114A0"/>
    <w:rsid w:val="00A114C0"/>
    <w:rsid w:val="00A11A72"/>
    <w:rsid w:val="00A11EE6"/>
    <w:rsid w:val="00A12002"/>
    <w:rsid w:val="00A1215B"/>
    <w:rsid w:val="00A12527"/>
    <w:rsid w:val="00A1252B"/>
    <w:rsid w:val="00A12534"/>
    <w:rsid w:val="00A125CF"/>
    <w:rsid w:val="00A1271F"/>
    <w:rsid w:val="00A1287D"/>
    <w:rsid w:val="00A12AA9"/>
    <w:rsid w:val="00A12BD9"/>
    <w:rsid w:val="00A1316A"/>
    <w:rsid w:val="00A13450"/>
    <w:rsid w:val="00A135A8"/>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4F48"/>
    <w:rsid w:val="00A15508"/>
    <w:rsid w:val="00A15A25"/>
    <w:rsid w:val="00A15C8F"/>
    <w:rsid w:val="00A15D77"/>
    <w:rsid w:val="00A163E4"/>
    <w:rsid w:val="00A165F2"/>
    <w:rsid w:val="00A16803"/>
    <w:rsid w:val="00A1692B"/>
    <w:rsid w:val="00A16CAC"/>
    <w:rsid w:val="00A16D45"/>
    <w:rsid w:val="00A16D58"/>
    <w:rsid w:val="00A16FE9"/>
    <w:rsid w:val="00A171F6"/>
    <w:rsid w:val="00A1768D"/>
    <w:rsid w:val="00A1792D"/>
    <w:rsid w:val="00A17943"/>
    <w:rsid w:val="00A179EA"/>
    <w:rsid w:val="00A17B69"/>
    <w:rsid w:val="00A17E64"/>
    <w:rsid w:val="00A17F77"/>
    <w:rsid w:val="00A17FD4"/>
    <w:rsid w:val="00A20010"/>
    <w:rsid w:val="00A200EE"/>
    <w:rsid w:val="00A200FB"/>
    <w:rsid w:val="00A2029F"/>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838"/>
    <w:rsid w:val="00A25AC2"/>
    <w:rsid w:val="00A25C19"/>
    <w:rsid w:val="00A25E8F"/>
    <w:rsid w:val="00A2602D"/>
    <w:rsid w:val="00A261F7"/>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6F75"/>
    <w:rsid w:val="00A270CB"/>
    <w:rsid w:val="00A273C5"/>
    <w:rsid w:val="00A273C6"/>
    <w:rsid w:val="00A27439"/>
    <w:rsid w:val="00A2750F"/>
    <w:rsid w:val="00A27543"/>
    <w:rsid w:val="00A276C0"/>
    <w:rsid w:val="00A27B8F"/>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6BF"/>
    <w:rsid w:val="00A31BD6"/>
    <w:rsid w:val="00A3201F"/>
    <w:rsid w:val="00A32686"/>
    <w:rsid w:val="00A3278B"/>
    <w:rsid w:val="00A32858"/>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4F07"/>
    <w:rsid w:val="00A34F23"/>
    <w:rsid w:val="00A35263"/>
    <w:rsid w:val="00A3528D"/>
    <w:rsid w:val="00A35325"/>
    <w:rsid w:val="00A35340"/>
    <w:rsid w:val="00A35623"/>
    <w:rsid w:val="00A3573F"/>
    <w:rsid w:val="00A358F9"/>
    <w:rsid w:val="00A3592B"/>
    <w:rsid w:val="00A359CA"/>
    <w:rsid w:val="00A35A53"/>
    <w:rsid w:val="00A35BA0"/>
    <w:rsid w:val="00A35E1A"/>
    <w:rsid w:val="00A35EE9"/>
    <w:rsid w:val="00A35FBD"/>
    <w:rsid w:val="00A360B8"/>
    <w:rsid w:val="00A36116"/>
    <w:rsid w:val="00A366A1"/>
    <w:rsid w:val="00A366BC"/>
    <w:rsid w:val="00A36771"/>
    <w:rsid w:val="00A36793"/>
    <w:rsid w:val="00A368C8"/>
    <w:rsid w:val="00A36A43"/>
    <w:rsid w:val="00A36AC0"/>
    <w:rsid w:val="00A36B0D"/>
    <w:rsid w:val="00A36BE7"/>
    <w:rsid w:val="00A37107"/>
    <w:rsid w:val="00A3720C"/>
    <w:rsid w:val="00A37467"/>
    <w:rsid w:val="00A37636"/>
    <w:rsid w:val="00A3779C"/>
    <w:rsid w:val="00A37928"/>
    <w:rsid w:val="00A379C6"/>
    <w:rsid w:val="00A37F5E"/>
    <w:rsid w:val="00A37F88"/>
    <w:rsid w:val="00A400CE"/>
    <w:rsid w:val="00A40237"/>
    <w:rsid w:val="00A4028B"/>
    <w:rsid w:val="00A403CF"/>
    <w:rsid w:val="00A40404"/>
    <w:rsid w:val="00A406B3"/>
    <w:rsid w:val="00A408B0"/>
    <w:rsid w:val="00A40CDA"/>
    <w:rsid w:val="00A40EE9"/>
    <w:rsid w:val="00A41049"/>
    <w:rsid w:val="00A4107F"/>
    <w:rsid w:val="00A411F4"/>
    <w:rsid w:val="00A41445"/>
    <w:rsid w:val="00A4148C"/>
    <w:rsid w:val="00A417F5"/>
    <w:rsid w:val="00A41850"/>
    <w:rsid w:val="00A41C40"/>
    <w:rsid w:val="00A41C77"/>
    <w:rsid w:val="00A41D7E"/>
    <w:rsid w:val="00A41E6C"/>
    <w:rsid w:val="00A41EC5"/>
    <w:rsid w:val="00A41F28"/>
    <w:rsid w:val="00A42426"/>
    <w:rsid w:val="00A42468"/>
    <w:rsid w:val="00A425A5"/>
    <w:rsid w:val="00A427BA"/>
    <w:rsid w:val="00A428D3"/>
    <w:rsid w:val="00A42D9D"/>
    <w:rsid w:val="00A42E8C"/>
    <w:rsid w:val="00A4307C"/>
    <w:rsid w:val="00A432A9"/>
    <w:rsid w:val="00A432F3"/>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CD2"/>
    <w:rsid w:val="00A44CD8"/>
    <w:rsid w:val="00A44EB6"/>
    <w:rsid w:val="00A44FAC"/>
    <w:rsid w:val="00A451C5"/>
    <w:rsid w:val="00A454CD"/>
    <w:rsid w:val="00A45618"/>
    <w:rsid w:val="00A45622"/>
    <w:rsid w:val="00A4569E"/>
    <w:rsid w:val="00A4589A"/>
    <w:rsid w:val="00A45A74"/>
    <w:rsid w:val="00A45EBD"/>
    <w:rsid w:val="00A46003"/>
    <w:rsid w:val="00A4605C"/>
    <w:rsid w:val="00A46686"/>
    <w:rsid w:val="00A46835"/>
    <w:rsid w:val="00A46B60"/>
    <w:rsid w:val="00A46F9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BCD"/>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7B3"/>
    <w:rsid w:val="00A54AE4"/>
    <w:rsid w:val="00A54BC8"/>
    <w:rsid w:val="00A54C0F"/>
    <w:rsid w:val="00A54D17"/>
    <w:rsid w:val="00A54DD3"/>
    <w:rsid w:val="00A54EA5"/>
    <w:rsid w:val="00A55027"/>
    <w:rsid w:val="00A5511D"/>
    <w:rsid w:val="00A551B0"/>
    <w:rsid w:val="00A5561F"/>
    <w:rsid w:val="00A556B0"/>
    <w:rsid w:val="00A5573C"/>
    <w:rsid w:val="00A558E3"/>
    <w:rsid w:val="00A55938"/>
    <w:rsid w:val="00A55AB2"/>
    <w:rsid w:val="00A55BF0"/>
    <w:rsid w:val="00A5624E"/>
    <w:rsid w:val="00A562B6"/>
    <w:rsid w:val="00A562BA"/>
    <w:rsid w:val="00A5637C"/>
    <w:rsid w:val="00A567D5"/>
    <w:rsid w:val="00A56822"/>
    <w:rsid w:val="00A568AF"/>
    <w:rsid w:val="00A56926"/>
    <w:rsid w:val="00A569D9"/>
    <w:rsid w:val="00A56C8C"/>
    <w:rsid w:val="00A56E53"/>
    <w:rsid w:val="00A57249"/>
    <w:rsid w:val="00A573A3"/>
    <w:rsid w:val="00A57770"/>
    <w:rsid w:val="00A57DC4"/>
    <w:rsid w:val="00A57E05"/>
    <w:rsid w:val="00A57E76"/>
    <w:rsid w:val="00A60231"/>
    <w:rsid w:val="00A60536"/>
    <w:rsid w:val="00A60788"/>
    <w:rsid w:val="00A60E1E"/>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1"/>
    <w:rsid w:val="00A636E2"/>
    <w:rsid w:val="00A63840"/>
    <w:rsid w:val="00A63C3A"/>
    <w:rsid w:val="00A63CA3"/>
    <w:rsid w:val="00A63D8D"/>
    <w:rsid w:val="00A63ED9"/>
    <w:rsid w:val="00A63FA7"/>
    <w:rsid w:val="00A63FE3"/>
    <w:rsid w:val="00A6442B"/>
    <w:rsid w:val="00A645F0"/>
    <w:rsid w:val="00A649DA"/>
    <w:rsid w:val="00A64AAA"/>
    <w:rsid w:val="00A64D3C"/>
    <w:rsid w:val="00A64E34"/>
    <w:rsid w:val="00A64F36"/>
    <w:rsid w:val="00A6513A"/>
    <w:rsid w:val="00A65195"/>
    <w:rsid w:val="00A652A3"/>
    <w:rsid w:val="00A65336"/>
    <w:rsid w:val="00A6568E"/>
    <w:rsid w:val="00A6572A"/>
    <w:rsid w:val="00A6572C"/>
    <w:rsid w:val="00A663FD"/>
    <w:rsid w:val="00A6728D"/>
    <w:rsid w:val="00A673D1"/>
    <w:rsid w:val="00A6747E"/>
    <w:rsid w:val="00A675A8"/>
    <w:rsid w:val="00A675F1"/>
    <w:rsid w:val="00A67847"/>
    <w:rsid w:val="00A67A0A"/>
    <w:rsid w:val="00A67A85"/>
    <w:rsid w:val="00A67C66"/>
    <w:rsid w:val="00A67F2E"/>
    <w:rsid w:val="00A701F0"/>
    <w:rsid w:val="00A70264"/>
    <w:rsid w:val="00A70337"/>
    <w:rsid w:val="00A704E1"/>
    <w:rsid w:val="00A70A5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3C"/>
    <w:rsid w:val="00A738F7"/>
    <w:rsid w:val="00A73AEC"/>
    <w:rsid w:val="00A73B30"/>
    <w:rsid w:val="00A7406A"/>
    <w:rsid w:val="00A741F9"/>
    <w:rsid w:val="00A74351"/>
    <w:rsid w:val="00A74704"/>
    <w:rsid w:val="00A74767"/>
    <w:rsid w:val="00A7487B"/>
    <w:rsid w:val="00A74A87"/>
    <w:rsid w:val="00A74B1F"/>
    <w:rsid w:val="00A75211"/>
    <w:rsid w:val="00A7525A"/>
    <w:rsid w:val="00A7545D"/>
    <w:rsid w:val="00A75504"/>
    <w:rsid w:val="00A75560"/>
    <w:rsid w:val="00A75584"/>
    <w:rsid w:val="00A75A00"/>
    <w:rsid w:val="00A75CFA"/>
    <w:rsid w:val="00A75E06"/>
    <w:rsid w:val="00A761CB"/>
    <w:rsid w:val="00A761EB"/>
    <w:rsid w:val="00A7621D"/>
    <w:rsid w:val="00A76244"/>
    <w:rsid w:val="00A7628C"/>
    <w:rsid w:val="00A762AD"/>
    <w:rsid w:val="00A76365"/>
    <w:rsid w:val="00A7652F"/>
    <w:rsid w:val="00A7673E"/>
    <w:rsid w:val="00A76875"/>
    <w:rsid w:val="00A76D68"/>
    <w:rsid w:val="00A76E74"/>
    <w:rsid w:val="00A76FB9"/>
    <w:rsid w:val="00A77213"/>
    <w:rsid w:val="00A77224"/>
    <w:rsid w:val="00A778FE"/>
    <w:rsid w:val="00A779EE"/>
    <w:rsid w:val="00A77D95"/>
    <w:rsid w:val="00A801E9"/>
    <w:rsid w:val="00A80416"/>
    <w:rsid w:val="00A80641"/>
    <w:rsid w:val="00A807EE"/>
    <w:rsid w:val="00A80B24"/>
    <w:rsid w:val="00A80B6D"/>
    <w:rsid w:val="00A80EE7"/>
    <w:rsid w:val="00A80FE3"/>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A08"/>
    <w:rsid w:val="00A84C8B"/>
    <w:rsid w:val="00A84FF3"/>
    <w:rsid w:val="00A8519E"/>
    <w:rsid w:val="00A8555C"/>
    <w:rsid w:val="00A85647"/>
    <w:rsid w:val="00A8577A"/>
    <w:rsid w:val="00A857BA"/>
    <w:rsid w:val="00A857D7"/>
    <w:rsid w:val="00A85AF5"/>
    <w:rsid w:val="00A85D04"/>
    <w:rsid w:val="00A85F71"/>
    <w:rsid w:val="00A861A5"/>
    <w:rsid w:val="00A86363"/>
    <w:rsid w:val="00A86508"/>
    <w:rsid w:val="00A8694E"/>
    <w:rsid w:val="00A86E80"/>
    <w:rsid w:val="00A87121"/>
    <w:rsid w:val="00A878CB"/>
    <w:rsid w:val="00A87A19"/>
    <w:rsid w:val="00A87AA7"/>
    <w:rsid w:val="00A87FC1"/>
    <w:rsid w:val="00A901DC"/>
    <w:rsid w:val="00A90568"/>
    <w:rsid w:val="00A90794"/>
    <w:rsid w:val="00A90802"/>
    <w:rsid w:val="00A90913"/>
    <w:rsid w:val="00A909C7"/>
    <w:rsid w:val="00A90B5A"/>
    <w:rsid w:val="00A90D38"/>
    <w:rsid w:val="00A90DBD"/>
    <w:rsid w:val="00A90F29"/>
    <w:rsid w:val="00A90FFD"/>
    <w:rsid w:val="00A910DD"/>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CEF"/>
    <w:rsid w:val="00A92D89"/>
    <w:rsid w:val="00A92E8E"/>
    <w:rsid w:val="00A9357D"/>
    <w:rsid w:val="00A9395A"/>
    <w:rsid w:val="00A939B7"/>
    <w:rsid w:val="00A93AD8"/>
    <w:rsid w:val="00A93BC5"/>
    <w:rsid w:val="00A93E70"/>
    <w:rsid w:val="00A940FE"/>
    <w:rsid w:val="00A941EB"/>
    <w:rsid w:val="00A9429F"/>
    <w:rsid w:val="00A94374"/>
    <w:rsid w:val="00A945DE"/>
    <w:rsid w:val="00A94B71"/>
    <w:rsid w:val="00A94CB6"/>
    <w:rsid w:val="00A94DA3"/>
    <w:rsid w:val="00A94EF6"/>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0B2"/>
    <w:rsid w:val="00A971E8"/>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08"/>
    <w:rsid w:val="00AA0543"/>
    <w:rsid w:val="00AA070C"/>
    <w:rsid w:val="00AA07E8"/>
    <w:rsid w:val="00AA0BF7"/>
    <w:rsid w:val="00AA0CC8"/>
    <w:rsid w:val="00AA0D67"/>
    <w:rsid w:val="00AA14AF"/>
    <w:rsid w:val="00AA16F5"/>
    <w:rsid w:val="00AA1722"/>
    <w:rsid w:val="00AA1901"/>
    <w:rsid w:val="00AA1A18"/>
    <w:rsid w:val="00AA1C40"/>
    <w:rsid w:val="00AA1D33"/>
    <w:rsid w:val="00AA1EF9"/>
    <w:rsid w:val="00AA23AA"/>
    <w:rsid w:val="00AA2592"/>
    <w:rsid w:val="00AA28D6"/>
    <w:rsid w:val="00AA2C44"/>
    <w:rsid w:val="00AA2C65"/>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54C"/>
    <w:rsid w:val="00AA5556"/>
    <w:rsid w:val="00AA5627"/>
    <w:rsid w:val="00AA58F0"/>
    <w:rsid w:val="00AA5951"/>
    <w:rsid w:val="00AA5A6B"/>
    <w:rsid w:val="00AA6116"/>
    <w:rsid w:val="00AA623D"/>
    <w:rsid w:val="00AA638B"/>
    <w:rsid w:val="00AA6C00"/>
    <w:rsid w:val="00AA6CD6"/>
    <w:rsid w:val="00AA6E1C"/>
    <w:rsid w:val="00AA7460"/>
    <w:rsid w:val="00AA7521"/>
    <w:rsid w:val="00AA7B4B"/>
    <w:rsid w:val="00AA7C24"/>
    <w:rsid w:val="00AA7C48"/>
    <w:rsid w:val="00AA7CA5"/>
    <w:rsid w:val="00AA7E9C"/>
    <w:rsid w:val="00AA7F13"/>
    <w:rsid w:val="00AB001A"/>
    <w:rsid w:val="00AB0062"/>
    <w:rsid w:val="00AB0158"/>
    <w:rsid w:val="00AB016B"/>
    <w:rsid w:val="00AB039C"/>
    <w:rsid w:val="00AB051D"/>
    <w:rsid w:val="00AB064F"/>
    <w:rsid w:val="00AB090A"/>
    <w:rsid w:val="00AB0A00"/>
    <w:rsid w:val="00AB0C18"/>
    <w:rsid w:val="00AB0D1C"/>
    <w:rsid w:val="00AB0F62"/>
    <w:rsid w:val="00AB0FA8"/>
    <w:rsid w:val="00AB1313"/>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6AF"/>
    <w:rsid w:val="00AB3A11"/>
    <w:rsid w:val="00AB3A44"/>
    <w:rsid w:val="00AB3BAD"/>
    <w:rsid w:val="00AB3CB1"/>
    <w:rsid w:val="00AB3D32"/>
    <w:rsid w:val="00AB3F65"/>
    <w:rsid w:val="00AB40EF"/>
    <w:rsid w:val="00AB42C8"/>
    <w:rsid w:val="00AB4512"/>
    <w:rsid w:val="00AB47F5"/>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953"/>
    <w:rsid w:val="00AB7C9B"/>
    <w:rsid w:val="00AB7E6A"/>
    <w:rsid w:val="00AB7EA3"/>
    <w:rsid w:val="00AB7F0C"/>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A0B"/>
    <w:rsid w:val="00AC4281"/>
    <w:rsid w:val="00AC43E0"/>
    <w:rsid w:val="00AC4434"/>
    <w:rsid w:val="00AC47EC"/>
    <w:rsid w:val="00AC4880"/>
    <w:rsid w:val="00AC4994"/>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00"/>
    <w:rsid w:val="00AD15B7"/>
    <w:rsid w:val="00AD1630"/>
    <w:rsid w:val="00AD16A4"/>
    <w:rsid w:val="00AD1951"/>
    <w:rsid w:val="00AD1958"/>
    <w:rsid w:val="00AD1991"/>
    <w:rsid w:val="00AD1BAA"/>
    <w:rsid w:val="00AD1FCE"/>
    <w:rsid w:val="00AD2030"/>
    <w:rsid w:val="00AD234B"/>
    <w:rsid w:val="00AD2358"/>
    <w:rsid w:val="00AD255F"/>
    <w:rsid w:val="00AD2585"/>
    <w:rsid w:val="00AD2978"/>
    <w:rsid w:val="00AD2E67"/>
    <w:rsid w:val="00AD2EB0"/>
    <w:rsid w:val="00AD2EEA"/>
    <w:rsid w:val="00AD3025"/>
    <w:rsid w:val="00AD327B"/>
    <w:rsid w:val="00AD37B4"/>
    <w:rsid w:val="00AD38DA"/>
    <w:rsid w:val="00AD3A09"/>
    <w:rsid w:val="00AD3EC5"/>
    <w:rsid w:val="00AD3F41"/>
    <w:rsid w:val="00AD3FB2"/>
    <w:rsid w:val="00AD48C9"/>
    <w:rsid w:val="00AD48F1"/>
    <w:rsid w:val="00AD4A55"/>
    <w:rsid w:val="00AD4B79"/>
    <w:rsid w:val="00AD4D04"/>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25F"/>
    <w:rsid w:val="00AD72AA"/>
    <w:rsid w:val="00AD7A28"/>
    <w:rsid w:val="00AD7B82"/>
    <w:rsid w:val="00AD7CBD"/>
    <w:rsid w:val="00AD7D56"/>
    <w:rsid w:val="00AE00E2"/>
    <w:rsid w:val="00AE0361"/>
    <w:rsid w:val="00AE03AF"/>
    <w:rsid w:val="00AE05CF"/>
    <w:rsid w:val="00AE0AAA"/>
    <w:rsid w:val="00AE0BB1"/>
    <w:rsid w:val="00AE0D77"/>
    <w:rsid w:val="00AE0F75"/>
    <w:rsid w:val="00AE0FB6"/>
    <w:rsid w:val="00AE11C6"/>
    <w:rsid w:val="00AE1240"/>
    <w:rsid w:val="00AE136F"/>
    <w:rsid w:val="00AE169D"/>
    <w:rsid w:val="00AE1A94"/>
    <w:rsid w:val="00AE1C05"/>
    <w:rsid w:val="00AE1C12"/>
    <w:rsid w:val="00AE1E6F"/>
    <w:rsid w:val="00AE2798"/>
    <w:rsid w:val="00AE2A41"/>
    <w:rsid w:val="00AE2B22"/>
    <w:rsid w:val="00AE3207"/>
    <w:rsid w:val="00AE3718"/>
    <w:rsid w:val="00AE38EC"/>
    <w:rsid w:val="00AE39DB"/>
    <w:rsid w:val="00AE39FD"/>
    <w:rsid w:val="00AE3A63"/>
    <w:rsid w:val="00AE3BC5"/>
    <w:rsid w:val="00AE3C08"/>
    <w:rsid w:val="00AE3F89"/>
    <w:rsid w:val="00AE4021"/>
    <w:rsid w:val="00AE4074"/>
    <w:rsid w:val="00AE413E"/>
    <w:rsid w:val="00AE4301"/>
    <w:rsid w:val="00AE4314"/>
    <w:rsid w:val="00AE47D6"/>
    <w:rsid w:val="00AE4BCB"/>
    <w:rsid w:val="00AE4E92"/>
    <w:rsid w:val="00AE4EA7"/>
    <w:rsid w:val="00AE4FFC"/>
    <w:rsid w:val="00AE5077"/>
    <w:rsid w:val="00AE51A0"/>
    <w:rsid w:val="00AE5204"/>
    <w:rsid w:val="00AE52F2"/>
    <w:rsid w:val="00AE533F"/>
    <w:rsid w:val="00AE53C9"/>
    <w:rsid w:val="00AE5609"/>
    <w:rsid w:val="00AE572E"/>
    <w:rsid w:val="00AE58B1"/>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61A"/>
    <w:rsid w:val="00AF293C"/>
    <w:rsid w:val="00AF299A"/>
    <w:rsid w:val="00AF2B75"/>
    <w:rsid w:val="00AF2BCF"/>
    <w:rsid w:val="00AF2BD3"/>
    <w:rsid w:val="00AF2CA0"/>
    <w:rsid w:val="00AF2E4B"/>
    <w:rsid w:val="00AF3247"/>
    <w:rsid w:val="00AF34EA"/>
    <w:rsid w:val="00AF39DF"/>
    <w:rsid w:val="00AF3BD0"/>
    <w:rsid w:val="00AF3C2D"/>
    <w:rsid w:val="00AF3D09"/>
    <w:rsid w:val="00AF3D11"/>
    <w:rsid w:val="00AF3DDD"/>
    <w:rsid w:val="00AF40AC"/>
    <w:rsid w:val="00AF40CE"/>
    <w:rsid w:val="00AF443A"/>
    <w:rsid w:val="00AF4498"/>
    <w:rsid w:val="00AF461B"/>
    <w:rsid w:val="00AF4A62"/>
    <w:rsid w:val="00AF4CD2"/>
    <w:rsid w:val="00AF4D2F"/>
    <w:rsid w:val="00AF50EF"/>
    <w:rsid w:val="00AF54B7"/>
    <w:rsid w:val="00AF5546"/>
    <w:rsid w:val="00AF555A"/>
    <w:rsid w:val="00AF56D2"/>
    <w:rsid w:val="00AF5724"/>
    <w:rsid w:val="00AF57D3"/>
    <w:rsid w:val="00AF5844"/>
    <w:rsid w:val="00AF5870"/>
    <w:rsid w:val="00AF5D55"/>
    <w:rsid w:val="00AF61BB"/>
    <w:rsid w:val="00AF631C"/>
    <w:rsid w:val="00AF6381"/>
    <w:rsid w:val="00AF64BA"/>
    <w:rsid w:val="00AF6578"/>
    <w:rsid w:val="00AF672F"/>
    <w:rsid w:val="00AF6A1F"/>
    <w:rsid w:val="00AF6A3F"/>
    <w:rsid w:val="00AF6B02"/>
    <w:rsid w:val="00AF6D56"/>
    <w:rsid w:val="00AF72AA"/>
    <w:rsid w:val="00AF76E1"/>
    <w:rsid w:val="00AF7A52"/>
    <w:rsid w:val="00AF7BF5"/>
    <w:rsid w:val="00B0010E"/>
    <w:rsid w:val="00B00226"/>
    <w:rsid w:val="00B00389"/>
    <w:rsid w:val="00B0042A"/>
    <w:rsid w:val="00B005A7"/>
    <w:rsid w:val="00B00B9C"/>
    <w:rsid w:val="00B00BEA"/>
    <w:rsid w:val="00B00FFA"/>
    <w:rsid w:val="00B010A5"/>
    <w:rsid w:val="00B012A1"/>
    <w:rsid w:val="00B014D1"/>
    <w:rsid w:val="00B01648"/>
    <w:rsid w:val="00B016F1"/>
    <w:rsid w:val="00B0190A"/>
    <w:rsid w:val="00B019E7"/>
    <w:rsid w:val="00B01CCD"/>
    <w:rsid w:val="00B01DED"/>
    <w:rsid w:val="00B01E5C"/>
    <w:rsid w:val="00B01EFE"/>
    <w:rsid w:val="00B02058"/>
    <w:rsid w:val="00B02658"/>
    <w:rsid w:val="00B02684"/>
    <w:rsid w:val="00B0277E"/>
    <w:rsid w:val="00B027C9"/>
    <w:rsid w:val="00B029CE"/>
    <w:rsid w:val="00B02DCD"/>
    <w:rsid w:val="00B03030"/>
    <w:rsid w:val="00B0336E"/>
    <w:rsid w:val="00B033C1"/>
    <w:rsid w:val="00B0364A"/>
    <w:rsid w:val="00B038C6"/>
    <w:rsid w:val="00B03A2E"/>
    <w:rsid w:val="00B03C0A"/>
    <w:rsid w:val="00B03D57"/>
    <w:rsid w:val="00B03EEA"/>
    <w:rsid w:val="00B04257"/>
    <w:rsid w:val="00B04306"/>
    <w:rsid w:val="00B0431A"/>
    <w:rsid w:val="00B04497"/>
    <w:rsid w:val="00B046E7"/>
    <w:rsid w:val="00B04CF4"/>
    <w:rsid w:val="00B04F00"/>
    <w:rsid w:val="00B04F31"/>
    <w:rsid w:val="00B050EE"/>
    <w:rsid w:val="00B05684"/>
    <w:rsid w:val="00B0568B"/>
    <w:rsid w:val="00B059D9"/>
    <w:rsid w:val="00B05B6F"/>
    <w:rsid w:val="00B05CF2"/>
    <w:rsid w:val="00B05D75"/>
    <w:rsid w:val="00B05EC0"/>
    <w:rsid w:val="00B05F36"/>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9B4"/>
    <w:rsid w:val="00B10CB5"/>
    <w:rsid w:val="00B10EF6"/>
    <w:rsid w:val="00B1116C"/>
    <w:rsid w:val="00B1137C"/>
    <w:rsid w:val="00B113A8"/>
    <w:rsid w:val="00B11483"/>
    <w:rsid w:val="00B11811"/>
    <w:rsid w:val="00B118E9"/>
    <w:rsid w:val="00B11B82"/>
    <w:rsid w:val="00B11C17"/>
    <w:rsid w:val="00B11C1D"/>
    <w:rsid w:val="00B11CC2"/>
    <w:rsid w:val="00B11CEC"/>
    <w:rsid w:val="00B11D2B"/>
    <w:rsid w:val="00B11E0E"/>
    <w:rsid w:val="00B11E62"/>
    <w:rsid w:val="00B11F7F"/>
    <w:rsid w:val="00B12213"/>
    <w:rsid w:val="00B124AC"/>
    <w:rsid w:val="00B1251F"/>
    <w:rsid w:val="00B125AD"/>
    <w:rsid w:val="00B12722"/>
    <w:rsid w:val="00B12AB4"/>
    <w:rsid w:val="00B12B79"/>
    <w:rsid w:val="00B12B81"/>
    <w:rsid w:val="00B12BA3"/>
    <w:rsid w:val="00B130AA"/>
    <w:rsid w:val="00B132FC"/>
    <w:rsid w:val="00B133A3"/>
    <w:rsid w:val="00B133DB"/>
    <w:rsid w:val="00B133E7"/>
    <w:rsid w:val="00B134EF"/>
    <w:rsid w:val="00B135DD"/>
    <w:rsid w:val="00B13664"/>
    <w:rsid w:val="00B137AF"/>
    <w:rsid w:val="00B139A9"/>
    <w:rsid w:val="00B13A1D"/>
    <w:rsid w:val="00B13E1C"/>
    <w:rsid w:val="00B13F9D"/>
    <w:rsid w:val="00B13FA7"/>
    <w:rsid w:val="00B13FB8"/>
    <w:rsid w:val="00B144AD"/>
    <w:rsid w:val="00B14593"/>
    <w:rsid w:val="00B14BE7"/>
    <w:rsid w:val="00B14EE0"/>
    <w:rsid w:val="00B150E2"/>
    <w:rsid w:val="00B1524C"/>
    <w:rsid w:val="00B152ED"/>
    <w:rsid w:val="00B15386"/>
    <w:rsid w:val="00B15439"/>
    <w:rsid w:val="00B1553D"/>
    <w:rsid w:val="00B1559D"/>
    <w:rsid w:val="00B15645"/>
    <w:rsid w:val="00B157DF"/>
    <w:rsid w:val="00B15817"/>
    <w:rsid w:val="00B15D8D"/>
    <w:rsid w:val="00B15FE1"/>
    <w:rsid w:val="00B160C7"/>
    <w:rsid w:val="00B1623E"/>
    <w:rsid w:val="00B16361"/>
    <w:rsid w:val="00B165D0"/>
    <w:rsid w:val="00B166BE"/>
    <w:rsid w:val="00B16764"/>
    <w:rsid w:val="00B16CD7"/>
    <w:rsid w:val="00B16E5D"/>
    <w:rsid w:val="00B16F31"/>
    <w:rsid w:val="00B17194"/>
    <w:rsid w:val="00B1736B"/>
    <w:rsid w:val="00B1736F"/>
    <w:rsid w:val="00B17619"/>
    <w:rsid w:val="00B176C6"/>
    <w:rsid w:val="00B176E0"/>
    <w:rsid w:val="00B17843"/>
    <w:rsid w:val="00B17C5B"/>
    <w:rsid w:val="00B17EB4"/>
    <w:rsid w:val="00B17F11"/>
    <w:rsid w:val="00B17FE2"/>
    <w:rsid w:val="00B204AE"/>
    <w:rsid w:val="00B20519"/>
    <w:rsid w:val="00B2090C"/>
    <w:rsid w:val="00B2096E"/>
    <w:rsid w:val="00B209C8"/>
    <w:rsid w:val="00B20AB2"/>
    <w:rsid w:val="00B20DC5"/>
    <w:rsid w:val="00B20F4E"/>
    <w:rsid w:val="00B21158"/>
    <w:rsid w:val="00B213B6"/>
    <w:rsid w:val="00B214C3"/>
    <w:rsid w:val="00B214EB"/>
    <w:rsid w:val="00B216CA"/>
    <w:rsid w:val="00B2176C"/>
    <w:rsid w:val="00B2186F"/>
    <w:rsid w:val="00B218CF"/>
    <w:rsid w:val="00B219EC"/>
    <w:rsid w:val="00B21AD8"/>
    <w:rsid w:val="00B21ED3"/>
    <w:rsid w:val="00B2205F"/>
    <w:rsid w:val="00B22074"/>
    <w:rsid w:val="00B221BB"/>
    <w:rsid w:val="00B22354"/>
    <w:rsid w:val="00B223EC"/>
    <w:rsid w:val="00B22489"/>
    <w:rsid w:val="00B22551"/>
    <w:rsid w:val="00B2297B"/>
    <w:rsid w:val="00B22985"/>
    <w:rsid w:val="00B229F3"/>
    <w:rsid w:val="00B22B79"/>
    <w:rsid w:val="00B22E26"/>
    <w:rsid w:val="00B22F1A"/>
    <w:rsid w:val="00B2310A"/>
    <w:rsid w:val="00B23556"/>
    <w:rsid w:val="00B23629"/>
    <w:rsid w:val="00B23899"/>
    <w:rsid w:val="00B2394B"/>
    <w:rsid w:val="00B23AA9"/>
    <w:rsid w:val="00B23B8E"/>
    <w:rsid w:val="00B23D6A"/>
    <w:rsid w:val="00B23E41"/>
    <w:rsid w:val="00B23EE2"/>
    <w:rsid w:val="00B244EB"/>
    <w:rsid w:val="00B246B6"/>
    <w:rsid w:val="00B2485D"/>
    <w:rsid w:val="00B24979"/>
    <w:rsid w:val="00B24D1A"/>
    <w:rsid w:val="00B2509F"/>
    <w:rsid w:val="00B2539D"/>
    <w:rsid w:val="00B2570B"/>
    <w:rsid w:val="00B258BB"/>
    <w:rsid w:val="00B25BA3"/>
    <w:rsid w:val="00B25C38"/>
    <w:rsid w:val="00B26151"/>
    <w:rsid w:val="00B261CD"/>
    <w:rsid w:val="00B263AE"/>
    <w:rsid w:val="00B26742"/>
    <w:rsid w:val="00B2675C"/>
    <w:rsid w:val="00B267B8"/>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4E9"/>
    <w:rsid w:val="00B306E6"/>
    <w:rsid w:val="00B30708"/>
    <w:rsid w:val="00B30724"/>
    <w:rsid w:val="00B30961"/>
    <w:rsid w:val="00B30B70"/>
    <w:rsid w:val="00B30BF0"/>
    <w:rsid w:val="00B30F0F"/>
    <w:rsid w:val="00B31306"/>
    <w:rsid w:val="00B316AE"/>
    <w:rsid w:val="00B316ED"/>
    <w:rsid w:val="00B31BB6"/>
    <w:rsid w:val="00B31C20"/>
    <w:rsid w:val="00B31C6C"/>
    <w:rsid w:val="00B31FBE"/>
    <w:rsid w:val="00B321E3"/>
    <w:rsid w:val="00B32345"/>
    <w:rsid w:val="00B325FA"/>
    <w:rsid w:val="00B327E7"/>
    <w:rsid w:val="00B3294D"/>
    <w:rsid w:val="00B32996"/>
    <w:rsid w:val="00B32C76"/>
    <w:rsid w:val="00B32D5B"/>
    <w:rsid w:val="00B32D80"/>
    <w:rsid w:val="00B32D92"/>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459"/>
    <w:rsid w:val="00B365B4"/>
    <w:rsid w:val="00B366B4"/>
    <w:rsid w:val="00B369CE"/>
    <w:rsid w:val="00B36D09"/>
    <w:rsid w:val="00B3732B"/>
    <w:rsid w:val="00B373E7"/>
    <w:rsid w:val="00B3786B"/>
    <w:rsid w:val="00B378AB"/>
    <w:rsid w:val="00B37C09"/>
    <w:rsid w:val="00B37EF8"/>
    <w:rsid w:val="00B40090"/>
    <w:rsid w:val="00B400FF"/>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1E11"/>
    <w:rsid w:val="00B425AD"/>
    <w:rsid w:val="00B426F9"/>
    <w:rsid w:val="00B42858"/>
    <w:rsid w:val="00B428E2"/>
    <w:rsid w:val="00B42B0E"/>
    <w:rsid w:val="00B42DF3"/>
    <w:rsid w:val="00B43362"/>
    <w:rsid w:val="00B43548"/>
    <w:rsid w:val="00B43621"/>
    <w:rsid w:val="00B43969"/>
    <w:rsid w:val="00B43C5D"/>
    <w:rsid w:val="00B44169"/>
    <w:rsid w:val="00B44273"/>
    <w:rsid w:val="00B44289"/>
    <w:rsid w:val="00B443BA"/>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21D"/>
    <w:rsid w:val="00B4646D"/>
    <w:rsid w:val="00B46473"/>
    <w:rsid w:val="00B4647C"/>
    <w:rsid w:val="00B467AF"/>
    <w:rsid w:val="00B4693D"/>
    <w:rsid w:val="00B46A4F"/>
    <w:rsid w:val="00B46E6F"/>
    <w:rsid w:val="00B4700B"/>
    <w:rsid w:val="00B4731F"/>
    <w:rsid w:val="00B47351"/>
    <w:rsid w:val="00B473A3"/>
    <w:rsid w:val="00B474AC"/>
    <w:rsid w:val="00B474B1"/>
    <w:rsid w:val="00B47670"/>
    <w:rsid w:val="00B476E8"/>
    <w:rsid w:val="00B47709"/>
    <w:rsid w:val="00B4771F"/>
    <w:rsid w:val="00B47988"/>
    <w:rsid w:val="00B47A79"/>
    <w:rsid w:val="00B47B84"/>
    <w:rsid w:val="00B47C0E"/>
    <w:rsid w:val="00B5039A"/>
    <w:rsid w:val="00B50415"/>
    <w:rsid w:val="00B504B1"/>
    <w:rsid w:val="00B505AC"/>
    <w:rsid w:val="00B506D6"/>
    <w:rsid w:val="00B507D6"/>
    <w:rsid w:val="00B508DD"/>
    <w:rsid w:val="00B50BA2"/>
    <w:rsid w:val="00B50BA6"/>
    <w:rsid w:val="00B50D58"/>
    <w:rsid w:val="00B50D80"/>
    <w:rsid w:val="00B50DBD"/>
    <w:rsid w:val="00B50E5B"/>
    <w:rsid w:val="00B50EF5"/>
    <w:rsid w:val="00B5113C"/>
    <w:rsid w:val="00B5126C"/>
    <w:rsid w:val="00B514FB"/>
    <w:rsid w:val="00B51556"/>
    <w:rsid w:val="00B5176D"/>
    <w:rsid w:val="00B51A04"/>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810"/>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8F"/>
    <w:rsid w:val="00B609D4"/>
    <w:rsid w:val="00B60AD9"/>
    <w:rsid w:val="00B60F7B"/>
    <w:rsid w:val="00B61056"/>
    <w:rsid w:val="00B61292"/>
    <w:rsid w:val="00B616E2"/>
    <w:rsid w:val="00B617D2"/>
    <w:rsid w:val="00B61F50"/>
    <w:rsid w:val="00B6236F"/>
    <w:rsid w:val="00B626E3"/>
    <w:rsid w:val="00B62983"/>
    <w:rsid w:val="00B62B04"/>
    <w:rsid w:val="00B62C8B"/>
    <w:rsid w:val="00B62DCD"/>
    <w:rsid w:val="00B62F6D"/>
    <w:rsid w:val="00B6322E"/>
    <w:rsid w:val="00B639CB"/>
    <w:rsid w:val="00B63A10"/>
    <w:rsid w:val="00B63A82"/>
    <w:rsid w:val="00B63C34"/>
    <w:rsid w:val="00B63CC2"/>
    <w:rsid w:val="00B63E4F"/>
    <w:rsid w:val="00B6414B"/>
    <w:rsid w:val="00B6431C"/>
    <w:rsid w:val="00B64369"/>
    <w:rsid w:val="00B64466"/>
    <w:rsid w:val="00B6455E"/>
    <w:rsid w:val="00B64600"/>
    <w:rsid w:val="00B64769"/>
    <w:rsid w:val="00B64804"/>
    <w:rsid w:val="00B6483A"/>
    <w:rsid w:val="00B64C9C"/>
    <w:rsid w:val="00B64CE4"/>
    <w:rsid w:val="00B64CFE"/>
    <w:rsid w:val="00B6519F"/>
    <w:rsid w:val="00B65428"/>
    <w:rsid w:val="00B65544"/>
    <w:rsid w:val="00B65A80"/>
    <w:rsid w:val="00B65B75"/>
    <w:rsid w:val="00B65CFF"/>
    <w:rsid w:val="00B65DAB"/>
    <w:rsid w:val="00B65F22"/>
    <w:rsid w:val="00B65FA9"/>
    <w:rsid w:val="00B661C6"/>
    <w:rsid w:val="00B664BD"/>
    <w:rsid w:val="00B669A5"/>
    <w:rsid w:val="00B66A14"/>
    <w:rsid w:val="00B66D03"/>
    <w:rsid w:val="00B66EC9"/>
    <w:rsid w:val="00B673D3"/>
    <w:rsid w:val="00B6752F"/>
    <w:rsid w:val="00B6777E"/>
    <w:rsid w:val="00B6779B"/>
    <w:rsid w:val="00B67923"/>
    <w:rsid w:val="00B67A2D"/>
    <w:rsid w:val="00B67AB9"/>
    <w:rsid w:val="00B67B11"/>
    <w:rsid w:val="00B67B3C"/>
    <w:rsid w:val="00B67C82"/>
    <w:rsid w:val="00B70539"/>
    <w:rsid w:val="00B70A77"/>
    <w:rsid w:val="00B70B0A"/>
    <w:rsid w:val="00B70B1E"/>
    <w:rsid w:val="00B70D7F"/>
    <w:rsid w:val="00B70D94"/>
    <w:rsid w:val="00B70F0C"/>
    <w:rsid w:val="00B71083"/>
    <w:rsid w:val="00B71624"/>
    <w:rsid w:val="00B71652"/>
    <w:rsid w:val="00B71771"/>
    <w:rsid w:val="00B71CD0"/>
    <w:rsid w:val="00B720AF"/>
    <w:rsid w:val="00B72168"/>
    <w:rsid w:val="00B72186"/>
    <w:rsid w:val="00B721B8"/>
    <w:rsid w:val="00B7227A"/>
    <w:rsid w:val="00B7239C"/>
    <w:rsid w:val="00B723F3"/>
    <w:rsid w:val="00B72573"/>
    <w:rsid w:val="00B725E3"/>
    <w:rsid w:val="00B725F2"/>
    <w:rsid w:val="00B728C5"/>
    <w:rsid w:val="00B72D41"/>
    <w:rsid w:val="00B72DE5"/>
    <w:rsid w:val="00B72EEA"/>
    <w:rsid w:val="00B72F06"/>
    <w:rsid w:val="00B72FC0"/>
    <w:rsid w:val="00B7308E"/>
    <w:rsid w:val="00B73134"/>
    <w:rsid w:val="00B731DA"/>
    <w:rsid w:val="00B73261"/>
    <w:rsid w:val="00B732BB"/>
    <w:rsid w:val="00B737CD"/>
    <w:rsid w:val="00B73816"/>
    <w:rsid w:val="00B73901"/>
    <w:rsid w:val="00B73AAE"/>
    <w:rsid w:val="00B73DCF"/>
    <w:rsid w:val="00B73E4F"/>
    <w:rsid w:val="00B73EE2"/>
    <w:rsid w:val="00B73F33"/>
    <w:rsid w:val="00B744B5"/>
    <w:rsid w:val="00B747F8"/>
    <w:rsid w:val="00B74B57"/>
    <w:rsid w:val="00B74BCA"/>
    <w:rsid w:val="00B74BCB"/>
    <w:rsid w:val="00B74C9A"/>
    <w:rsid w:val="00B74FAE"/>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CE3"/>
    <w:rsid w:val="00B802E2"/>
    <w:rsid w:val="00B80445"/>
    <w:rsid w:val="00B80455"/>
    <w:rsid w:val="00B805E1"/>
    <w:rsid w:val="00B80671"/>
    <w:rsid w:val="00B80A58"/>
    <w:rsid w:val="00B81442"/>
    <w:rsid w:val="00B814B5"/>
    <w:rsid w:val="00B8166F"/>
    <w:rsid w:val="00B8183D"/>
    <w:rsid w:val="00B818B1"/>
    <w:rsid w:val="00B81915"/>
    <w:rsid w:val="00B81972"/>
    <w:rsid w:val="00B81B90"/>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88F"/>
    <w:rsid w:val="00B83A7B"/>
    <w:rsid w:val="00B83AE5"/>
    <w:rsid w:val="00B83C4A"/>
    <w:rsid w:val="00B841DC"/>
    <w:rsid w:val="00B84619"/>
    <w:rsid w:val="00B8462B"/>
    <w:rsid w:val="00B84751"/>
    <w:rsid w:val="00B84B26"/>
    <w:rsid w:val="00B84B8D"/>
    <w:rsid w:val="00B85392"/>
    <w:rsid w:val="00B853D3"/>
    <w:rsid w:val="00B8547C"/>
    <w:rsid w:val="00B855B7"/>
    <w:rsid w:val="00B856A9"/>
    <w:rsid w:val="00B8587B"/>
    <w:rsid w:val="00B85914"/>
    <w:rsid w:val="00B85A53"/>
    <w:rsid w:val="00B85B32"/>
    <w:rsid w:val="00B85C3D"/>
    <w:rsid w:val="00B85F91"/>
    <w:rsid w:val="00B8637B"/>
    <w:rsid w:val="00B866D1"/>
    <w:rsid w:val="00B866E1"/>
    <w:rsid w:val="00B86958"/>
    <w:rsid w:val="00B86971"/>
    <w:rsid w:val="00B869DA"/>
    <w:rsid w:val="00B86B7F"/>
    <w:rsid w:val="00B86DEC"/>
    <w:rsid w:val="00B86F31"/>
    <w:rsid w:val="00B86F73"/>
    <w:rsid w:val="00B8705B"/>
    <w:rsid w:val="00B87174"/>
    <w:rsid w:val="00B872C2"/>
    <w:rsid w:val="00B874B5"/>
    <w:rsid w:val="00B877A7"/>
    <w:rsid w:val="00B877C9"/>
    <w:rsid w:val="00B878B4"/>
    <w:rsid w:val="00B87A30"/>
    <w:rsid w:val="00B87AAE"/>
    <w:rsid w:val="00B87B17"/>
    <w:rsid w:val="00B87CB1"/>
    <w:rsid w:val="00B90179"/>
    <w:rsid w:val="00B90336"/>
    <w:rsid w:val="00B90754"/>
    <w:rsid w:val="00B90779"/>
    <w:rsid w:val="00B90816"/>
    <w:rsid w:val="00B908F9"/>
    <w:rsid w:val="00B90ACF"/>
    <w:rsid w:val="00B91164"/>
    <w:rsid w:val="00B911B3"/>
    <w:rsid w:val="00B91236"/>
    <w:rsid w:val="00B91352"/>
    <w:rsid w:val="00B91467"/>
    <w:rsid w:val="00B91497"/>
    <w:rsid w:val="00B91501"/>
    <w:rsid w:val="00B915D5"/>
    <w:rsid w:val="00B916F2"/>
    <w:rsid w:val="00B91703"/>
    <w:rsid w:val="00B91754"/>
    <w:rsid w:val="00B918AC"/>
    <w:rsid w:val="00B91980"/>
    <w:rsid w:val="00B91B68"/>
    <w:rsid w:val="00B91BD9"/>
    <w:rsid w:val="00B91C3B"/>
    <w:rsid w:val="00B91DF5"/>
    <w:rsid w:val="00B91E4F"/>
    <w:rsid w:val="00B91F4C"/>
    <w:rsid w:val="00B9271A"/>
    <w:rsid w:val="00B9279C"/>
    <w:rsid w:val="00B9287A"/>
    <w:rsid w:val="00B928A8"/>
    <w:rsid w:val="00B928ED"/>
    <w:rsid w:val="00B92B55"/>
    <w:rsid w:val="00B92CA2"/>
    <w:rsid w:val="00B92EE7"/>
    <w:rsid w:val="00B930F5"/>
    <w:rsid w:val="00B932F1"/>
    <w:rsid w:val="00B93333"/>
    <w:rsid w:val="00B9334E"/>
    <w:rsid w:val="00B9337B"/>
    <w:rsid w:val="00B933F4"/>
    <w:rsid w:val="00B93624"/>
    <w:rsid w:val="00B938F3"/>
    <w:rsid w:val="00B93972"/>
    <w:rsid w:val="00B93F68"/>
    <w:rsid w:val="00B94233"/>
    <w:rsid w:val="00B94290"/>
    <w:rsid w:val="00B94472"/>
    <w:rsid w:val="00B9513A"/>
    <w:rsid w:val="00B953E8"/>
    <w:rsid w:val="00B956FC"/>
    <w:rsid w:val="00B95842"/>
    <w:rsid w:val="00B95A91"/>
    <w:rsid w:val="00B95CDC"/>
    <w:rsid w:val="00B95D52"/>
    <w:rsid w:val="00B95E37"/>
    <w:rsid w:val="00B95F53"/>
    <w:rsid w:val="00B95FD3"/>
    <w:rsid w:val="00B961AF"/>
    <w:rsid w:val="00B96326"/>
    <w:rsid w:val="00B96327"/>
    <w:rsid w:val="00B9643F"/>
    <w:rsid w:val="00B96568"/>
    <w:rsid w:val="00B96715"/>
    <w:rsid w:val="00B968E6"/>
    <w:rsid w:val="00B968F6"/>
    <w:rsid w:val="00B96B66"/>
    <w:rsid w:val="00B96D30"/>
    <w:rsid w:val="00B96D54"/>
    <w:rsid w:val="00B96D7B"/>
    <w:rsid w:val="00B96F6E"/>
    <w:rsid w:val="00B97289"/>
    <w:rsid w:val="00B973B4"/>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004"/>
    <w:rsid w:val="00BA206D"/>
    <w:rsid w:val="00BA22BE"/>
    <w:rsid w:val="00BA26C5"/>
    <w:rsid w:val="00BA2806"/>
    <w:rsid w:val="00BA2A27"/>
    <w:rsid w:val="00BA2AE2"/>
    <w:rsid w:val="00BA2B1C"/>
    <w:rsid w:val="00BA2D8A"/>
    <w:rsid w:val="00BA2E7D"/>
    <w:rsid w:val="00BA2E8E"/>
    <w:rsid w:val="00BA317B"/>
    <w:rsid w:val="00BA3340"/>
    <w:rsid w:val="00BA3460"/>
    <w:rsid w:val="00BA34F9"/>
    <w:rsid w:val="00BA3860"/>
    <w:rsid w:val="00BA39ED"/>
    <w:rsid w:val="00BA3B8E"/>
    <w:rsid w:val="00BA3C04"/>
    <w:rsid w:val="00BA3D44"/>
    <w:rsid w:val="00BA4084"/>
    <w:rsid w:val="00BA48EA"/>
    <w:rsid w:val="00BA492F"/>
    <w:rsid w:val="00BA49A3"/>
    <w:rsid w:val="00BA4A63"/>
    <w:rsid w:val="00BA4AC6"/>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39"/>
    <w:rsid w:val="00BA6951"/>
    <w:rsid w:val="00BA69D5"/>
    <w:rsid w:val="00BA6BFF"/>
    <w:rsid w:val="00BA6F84"/>
    <w:rsid w:val="00BA6F8B"/>
    <w:rsid w:val="00BA71F0"/>
    <w:rsid w:val="00BA72F2"/>
    <w:rsid w:val="00BA7470"/>
    <w:rsid w:val="00BA760B"/>
    <w:rsid w:val="00BA76BE"/>
    <w:rsid w:val="00BA77A0"/>
    <w:rsid w:val="00BA7B44"/>
    <w:rsid w:val="00BA7B5F"/>
    <w:rsid w:val="00BA7BFB"/>
    <w:rsid w:val="00BA7C43"/>
    <w:rsid w:val="00BA7CAF"/>
    <w:rsid w:val="00BA7DED"/>
    <w:rsid w:val="00BB0104"/>
    <w:rsid w:val="00BB03D4"/>
    <w:rsid w:val="00BB0498"/>
    <w:rsid w:val="00BB0524"/>
    <w:rsid w:val="00BB0CA7"/>
    <w:rsid w:val="00BB0D2C"/>
    <w:rsid w:val="00BB0DF0"/>
    <w:rsid w:val="00BB0E51"/>
    <w:rsid w:val="00BB105D"/>
    <w:rsid w:val="00BB120D"/>
    <w:rsid w:val="00BB122C"/>
    <w:rsid w:val="00BB12B0"/>
    <w:rsid w:val="00BB1343"/>
    <w:rsid w:val="00BB15A1"/>
    <w:rsid w:val="00BB1A26"/>
    <w:rsid w:val="00BB1C2B"/>
    <w:rsid w:val="00BB1F37"/>
    <w:rsid w:val="00BB20C1"/>
    <w:rsid w:val="00BB20E0"/>
    <w:rsid w:val="00BB20F9"/>
    <w:rsid w:val="00BB2546"/>
    <w:rsid w:val="00BB26AA"/>
    <w:rsid w:val="00BB2810"/>
    <w:rsid w:val="00BB288E"/>
    <w:rsid w:val="00BB28CC"/>
    <w:rsid w:val="00BB29D2"/>
    <w:rsid w:val="00BB2B58"/>
    <w:rsid w:val="00BB2B5D"/>
    <w:rsid w:val="00BB2D9B"/>
    <w:rsid w:val="00BB2E5B"/>
    <w:rsid w:val="00BB2F71"/>
    <w:rsid w:val="00BB321E"/>
    <w:rsid w:val="00BB32F6"/>
    <w:rsid w:val="00BB34E5"/>
    <w:rsid w:val="00BB35D7"/>
    <w:rsid w:val="00BB3658"/>
    <w:rsid w:val="00BB396F"/>
    <w:rsid w:val="00BB3AC6"/>
    <w:rsid w:val="00BB3ACC"/>
    <w:rsid w:val="00BB4021"/>
    <w:rsid w:val="00BB44DC"/>
    <w:rsid w:val="00BB459A"/>
    <w:rsid w:val="00BB47BB"/>
    <w:rsid w:val="00BB4A67"/>
    <w:rsid w:val="00BB4B57"/>
    <w:rsid w:val="00BB4B58"/>
    <w:rsid w:val="00BB4B8A"/>
    <w:rsid w:val="00BB4E2B"/>
    <w:rsid w:val="00BB4F77"/>
    <w:rsid w:val="00BB51EE"/>
    <w:rsid w:val="00BB5201"/>
    <w:rsid w:val="00BB54C9"/>
    <w:rsid w:val="00BB54D3"/>
    <w:rsid w:val="00BB5695"/>
    <w:rsid w:val="00BB58E0"/>
    <w:rsid w:val="00BB59A9"/>
    <w:rsid w:val="00BB5B1C"/>
    <w:rsid w:val="00BB5CA8"/>
    <w:rsid w:val="00BB5CEF"/>
    <w:rsid w:val="00BB5D75"/>
    <w:rsid w:val="00BB5E48"/>
    <w:rsid w:val="00BB5F8C"/>
    <w:rsid w:val="00BB62F8"/>
    <w:rsid w:val="00BB6393"/>
    <w:rsid w:val="00BB6524"/>
    <w:rsid w:val="00BB655F"/>
    <w:rsid w:val="00BB659F"/>
    <w:rsid w:val="00BB65E1"/>
    <w:rsid w:val="00BB679C"/>
    <w:rsid w:val="00BB6A3C"/>
    <w:rsid w:val="00BB6B20"/>
    <w:rsid w:val="00BB6B9E"/>
    <w:rsid w:val="00BB6C6F"/>
    <w:rsid w:val="00BB6C8A"/>
    <w:rsid w:val="00BB6CBD"/>
    <w:rsid w:val="00BB6DF0"/>
    <w:rsid w:val="00BB6E68"/>
    <w:rsid w:val="00BB6F49"/>
    <w:rsid w:val="00BB6FF4"/>
    <w:rsid w:val="00BB7244"/>
    <w:rsid w:val="00BB7485"/>
    <w:rsid w:val="00BB7529"/>
    <w:rsid w:val="00BB7664"/>
    <w:rsid w:val="00BB79E7"/>
    <w:rsid w:val="00BB7BEE"/>
    <w:rsid w:val="00BC01A5"/>
    <w:rsid w:val="00BC045D"/>
    <w:rsid w:val="00BC0694"/>
    <w:rsid w:val="00BC0AC3"/>
    <w:rsid w:val="00BC0B74"/>
    <w:rsid w:val="00BC0BFD"/>
    <w:rsid w:val="00BC0E57"/>
    <w:rsid w:val="00BC0E75"/>
    <w:rsid w:val="00BC1507"/>
    <w:rsid w:val="00BC15B0"/>
    <w:rsid w:val="00BC18B7"/>
    <w:rsid w:val="00BC19C4"/>
    <w:rsid w:val="00BC1C82"/>
    <w:rsid w:val="00BC23B8"/>
    <w:rsid w:val="00BC2441"/>
    <w:rsid w:val="00BC2589"/>
    <w:rsid w:val="00BC26FC"/>
    <w:rsid w:val="00BC274E"/>
    <w:rsid w:val="00BC296E"/>
    <w:rsid w:val="00BC2D0A"/>
    <w:rsid w:val="00BC2D14"/>
    <w:rsid w:val="00BC2F0D"/>
    <w:rsid w:val="00BC2FC3"/>
    <w:rsid w:val="00BC3017"/>
    <w:rsid w:val="00BC3249"/>
    <w:rsid w:val="00BC32C7"/>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CFA"/>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689"/>
    <w:rsid w:val="00BD070A"/>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C3"/>
    <w:rsid w:val="00BD20E5"/>
    <w:rsid w:val="00BD22B2"/>
    <w:rsid w:val="00BD2EC7"/>
    <w:rsid w:val="00BD3087"/>
    <w:rsid w:val="00BD3269"/>
    <w:rsid w:val="00BD32BA"/>
    <w:rsid w:val="00BD3365"/>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D8"/>
    <w:rsid w:val="00BD55E6"/>
    <w:rsid w:val="00BD58DD"/>
    <w:rsid w:val="00BD5A1A"/>
    <w:rsid w:val="00BD60BA"/>
    <w:rsid w:val="00BD638F"/>
    <w:rsid w:val="00BD65EF"/>
    <w:rsid w:val="00BD65FB"/>
    <w:rsid w:val="00BD6622"/>
    <w:rsid w:val="00BD66FE"/>
    <w:rsid w:val="00BD6AEF"/>
    <w:rsid w:val="00BD6B4B"/>
    <w:rsid w:val="00BD6F2A"/>
    <w:rsid w:val="00BD6FA6"/>
    <w:rsid w:val="00BD72B7"/>
    <w:rsid w:val="00BD72FC"/>
    <w:rsid w:val="00BD747D"/>
    <w:rsid w:val="00BD75E3"/>
    <w:rsid w:val="00BD776F"/>
    <w:rsid w:val="00BD7836"/>
    <w:rsid w:val="00BD7A5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1A1"/>
    <w:rsid w:val="00BE13C6"/>
    <w:rsid w:val="00BE1564"/>
    <w:rsid w:val="00BE156D"/>
    <w:rsid w:val="00BE182F"/>
    <w:rsid w:val="00BE198E"/>
    <w:rsid w:val="00BE19B8"/>
    <w:rsid w:val="00BE1A6C"/>
    <w:rsid w:val="00BE1C7A"/>
    <w:rsid w:val="00BE1CCD"/>
    <w:rsid w:val="00BE1D90"/>
    <w:rsid w:val="00BE1E69"/>
    <w:rsid w:val="00BE1F4D"/>
    <w:rsid w:val="00BE21C5"/>
    <w:rsid w:val="00BE2653"/>
    <w:rsid w:val="00BE269E"/>
    <w:rsid w:val="00BE2ECB"/>
    <w:rsid w:val="00BE302C"/>
    <w:rsid w:val="00BE311F"/>
    <w:rsid w:val="00BE316E"/>
    <w:rsid w:val="00BE320F"/>
    <w:rsid w:val="00BE3501"/>
    <w:rsid w:val="00BE3692"/>
    <w:rsid w:val="00BE387D"/>
    <w:rsid w:val="00BE3885"/>
    <w:rsid w:val="00BE3A98"/>
    <w:rsid w:val="00BE3C5A"/>
    <w:rsid w:val="00BE3D51"/>
    <w:rsid w:val="00BE3F12"/>
    <w:rsid w:val="00BE40B4"/>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593"/>
    <w:rsid w:val="00BE6914"/>
    <w:rsid w:val="00BE6954"/>
    <w:rsid w:val="00BE69D4"/>
    <w:rsid w:val="00BE6CBF"/>
    <w:rsid w:val="00BE6D93"/>
    <w:rsid w:val="00BE6E6C"/>
    <w:rsid w:val="00BE7303"/>
    <w:rsid w:val="00BE7509"/>
    <w:rsid w:val="00BE76B9"/>
    <w:rsid w:val="00BE771B"/>
    <w:rsid w:val="00BE7992"/>
    <w:rsid w:val="00BE7ACD"/>
    <w:rsid w:val="00BE7AF7"/>
    <w:rsid w:val="00BE7D9A"/>
    <w:rsid w:val="00BF0038"/>
    <w:rsid w:val="00BF038F"/>
    <w:rsid w:val="00BF050A"/>
    <w:rsid w:val="00BF0632"/>
    <w:rsid w:val="00BF066B"/>
    <w:rsid w:val="00BF0710"/>
    <w:rsid w:val="00BF077E"/>
    <w:rsid w:val="00BF0787"/>
    <w:rsid w:val="00BF079E"/>
    <w:rsid w:val="00BF08AC"/>
    <w:rsid w:val="00BF0B1B"/>
    <w:rsid w:val="00BF0E7E"/>
    <w:rsid w:val="00BF109C"/>
    <w:rsid w:val="00BF144C"/>
    <w:rsid w:val="00BF1736"/>
    <w:rsid w:val="00BF17EA"/>
    <w:rsid w:val="00BF1859"/>
    <w:rsid w:val="00BF18A8"/>
    <w:rsid w:val="00BF1D85"/>
    <w:rsid w:val="00BF1FA3"/>
    <w:rsid w:val="00BF21AD"/>
    <w:rsid w:val="00BF21B1"/>
    <w:rsid w:val="00BF2391"/>
    <w:rsid w:val="00BF2498"/>
    <w:rsid w:val="00BF2AC5"/>
    <w:rsid w:val="00BF2B36"/>
    <w:rsid w:val="00BF2C98"/>
    <w:rsid w:val="00BF2D81"/>
    <w:rsid w:val="00BF2DEF"/>
    <w:rsid w:val="00BF2F54"/>
    <w:rsid w:val="00BF30E0"/>
    <w:rsid w:val="00BF317B"/>
    <w:rsid w:val="00BF32AE"/>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546"/>
    <w:rsid w:val="00BF4803"/>
    <w:rsid w:val="00BF4B17"/>
    <w:rsid w:val="00BF4BB6"/>
    <w:rsid w:val="00BF4CDE"/>
    <w:rsid w:val="00BF4D4D"/>
    <w:rsid w:val="00BF4DA1"/>
    <w:rsid w:val="00BF4FEA"/>
    <w:rsid w:val="00BF50C1"/>
    <w:rsid w:val="00BF55FB"/>
    <w:rsid w:val="00BF5A2A"/>
    <w:rsid w:val="00BF5A3D"/>
    <w:rsid w:val="00BF5C69"/>
    <w:rsid w:val="00BF5DA4"/>
    <w:rsid w:val="00BF5EE3"/>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763"/>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4C"/>
    <w:rsid w:val="00C043FC"/>
    <w:rsid w:val="00C04954"/>
    <w:rsid w:val="00C04E15"/>
    <w:rsid w:val="00C04E3E"/>
    <w:rsid w:val="00C04EF9"/>
    <w:rsid w:val="00C0527C"/>
    <w:rsid w:val="00C05511"/>
    <w:rsid w:val="00C056F3"/>
    <w:rsid w:val="00C0571F"/>
    <w:rsid w:val="00C059A2"/>
    <w:rsid w:val="00C059A4"/>
    <w:rsid w:val="00C0651F"/>
    <w:rsid w:val="00C0687B"/>
    <w:rsid w:val="00C0690F"/>
    <w:rsid w:val="00C06AD7"/>
    <w:rsid w:val="00C06ADD"/>
    <w:rsid w:val="00C06BFD"/>
    <w:rsid w:val="00C06CF2"/>
    <w:rsid w:val="00C06EB5"/>
    <w:rsid w:val="00C06F76"/>
    <w:rsid w:val="00C070F2"/>
    <w:rsid w:val="00C07201"/>
    <w:rsid w:val="00C07233"/>
    <w:rsid w:val="00C074FB"/>
    <w:rsid w:val="00C0771A"/>
    <w:rsid w:val="00C077A8"/>
    <w:rsid w:val="00C07A13"/>
    <w:rsid w:val="00C07E7C"/>
    <w:rsid w:val="00C07E7D"/>
    <w:rsid w:val="00C07F1C"/>
    <w:rsid w:val="00C1009E"/>
    <w:rsid w:val="00C1013E"/>
    <w:rsid w:val="00C101E5"/>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59C"/>
    <w:rsid w:val="00C11B1B"/>
    <w:rsid w:val="00C120DD"/>
    <w:rsid w:val="00C1217C"/>
    <w:rsid w:val="00C12190"/>
    <w:rsid w:val="00C121AA"/>
    <w:rsid w:val="00C122A7"/>
    <w:rsid w:val="00C1231E"/>
    <w:rsid w:val="00C123A5"/>
    <w:rsid w:val="00C1242F"/>
    <w:rsid w:val="00C124C9"/>
    <w:rsid w:val="00C125D2"/>
    <w:rsid w:val="00C127CF"/>
    <w:rsid w:val="00C12AFE"/>
    <w:rsid w:val="00C12B3D"/>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7D5"/>
    <w:rsid w:val="00C1484F"/>
    <w:rsid w:val="00C1486E"/>
    <w:rsid w:val="00C149A9"/>
    <w:rsid w:val="00C14DF9"/>
    <w:rsid w:val="00C15522"/>
    <w:rsid w:val="00C155D8"/>
    <w:rsid w:val="00C1582A"/>
    <w:rsid w:val="00C15873"/>
    <w:rsid w:val="00C158A7"/>
    <w:rsid w:val="00C15D82"/>
    <w:rsid w:val="00C15DEB"/>
    <w:rsid w:val="00C15EB6"/>
    <w:rsid w:val="00C15ED7"/>
    <w:rsid w:val="00C15FA0"/>
    <w:rsid w:val="00C16225"/>
    <w:rsid w:val="00C166BB"/>
    <w:rsid w:val="00C1684C"/>
    <w:rsid w:val="00C1694D"/>
    <w:rsid w:val="00C1697B"/>
    <w:rsid w:val="00C16AB4"/>
    <w:rsid w:val="00C16ACE"/>
    <w:rsid w:val="00C16BA7"/>
    <w:rsid w:val="00C16BB9"/>
    <w:rsid w:val="00C170C9"/>
    <w:rsid w:val="00C17208"/>
    <w:rsid w:val="00C172FE"/>
    <w:rsid w:val="00C173A1"/>
    <w:rsid w:val="00C1740C"/>
    <w:rsid w:val="00C17605"/>
    <w:rsid w:val="00C17744"/>
    <w:rsid w:val="00C17824"/>
    <w:rsid w:val="00C17ACC"/>
    <w:rsid w:val="00C17B48"/>
    <w:rsid w:val="00C17DAD"/>
    <w:rsid w:val="00C17F3F"/>
    <w:rsid w:val="00C17FA1"/>
    <w:rsid w:val="00C200CA"/>
    <w:rsid w:val="00C20199"/>
    <w:rsid w:val="00C203D7"/>
    <w:rsid w:val="00C203E0"/>
    <w:rsid w:val="00C20416"/>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5F6"/>
    <w:rsid w:val="00C23653"/>
    <w:rsid w:val="00C23838"/>
    <w:rsid w:val="00C2384C"/>
    <w:rsid w:val="00C23AAC"/>
    <w:rsid w:val="00C23B86"/>
    <w:rsid w:val="00C23E59"/>
    <w:rsid w:val="00C2408F"/>
    <w:rsid w:val="00C24406"/>
    <w:rsid w:val="00C2455C"/>
    <w:rsid w:val="00C24AD3"/>
    <w:rsid w:val="00C24B22"/>
    <w:rsid w:val="00C24D94"/>
    <w:rsid w:val="00C252CC"/>
    <w:rsid w:val="00C2532F"/>
    <w:rsid w:val="00C254E2"/>
    <w:rsid w:val="00C255A3"/>
    <w:rsid w:val="00C25A15"/>
    <w:rsid w:val="00C25AD8"/>
    <w:rsid w:val="00C25E72"/>
    <w:rsid w:val="00C25EE9"/>
    <w:rsid w:val="00C25FE3"/>
    <w:rsid w:val="00C2601E"/>
    <w:rsid w:val="00C26124"/>
    <w:rsid w:val="00C2673C"/>
    <w:rsid w:val="00C26744"/>
    <w:rsid w:val="00C269B9"/>
    <w:rsid w:val="00C26C71"/>
    <w:rsid w:val="00C27051"/>
    <w:rsid w:val="00C2708C"/>
    <w:rsid w:val="00C27653"/>
    <w:rsid w:val="00C27685"/>
    <w:rsid w:val="00C276BF"/>
    <w:rsid w:val="00C2792F"/>
    <w:rsid w:val="00C27C0A"/>
    <w:rsid w:val="00C27E49"/>
    <w:rsid w:val="00C27E88"/>
    <w:rsid w:val="00C300D5"/>
    <w:rsid w:val="00C302D7"/>
    <w:rsid w:val="00C3058F"/>
    <w:rsid w:val="00C30776"/>
    <w:rsid w:val="00C308FE"/>
    <w:rsid w:val="00C30BFA"/>
    <w:rsid w:val="00C30DA1"/>
    <w:rsid w:val="00C30FCE"/>
    <w:rsid w:val="00C31145"/>
    <w:rsid w:val="00C3170C"/>
    <w:rsid w:val="00C318FC"/>
    <w:rsid w:val="00C319F8"/>
    <w:rsid w:val="00C31B20"/>
    <w:rsid w:val="00C31B67"/>
    <w:rsid w:val="00C31CA0"/>
    <w:rsid w:val="00C31FA5"/>
    <w:rsid w:val="00C321A7"/>
    <w:rsid w:val="00C321EB"/>
    <w:rsid w:val="00C32258"/>
    <w:rsid w:val="00C3225C"/>
    <w:rsid w:val="00C32395"/>
    <w:rsid w:val="00C324FD"/>
    <w:rsid w:val="00C3252D"/>
    <w:rsid w:val="00C328BF"/>
    <w:rsid w:val="00C328D0"/>
    <w:rsid w:val="00C32DDB"/>
    <w:rsid w:val="00C32E15"/>
    <w:rsid w:val="00C32E17"/>
    <w:rsid w:val="00C32FD7"/>
    <w:rsid w:val="00C3348F"/>
    <w:rsid w:val="00C335E8"/>
    <w:rsid w:val="00C33716"/>
    <w:rsid w:val="00C3388A"/>
    <w:rsid w:val="00C339E9"/>
    <w:rsid w:val="00C33B59"/>
    <w:rsid w:val="00C33B68"/>
    <w:rsid w:val="00C33BC1"/>
    <w:rsid w:val="00C33BF6"/>
    <w:rsid w:val="00C33D15"/>
    <w:rsid w:val="00C3446B"/>
    <w:rsid w:val="00C345C6"/>
    <w:rsid w:val="00C34819"/>
    <w:rsid w:val="00C34B2A"/>
    <w:rsid w:val="00C34E67"/>
    <w:rsid w:val="00C34FDE"/>
    <w:rsid w:val="00C34FE6"/>
    <w:rsid w:val="00C35185"/>
    <w:rsid w:val="00C35191"/>
    <w:rsid w:val="00C351B6"/>
    <w:rsid w:val="00C35331"/>
    <w:rsid w:val="00C353D8"/>
    <w:rsid w:val="00C35419"/>
    <w:rsid w:val="00C35581"/>
    <w:rsid w:val="00C3569B"/>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0F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20"/>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3D3F"/>
    <w:rsid w:val="00C4409C"/>
    <w:rsid w:val="00C44329"/>
    <w:rsid w:val="00C4442E"/>
    <w:rsid w:val="00C4460D"/>
    <w:rsid w:val="00C446FD"/>
    <w:rsid w:val="00C4478C"/>
    <w:rsid w:val="00C44952"/>
    <w:rsid w:val="00C44A13"/>
    <w:rsid w:val="00C44CE2"/>
    <w:rsid w:val="00C44D2E"/>
    <w:rsid w:val="00C44EE8"/>
    <w:rsid w:val="00C44F93"/>
    <w:rsid w:val="00C453A0"/>
    <w:rsid w:val="00C454A8"/>
    <w:rsid w:val="00C45550"/>
    <w:rsid w:val="00C45A76"/>
    <w:rsid w:val="00C45AD3"/>
    <w:rsid w:val="00C460E3"/>
    <w:rsid w:val="00C460FD"/>
    <w:rsid w:val="00C46208"/>
    <w:rsid w:val="00C46233"/>
    <w:rsid w:val="00C464FC"/>
    <w:rsid w:val="00C4650C"/>
    <w:rsid w:val="00C46645"/>
    <w:rsid w:val="00C4669D"/>
    <w:rsid w:val="00C46931"/>
    <w:rsid w:val="00C469C7"/>
    <w:rsid w:val="00C46AEB"/>
    <w:rsid w:val="00C46BB3"/>
    <w:rsid w:val="00C46BBC"/>
    <w:rsid w:val="00C46E37"/>
    <w:rsid w:val="00C46FF9"/>
    <w:rsid w:val="00C4701D"/>
    <w:rsid w:val="00C470C7"/>
    <w:rsid w:val="00C4742C"/>
    <w:rsid w:val="00C47504"/>
    <w:rsid w:val="00C47559"/>
    <w:rsid w:val="00C476A4"/>
    <w:rsid w:val="00C4785F"/>
    <w:rsid w:val="00C47A0A"/>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0CD2"/>
    <w:rsid w:val="00C50E09"/>
    <w:rsid w:val="00C5105E"/>
    <w:rsid w:val="00C51205"/>
    <w:rsid w:val="00C5140F"/>
    <w:rsid w:val="00C51438"/>
    <w:rsid w:val="00C5151E"/>
    <w:rsid w:val="00C51831"/>
    <w:rsid w:val="00C51852"/>
    <w:rsid w:val="00C51951"/>
    <w:rsid w:val="00C51A05"/>
    <w:rsid w:val="00C51AC1"/>
    <w:rsid w:val="00C51E88"/>
    <w:rsid w:val="00C522BD"/>
    <w:rsid w:val="00C5241D"/>
    <w:rsid w:val="00C52590"/>
    <w:rsid w:val="00C528B7"/>
    <w:rsid w:val="00C52B20"/>
    <w:rsid w:val="00C52B66"/>
    <w:rsid w:val="00C52E42"/>
    <w:rsid w:val="00C53059"/>
    <w:rsid w:val="00C53310"/>
    <w:rsid w:val="00C5336D"/>
    <w:rsid w:val="00C5378D"/>
    <w:rsid w:val="00C53926"/>
    <w:rsid w:val="00C5398B"/>
    <w:rsid w:val="00C53A63"/>
    <w:rsid w:val="00C53CA9"/>
    <w:rsid w:val="00C53E45"/>
    <w:rsid w:val="00C541DB"/>
    <w:rsid w:val="00C54347"/>
    <w:rsid w:val="00C54459"/>
    <w:rsid w:val="00C544E8"/>
    <w:rsid w:val="00C54D06"/>
    <w:rsid w:val="00C54FF7"/>
    <w:rsid w:val="00C55016"/>
    <w:rsid w:val="00C55192"/>
    <w:rsid w:val="00C55437"/>
    <w:rsid w:val="00C554B3"/>
    <w:rsid w:val="00C557CA"/>
    <w:rsid w:val="00C559D2"/>
    <w:rsid w:val="00C55D3A"/>
    <w:rsid w:val="00C55DC0"/>
    <w:rsid w:val="00C55EA2"/>
    <w:rsid w:val="00C55EF7"/>
    <w:rsid w:val="00C560F4"/>
    <w:rsid w:val="00C56211"/>
    <w:rsid w:val="00C56213"/>
    <w:rsid w:val="00C563C2"/>
    <w:rsid w:val="00C564AB"/>
    <w:rsid w:val="00C56672"/>
    <w:rsid w:val="00C5673A"/>
    <w:rsid w:val="00C56949"/>
    <w:rsid w:val="00C56A06"/>
    <w:rsid w:val="00C56DCC"/>
    <w:rsid w:val="00C5727E"/>
    <w:rsid w:val="00C574D3"/>
    <w:rsid w:val="00C57539"/>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279"/>
    <w:rsid w:val="00C619B3"/>
    <w:rsid w:val="00C61A67"/>
    <w:rsid w:val="00C61AE7"/>
    <w:rsid w:val="00C61B11"/>
    <w:rsid w:val="00C61B24"/>
    <w:rsid w:val="00C61B74"/>
    <w:rsid w:val="00C61DD4"/>
    <w:rsid w:val="00C61FD2"/>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A71"/>
    <w:rsid w:val="00C64E03"/>
    <w:rsid w:val="00C64ECA"/>
    <w:rsid w:val="00C65270"/>
    <w:rsid w:val="00C65280"/>
    <w:rsid w:val="00C6528A"/>
    <w:rsid w:val="00C653F6"/>
    <w:rsid w:val="00C658E7"/>
    <w:rsid w:val="00C65947"/>
    <w:rsid w:val="00C659DB"/>
    <w:rsid w:val="00C659F7"/>
    <w:rsid w:val="00C65AF1"/>
    <w:rsid w:val="00C65B3F"/>
    <w:rsid w:val="00C65C7B"/>
    <w:rsid w:val="00C65E75"/>
    <w:rsid w:val="00C6625D"/>
    <w:rsid w:val="00C66269"/>
    <w:rsid w:val="00C66360"/>
    <w:rsid w:val="00C663B1"/>
    <w:rsid w:val="00C664AB"/>
    <w:rsid w:val="00C664FC"/>
    <w:rsid w:val="00C66988"/>
    <w:rsid w:val="00C66B21"/>
    <w:rsid w:val="00C67067"/>
    <w:rsid w:val="00C6739F"/>
    <w:rsid w:val="00C673E8"/>
    <w:rsid w:val="00C67610"/>
    <w:rsid w:val="00C67625"/>
    <w:rsid w:val="00C67BF0"/>
    <w:rsid w:val="00C67D84"/>
    <w:rsid w:val="00C67F35"/>
    <w:rsid w:val="00C7078B"/>
    <w:rsid w:val="00C70CEC"/>
    <w:rsid w:val="00C70D42"/>
    <w:rsid w:val="00C70D89"/>
    <w:rsid w:val="00C70E13"/>
    <w:rsid w:val="00C71180"/>
    <w:rsid w:val="00C712C2"/>
    <w:rsid w:val="00C7141C"/>
    <w:rsid w:val="00C7157A"/>
    <w:rsid w:val="00C715B1"/>
    <w:rsid w:val="00C71BD3"/>
    <w:rsid w:val="00C71FD5"/>
    <w:rsid w:val="00C7213C"/>
    <w:rsid w:val="00C723EF"/>
    <w:rsid w:val="00C7252E"/>
    <w:rsid w:val="00C72569"/>
    <w:rsid w:val="00C72AFA"/>
    <w:rsid w:val="00C72C49"/>
    <w:rsid w:val="00C72D7E"/>
    <w:rsid w:val="00C7328E"/>
    <w:rsid w:val="00C733D4"/>
    <w:rsid w:val="00C73413"/>
    <w:rsid w:val="00C735BE"/>
    <w:rsid w:val="00C7367E"/>
    <w:rsid w:val="00C736D4"/>
    <w:rsid w:val="00C737CA"/>
    <w:rsid w:val="00C73988"/>
    <w:rsid w:val="00C739BD"/>
    <w:rsid w:val="00C73BED"/>
    <w:rsid w:val="00C73D1E"/>
    <w:rsid w:val="00C73D71"/>
    <w:rsid w:val="00C73F13"/>
    <w:rsid w:val="00C742DA"/>
    <w:rsid w:val="00C74378"/>
    <w:rsid w:val="00C74562"/>
    <w:rsid w:val="00C74597"/>
    <w:rsid w:val="00C7482B"/>
    <w:rsid w:val="00C74E06"/>
    <w:rsid w:val="00C750F4"/>
    <w:rsid w:val="00C75119"/>
    <w:rsid w:val="00C753B6"/>
    <w:rsid w:val="00C7547B"/>
    <w:rsid w:val="00C75567"/>
    <w:rsid w:val="00C755A7"/>
    <w:rsid w:val="00C755FF"/>
    <w:rsid w:val="00C75725"/>
    <w:rsid w:val="00C75726"/>
    <w:rsid w:val="00C757CA"/>
    <w:rsid w:val="00C75A12"/>
    <w:rsid w:val="00C75AA3"/>
    <w:rsid w:val="00C75AB4"/>
    <w:rsid w:val="00C75B08"/>
    <w:rsid w:val="00C75C60"/>
    <w:rsid w:val="00C75FA0"/>
    <w:rsid w:val="00C7625A"/>
    <w:rsid w:val="00C7628E"/>
    <w:rsid w:val="00C7640B"/>
    <w:rsid w:val="00C766DC"/>
    <w:rsid w:val="00C769E2"/>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623"/>
    <w:rsid w:val="00C80AB3"/>
    <w:rsid w:val="00C80B33"/>
    <w:rsid w:val="00C80BEE"/>
    <w:rsid w:val="00C80C10"/>
    <w:rsid w:val="00C80CB2"/>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2DC1"/>
    <w:rsid w:val="00C82F15"/>
    <w:rsid w:val="00C831C4"/>
    <w:rsid w:val="00C8328E"/>
    <w:rsid w:val="00C83374"/>
    <w:rsid w:val="00C834E2"/>
    <w:rsid w:val="00C83725"/>
    <w:rsid w:val="00C83813"/>
    <w:rsid w:val="00C83889"/>
    <w:rsid w:val="00C83902"/>
    <w:rsid w:val="00C83D66"/>
    <w:rsid w:val="00C83F08"/>
    <w:rsid w:val="00C83F48"/>
    <w:rsid w:val="00C83F7F"/>
    <w:rsid w:val="00C8421A"/>
    <w:rsid w:val="00C84633"/>
    <w:rsid w:val="00C84858"/>
    <w:rsid w:val="00C84993"/>
    <w:rsid w:val="00C84CC6"/>
    <w:rsid w:val="00C84F77"/>
    <w:rsid w:val="00C84F9E"/>
    <w:rsid w:val="00C85042"/>
    <w:rsid w:val="00C85102"/>
    <w:rsid w:val="00C85126"/>
    <w:rsid w:val="00C85132"/>
    <w:rsid w:val="00C85390"/>
    <w:rsid w:val="00C85591"/>
    <w:rsid w:val="00C85C9F"/>
    <w:rsid w:val="00C85D35"/>
    <w:rsid w:val="00C86135"/>
    <w:rsid w:val="00C864ED"/>
    <w:rsid w:val="00C864F2"/>
    <w:rsid w:val="00C867A5"/>
    <w:rsid w:val="00C867FB"/>
    <w:rsid w:val="00C86926"/>
    <w:rsid w:val="00C86948"/>
    <w:rsid w:val="00C86F64"/>
    <w:rsid w:val="00C87079"/>
    <w:rsid w:val="00C87217"/>
    <w:rsid w:val="00C87545"/>
    <w:rsid w:val="00C87B45"/>
    <w:rsid w:val="00C87E84"/>
    <w:rsid w:val="00C87F21"/>
    <w:rsid w:val="00C90069"/>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630"/>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46"/>
    <w:rsid w:val="00C96184"/>
    <w:rsid w:val="00C962D4"/>
    <w:rsid w:val="00C967B9"/>
    <w:rsid w:val="00C967F6"/>
    <w:rsid w:val="00C96BB6"/>
    <w:rsid w:val="00C972E5"/>
    <w:rsid w:val="00C972EC"/>
    <w:rsid w:val="00C97550"/>
    <w:rsid w:val="00C97573"/>
    <w:rsid w:val="00C978D6"/>
    <w:rsid w:val="00C97997"/>
    <w:rsid w:val="00C979B8"/>
    <w:rsid w:val="00C97B3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3ED"/>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D94"/>
    <w:rsid w:val="00CA4E76"/>
    <w:rsid w:val="00CA4F72"/>
    <w:rsid w:val="00CA4FA9"/>
    <w:rsid w:val="00CA51F1"/>
    <w:rsid w:val="00CA540C"/>
    <w:rsid w:val="00CA560E"/>
    <w:rsid w:val="00CA578A"/>
    <w:rsid w:val="00CA5876"/>
    <w:rsid w:val="00CA59B9"/>
    <w:rsid w:val="00CA5A6D"/>
    <w:rsid w:val="00CA6102"/>
    <w:rsid w:val="00CA64AA"/>
    <w:rsid w:val="00CA68FC"/>
    <w:rsid w:val="00CA6C40"/>
    <w:rsid w:val="00CA6C6D"/>
    <w:rsid w:val="00CA6CC5"/>
    <w:rsid w:val="00CA7004"/>
    <w:rsid w:val="00CA70FE"/>
    <w:rsid w:val="00CA73A5"/>
    <w:rsid w:val="00CA73E4"/>
    <w:rsid w:val="00CA73ED"/>
    <w:rsid w:val="00CA7897"/>
    <w:rsid w:val="00CB030F"/>
    <w:rsid w:val="00CB0472"/>
    <w:rsid w:val="00CB055E"/>
    <w:rsid w:val="00CB07BF"/>
    <w:rsid w:val="00CB087D"/>
    <w:rsid w:val="00CB0CDA"/>
    <w:rsid w:val="00CB0F1C"/>
    <w:rsid w:val="00CB0F61"/>
    <w:rsid w:val="00CB1515"/>
    <w:rsid w:val="00CB157A"/>
    <w:rsid w:val="00CB157B"/>
    <w:rsid w:val="00CB1779"/>
    <w:rsid w:val="00CB1A29"/>
    <w:rsid w:val="00CB1C72"/>
    <w:rsid w:val="00CB1D1B"/>
    <w:rsid w:val="00CB1D54"/>
    <w:rsid w:val="00CB1DFE"/>
    <w:rsid w:val="00CB23B5"/>
    <w:rsid w:val="00CB23C3"/>
    <w:rsid w:val="00CB245F"/>
    <w:rsid w:val="00CB28E5"/>
    <w:rsid w:val="00CB29AA"/>
    <w:rsid w:val="00CB2F0A"/>
    <w:rsid w:val="00CB3253"/>
    <w:rsid w:val="00CB3372"/>
    <w:rsid w:val="00CB3388"/>
    <w:rsid w:val="00CB3904"/>
    <w:rsid w:val="00CB3A43"/>
    <w:rsid w:val="00CB3F71"/>
    <w:rsid w:val="00CB4366"/>
    <w:rsid w:val="00CB4417"/>
    <w:rsid w:val="00CB45D8"/>
    <w:rsid w:val="00CB4810"/>
    <w:rsid w:val="00CB4B72"/>
    <w:rsid w:val="00CB4C6F"/>
    <w:rsid w:val="00CB4FA6"/>
    <w:rsid w:val="00CB508F"/>
    <w:rsid w:val="00CB5683"/>
    <w:rsid w:val="00CB56EF"/>
    <w:rsid w:val="00CB59A0"/>
    <w:rsid w:val="00CB59C0"/>
    <w:rsid w:val="00CB5C8C"/>
    <w:rsid w:val="00CB5F29"/>
    <w:rsid w:val="00CB6156"/>
    <w:rsid w:val="00CB664C"/>
    <w:rsid w:val="00CB67E3"/>
    <w:rsid w:val="00CB68BB"/>
    <w:rsid w:val="00CB68D3"/>
    <w:rsid w:val="00CB6BB3"/>
    <w:rsid w:val="00CB6C51"/>
    <w:rsid w:val="00CB6EF0"/>
    <w:rsid w:val="00CB6FCB"/>
    <w:rsid w:val="00CB74CA"/>
    <w:rsid w:val="00CB7534"/>
    <w:rsid w:val="00CB75D6"/>
    <w:rsid w:val="00CB76BB"/>
    <w:rsid w:val="00CB776C"/>
    <w:rsid w:val="00CB7962"/>
    <w:rsid w:val="00CB79D6"/>
    <w:rsid w:val="00CB7E95"/>
    <w:rsid w:val="00CC0154"/>
    <w:rsid w:val="00CC033F"/>
    <w:rsid w:val="00CC036B"/>
    <w:rsid w:val="00CC0C0A"/>
    <w:rsid w:val="00CC0D95"/>
    <w:rsid w:val="00CC10CE"/>
    <w:rsid w:val="00CC1632"/>
    <w:rsid w:val="00CC1751"/>
    <w:rsid w:val="00CC19E0"/>
    <w:rsid w:val="00CC1A94"/>
    <w:rsid w:val="00CC1B5F"/>
    <w:rsid w:val="00CC1C63"/>
    <w:rsid w:val="00CC1C70"/>
    <w:rsid w:val="00CC1D2B"/>
    <w:rsid w:val="00CC1DD8"/>
    <w:rsid w:val="00CC2631"/>
    <w:rsid w:val="00CC2707"/>
    <w:rsid w:val="00CC27AA"/>
    <w:rsid w:val="00CC27F4"/>
    <w:rsid w:val="00CC288C"/>
    <w:rsid w:val="00CC2F23"/>
    <w:rsid w:val="00CC355F"/>
    <w:rsid w:val="00CC3653"/>
    <w:rsid w:val="00CC3ADA"/>
    <w:rsid w:val="00CC3AF9"/>
    <w:rsid w:val="00CC3E6E"/>
    <w:rsid w:val="00CC411A"/>
    <w:rsid w:val="00CC4128"/>
    <w:rsid w:val="00CC4257"/>
    <w:rsid w:val="00CC42DA"/>
    <w:rsid w:val="00CC47E7"/>
    <w:rsid w:val="00CC48D2"/>
    <w:rsid w:val="00CC4A2C"/>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05"/>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4B65"/>
    <w:rsid w:val="00CD5056"/>
    <w:rsid w:val="00CD50C4"/>
    <w:rsid w:val="00CD513A"/>
    <w:rsid w:val="00CD54B8"/>
    <w:rsid w:val="00CD54DC"/>
    <w:rsid w:val="00CD54F0"/>
    <w:rsid w:val="00CD559A"/>
    <w:rsid w:val="00CD5634"/>
    <w:rsid w:val="00CD5815"/>
    <w:rsid w:val="00CD6261"/>
    <w:rsid w:val="00CD65A5"/>
    <w:rsid w:val="00CD6669"/>
    <w:rsid w:val="00CD66E0"/>
    <w:rsid w:val="00CD68D8"/>
    <w:rsid w:val="00CD6E18"/>
    <w:rsid w:val="00CD6EDB"/>
    <w:rsid w:val="00CD6F92"/>
    <w:rsid w:val="00CD73A6"/>
    <w:rsid w:val="00CD7750"/>
    <w:rsid w:val="00CD7BB9"/>
    <w:rsid w:val="00CD7FBF"/>
    <w:rsid w:val="00CE0138"/>
    <w:rsid w:val="00CE02D5"/>
    <w:rsid w:val="00CE03A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511"/>
    <w:rsid w:val="00CE268A"/>
    <w:rsid w:val="00CE283A"/>
    <w:rsid w:val="00CE2D87"/>
    <w:rsid w:val="00CE313F"/>
    <w:rsid w:val="00CE31DA"/>
    <w:rsid w:val="00CE3454"/>
    <w:rsid w:val="00CE3559"/>
    <w:rsid w:val="00CE37E5"/>
    <w:rsid w:val="00CE3896"/>
    <w:rsid w:val="00CE3A16"/>
    <w:rsid w:val="00CE3A2E"/>
    <w:rsid w:val="00CE3A4A"/>
    <w:rsid w:val="00CE3B1D"/>
    <w:rsid w:val="00CE3C08"/>
    <w:rsid w:val="00CE3E44"/>
    <w:rsid w:val="00CE3F3D"/>
    <w:rsid w:val="00CE41F6"/>
    <w:rsid w:val="00CE422A"/>
    <w:rsid w:val="00CE4368"/>
    <w:rsid w:val="00CE43A0"/>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5F4"/>
    <w:rsid w:val="00CE7968"/>
    <w:rsid w:val="00CE7973"/>
    <w:rsid w:val="00CE7A8F"/>
    <w:rsid w:val="00CF00A6"/>
    <w:rsid w:val="00CF0103"/>
    <w:rsid w:val="00CF01A7"/>
    <w:rsid w:val="00CF01B4"/>
    <w:rsid w:val="00CF06B2"/>
    <w:rsid w:val="00CF0857"/>
    <w:rsid w:val="00CF0A92"/>
    <w:rsid w:val="00CF0DD7"/>
    <w:rsid w:val="00CF0DFA"/>
    <w:rsid w:val="00CF0FED"/>
    <w:rsid w:val="00CF1161"/>
    <w:rsid w:val="00CF1324"/>
    <w:rsid w:val="00CF1581"/>
    <w:rsid w:val="00CF1773"/>
    <w:rsid w:val="00CF1F02"/>
    <w:rsid w:val="00CF287F"/>
    <w:rsid w:val="00CF29A2"/>
    <w:rsid w:val="00CF2C85"/>
    <w:rsid w:val="00CF31F4"/>
    <w:rsid w:val="00CF341B"/>
    <w:rsid w:val="00CF3443"/>
    <w:rsid w:val="00CF3AF2"/>
    <w:rsid w:val="00CF3B8A"/>
    <w:rsid w:val="00CF3C27"/>
    <w:rsid w:val="00CF4054"/>
    <w:rsid w:val="00CF410A"/>
    <w:rsid w:val="00CF4236"/>
    <w:rsid w:val="00CF4498"/>
    <w:rsid w:val="00CF4828"/>
    <w:rsid w:val="00CF4907"/>
    <w:rsid w:val="00CF4A5C"/>
    <w:rsid w:val="00CF4FCD"/>
    <w:rsid w:val="00CF5834"/>
    <w:rsid w:val="00CF586A"/>
    <w:rsid w:val="00CF587B"/>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5BD"/>
    <w:rsid w:val="00CF761B"/>
    <w:rsid w:val="00CF77B8"/>
    <w:rsid w:val="00CF79C4"/>
    <w:rsid w:val="00CF7A4F"/>
    <w:rsid w:val="00CF7F77"/>
    <w:rsid w:val="00CF7FF4"/>
    <w:rsid w:val="00D00543"/>
    <w:rsid w:val="00D006D7"/>
    <w:rsid w:val="00D006FD"/>
    <w:rsid w:val="00D008FB"/>
    <w:rsid w:val="00D00940"/>
    <w:rsid w:val="00D00A69"/>
    <w:rsid w:val="00D00B4E"/>
    <w:rsid w:val="00D00BCA"/>
    <w:rsid w:val="00D0101A"/>
    <w:rsid w:val="00D012FB"/>
    <w:rsid w:val="00D014C9"/>
    <w:rsid w:val="00D01534"/>
    <w:rsid w:val="00D019AD"/>
    <w:rsid w:val="00D01BA8"/>
    <w:rsid w:val="00D01C12"/>
    <w:rsid w:val="00D01C33"/>
    <w:rsid w:val="00D01D7A"/>
    <w:rsid w:val="00D01E0C"/>
    <w:rsid w:val="00D021FB"/>
    <w:rsid w:val="00D022EB"/>
    <w:rsid w:val="00D022F2"/>
    <w:rsid w:val="00D02378"/>
    <w:rsid w:val="00D03311"/>
    <w:rsid w:val="00D034EB"/>
    <w:rsid w:val="00D035B1"/>
    <w:rsid w:val="00D035C4"/>
    <w:rsid w:val="00D036C1"/>
    <w:rsid w:val="00D038C7"/>
    <w:rsid w:val="00D038DA"/>
    <w:rsid w:val="00D03B1A"/>
    <w:rsid w:val="00D03D0E"/>
    <w:rsid w:val="00D03E92"/>
    <w:rsid w:val="00D03F11"/>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E9D"/>
    <w:rsid w:val="00D05F7D"/>
    <w:rsid w:val="00D060D5"/>
    <w:rsid w:val="00D0638E"/>
    <w:rsid w:val="00D064D3"/>
    <w:rsid w:val="00D06551"/>
    <w:rsid w:val="00D067E1"/>
    <w:rsid w:val="00D06864"/>
    <w:rsid w:val="00D06A95"/>
    <w:rsid w:val="00D06BF9"/>
    <w:rsid w:val="00D06CD0"/>
    <w:rsid w:val="00D06D65"/>
    <w:rsid w:val="00D06E27"/>
    <w:rsid w:val="00D06E83"/>
    <w:rsid w:val="00D06E9E"/>
    <w:rsid w:val="00D070B7"/>
    <w:rsid w:val="00D07167"/>
    <w:rsid w:val="00D0720E"/>
    <w:rsid w:val="00D073D0"/>
    <w:rsid w:val="00D076F5"/>
    <w:rsid w:val="00D077CE"/>
    <w:rsid w:val="00D0781F"/>
    <w:rsid w:val="00D10072"/>
    <w:rsid w:val="00D103B5"/>
    <w:rsid w:val="00D103C6"/>
    <w:rsid w:val="00D105F8"/>
    <w:rsid w:val="00D10790"/>
    <w:rsid w:val="00D109CE"/>
    <w:rsid w:val="00D10AC8"/>
    <w:rsid w:val="00D10DCA"/>
    <w:rsid w:val="00D10F8C"/>
    <w:rsid w:val="00D111B8"/>
    <w:rsid w:val="00D112B0"/>
    <w:rsid w:val="00D11468"/>
    <w:rsid w:val="00D1176E"/>
    <w:rsid w:val="00D118E7"/>
    <w:rsid w:val="00D11B24"/>
    <w:rsid w:val="00D11E94"/>
    <w:rsid w:val="00D11EBC"/>
    <w:rsid w:val="00D1209B"/>
    <w:rsid w:val="00D120CA"/>
    <w:rsid w:val="00D12196"/>
    <w:rsid w:val="00D121D4"/>
    <w:rsid w:val="00D12240"/>
    <w:rsid w:val="00D122FC"/>
    <w:rsid w:val="00D1263D"/>
    <w:rsid w:val="00D1291D"/>
    <w:rsid w:val="00D12964"/>
    <w:rsid w:val="00D130C8"/>
    <w:rsid w:val="00D1324E"/>
    <w:rsid w:val="00D13363"/>
    <w:rsid w:val="00D133C0"/>
    <w:rsid w:val="00D13479"/>
    <w:rsid w:val="00D1366F"/>
    <w:rsid w:val="00D13A77"/>
    <w:rsid w:val="00D13F73"/>
    <w:rsid w:val="00D13F79"/>
    <w:rsid w:val="00D13FE4"/>
    <w:rsid w:val="00D144E2"/>
    <w:rsid w:val="00D145F9"/>
    <w:rsid w:val="00D146C5"/>
    <w:rsid w:val="00D14AF2"/>
    <w:rsid w:val="00D14C79"/>
    <w:rsid w:val="00D158DE"/>
    <w:rsid w:val="00D15D49"/>
    <w:rsid w:val="00D15FB8"/>
    <w:rsid w:val="00D160F3"/>
    <w:rsid w:val="00D1611C"/>
    <w:rsid w:val="00D1629E"/>
    <w:rsid w:val="00D162AC"/>
    <w:rsid w:val="00D1637E"/>
    <w:rsid w:val="00D16440"/>
    <w:rsid w:val="00D165D7"/>
    <w:rsid w:val="00D1693A"/>
    <w:rsid w:val="00D16A34"/>
    <w:rsid w:val="00D16DA2"/>
    <w:rsid w:val="00D16E2B"/>
    <w:rsid w:val="00D1711B"/>
    <w:rsid w:val="00D17309"/>
    <w:rsid w:val="00D178BA"/>
    <w:rsid w:val="00D17A42"/>
    <w:rsid w:val="00D17A52"/>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A"/>
    <w:rsid w:val="00D2134D"/>
    <w:rsid w:val="00D21549"/>
    <w:rsid w:val="00D215C1"/>
    <w:rsid w:val="00D21632"/>
    <w:rsid w:val="00D2184D"/>
    <w:rsid w:val="00D21913"/>
    <w:rsid w:val="00D21FB8"/>
    <w:rsid w:val="00D22038"/>
    <w:rsid w:val="00D2203F"/>
    <w:rsid w:val="00D220DF"/>
    <w:rsid w:val="00D22B7F"/>
    <w:rsid w:val="00D22F38"/>
    <w:rsid w:val="00D2320E"/>
    <w:rsid w:val="00D23566"/>
    <w:rsid w:val="00D23915"/>
    <w:rsid w:val="00D245FB"/>
    <w:rsid w:val="00D248B1"/>
    <w:rsid w:val="00D2499A"/>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9E"/>
    <w:rsid w:val="00D319AF"/>
    <w:rsid w:val="00D319F4"/>
    <w:rsid w:val="00D31C3A"/>
    <w:rsid w:val="00D31E0C"/>
    <w:rsid w:val="00D31F55"/>
    <w:rsid w:val="00D32064"/>
    <w:rsid w:val="00D32131"/>
    <w:rsid w:val="00D32175"/>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B40"/>
    <w:rsid w:val="00D33C0D"/>
    <w:rsid w:val="00D33D21"/>
    <w:rsid w:val="00D33DC4"/>
    <w:rsid w:val="00D33F01"/>
    <w:rsid w:val="00D33F04"/>
    <w:rsid w:val="00D34073"/>
    <w:rsid w:val="00D340A0"/>
    <w:rsid w:val="00D34698"/>
    <w:rsid w:val="00D346A5"/>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EA9"/>
    <w:rsid w:val="00D36FF5"/>
    <w:rsid w:val="00D3705A"/>
    <w:rsid w:val="00D3717E"/>
    <w:rsid w:val="00D371DD"/>
    <w:rsid w:val="00D374BD"/>
    <w:rsid w:val="00D37742"/>
    <w:rsid w:val="00D37794"/>
    <w:rsid w:val="00D379C2"/>
    <w:rsid w:val="00D37D5B"/>
    <w:rsid w:val="00D40093"/>
    <w:rsid w:val="00D40374"/>
    <w:rsid w:val="00D403B7"/>
    <w:rsid w:val="00D40737"/>
    <w:rsid w:val="00D40A2F"/>
    <w:rsid w:val="00D41068"/>
    <w:rsid w:val="00D41113"/>
    <w:rsid w:val="00D41217"/>
    <w:rsid w:val="00D414D6"/>
    <w:rsid w:val="00D41701"/>
    <w:rsid w:val="00D41943"/>
    <w:rsid w:val="00D41ABB"/>
    <w:rsid w:val="00D41BB8"/>
    <w:rsid w:val="00D41D6E"/>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E2"/>
    <w:rsid w:val="00D4512F"/>
    <w:rsid w:val="00D45165"/>
    <w:rsid w:val="00D454B0"/>
    <w:rsid w:val="00D455E1"/>
    <w:rsid w:val="00D4583D"/>
    <w:rsid w:val="00D45B43"/>
    <w:rsid w:val="00D45B95"/>
    <w:rsid w:val="00D45D6D"/>
    <w:rsid w:val="00D46206"/>
    <w:rsid w:val="00D462A1"/>
    <w:rsid w:val="00D463AC"/>
    <w:rsid w:val="00D4643A"/>
    <w:rsid w:val="00D466A2"/>
    <w:rsid w:val="00D466AD"/>
    <w:rsid w:val="00D466B6"/>
    <w:rsid w:val="00D47001"/>
    <w:rsid w:val="00D47287"/>
    <w:rsid w:val="00D473F1"/>
    <w:rsid w:val="00D478C8"/>
    <w:rsid w:val="00D478D2"/>
    <w:rsid w:val="00D479C1"/>
    <w:rsid w:val="00D47A4A"/>
    <w:rsid w:val="00D47A4D"/>
    <w:rsid w:val="00D47A74"/>
    <w:rsid w:val="00D47D6F"/>
    <w:rsid w:val="00D47EA6"/>
    <w:rsid w:val="00D47F86"/>
    <w:rsid w:val="00D5007A"/>
    <w:rsid w:val="00D50089"/>
    <w:rsid w:val="00D5009C"/>
    <w:rsid w:val="00D5014F"/>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10B"/>
    <w:rsid w:val="00D5139E"/>
    <w:rsid w:val="00D51558"/>
    <w:rsid w:val="00D51758"/>
    <w:rsid w:val="00D519D3"/>
    <w:rsid w:val="00D51A7E"/>
    <w:rsid w:val="00D51D77"/>
    <w:rsid w:val="00D51DFE"/>
    <w:rsid w:val="00D51F64"/>
    <w:rsid w:val="00D51F8C"/>
    <w:rsid w:val="00D528A5"/>
    <w:rsid w:val="00D528A9"/>
    <w:rsid w:val="00D52AA2"/>
    <w:rsid w:val="00D52B92"/>
    <w:rsid w:val="00D52D6B"/>
    <w:rsid w:val="00D534FF"/>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1C"/>
    <w:rsid w:val="00D55ECC"/>
    <w:rsid w:val="00D561FA"/>
    <w:rsid w:val="00D56619"/>
    <w:rsid w:val="00D56873"/>
    <w:rsid w:val="00D56F98"/>
    <w:rsid w:val="00D57515"/>
    <w:rsid w:val="00D5758D"/>
    <w:rsid w:val="00D577A1"/>
    <w:rsid w:val="00D57AC8"/>
    <w:rsid w:val="00D57C74"/>
    <w:rsid w:val="00D57DAA"/>
    <w:rsid w:val="00D600FD"/>
    <w:rsid w:val="00D6052A"/>
    <w:rsid w:val="00D60627"/>
    <w:rsid w:val="00D6064E"/>
    <w:rsid w:val="00D608BD"/>
    <w:rsid w:val="00D60AF0"/>
    <w:rsid w:val="00D60BAA"/>
    <w:rsid w:val="00D613D9"/>
    <w:rsid w:val="00D615D4"/>
    <w:rsid w:val="00D616AB"/>
    <w:rsid w:val="00D61AB4"/>
    <w:rsid w:val="00D61D56"/>
    <w:rsid w:val="00D62179"/>
    <w:rsid w:val="00D626A9"/>
    <w:rsid w:val="00D626D6"/>
    <w:rsid w:val="00D627C1"/>
    <w:rsid w:val="00D62B0A"/>
    <w:rsid w:val="00D62B5A"/>
    <w:rsid w:val="00D62C2C"/>
    <w:rsid w:val="00D62C5F"/>
    <w:rsid w:val="00D62D2D"/>
    <w:rsid w:val="00D62DC2"/>
    <w:rsid w:val="00D62E92"/>
    <w:rsid w:val="00D6306D"/>
    <w:rsid w:val="00D6312D"/>
    <w:rsid w:val="00D63179"/>
    <w:rsid w:val="00D63359"/>
    <w:rsid w:val="00D636E2"/>
    <w:rsid w:val="00D6376A"/>
    <w:rsid w:val="00D637DA"/>
    <w:rsid w:val="00D63E30"/>
    <w:rsid w:val="00D64164"/>
    <w:rsid w:val="00D6446E"/>
    <w:rsid w:val="00D64830"/>
    <w:rsid w:val="00D64CE5"/>
    <w:rsid w:val="00D650E8"/>
    <w:rsid w:val="00D6513D"/>
    <w:rsid w:val="00D651E6"/>
    <w:rsid w:val="00D65274"/>
    <w:rsid w:val="00D653FF"/>
    <w:rsid w:val="00D65403"/>
    <w:rsid w:val="00D65736"/>
    <w:rsid w:val="00D658B9"/>
    <w:rsid w:val="00D65B1F"/>
    <w:rsid w:val="00D65D57"/>
    <w:rsid w:val="00D65E37"/>
    <w:rsid w:val="00D65F2E"/>
    <w:rsid w:val="00D662B6"/>
    <w:rsid w:val="00D663F4"/>
    <w:rsid w:val="00D664AB"/>
    <w:rsid w:val="00D6683F"/>
    <w:rsid w:val="00D66DC8"/>
    <w:rsid w:val="00D66EEC"/>
    <w:rsid w:val="00D66F79"/>
    <w:rsid w:val="00D67275"/>
    <w:rsid w:val="00D67693"/>
    <w:rsid w:val="00D678FA"/>
    <w:rsid w:val="00D679BE"/>
    <w:rsid w:val="00D67FE6"/>
    <w:rsid w:val="00D70153"/>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95E"/>
    <w:rsid w:val="00D719FF"/>
    <w:rsid w:val="00D71D13"/>
    <w:rsid w:val="00D71D3E"/>
    <w:rsid w:val="00D7218D"/>
    <w:rsid w:val="00D7263B"/>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4C5"/>
    <w:rsid w:val="00D745FF"/>
    <w:rsid w:val="00D749E6"/>
    <w:rsid w:val="00D74CD6"/>
    <w:rsid w:val="00D74D01"/>
    <w:rsid w:val="00D74D26"/>
    <w:rsid w:val="00D75028"/>
    <w:rsid w:val="00D75093"/>
    <w:rsid w:val="00D754D6"/>
    <w:rsid w:val="00D75578"/>
    <w:rsid w:val="00D75633"/>
    <w:rsid w:val="00D75935"/>
    <w:rsid w:val="00D75980"/>
    <w:rsid w:val="00D75D3E"/>
    <w:rsid w:val="00D75D79"/>
    <w:rsid w:val="00D760CF"/>
    <w:rsid w:val="00D76168"/>
    <w:rsid w:val="00D76384"/>
    <w:rsid w:val="00D76676"/>
    <w:rsid w:val="00D76895"/>
    <w:rsid w:val="00D76B50"/>
    <w:rsid w:val="00D76F85"/>
    <w:rsid w:val="00D770E1"/>
    <w:rsid w:val="00D7718F"/>
    <w:rsid w:val="00D771B7"/>
    <w:rsid w:val="00D7729A"/>
    <w:rsid w:val="00D773C9"/>
    <w:rsid w:val="00D77789"/>
    <w:rsid w:val="00D7778B"/>
    <w:rsid w:val="00D777E5"/>
    <w:rsid w:val="00D77801"/>
    <w:rsid w:val="00D77872"/>
    <w:rsid w:val="00D778E6"/>
    <w:rsid w:val="00D77956"/>
    <w:rsid w:val="00D77E90"/>
    <w:rsid w:val="00D77EEF"/>
    <w:rsid w:val="00D77F69"/>
    <w:rsid w:val="00D801B3"/>
    <w:rsid w:val="00D801B5"/>
    <w:rsid w:val="00D80371"/>
    <w:rsid w:val="00D8064B"/>
    <w:rsid w:val="00D80758"/>
    <w:rsid w:val="00D8078C"/>
    <w:rsid w:val="00D8079A"/>
    <w:rsid w:val="00D80905"/>
    <w:rsid w:val="00D80DD1"/>
    <w:rsid w:val="00D81034"/>
    <w:rsid w:val="00D81443"/>
    <w:rsid w:val="00D81486"/>
    <w:rsid w:val="00D815AC"/>
    <w:rsid w:val="00D81773"/>
    <w:rsid w:val="00D81AEA"/>
    <w:rsid w:val="00D81B76"/>
    <w:rsid w:val="00D8225A"/>
    <w:rsid w:val="00D82354"/>
    <w:rsid w:val="00D8244D"/>
    <w:rsid w:val="00D826C1"/>
    <w:rsid w:val="00D827E8"/>
    <w:rsid w:val="00D82903"/>
    <w:rsid w:val="00D82B4F"/>
    <w:rsid w:val="00D82BC1"/>
    <w:rsid w:val="00D82D87"/>
    <w:rsid w:val="00D82DE0"/>
    <w:rsid w:val="00D82FCD"/>
    <w:rsid w:val="00D830E0"/>
    <w:rsid w:val="00D83330"/>
    <w:rsid w:val="00D836CB"/>
    <w:rsid w:val="00D839BF"/>
    <w:rsid w:val="00D839FD"/>
    <w:rsid w:val="00D83CA5"/>
    <w:rsid w:val="00D83DBA"/>
    <w:rsid w:val="00D8426D"/>
    <w:rsid w:val="00D84344"/>
    <w:rsid w:val="00D84529"/>
    <w:rsid w:val="00D84AB4"/>
    <w:rsid w:val="00D84B2F"/>
    <w:rsid w:val="00D84C5A"/>
    <w:rsid w:val="00D84D35"/>
    <w:rsid w:val="00D84E3B"/>
    <w:rsid w:val="00D84E99"/>
    <w:rsid w:val="00D84EB9"/>
    <w:rsid w:val="00D84F7F"/>
    <w:rsid w:val="00D855BE"/>
    <w:rsid w:val="00D85B7A"/>
    <w:rsid w:val="00D85BCB"/>
    <w:rsid w:val="00D85CB5"/>
    <w:rsid w:val="00D85CE3"/>
    <w:rsid w:val="00D85E6E"/>
    <w:rsid w:val="00D85E7C"/>
    <w:rsid w:val="00D85FC6"/>
    <w:rsid w:val="00D86850"/>
    <w:rsid w:val="00D8696C"/>
    <w:rsid w:val="00D86BB8"/>
    <w:rsid w:val="00D86C6D"/>
    <w:rsid w:val="00D86CBB"/>
    <w:rsid w:val="00D86CBD"/>
    <w:rsid w:val="00D86F02"/>
    <w:rsid w:val="00D8709C"/>
    <w:rsid w:val="00D87468"/>
    <w:rsid w:val="00D87C29"/>
    <w:rsid w:val="00D87E20"/>
    <w:rsid w:val="00D87E2F"/>
    <w:rsid w:val="00D87F68"/>
    <w:rsid w:val="00D87F78"/>
    <w:rsid w:val="00D900EE"/>
    <w:rsid w:val="00D900FF"/>
    <w:rsid w:val="00D90115"/>
    <w:rsid w:val="00D901B6"/>
    <w:rsid w:val="00D90310"/>
    <w:rsid w:val="00D909BA"/>
    <w:rsid w:val="00D90A4A"/>
    <w:rsid w:val="00D90BF7"/>
    <w:rsid w:val="00D90D93"/>
    <w:rsid w:val="00D90EE6"/>
    <w:rsid w:val="00D91334"/>
    <w:rsid w:val="00D91671"/>
    <w:rsid w:val="00D91841"/>
    <w:rsid w:val="00D918A9"/>
    <w:rsid w:val="00D919DA"/>
    <w:rsid w:val="00D919DB"/>
    <w:rsid w:val="00D91FE5"/>
    <w:rsid w:val="00D92020"/>
    <w:rsid w:val="00D920D6"/>
    <w:rsid w:val="00D9218C"/>
    <w:rsid w:val="00D92285"/>
    <w:rsid w:val="00D924EE"/>
    <w:rsid w:val="00D92527"/>
    <w:rsid w:val="00D92583"/>
    <w:rsid w:val="00D9282D"/>
    <w:rsid w:val="00D92ABA"/>
    <w:rsid w:val="00D92DB4"/>
    <w:rsid w:val="00D92E75"/>
    <w:rsid w:val="00D9303A"/>
    <w:rsid w:val="00D9307D"/>
    <w:rsid w:val="00D931A5"/>
    <w:rsid w:val="00D931C8"/>
    <w:rsid w:val="00D9349D"/>
    <w:rsid w:val="00D934B4"/>
    <w:rsid w:val="00D93819"/>
    <w:rsid w:val="00D93A0F"/>
    <w:rsid w:val="00D93C99"/>
    <w:rsid w:val="00D93CC8"/>
    <w:rsid w:val="00D93F2F"/>
    <w:rsid w:val="00D93FB9"/>
    <w:rsid w:val="00D9406A"/>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3C7"/>
    <w:rsid w:val="00D9656B"/>
    <w:rsid w:val="00D967ED"/>
    <w:rsid w:val="00D9684D"/>
    <w:rsid w:val="00D96AD6"/>
    <w:rsid w:val="00D96B95"/>
    <w:rsid w:val="00D96CEA"/>
    <w:rsid w:val="00D96F88"/>
    <w:rsid w:val="00D96F8E"/>
    <w:rsid w:val="00D96FE5"/>
    <w:rsid w:val="00D96FF8"/>
    <w:rsid w:val="00D9707D"/>
    <w:rsid w:val="00D97718"/>
    <w:rsid w:val="00D978DD"/>
    <w:rsid w:val="00D97A30"/>
    <w:rsid w:val="00D97A37"/>
    <w:rsid w:val="00D97B8E"/>
    <w:rsid w:val="00D97BC4"/>
    <w:rsid w:val="00D97C7E"/>
    <w:rsid w:val="00D97D5E"/>
    <w:rsid w:val="00D97FB3"/>
    <w:rsid w:val="00D97FC6"/>
    <w:rsid w:val="00DA001B"/>
    <w:rsid w:val="00DA00A1"/>
    <w:rsid w:val="00DA0319"/>
    <w:rsid w:val="00DA1182"/>
    <w:rsid w:val="00DA1678"/>
    <w:rsid w:val="00DA18C0"/>
    <w:rsid w:val="00DA19F2"/>
    <w:rsid w:val="00DA1AE8"/>
    <w:rsid w:val="00DA1BFE"/>
    <w:rsid w:val="00DA1CA5"/>
    <w:rsid w:val="00DA22D0"/>
    <w:rsid w:val="00DA23E7"/>
    <w:rsid w:val="00DA24BE"/>
    <w:rsid w:val="00DA2634"/>
    <w:rsid w:val="00DA272C"/>
    <w:rsid w:val="00DA2938"/>
    <w:rsid w:val="00DA2AB2"/>
    <w:rsid w:val="00DA2FC7"/>
    <w:rsid w:val="00DA31E6"/>
    <w:rsid w:val="00DA32D7"/>
    <w:rsid w:val="00DA36F5"/>
    <w:rsid w:val="00DA3AF2"/>
    <w:rsid w:val="00DA3D17"/>
    <w:rsid w:val="00DA3F58"/>
    <w:rsid w:val="00DA4047"/>
    <w:rsid w:val="00DA40FF"/>
    <w:rsid w:val="00DA4277"/>
    <w:rsid w:val="00DA45EB"/>
    <w:rsid w:val="00DA4613"/>
    <w:rsid w:val="00DA46E1"/>
    <w:rsid w:val="00DA47B4"/>
    <w:rsid w:val="00DA4909"/>
    <w:rsid w:val="00DA4B40"/>
    <w:rsid w:val="00DA4B7C"/>
    <w:rsid w:val="00DA4D44"/>
    <w:rsid w:val="00DA4E24"/>
    <w:rsid w:val="00DA4F35"/>
    <w:rsid w:val="00DA5119"/>
    <w:rsid w:val="00DA515B"/>
    <w:rsid w:val="00DA5232"/>
    <w:rsid w:val="00DA5257"/>
    <w:rsid w:val="00DA56C3"/>
    <w:rsid w:val="00DA570C"/>
    <w:rsid w:val="00DA5992"/>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1B1"/>
    <w:rsid w:val="00DA7265"/>
    <w:rsid w:val="00DA7385"/>
    <w:rsid w:val="00DA751E"/>
    <w:rsid w:val="00DA7B79"/>
    <w:rsid w:val="00DB0306"/>
    <w:rsid w:val="00DB08F9"/>
    <w:rsid w:val="00DB0A9A"/>
    <w:rsid w:val="00DB0AD6"/>
    <w:rsid w:val="00DB0B47"/>
    <w:rsid w:val="00DB0BDF"/>
    <w:rsid w:val="00DB0BF0"/>
    <w:rsid w:val="00DB0CF3"/>
    <w:rsid w:val="00DB0D05"/>
    <w:rsid w:val="00DB0E24"/>
    <w:rsid w:val="00DB0E72"/>
    <w:rsid w:val="00DB13B4"/>
    <w:rsid w:val="00DB146C"/>
    <w:rsid w:val="00DB15D6"/>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509"/>
    <w:rsid w:val="00DB45AC"/>
    <w:rsid w:val="00DB4826"/>
    <w:rsid w:val="00DB48A9"/>
    <w:rsid w:val="00DB48E7"/>
    <w:rsid w:val="00DB4A77"/>
    <w:rsid w:val="00DB4EBF"/>
    <w:rsid w:val="00DB4EFD"/>
    <w:rsid w:val="00DB4F5B"/>
    <w:rsid w:val="00DB5038"/>
    <w:rsid w:val="00DB517F"/>
    <w:rsid w:val="00DB5229"/>
    <w:rsid w:val="00DB533E"/>
    <w:rsid w:val="00DB563F"/>
    <w:rsid w:val="00DB585A"/>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0F98"/>
    <w:rsid w:val="00DC1437"/>
    <w:rsid w:val="00DC143A"/>
    <w:rsid w:val="00DC1931"/>
    <w:rsid w:val="00DC1B68"/>
    <w:rsid w:val="00DC1CEF"/>
    <w:rsid w:val="00DC21BC"/>
    <w:rsid w:val="00DC22F9"/>
    <w:rsid w:val="00DC241E"/>
    <w:rsid w:val="00DC26C4"/>
    <w:rsid w:val="00DC27D3"/>
    <w:rsid w:val="00DC2B86"/>
    <w:rsid w:val="00DC2E65"/>
    <w:rsid w:val="00DC31CF"/>
    <w:rsid w:val="00DC31E4"/>
    <w:rsid w:val="00DC32E2"/>
    <w:rsid w:val="00DC32F5"/>
    <w:rsid w:val="00DC33C1"/>
    <w:rsid w:val="00DC3468"/>
    <w:rsid w:val="00DC3594"/>
    <w:rsid w:val="00DC38C4"/>
    <w:rsid w:val="00DC3BA9"/>
    <w:rsid w:val="00DC3F9C"/>
    <w:rsid w:val="00DC475D"/>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25D"/>
    <w:rsid w:val="00DC785F"/>
    <w:rsid w:val="00DC790C"/>
    <w:rsid w:val="00DC7A13"/>
    <w:rsid w:val="00DC7F16"/>
    <w:rsid w:val="00DD0021"/>
    <w:rsid w:val="00DD0311"/>
    <w:rsid w:val="00DD0517"/>
    <w:rsid w:val="00DD06F7"/>
    <w:rsid w:val="00DD0A66"/>
    <w:rsid w:val="00DD0BC1"/>
    <w:rsid w:val="00DD116B"/>
    <w:rsid w:val="00DD1244"/>
    <w:rsid w:val="00DD12AF"/>
    <w:rsid w:val="00DD12BE"/>
    <w:rsid w:val="00DD1417"/>
    <w:rsid w:val="00DD145A"/>
    <w:rsid w:val="00DD15D8"/>
    <w:rsid w:val="00DD17EE"/>
    <w:rsid w:val="00DD1D04"/>
    <w:rsid w:val="00DD1DD1"/>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2F0"/>
    <w:rsid w:val="00DD33F3"/>
    <w:rsid w:val="00DD34AE"/>
    <w:rsid w:val="00DD38F3"/>
    <w:rsid w:val="00DD3BD7"/>
    <w:rsid w:val="00DD3E50"/>
    <w:rsid w:val="00DD410A"/>
    <w:rsid w:val="00DD41CF"/>
    <w:rsid w:val="00DD44F3"/>
    <w:rsid w:val="00DD4B0F"/>
    <w:rsid w:val="00DD4BCE"/>
    <w:rsid w:val="00DD4D16"/>
    <w:rsid w:val="00DD50C9"/>
    <w:rsid w:val="00DD538E"/>
    <w:rsid w:val="00DD554B"/>
    <w:rsid w:val="00DD5C79"/>
    <w:rsid w:val="00DD5CBB"/>
    <w:rsid w:val="00DD5E43"/>
    <w:rsid w:val="00DD6086"/>
    <w:rsid w:val="00DD60AC"/>
    <w:rsid w:val="00DD60C9"/>
    <w:rsid w:val="00DD62C0"/>
    <w:rsid w:val="00DD65BB"/>
    <w:rsid w:val="00DD65CE"/>
    <w:rsid w:val="00DD669B"/>
    <w:rsid w:val="00DD66AD"/>
    <w:rsid w:val="00DD66D0"/>
    <w:rsid w:val="00DD68AA"/>
    <w:rsid w:val="00DD6D29"/>
    <w:rsid w:val="00DD6D8C"/>
    <w:rsid w:val="00DD6DB9"/>
    <w:rsid w:val="00DD6E24"/>
    <w:rsid w:val="00DD7189"/>
    <w:rsid w:val="00DD721A"/>
    <w:rsid w:val="00DD7417"/>
    <w:rsid w:val="00DD7537"/>
    <w:rsid w:val="00DD7569"/>
    <w:rsid w:val="00DD7BF6"/>
    <w:rsid w:val="00DD7F62"/>
    <w:rsid w:val="00DE039E"/>
    <w:rsid w:val="00DE04E7"/>
    <w:rsid w:val="00DE0698"/>
    <w:rsid w:val="00DE086E"/>
    <w:rsid w:val="00DE0874"/>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2E36"/>
    <w:rsid w:val="00DE3016"/>
    <w:rsid w:val="00DE328D"/>
    <w:rsid w:val="00DE3588"/>
    <w:rsid w:val="00DE3862"/>
    <w:rsid w:val="00DE38C6"/>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75"/>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BC3"/>
    <w:rsid w:val="00DF0FAE"/>
    <w:rsid w:val="00DF0FE7"/>
    <w:rsid w:val="00DF1233"/>
    <w:rsid w:val="00DF12AC"/>
    <w:rsid w:val="00DF12E5"/>
    <w:rsid w:val="00DF140C"/>
    <w:rsid w:val="00DF16B3"/>
    <w:rsid w:val="00DF1725"/>
    <w:rsid w:val="00DF18AC"/>
    <w:rsid w:val="00DF1A0A"/>
    <w:rsid w:val="00DF1B3C"/>
    <w:rsid w:val="00DF1E07"/>
    <w:rsid w:val="00DF1E3E"/>
    <w:rsid w:val="00DF1EC4"/>
    <w:rsid w:val="00DF20D2"/>
    <w:rsid w:val="00DF2704"/>
    <w:rsid w:val="00DF2825"/>
    <w:rsid w:val="00DF2854"/>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7C2"/>
    <w:rsid w:val="00DF4AA4"/>
    <w:rsid w:val="00DF4F00"/>
    <w:rsid w:val="00DF50A9"/>
    <w:rsid w:val="00DF5144"/>
    <w:rsid w:val="00DF523B"/>
    <w:rsid w:val="00DF5367"/>
    <w:rsid w:val="00DF55AA"/>
    <w:rsid w:val="00DF5D67"/>
    <w:rsid w:val="00DF5EC5"/>
    <w:rsid w:val="00DF5F63"/>
    <w:rsid w:val="00DF5F94"/>
    <w:rsid w:val="00DF60D4"/>
    <w:rsid w:val="00DF623B"/>
    <w:rsid w:val="00DF634B"/>
    <w:rsid w:val="00DF6490"/>
    <w:rsid w:val="00DF6D44"/>
    <w:rsid w:val="00DF6DE1"/>
    <w:rsid w:val="00DF702E"/>
    <w:rsid w:val="00DF7330"/>
    <w:rsid w:val="00DF73BC"/>
    <w:rsid w:val="00DF747E"/>
    <w:rsid w:val="00DF75DC"/>
    <w:rsid w:val="00DF76D7"/>
    <w:rsid w:val="00DF7AC4"/>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B10"/>
    <w:rsid w:val="00E01B35"/>
    <w:rsid w:val="00E01C49"/>
    <w:rsid w:val="00E01C56"/>
    <w:rsid w:val="00E01EA3"/>
    <w:rsid w:val="00E02535"/>
    <w:rsid w:val="00E02635"/>
    <w:rsid w:val="00E0286D"/>
    <w:rsid w:val="00E02A6B"/>
    <w:rsid w:val="00E02D2A"/>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725"/>
    <w:rsid w:val="00E05835"/>
    <w:rsid w:val="00E05945"/>
    <w:rsid w:val="00E05DF1"/>
    <w:rsid w:val="00E06098"/>
    <w:rsid w:val="00E06208"/>
    <w:rsid w:val="00E06367"/>
    <w:rsid w:val="00E0636B"/>
    <w:rsid w:val="00E064E4"/>
    <w:rsid w:val="00E064F1"/>
    <w:rsid w:val="00E065C3"/>
    <w:rsid w:val="00E065FE"/>
    <w:rsid w:val="00E06726"/>
    <w:rsid w:val="00E069B5"/>
    <w:rsid w:val="00E06B4D"/>
    <w:rsid w:val="00E06CA1"/>
    <w:rsid w:val="00E06D15"/>
    <w:rsid w:val="00E06E43"/>
    <w:rsid w:val="00E06E81"/>
    <w:rsid w:val="00E06EFC"/>
    <w:rsid w:val="00E0704E"/>
    <w:rsid w:val="00E07054"/>
    <w:rsid w:val="00E07313"/>
    <w:rsid w:val="00E07329"/>
    <w:rsid w:val="00E07556"/>
    <w:rsid w:val="00E076B6"/>
    <w:rsid w:val="00E076D5"/>
    <w:rsid w:val="00E07843"/>
    <w:rsid w:val="00E078A1"/>
    <w:rsid w:val="00E079A6"/>
    <w:rsid w:val="00E10017"/>
    <w:rsid w:val="00E10229"/>
    <w:rsid w:val="00E103B7"/>
    <w:rsid w:val="00E10496"/>
    <w:rsid w:val="00E105CB"/>
    <w:rsid w:val="00E1074E"/>
    <w:rsid w:val="00E1094B"/>
    <w:rsid w:val="00E10D4A"/>
    <w:rsid w:val="00E11261"/>
    <w:rsid w:val="00E117B1"/>
    <w:rsid w:val="00E11CFB"/>
    <w:rsid w:val="00E1237C"/>
    <w:rsid w:val="00E126C6"/>
    <w:rsid w:val="00E12E9E"/>
    <w:rsid w:val="00E13150"/>
    <w:rsid w:val="00E1323E"/>
    <w:rsid w:val="00E13606"/>
    <w:rsid w:val="00E1363D"/>
    <w:rsid w:val="00E136A0"/>
    <w:rsid w:val="00E138EC"/>
    <w:rsid w:val="00E13949"/>
    <w:rsid w:val="00E139A0"/>
    <w:rsid w:val="00E13B04"/>
    <w:rsid w:val="00E13D45"/>
    <w:rsid w:val="00E13D9D"/>
    <w:rsid w:val="00E13DD3"/>
    <w:rsid w:val="00E13FAD"/>
    <w:rsid w:val="00E141E2"/>
    <w:rsid w:val="00E14291"/>
    <w:rsid w:val="00E14299"/>
    <w:rsid w:val="00E1429C"/>
    <w:rsid w:val="00E14CF5"/>
    <w:rsid w:val="00E14F68"/>
    <w:rsid w:val="00E150E8"/>
    <w:rsid w:val="00E15420"/>
    <w:rsid w:val="00E1599A"/>
    <w:rsid w:val="00E159BD"/>
    <w:rsid w:val="00E15BF9"/>
    <w:rsid w:val="00E15F44"/>
    <w:rsid w:val="00E161B6"/>
    <w:rsid w:val="00E16443"/>
    <w:rsid w:val="00E16759"/>
    <w:rsid w:val="00E16904"/>
    <w:rsid w:val="00E16A66"/>
    <w:rsid w:val="00E16AAD"/>
    <w:rsid w:val="00E16EEF"/>
    <w:rsid w:val="00E173C7"/>
    <w:rsid w:val="00E17631"/>
    <w:rsid w:val="00E178A1"/>
    <w:rsid w:val="00E178A2"/>
    <w:rsid w:val="00E17A29"/>
    <w:rsid w:val="00E17BAE"/>
    <w:rsid w:val="00E17CE8"/>
    <w:rsid w:val="00E17F87"/>
    <w:rsid w:val="00E2055B"/>
    <w:rsid w:val="00E20829"/>
    <w:rsid w:val="00E20B57"/>
    <w:rsid w:val="00E20B6D"/>
    <w:rsid w:val="00E20C2A"/>
    <w:rsid w:val="00E20C59"/>
    <w:rsid w:val="00E20E0E"/>
    <w:rsid w:val="00E210E5"/>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BA6"/>
    <w:rsid w:val="00E23DB7"/>
    <w:rsid w:val="00E24046"/>
    <w:rsid w:val="00E241E3"/>
    <w:rsid w:val="00E241F3"/>
    <w:rsid w:val="00E24277"/>
    <w:rsid w:val="00E2430C"/>
    <w:rsid w:val="00E24416"/>
    <w:rsid w:val="00E24481"/>
    <w:rsid w:val="00E244C6"/>
    <w:rsid w:val="00E245FE"/>
    <w:rsid w:val="00E2463A"/>
    <w:rsid w:val="00E24732"/>
    <w:rsid w:val="00E2491D"/>
    <w:rsid w:val="00E24B0A"/>
    <w:rsid w:val="00E24B9E"/>
    <w:rsid w:val="00E24BC2"/>
    <w:rsid w:val="00E24D08"/>
    <w:rsid w:val="00E24F79"/>
    <w:rsid w:val="00E2501A"/>
    <w:rsid w:val="00E25364"/>
    <w:rsid w:val="00E25365"/>
    <w:rsid w:val="00E253F8"/>
    <w:rsid w:val="00E255D6"/>
    <w:rsid w:val="00E256A4"/>
    <w:rsid w:val="00E2576C"/>
    <w:rsid w:val="00E258E4"/>
    <w:rsid w:val="00E25923"/>
    <w:rsid w:val="00E25AEA"/>
    <w:rsid w:val="00E25BD8"/>
    <w:rsid w:val="00E25D2C"/>
    <w:rsid w:val="00E25F28"/>
    <w:rsid w:val="00E260F6"/>
    <w:rsid w:val="00E261B8"/>
    <w:rsid w:val="00E264CC"/>
    <w:rsid w:val="00E266CA"/>
    <w:rsid w:val="00E2684F"/>
    <w:rsid w:val="00E26903"/>
    <w:rsid w:val="00E26B60"/>
    <w:rsid w:val="00E27142"/>
    <w:rsid w:val="00E271C7"/>
    <w:rsid w:val="00E27294"/>
    <w:rsid w:val="00E272EB"/>
    <w:rsid w:val="00E273B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1F70"/>
    <w:rsid w:val="00E321B1"/>
    <w:rsid w:val="00E3237E"/>
    <w:rsid w:val="00E32584"/>
    <w:rsid w:val="00E32A1E"/>
    <w:rsid w:val="00E32A65"/>
    <w:rsid w:val="00E32D45"/>
    <w:rsid w:val="00E32D98"/>
    <w:rsid w:val="00E330BB"/>
    <w:rsid w:val="00E33218"/>
    <w:rsid w:val="00E3325E"/>
    <w:rsid w:val="00E335B1"/>
    <w:rsid w:val="00E336D8"/>
    <w:rsid w:val="00E33702"/>
    <w:rsid w:val="00E337B0"/>
    <w:rsid w:val="00E33A3D"/>
    <w:rsid w:val="00E33C1A"/>
    <w:rsid w:val="00E33F0F"/>
    <w:rsid w:val="00E346CA"/>
    <w:rsid w:val="00E34711"/>
    <w:rsid w:val="00E34987"/>
    <w:rsid w:val="00E34A5A"/>
    <w:rsid w:val="00E34A87"/>
    <w:rsid w:val="00E34B49"/>
    <w:rsid w:val="00E34F16"/>
    <w:rsid w:val="00E34F78"/>
    <w:rsid w:val="00E3513E"/>
    <w:rsid w:val="00E351E6"/>
    <w:rsid w:val="00E35209"/>
    <w:rsid w:val="00E35216"/>
    <w:rsid w:val="00E35241"/>
    <w:rsid w:val="00E35332"/>
    <w:rsid w:val="00E354D4"/>
    <w:rsid w:val="00E356DB"/>
    <w:rsid w:val="00E356FE"/>
    <w:rsid w:val="00E357B5"/>
    <w:rsid w:val="00E358C2"/>
    <w:rsid w:val="00E358D7"/>
    <w:rsid w:val="00E35D20"/>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023"/>
    <w:rsid w:val="00E432A5"/>
    <w:rsid w:val="00E43365"/>
    <w:rsid w:val="00E436FA"/>
    <w:rsid w:val="00E43732"/>
    <w:rsid w:val="00E43BE9"/>
    <w:rsid w:val="00E43CBA"/>
    <w:rsid w:val="00E440AD"/>
    <w:rsid w:val="00E441A7"/>
    <w:rsid w:val="00E445CC"/>
    <w:rsid w:val="00E44670"/>
    <w:rsid w:val="00E4476F"/>
    <w:rsid w:val="00E44AD6"/>
    <w:rsid w:val="00E44C2F"/>
    <w:rsid w:val="00E44C97"/>
    <w:rsid w:val="00E44D3C"/>
    <w:rsid w:val="00E44F3D"/>
    <w:rsid w:val="00E4544B"/>
    <w:rsid w:val="00E4547E"/>
    <w:rsid w:val="00E45525"/>
    <w:rsid w:val="00E45624"/>
    <w:rsid w:val="00E4563B"/>
    <w:rsid w:val="00E45682"/>
    <w:rsid w:val="00E456EE"/>
    <w:rsid w:val="00E45813"/>
    <w:rsid w:val="00E45D3A"/>
    <w:rsid w:val="00E45EB7"/>
    <w:rsid w:val="00E45ECE"/>
    <w:rsid w:val="00E462D7"/>
    <w:rsid w:val="00E462E0"/>
    <w:rsid w:val="00E46316"/>
    <w:rsid w:val="00E46616"/>
    <w:rsid w:val="00E466A8"/>
    <w:rsid w:val="00E468C0"/>
    <w:rsid w:val="00E46933"/>
    <w:rsid w:val="00E46AFB"/>
    <w:rsid w:val="00E46B19"/>
    <w:rsid w:val="00E46E23"/>
    <w:rsid w:val="00E46F12"/>
    <w:rsid w:val="00E46F97"/>
    <w:rsid w:val="00E46FC4"/>
    <w:rsid w:val="00E47080"/>
    <w:rsid w:val="00E471DC"/>
    <w:rsid w:val="00E473A1"/>
    <w:rsid w:val="00E4756F"/>
    <w:rsid w:val="00E4769C"/>
    <w:rsid w:val="00E477AA"/>
    <w:rsid w:val="00E47895"/>
    <w:rsid w:val="00E479BD"/>
    <w:rsid w:val="00E47B64"/>
    <w:rsid w:val="00E500D2"/>
    <w:rsid w:val="00E50372"/>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AE9"/>
    <w:rsid w:val="00E54B83"/>
    <w:rsid w:val="00E54CC8"/>
    <w:rsid w:val="00E54CD1"/>
    <w:rsid w:val="00E54D82"/>
    <w:rsid w:val="00E55035"/>
    <w:rsid w:val="00E557E0"/>
    <w:rsid w:val="00E5589B"/>
    <w:rsid w:val="00E558F5"/>
    <w:rsid w:val="00E55929"/>
    <w:rsid w:val="00E55B7A"/>
    <w:rsid w:val="00E55BEE"/>
    <w:rsid w:val="00E55D10"/>
    <w:rsid w:val="00E55E02"/>
    <w:rsid w:val="00E55F69"/>
    <w:rsid w:val="00E56149"/>
    <w:rsid w:val="00E564CF"/>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ECB"/>
    <w:rsid w:val="00E57F80"/>
    <w:rsid w:val="00E60247"/>
    <w:rsid w:val="00E602CC"/>
    <w:rsid w:val="00E60596"/>
    <w:rsid w:val="00E60601"/>
    <w:rsid w:val="00E60671"/>
    <w:rsid w:val="00E608B8"/>
    <w:rsid w:val="00E60EF0"/>
    <w:rsid w:val="00E60F31"/>
    <w:rsid w:val="00E612D0"/>
    <w:rsid w:val="00E6132C"/>
    <w:rsid w:val="00E61686"/>
    <w:rsid w:val="00E61827"/>
    <w:rsid w:val="00E61A6C"/>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C7"/>
    <w:rsid w:val="00E65899"/>
    <w:rsid w:val="00E65974"/>
    <w:rsid w:val="00E659E5"/>
    <w:rsid w:val="00E65BB9"/>
    <w:rsid w:val="00E65C11"/>
    <w:rsid w:val="00E65D64"/>
    <w:rsid w:val="00E66089"/>
    <w:rsid w:val="00E660E8"/>
    <w:rsid w:val="00E664FF"/>
    <w:rsid w:val="00E66642"/>
    <w:rsid w:val="00E66653"/>
    <w:rsid w:val="00E6666F"/>
    <w:rsid w:val="00E667EE"/>
    <w:rsid w:val="00E669B7"/>
    <w:rsid w:val="00E66C25"/>
    <w:rsid w:val="00E66E50"/>
    <w:rsid w:val="00E66F27"/>
    <w:rsid w:val="00E67282"/>
    <w:rsid w:val="00E677D8"/>
    <w:rsid w:val="00E67A66"/>
    <w:rsid w:val="00E70002"/>
    <w:rsid w:val="00E70259"/>
    <w:rsid w:val="00E702E8"/>
    <w:rsid w:val="00E70662"/>
    <w:rsid w:val="00E70685"/>
    <w:rsid w:val="00E707E8"/>
    <w:rsid w:val="00E709C5"/>
    <w:rsid w:val="00E70A5A"/>
    <w:rsid w:val="00E70CAF"/>
    <w:rsid w:val="00E70DF5"/>
    <w:rsid w:val="00E712EF"/>
    <w:rsid w:val="00E71366"/>
    <w:rsid w:val="00E71611"/>
    <w:rsid w:val="00E718B3"/>
    <w:rsid w:val="00E71C30"/>
    <w:rsid w:val="00E71CF3"/>
    <w:rsid w:val="00E71E23"/>
    <w:rsid w:val="00E71FE4"/>
    <w:rsid w:val="00E72AF1"/>
    <w:rsid w:val="00E72E33"/>
    <w:rsid w:val="00E730B9"/>
    <w:rsid w:val="00E731FE"/>
    <w:rsid w:val="00E73347"/>
    <w:rsid w:val="00E7345D"/>
    <w:rsid w:val="00E735B3"/>
    <w:rsid w:val="00E735DB"/>
    <w:rsid w:val="00E7374F"/>
    <w:rsid w:val="00E73801"/>
    <w:rsid w:val="00E73862"/>
    <w:rsid w:val="00E73D91"/>
    <w:rsid w:val="00E73FD6"/>
    <w:rsid w:val="00E742AF"/>
    <w:rsid w:val="00E743DE"/>
    <w:rsid w:val="00E74516"/>
    <w:rsid w:val="00E746DE"/>
    <w:rsid w:val="00E74828"/>
    <w:rsid w:val="00E748F2"/>
    <w:rsid w:val="00E74A6E"/>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6224"/>
    <w:rsid w:val="00E76351"/>
    <w:rsid w:val="00E76488"/>
    <w:rsid w:val="00E765C6"/>
    <w:rsid w:val="00E76675"/>
    <w:rsid w:val="00E76CEF"/>
    <w:rsid w:val="00E7728B"/>
    <w:rsid w:val="00E773B5"/>
    <w:rsid w:val="00E77552"/>
    <w:rsid w:val="00E77630"/>
    <w:rsid w:val="00E7793C"/>
    <w:rsid w:val="00E7797E"/>
    <w:rsid w:val="00E77A0E"/>
    <w:rsid w:val="00E77E94"/>
    <w:rsid w:val="00E77FE8"/>
    <w:rsid w:val="00E8031B"/>
    <w:rsid w:val="00E8037F"/>
    <w:rsid w:val="00E805BE"/>
    <w:rsid w:val="00E8077E"/>
    <w:rsid w:val="00E80867"/>
    <w:rsid w:val="00E80907"/>
    <w:rsid w:val="00E80981"/>
    <w:rsid w:val="00E80AE7"/>
    <w:rsid w:val="00E80B8A"/>
    <w:rsid w:val="00E80C78"/>
    <w:rsid w:val="00E80F05"/>
    <w:rsid w:val="00E80F7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4C9B"/>
    <w:rsid w:val="00E852BB"/>
    <w:rsid w:val="00E853D6"/>
    <w:rsid w:val="00E85732"/>
    <w:rsid w:val="00E858D9"/>
    <w:rsid w:val="00E8597E"/>
    <w:rsid w:val="00E85A37"/>
    <w:rsid w:val="00E85B15"/>
    <w:rsid w:val="00E85BFB"/>
    <w:rsid w:val="00E85D1E"/>
    <w:rsid w:val="00E85D36"/>
    <w:rsid w:val="00E85D7A"/>
    <w:rsid w:val="00E85DA6"/>
    <w:rsid w:val="00E8624E"/>
    <w:rsid w:val="00E86311"/>
    <w:rsid w:val="00E86512"/>
    <w:rsid w:val="00E8670C"/>
    <w:rsid w:val="00E869F1"/>
    <w:rsid w:val="00E86A12"/>
    <w:rsid w:val="00E86C26"/>
    <w:rsid w:val="00E86E2C"/>
    <w:rsid w:val="00E86F2A"/>
    <w:rsid w:val="00E8718F"/>
    <w:rsid w:val="00E87503"/>
    <w:rsid w:val="00E87694"/>
    <w:rsid w:val="00E87876"/>
    <w:rsid w:val="00E87937"/>
    <w:rsid w:val="00E879D6"/>
    <w:rsid w:val="00E87BCA"/>
    <w:rsid w:val="00E87F08"/>
    <w:rsid w:val="00E87F34"/>
    <w:rsid w:val="00E90710"/>
    <w:rsid w:val="00E9079A"/>
    <w:rsid w:val="00E90926"/>
    <w:rsid w:val="00E90B20"/>
    <w:rsid w:val="00E90FD1"/>
    <w:rsid w:val="00E90FDC"/>
    <w:rsid w:val="00E911EE"/>
    <w:rsid w:val="00E91429"/>
    <w:rsid w:val="00E91573"/>
    <w:rsid w:val="00E91690"/>
    <w:rsid w:val="00E91847"/>
    <w:rsid w:val="00E91A6A"/>
    <w:rsid w:val="00E91AA0"/>
    <w:rsid w:val="00E91AA6"/>
    <w:rsid w:val="00E91DF3"/>
    <w:rsid w:val="00E9231E"/>
    <w:rsid w:val="00E92324"/>
    <w:rsid w:val="00E92701"/>
    <w:rsid w:val="00E92811"/>
    <w:rsid w:val="00E92A7A"/>
    <w:rsid w:val="00E92B97"/>
    <w:rsid w:val="00E92F3D"/>
    <w:rsid w:val="00E93485"/>
    <w:rsid w:val="00E93DA6"/>
    <w:rsid w:val="00E93E75"/>
    <w:rsid w:val="00E94277"/>
    <w:rsid w:val="00E942EC"/>
    <w:rsid w:val="00E94650"/>
    <w:rsid w:val="00E946BD"/>
    <w:rsid w:val="00E94813"/>
    <w:rsid w:val="00E94885"/>
    <w:rsid w:val="00E94A4C"/>
    <w:rsid w:val="00E94A6E"/>
    <w:rsid w:val="00E94C44"/>
    <w:rsid w:val="00E95464"/>
    <w:rsid w:val="00E95494"/>
    <w:rsid w:val="00E95771"/>
    <w:rsid w:val="00E958E8"/>
    <w:rsid w:val="00E95C96"/>
    <w:rsid w:val="00E95D47"/>
    <w:rsid w:val="00E95E0F"/>
    <w:rsid w:val="00E95ECA"/>
    <w:rsid w:val="00E95FB2"/>
    <w:rsid w:val="00E961C8"/>
    <w:rsid w:val="00E96208"/>
    <w:rsid w:val="00E96448"/>
    <w:rsid w:val="00E965D0"/>
    <w:rsid w:val="00E96A44"/>
    <w:rsid w:val="00E96BD5"/>
    <w:rsid w:val="00E96BDE"/>
    <w:rsid w:val="00E96CFE"/>
    <w:rsid w:val="00E974A0"/>
    <w:rsid w:val="00E9750C"/>
    <w:rsid w:val="00E9780C"/>
    <w:rsid w:val="00E97AC9"/>
    <w:rsid w:val="00E97BCA"/>
    <w:rsid w:val="00E97D1B"/>
    <w:rsid w:val="00E97E26"/>
    <w:rsid w:val="00E97F46"/>
    <w:rsid w:val="00EA072B"/>
    <w:rsid w:val="00EA0A0E"/>
    <w:rsid w:val="00EA0B02"/>
    <w:rsid w:val="00EA0CF2"/>
    <w:rsid w:val="00EA0D5C"/>
    <w:rsid w:val="00EA1375"/>
    <w:rsid w:val="00EA1534"/>
    <w:rsid w:val="00EA15CB"/>
    <w:rsid w:val="00EA165E"/>
    <w:rsid w:val="00EA1702"/>
    <w:rsid w:val="00EA1833"/>
    <w:rsid w:val="00EA1872"/>
    <w:rsid w:val="00EA1C8A"/>
    <w:rsid w:val="00EA1CE6"/>
    <w:rsid w:val="00EA1E0E"/>
    <w:rsid w:val="00EA2379"/>
    <w:rsid w:val="00EA248E"/>
    <w:rsid w:val="00EA2913"/>
    <w:rsid w:val="00EA2978"/>
    <w:rsid w:val="00EA2AD7"/>
    <w:rsid w:val="00EA3046"/>
    <w:rsid w:val="00EA30D4"/>
    <w:rsid w:val="00EA31CF"/>
    <w:rsid w:val="00EA3236"/>
    <w:rsid w:val="00EA358C"/>
    <w:rsid w:val="00EA3768"/>
    <w:rsid w:val="00EA3A56"/>
    <w:rsid w:val="00EA3DBD"/>
    <w:rsid w:val="00EA405E"/>
    <w:rsid w:val="00EA41C5"/>
    <w:rsid w:val="00EA45E4"/>
    <w:rsid w:val="00EA468C"/>
    <w:rsid w:val="00EA47FC"/>
    <w:rsid w:val="00EA48D9"/>
    <w:rsid w:val="00EA4DB6"/>
    <w:rsid w:val="00EA4E4F"/>
    <w:rsid w:val="00EA4F23"/>
    <w:rsid w:val="00EA4F3F"/>
    <w:rsid w:val="00EA50BB"/>
    <w:rsid w:val="00EA52A2"/>
    <w:rsid w:val="00EA5477"/>
    <w:rsid w:val="00EA5600"/>
    <w:rsid w:val="00EA591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33C"/>
    <w:rsid w:val="00EB29AB"/>
    <w:rsid w:val="00EB29CA"/>
    <w:rsid w:val="00EB29E4"/>
    <w:rsid w:val="00EB2AAC"/>
    <w:rsid w:val="00EB2B06"/>
    <w:rsid w:val="00EB2BBF"/>
    <w:rsid w:val="00EB31B8"/>
    <w:rsid w:val="00EB31D6"/>
    <w:rsid w:val="00EB35E1"/>
    <w:rsid w:val="00EB38C8"/>
    <w:rsid w:val="00EB3C93"/>
    <w:rsid w:val="00EB4491"/>
    <w:rsid w:val="00EB44B5"/>
    <w:rsid w:val="00EB4516"/>
    <w:rsid w:val="00EB468A"/>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5FC6"/>
    <w:rsid w:val="00EB6238"/>
    <w:rsid w:val="00EB63E9"/>
    <w:rsid w:val="00EB67B9"/>
    <w:rsid w:val="00EB682A"/>
    <w:rsid w:val="00EB691A"/>
    <w:rsid w:val="00EB698E"/>
    <w:rsid w:val="00EB69ED"/>
    <w:rsid w:val="00EB6A78"/>
    <w:rsid w:val="00EB73DE"/>
    <w:rsid w:val="00EB747B"/>
    <w:rsid w:val="00EB75F2"/>
    <w:rsid w:val="00EB7A32"/>
    <w:rsid w:val="00EB7C25"/>
    <w:rsid w:val="00EB7FFE"/>
    <w:rsid w:val="00EC02A3"/>
    <w:rsid w:val="00EC0309"/>
    <w:rsid w:val="00EC0328"/>
    <w:rsid w:val="00EC0444"/>
    <w:rsid w:val="00EC0455"/>
    <w:rsid w:val="00EC05C8"/>
    <w:rsid w:val="00EC07CF"/>
    <w:rsid w:val="00EC0CCC"/>
    <w:rsid w:val="00EC0DAC"/>
    <w:rsid w:val="00EC0DE6"/>
    <w:rsid w:val="00EC0E2F"/>
    <w:rsid w:val="00EC180D"/>
    <w:rsid w:val="00EC1AC3"/>
    <w:rsid w:val="00EC1B24"/>
    <w:rsid w:val="00EC1DA9"/>
    <w:rsid w:val="00EC1F5D"/>
    <w:rsid w:val="00EC2211"/>
    <w:rsid w:val="00EC22B5"/>
    <w:rsid w:val="00EC24E6"/>
    <w:rsid w:val="00EC287C"/>
    <w:rsid w:val="00EC2C72"/>
    <w:rsid w:val="00EC2EAA"/>
    <w:rsid w:val="00EC2EE0"/>
    <w:rsid w:val="00EC2EFE"/>
    <w:rsid w:val="00EC362B"/>
    <w:rsid w:val="00EC3884"/>
    <w:rsid w:val="00EC3A11"/>
    <w:rsid w:val="00EC3B82"/>
    <w:rsid w:val="00EC3BB0"/>
    <w:rsid w:val="00EC3C93"/>
    <w:rsid w:val="00EC3CDE"/>
    <w:rsid w:val="00EC3EC2"/>
    <w:rsid w:val="00EC3F2D"/>
    <w:rsid w:val="00EC41A0"/>
    <w:rsid w:val="00EC429E"/>
    <w:rsid w:val="00EC4376"/>
    <w:rsid w:val="00EC4495"/>
    <w:rsid w:val="00EC466A"/>
    <w:rsid w:val="00EC4814"/>
    <w:rsid w:val="00EC4873"/>
    <w:rsid w:val="00EC498D"/>
    <w:rsid w:val="00EC4A60"/>
    <w:rsid w:val="00EC4B4D"/>
    <w:rsid w:val="00EC4CA1"/>
    <w:rsid w:val="00EC4DD7"/>
    <w:rsid w:val="00EC4F13"/>
    <w:rsid w:val="00EC5440"/>
    <w:rsid w:val="00EC5B5B"/>
    <w:rsid w:val="00EC5FCB"/>
    <w:rsid w:val="00EC6051"/>
    <w:rsid w:val="00EC6205"/>
    <w:rsid w:val="00EC630B"/>
    <w:rsid w:val="00EC6459"/>
    <w:rsid w:val="00EC6D5F"/>
    <w:rsid w:val="00EC6DB3"/>
    <w:rsid w:val="00EC70C5"/>
    <w:rsid w:val="00EC7525"/>
    <w:rsid w:val="00EC7645"/>
    <w:rsid w:val="00EC7798"/>
    <w:rsid w:val="00EC77C1"/>
    <w:rsid w:val="00EC78EE"/>
    <w:rsid w:val="00EC79FE"/>
    <w:rsid w:val="00EC7D47"/>
    <w:rsid w:val="00EC7F54"/>
    <w:rsid w:val="00ED007C"/>
    <w:rsid w:val="00ED00E3"/>
    <w:rsid w:val="00ED014A"/>
    <w:rsid w:val="00ED01B3"/>
    <w:rsid w:val="00ED0715"/>
    <w:rsid w:val="00ED072E"/>
    <w:rsid w:val="00ED0A2B"/>
    <w:rsid w:val="00ED0B26"/>
    <w:rsid w:val="00ED0B45"/>
    <w:rsid w:val="00ED0CC9"/>
    <w:rsid w:val="00ED0E7D"/>
    <w:rsid w:val="00ED0EB7"/>
    <w:rsid w:val="00ED1181"/>
    <w:rsid w:val="00ED11F6"/>
    <w:rsid w:val="00ED1302"/>
    <w:rsid w:val="00ED1525"/>
    <w:rsid w:val="00ED1672"/>
    <w:rsid w:val="00ED1EB1"/>
    <w:rsid w:val="00ED218E"/>
    <w:rsid w:val="00ED2388"/>
    <w:rsid w:val="00ED2512"/>
    <w:rsid w:val="00ED26F1"/>
    <w:rsid w:val="00ED27A8"/>
    <w:rsid w:val="00ED280C"/>
    <w:rsid w:val="00ED2982"/>
    <w:rsid w:val="00ED2A1A"/>
    <w:rsid w:val="00ED2A76"/>
    <w:rsid w:val="00ED2BC0"/>
    <w:rsid w:val="00ED2E10"/>
    <w:rsid w:val="00ED30F9"/>
    <w:rsid w:val="00ED32C1"/>
    <w:rsid w:val="00ED3304"/>
    <w:rsid w:val="00ED34AF"/>
    <w:rsid w:val="00ED3844"/>
    <w:rsid w:val="00ED39C4"/>
    <w:rsid w:val="00ED3AA5"/>
    <w:rsid w:val="00ED3F45"/>
    <w:rsid w:val="00ED3F64"/>
    <w:rsid w:val="00ED40BB"/>
    <w:rsid w:val="00ED40C2"/>
    <w:rsid w:val="00ED45CF"/>
    <w:rsid w:val="00ED486B"/>
    <w:rsid w:val="00ED505A"/>
    <w:rsid w:val="00ED50C3"/>
    <w:rsid w:val="00ED52F2"/>
    <w:rsid w:val="00ED53C9"/>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D7CBD"/>
    <w:rsid w:val="00EE0086"/>
    <w:rsid w:val="00EE008E"/>
    <w:rsid w:val="00EE0285"/>
    <w:rsid w:val="00EE02C2"/>
    <w:rsid w:val="00EE055C"/>
    <w:rsid w:val="00EE06C6"/>
    <w:rsid w:val="00EE08F8"/>
    <w:rsid w:val="00EE0D08"/>
    <w:rsid w:val="00EE0E52"/>
    <w:rsid w:val="00EE1082"/>
    <w:rsid w:val="00EE1323"/>
    <w:rsid w:val="00EE136B"/>
    <w:rsid w:val="00EE13BE"/>
    <w:rsid w:val="00EE1544"/>
    <w:rsid w:val="00EE1603"/>
    <w:rsid w:val="00EE162D"/>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681"/>
    <w:rsid w:val="00EE46F5"/>
    <w:rsid w:val="00EE490C"/>
    <w:rsid w:val="00EE49B2"/>
    <w:rsid w:val="00EE4C3E"/>
    <w:rsid w:val="00EE4F62"/>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105"/>
    <w:rsid w:val="00EF2213"/>
    <w:rsid w:val="00EF24C5"/>
    <w:rsid w:val="00EF255B"/>
    <w:rsid w:val="00EF29C4"/>
    <w:rsid w:val="00EF2CC9"/>
    <w:rsid w:val="00EF2D42"/>
    <w:rsid w:val="00EF31C9"/>
    <w:rsid w:val="00EF326A"/>
    <w:rsid w:val="00EF33D5"/>
    <w:rsid w:val="00EF3588"/>
    <w:rsid w:val="00EF3620"/>
    <w:rsid w:val="00EF3711"/>
    <w:rsid w:val="00EF3914"/>
    <w:rsid w:val="00EF397B"/>
    <w:rsid w:val="00EF399A"/>
    <w:rsid w:val="00EF3A8B"/>
    <w:rsid w:val="00EF3E5A"/>
    <w:rsid w:val="00EF3E8E"/>
    <w:rsid w:val="00EF3F55"/>
    <w:rsid w:val="00EF40D9"/>
    <w:rsid w:val="00EF4633"/>
    <w:rsid w:val="00EF47C0"/>
    <w:rsid w:val="00EF48E4"/>
    <w:rsid w:val="00EF4AF9"/>
    <w:rsid w:val="00EF4C54"/>
    <w:rsid w:val="00EF4CBE"/>
    <w:rsid w:val="00EF4DFD"/>
    <w:rsid w:val="00EF517C"/>
    <w:rsid w:val="00EF520B"/>
    <w:rsid w:val="00EF5298"/>
    <w:rsid w:val="00EF5431"/>
    <w:rsid w:val="00EF5476"/>
    <w:rsid w:val="00EF5482"/>
    <w:rsid w:val="00EF5878"/>
    <w:rsid w:val="00EF5A0E"/>
    <w:rsid w:val="00EF5BB9"/>
    <w:rsid w:val="00EF5C87"/>
    <w:rsid w:val="00EF5CB9"/>
    <w:rsid w:val="00EF5DCB"/>
    <w:rsid w:val="00EF5E69"/>
    <w:rsid w:val="00EF5F73"/>
    <w:rsid w:val="00EF6162"/>
    <w:rsid w:val="00EF6172"/>
    <w:rsid w:val="00EF64C9"/>
    <w:rsid w:val="00EF64E8"/>
    <w:rsid w:val="00EF683D"/>
    <w:rsid w:val="00EF696A"/>
    <w:rsid w:val="00EF6E98"/>
    <w:rsid w:val="00EF6F66"/>
    <w:rsid w:val="00EF6FCA"/>
    <w:rsid w:val="00EF70C7"/>
    <w:rsid w:val="00EF740E"/>
    <w:rsid w:val="00EF771F"/>
    <w:rsid w:val="00EF7F64"/>
    <w:rsid w:val="00F00069"/>
    <w:rsid w:val="00F0022E"/>
    <w:rsid w:val="00F00264"/>
    <w:rsid w:val="00F00689"/>
    <w:rsid w:val="00F00701"/>
    <w:rsid w:val="00F008F6"/>
    <w:rsid w:val="00F0090D"/>
    <w:rsid w:val="00F00B2A"/>
    <w:rsid w:val="00F00DD1"/>
    <w:rsid w:val="00F0113E"/>
    <w:rsid w:val="00F0156C"/>
    <w:rsid w:val="00F01731"/>
    <w:rsid w:val="00F0197E"/>
    <w:rsid w:val="00F01C16"/>
    <w:rsid w:val="00F01C26"/>
    <w:rsid w:val="00F01E70"/>
    <w:rsid w:val="00F02095"/>
    <w:rsid w:val="00F02315"/>
    <w:rsid w:val="00F02464"/>
    <w:rsid w:val="00F026D3"/>
    <w:rsid w:val="00F02A4D"/>
    <w:rsid w:val="00F0350A"/>
    <w:rsid w:val="00F037A2"/>
    <w:rsid w:val="00F037E4"/>
    <w:rsid w:val="00F03BED"/>
    <w:rsid w:val="00F03CC2"/>
    <w:rsid w:val="00F03DE9"/>
    <w:rsid w:val="00F03E0B"/>
    <w:rsid w:val="00F04067"/>
    <w:rsid w:val="00F041DE"/>
    <w:rsid w:val="00F043E1"/>
    <w:rsid w:val="00F04573"/>
    <w:rsid w:val="00F04653"/>
    <w:rsid w:val="00F0469C"/>
    <w:rsid w:val="00F046EF"/>
    <w:rsid w:val="00F047C6"/>
    <w:rsid w:val="00F04C53"/>
    <w:rsid w:val="00F04CFC"/>
    <w:rsid w:val="00F04F44"/>
    <w:rsid w:val="00F0504F"/>
    <w:rsid w:val="00F05267"/>
    <w:rsid w:val="00F05892"/>
    <w:rsid w:val="00F05A9D"/>
    <w:rsid w:val="00F05C35"/>
    <w:rsid w:val="00F05D01"/>
    <w:rsid w:val="00F05D47"/>
    <w:rsid w:val="00F05E6D"/>
    <w:rsid w:val="00F05FE5"/>
    <w:rsid w:val="00F0612F"/>
    <w:rsid w:val="00F06319"/>
    <w:rsid w:val="00F0651A"/>
    <w:rsid w:val="00F06716"/>
    <w:rsid w:val="00F069CF"/>
    <w:rsid w:val="00F06A24"/>
    <w:rsid w:val="00F06B84"/>
    <w:rsid w:val="00F06DE2"/>
    <w:rsid w:val="00F06E41"/>
    <w:rsid w:val="00F06F08"/>
    <w:rsid w:val="00F071FB"/>
    <w:rsid w:val="00F07259"/>
    <w:rsid w:val="00F0733C"/>
    <w:rsid w:val="00F07666"/>
    <w:rsid w:val="00F0771C"/>
    <w:rsid w:val="00F07C1D"/>
    <w:rsid w:val="00F07D41"/>
    <w:rsid w:val="00F07D5A"/>
    <w:rsid w:val="00F10219"/>
    <w:rsid w:val="00F1038A"/>
    <w:rsid w:val="00F10437"/>
    <w:rsid w:val="00F10615"/>
    <w:rsid w:val="00F10732"/>
    <w:rsid w:val="00F10898"/>
    <w:rsid w:val="00F10B62"/>
    <w:rsid w:val="00F10C97"/>
    <w:rsid w:val="00F10D4B"/>
    <w:rsid w:val="00F10FE4"/>
    <w:rsid w:val="00F1101E"/>
    <w:rsid w:val="00F11222"/>
    <w:rsid w:val="00F112D8"/>
    <w:rsid w:val="00F115DE"/>
    <w:rsid w:val="00F11669"/>
    <w:rsid w:val="00F11D49"/>
    <w:rsid w:val="00F1243F"/>
    <w:rsid w:val="00F125DD"/>
    <w:rsid w:val="00F12683"/>
    <w:rsid w:val="00F127BB"/>
    <w:rsid w:val="00F12B22"/>
    <w:rsid w:val="00F12B6B"/>
    <w:rsid w:val="00F12D16"/>
    <w:rsid w:val="00F12D32"/>
    <w:rsid w:val="00F13140"/>
    <w:rsid w:val="00F13648"/>
    <w:rsid w:val="00F13861"/>
    <w:rsid w:val="00F1386F"/>
    <w:rsid w:val="00F13DAD"/>
    <w:rsid w:val="00F1423E"/>
    <w:rsid w:val="00F14244"/>
    <w:rsid w:val="00F143C7"/>
    <w:rsid w:val="00F14725"/>
    <w:rsid w:val="00F14750"/>
    <w:rsid w:val="00F147FB"/>
    <w:rsid w:val="00F1492A"/>
    <w:rsid w:val="00F1499C"/>
    <w:rsid w:val="00F149DC"/>
    <w:rsid w:val="00F14A33"/>
    <w:rsid w:val="00F14BF2"/>
    <w:rsid w:val="00F14C4B"/>
    <w:rsid w:val="00F150A8"/>
    <w:rsid w:val="00F152A4"/>
    <w:rsid w:val="00F15309"/>
    <w:rsid w:val="00F1539A"/>
    <w:rsid w:val="00F1541D"/>
    <w:rsid w:val="00F1555C"/>
    <w:rsid w:val="00F157C8"/>
    <w:rsid w:val="00F159F1"/>
    <w:rsid w:val="00F15B03"/>
    <w:rsid w:val="00F15EEF"/>
    <w:rsid w:val="00F160C1"/>
    <w:rsid w:val="00F16152"/>
    <w:rsid w:val="00F16166"/>
    <w:rsid w:val="00F16209"/>
    <w:rsid w:val="00F162F4"/>
    <w:rsid w:val="00F164AC"/>
    <w:rsid w:val="00F164F5"/>
    <w:rsid w:val="00F166DD"/>
    <w:rsid w:val="00F16AEB"/>
    <w:rsid w:val="00F16C0F"/>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4E6"/>
    <w:rsid w:val="00F2065F"/>
    <w:rsid w:val="00F20ADE"/>
    <w:rsid w:val="00F20D27"/>
    <w:rsid w:val="00F210BA"/>
    <w:rsid w:val="00F21592"/>
    <w:rsid w:val="00F21664"/>
    <w:rsid w:val="00F218DE"/>
    <w:rsid w:val="00F219F6"/>
    <w:rsid w:val="00F21E83"/>
    <w:rsid w:val="00F21EA9"/>
    <w:rsid w:val="00F22266"/>
    <w:rsid w:val="00F222CC"/>
    <w:rsid w:val="00F22315"/>
    <w:rsid w:val="00F223CA"/>
    <w:rsid w:val="00F23318"/>
    <w:rsid w:val="00F234F3"/>
    <w:rsid w:val="00F23560"/>
    <w:rsid w:val="00F236E2"/>
    <w:rsid w:val="00F2375D"/>
    <w:rsid w:val="00F23D03"/>
    <w:rsid w:val="00F2426A"/>
    <w:rsid w:val="00F24375"/>
    <w:rsid w:val="00F24431"/>
    <w:rsid w:val="00F24811"/>
    <w:rsid w:val="00F248A6"/>
    <w:rsid w:val="00F2495F"/>
    <w:rsid w:val="00F24AD4"/>
    <w:rsid w:val="00F24BA0"/>
    <w:rsid w:val="00F24BA6"/>
    <w:rsid w:val="00F24F0B"/>
    <w:rsid w:val="00F250B7"/>
    <w:rsid w:val="00F251D1"/>
    <w:rsid w:val="00F252C4"/>
    <w:rsid w:val="00F254FF"/>
    <w:rsid w:val="00F256DC"/>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27F5D"/>
    <w:rsid w:val="00F3062C"/>
    <w:rsid w:val="00F307CD"/>
    <w:rsid w:val="00F308D4"/>
    <w:rsid w:val="00F30955"/>
    <w:rsid w:val="00F30A88"/>
    <w:rsid w:val="00F30B37"/>
    <w:rsid w:val="00F30C15"/>
    <w:rsid w:val="00F30CC1"/>
    <w:rsid w:val="00F30D3D"/>
    <w:rsid w:val="00F30F0E"/>
    <w:rsid w:val="00F3101B"/>
    <w:rsid w:val="00F3112E"/>
    <w:rsid w:val="00F312EA"/>
    <w:rsid w:val="00F312FD"/>
    <w:rsid w:val="00F31391"/>
    <w:rsid w:val="00F31568"/>
    <w:rsid w:val="00F31A2C"/>
    <w:rsid w:val="00F31A92"/>
    <w:rsid w:val="00F31BC2"/>
    <w:rsid w:val="00F31C2F"/>
    <w:rsid w:val="00F31E9F"/>
    <w:rsid w:val="00F31F4B"/>
    <w:rsid w:val="00F321A5"/>
    <w:rsid w:val="00F3226A"/>
    <w:rsid w:val="00F322CE"/>
    <w:rsid w:val="00F3230B"/>
    <w:rsid w:val="00F324DF"/>
    <w:rsid w:val="00F32582"/>
    <w:rsid w:val="00F32661"/>
    <w:rsid w:val="00F32A22"/>
    <w:rsid w:val="00F32DD1"/>
    <w:rsid w:val="00F32E12"/>
    <w:rsid w:val="00F32EBB"/>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3C3"/>
    <w:rsid w:val="00F35438"/>
    <w:rsid w:val="00F35585"/>
    <w:rsid w:val="00F35636"/>
    <w:rsid w:val="00F35664"/>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3DD"/>
    <w:rsid w:val="00F37523"/>
    <w:rsid w:val="00F4027E"/>
    <w:rsid w:val="00F40360"/>
    <w:rsid w:val="00F4050F"/>
    <w:rsid w:val="00F4065C"/>
    <w:rsid w:val="00F40956"/>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45"/>
    <w:rsid w:val="00F45B98"/>
    <w:rsid w:val="00F46079"/>
    <w:rsid w:val="00F4647E"/>
    <w:rsid w:val="00F464F5"/>
    <w:rsid w:val="00F46561"/>
    <w:rsid w:val="00F4677F"/>
    <w:rsid w:val="00F467C3"/>
    <w:rsid w:val="00F46C8C"/>
    <w:rsid w:val="00F46D32"/>
    <w:rsid w:val="00F46F58"/>
    <w:rsid w:val="00F46FB8"/>
    <w:rsid w:val="00F473E2"/>
    <w:rsid w:val="00F47534"/>
    <w:rsid w:val="00F47824"/>
    <w:rsid w:val="00F47AFE"/>
    <w:rsid w:val="00F47D25"/>
    <w:rsid w:val="00F5020A"/>
    <w:rsid w:val="00F50737"/>
    <w:rsid w:val="00F5085B"/>
    <w:rsid w:val="00F515E0"/>
    <w:rsid w:val="00F5170D"/>
    <w:rsid w:val="00F5183C"/>
    <w:rsid w:val="00F51A7F"/>
    <w:rsid w:val="00F51B79"/>
    <w:rsid w:val="00F51D10"/>
    <w:rsid w:val="00F51E1E"/>
    <w:rsid w:val="00F52EAA"/>
    <w:rsid w:val="00F52EBF"/>
    <w:rsid w:val="00F52F13"/>
    <w:rsid w:val="00F5303E"/>
    <w:rsid w:val="00F53240"/>
    <w:rsid w:val="00F53552"/>
    <w:rsid w:val="00F535BA"/>
    <w:rsid w:val="00F53B4D"/>
    <w:rsid w:val="00F53E83"/>
    <w:rsid w:val="00F53EAB"/>
    <w:rsid w:val="00F53EC2"/>
    <w:rsid w:val="00F53EEE"/>
    <w:rsid w:val="00F54093"/>
    <w:rsid w:val="00F5469F"/>
    <w:rsid w:val="00F546D9"/>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EE5"/>
    <w:rsid w:val="00F55FC0"/>
    <w:rsid w:val="00F5604F"/>
    <w:rsid w:val="00F5609E"/>
    <w:rsid w:val="00F560A9"/>
    <w:rsid w:val="00F560EA"/>
    <w:rsid w:val="00F56355"/>
    <w:rsid w:val="00F564B9"/>
    <w:rsid w:val="00F565C0"/>
    <w:rsid w:val="00F565FA"/>
    <w:rsid w:val="00F567F8"/>
    <w:rsid w:val="00F5749E"/>
    <w:rsid w:val="00F57838"/>
    <w:rsid w:val="00F57E2D"/>
    <w:rsid w:val="00F60219"/>
    <w:rsid w:val="00F6089F"/>
    <w:rsid w:val="00F609E1"/>
    <w:rsid w:val="00F60A31"/>
    <w:rsid w:val="00F60C9C"/>
    <w:rsid w:val="00F60CB0"/>
    <w:rsid w:val="00F60CBB"/>
    <w:rsid w:val="00F60EC8"/>
    <w:rsid w:val="00F6111E"/>
    <w:rsid w:val="00F61226"/>
    <w:rsid w:val="00F6135D"/>
    <w:rsid w:val="00F61426"/>
    <w:rsid w:val="00F6149C"/>
    <w:rsid w:val="00F615BC"/>
    <w:rsid w:val="00F6171E"/>
    <w:rsid w:val="00F61835"/>
    <w:rsid w:val="00F61915"/>
    <w:rsid w:val="00F61A08"/>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319"/>
    <w:rsid w:val="00F64703"/>
    <w:rsid w:val="00F647BA"/>
    <w:rsid w:val="00F64A6D"/>
    <w:rsid w:val="00F64BF4"/>
    <w:rsid w:val="00F64FDD"/>
    <w:rsid w:val="00F652DE"/>
    <w:rsid w:val="00F653DF"/>
    <w:rsid w:val="00F6565E"/>
    <w:rsid w:val="00F6577D"/>
    <w:rsid w:val="00F6592E"/>
    <w:rsid w:val="00F65A0B"/>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38D"/>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AA8"/>
    <w:rsid w:val="00F70B81"/>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71"/>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B09"/>
    <w:rsid w:val="00F73C90"/>
    <w:rsid w:val="00F73D20"/>
    <w:rsid w:val="00F740A3"/>
    <w:rsid w:val="00F741F0"/>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0D3D"/>
    <w:rsid w:val="00F8143B"/>
    <w:rsid w:val="00F81451"/>
    <w:rsid w:val="00F81460"/>
    <w:rsid w:val="00F816F5"/>
    <w:rsid w:val="00F81704"/>
    <w:rsid w:val="00F81F69"/>
    <w:rsid w:val="00F82147"/>
    <w:rsid w:val="00F82458"/>
    <w:rsid w:val="00F8247D"/>
    <w:rsid w:val="00F829E4"/>
    <w:rsid w:val="00F82BFD"/>
    <w:rsid w:val="00F82DC9"/>
    <w:rsid w:val="00F82F36"/>
    <w:rsid w:val="00F82F51"/>
    <w:rsid w:val="00F8317D"/>
    <w:rsid w:val="00F8352B"/>
    <w:rsid w:val="00F83694"/>
    <w:rsid w:val="00F8379A"/>
    <w:rsid w:val="00F839E4"/>
    <w:rsid w:val="00F83B32"/>
    <w:rsid w:val="00F83B4F"/>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83"/>
    <w:rsid w:val="00F85595"/>
    <w:rsid w:val="00F857AB"/>
    <w:rsid w:val="00F859C3"/>
    <w:rsid w:val="00F859FE"/>
    <w:rsid w:val="00F85B4C"/>
    <w:rsid w:val="00F85E4F"/>
    <w:rsid w:val="00F860FA"/>
    <w:rsid w:val="00F861F6"/>
    <w:rsid w:val="00F867D0"/>
    <w:rsid w:val="00F8682F"/>
    <w:rsid w:val="00F86A13"/>
    <w:rsid w:val="00F86AA4"/>
    <w:rsid w:val="00F86ABF"/>
    <w:rsid w:val="00F86CC3"/>
    <w:rsid w:val="00F86D8F"/>
    <w:rsid w:val="00F86F2E"/>
    <w:rsid w:val="00F87532"/>
    <w:rsid w:val="00F87BF0"/>
    <w:rsid w:val="00F87E96"/>
    <w:rsid w:val="00F901C9"/>
    <w:rsid w:val="00F903AC"/>
    <w:rsid w:val="00F905CF"/>
    <w:rsid w:val="00F9073A"/>
    <w:rsid w:val="00F908A0"/>
    <w:rsid w:val="00F90C49"/>
    <w:rsid w:val="00F90C6B"/>
    <w:rsid w:val="00F90D52"/>
    <w:rsid w:val="00F90DC9"/>
    <w:rsid w:val="00F90DDA"/>
    <w:rsid w:val="00F90E05"/>
    <w:rsid w:val="00F90FF2"/>
    <w:rsid w:val="00F91156"/>
    <w:rsid w:val="00F9127E"/>
    <w:rsid w:val="00F918D9"/>
    <w:rsid w:val="00F9192B"/>
    <w:rsid w:val="00F91D44"/>
    <w:rsid w:val="00F91E87"/>
    <w:rsid w:val="00F91ED2"/>
    <w:rsid w:val="00F91F11"/>
    <w:rsid w:val="00F91F80"/>
    <w:rsid w:val="00F91FE7"/>
    <w:rsid w:val="00F92487"/>
    <w:rsid w:val="00F92B65"/>
    <w:rsid w:val="00F92CC3"/>
    <w:rsid w:val="00F92D1D"/>
    <w:rsid w:val="00F93682"/>
    <w:rsid w:val="00F93738"/>
    <w:rsid w:val="00F93EE1"/>
    <w:rsid w:val="00F93EE5"/>
    <w:rsid w:val="00F945BD"/>
    <w:rsid w:val="00F94677"/>
    <w:rsid w:val="00F94723"/>
    <w:rsid w:val="00F9494E"/>
    <w:rsid w:val="00F94F2D"/>
    <w:rsid w:val="00F950E0"/>
    <w:rsid w:val="00F95314"/>
    <w:rsid w:val="00F95435"/>
    <w:rsid w:val="00F95502"/>
    <w:rsid w:val="00F95589"/>
    <w:rsid w:val="00F9561D"/>
    <w:rsid w:val="00F95710"/>
    <w:rsid w:val="00F9571B"/>
    <w:rsid w:val="00F9593E"/>
    <w:rsid w:val="00F95AB0"/>
    <w:rsid w:val="00F95BA7"/>
    <w:rsid w:val="00F95E16"/>
    <w:rsid w:val="00F95F61"/>
    <w:rsid w:val="00F960A5"/>
    <w:rsid w:val="00F9630B"/>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839"/>
    <w:rsid w:val="00FA097A"/>
    <w:rsid w:val="00FA0B31"/>
    <w:rsid w:val="00FA0C1A"/>
    <w:rsid w:val="00FA0C8F"/>
    <w:rsid w:val="00FA0DE8"/>
    <w:rsid w:val="00FA1066"/>
    <w:rsid w:val="00FA10AB"/>
    <w:rsid w:val="00FA14F4"/>
    <w:rsid w:val="00FA1577"/>
    <w:rsid w:val="00FA15CA"/>
    <w:rsid w:val="00FA1607"/>
    <w:rsid w:val="00FA16B2"/>
    <w:rsid w:val="00FA173A"/>
    <w:rsid w:val="00FA1C4E"/>
    <w:rsid w:val="00FA1E99"/>
    <w:rsid w:val="00FA2575"/>
    <w:rsid w:val="00FA25C6"/>
    <w:rsid w:val="00FA2621"/>
    <w:rsid w:val="00FA26DF"/>
    <w:rsid w:val="00FA29E8"/>
    <w:rsid w:val="00FA2B45"/>
    <w:rsid w:val="00FA2F0E"/>
    <w:rsid w:val="00FA2F16"/>
    <w:rsid w:val="00FA2F21"/>
    <w:rsid w:val="00FA3068"/>
    <w:rsid w:val="00FA3265"/>
    <w:rsid w:val="00FA329F"/>
    <w:rsid w:val="00FA343B"/>
    <w:rsid w:val="00FA35C4"/>
    <w:rsid w:val="00FA3622"/>
    <w:rsid w:val="00FA36F9"/>
    <w:rsid w:val="00FA37D1"/>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CBB"/>
    <w:rsid w:val="00FA6D2D"/>
    <w:rsid w:val="00FA6E68"/>
    <w:rsid w:val="00FA6F10"/>
    <w:rsid w:val="00FA7111"/>
    <w:rsid w:val="00FA7117"/>
    <w:rsid w:val="00FA7308"/>
    <w:rsid w:val="00FA74CB"/>
    <w:rsid w:val="00FA75CE"/>
    <w:rsid w:val="00FA75D8"/>
    <w:rsid w:val="00FA7A34"/>
    <w:rsid w:val="00FA7C78"/>
    <w:rsid w:val="00FB020D"/>
    <w:rsid w:val="00FB024B"/>
    <w:rsid w:val="00FB0540"/>
    <w:rsid w:val="00FB070B"/>
    <w:rsid w:val="00FB079A"/>
    <w:rsid w:val="00FB07B6"/>
    <w:rsid w:val="00FB07C4"/>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554"/>
    <w:rsid w:val="00FB38AF"/>
    <w:rsid w:val="00FB3A80"/>
    <w:rsid w:val="00FB3A86"/>
    <w:rsid w:val="00FB404D"/>
    <w:rsid w:val="00FB4076"/>
    <w:rsid w:val="00FB4086"/>
    <w:rsid w:val="00FB428A"/>
    <w:rsid w:val="00FB4A07"/>
    <w:rsid w:val="00FB51C0"/>
    <w:rsid w:val="00FB52C7"/>
    <w:rsid w:val="00FB5879"/>
    <w:rsid w:val="00FB598A"/>
    <w:rsid w:val="00FB5B8A"/>
    <w:rsid w:val="00FB5BE6"/>
    <w:rsid w:val="00FB5C5B"/>
    <w:rsid w:val="00FB5CFF"/>
    <w:rsid w:val="00FB5F55"/>
    <w:rsid w:val="00FB5FBE"/>
    <w:rsid w:val="00FB61B2"/>
    <w:rsid w:val="00FB6411"/>
    <w:rsid w:val="00FB65D8"/>
    <w:rsid w:val="00FB6675"/>
    <w:rsid w:val="00FB6727"/>
    <w:rsid w:val="00FB6ADE"/>
    <w:rsid w:val="00FB6BF5"/>
    <w:rsid w:val="00FB6E3B"/>
    <w:rsid w:val="00FB6F57"/>
    <w:rsid w:val="00FB6FCE"/>
    <w:rsid w:val="00FB7596"/>
    <w:rsid w:val="00FB75E0"/>
    <w:rsid w:val="00FB7750"/>
    <w:rsid w:val="00FB77F9"/>
    <w:rsid w:val="00FB791F"/>
    <w:rsid w:val="00FB7BA7"/>
    <w:rsid w:val="00FB7C69"/>
    <w:rsid w:val="00FB7CF4"/>
    <w:rsid w:val="00FB7D89"/>
    <w:rsid w:val="00FB7ECF"/>
    <w:rsid w:val="00FB7FE7"/>
    <w:rsid w:val="00FC06B2"/>
    <w:rsid w:val="00FC0954"/>
    <w:rsid w:val="00FC0A18"/>
    <w:rsid w:val="00FC0BF8"/>
    <w:rsid w:val="00FC0C82"/>
    <w:rsid w:val="00FC0D54"/>
    <w:rsid w:val="00FC0DF4"/>
    <w:rsid w:val="00FC1496"/>
    <w:rsid w:val="00FC1564"/>
    <w:rsid w:val="00FC174A"/>
    <w:rsid w:val="00FC1789"/>
    <w:rsid w:val="00FC18F0"/>
    <w:rsid w:val="00FC1A91"/>
    <w:rsid w:val="00FC1CA4"/>
    <w:rsid w:val="00FC1CA9"/>
    <w:rsid w:val="00FC1E9E"/>
    <w:rsid w:val="00FC22A7"/>
    <w:rsid w:val="00FC264C"/>
    <w:rsid w:val="00FC2A12"/>
    <w:rsid w:val="00FC2BBB"/>
    <w:rsid w:val="00FC2DC6"/>
    <w:rsid w:val="00FC2DED"/>
    <w:rsid w:val="00FC3218"/>
    <w:rsid w:val="00FC3537"/>
    <w:rsid w:val="00FC366B"/>
    <w:rsid w:val="00FC3938"/>
    <w:rsid w:val="00FC3D27"/>
    <w:rsid w:val="00FC4180"/>
    <w:rsid w:val="00FC4289"/>
    <w:rsid w:val="00FC45B2"/>
    <w:rsid w:val="00FC4753"/>
    <w:rsid w:val="00FC486D"/>
    <w:rsid w:val="00FC4895"/>
    <w:rsid w:val="00FC4A32"/>
    <w:rsid w:val="00FC4B86"/>
    <w:rsid w:val="00FC4BFE"/>
    <w:rsid w:val="00FC4C38"/>
    <w:rsid w:val="00FC4CC4"/>
    <w:rsid w:val="00FC4D38"/>
    <w:rsid w:val="00FC5001"/>
    <w:rsid w:val="00FC5013"/>
    <w:rsid w:val="00FC5038"/>
    <w:rsid w:val="00FC50D7"/>
    <w:rsid w:val="00FC5302"/>
    <w:rsid w:val="00FC561A"/>
    <w:rsid w:val="00FC57CF"/>
    <w:rsid w:val="00FC5D06"/>
    <w:rsid w:val="00FC5D07"/>
    <w:rsid w:val="00FC63A3"/>
    <w:rsid w:val="00FC6714"/>
    <w:rsid w:val="00FC6DC5"/>
    <w:rsid w:val="00FC6FCF"/>
    <w:rsid w:val="00FC6FE4"/>
    <w:rsid w:val="00FC70AF"/>
    <w:rsid w:val="00FC70D4"/>
    <w:rsid w:val="00FC7126"/>
    <w:rsid w:val="00FC7177"/>
    <w:rsid w:val="00FC7277"/>
    <w:rsid w:val="00FC72D6"/>
    <w:rsid w:val="00FC7707"/>
    <w:rsid w:val="00FC771F"/>
    <w:rsid w:val="00FC7945"/>
    <w:rsid w:val="00FC7B20"/>
    <w:rsid w:val="00FC7C91"/>
    <w:rsid w:val="00FC7E57"/>
    <w:rsid w:val="00FD02A5"/>
    <w:rsid w:val="00FD0439"/>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2C5"/>
    <w:rsid w:val="00FD23EF"/>
    <w:rsid w:val="00FD2450"/>
    <w:rsid w:val="00FD2466"/>
    <w:rsid w:val="00FD256B"/>
    <w:rsid w:val="00FD273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31E"/>
    <w:rsid w:val="00FD74A1"/>
    <w:rsid w:val="00FD74B7"/>
    <w:rsid w:val="00FD7575"/>
    <w:rsid w:val="00FD7609"/>
    <w:rsid w:val="00FD76D8"/>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C32"/>
    <w:rsid w:val="00FE2610"/>
    <w:rsid w:val="00FE2FEC"/>
    <w:rsid w:val="00FE308A"/>
    <w:rsid w:val="00FE3520"/>
    <w:rsid w:val="00FE35D4"/>
    <w:rsid w:val="00FE3618"/>
    <w:rsid w:val="00FE3664"/>
    <w:rsid w:val="00FE375F"/>
    <w:rsid w:val="00FE38F8"/>
    <w:rsid w:val="00FE3ADD"/>
    <w:rsid w:val="00FE3C0E"/>
    <w:rsid w:val="00FE4223"/>
    <w:rsid w:val="00FE4288"/>
    <w:rsid w:val="00FE43A0"/>
    <w:rsid w:val="00FE43FE"/>
    <w:rsid w:val="00FE44AB"/>
    <w:rsid w:val="00FE4725"/>
    <w:rsid w:val="00FE4C64"/>
    <w:rsid w:val="00FE4E53"/>
    <w:rsid w:val="00FE4FAA"/>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7F"/>
    <w:rsid w:val="00FE6ED7"/>
    <w:rsid w:val="00FE7062"/>
    <w:rsid w:val="00FE7267"/>
    <w:rsid w:val="00FE737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31"/>
    <w:rsid w:val="00FF18AB"/>
    <w:rsid w:val="00FF1963"/>
    <w:rsid w:val="00FF1B71"/>
    <w:rsid w:val="00FF1DCC"/>
    <w:rsid w:val="00FF227C"/>
    <w:rsid w:val="00FF228B"/>
    <w:rsid w:val="00FF24E9"/>
    <w:rsid w:val="00FF257F"/>
    <w:rsid w:val="00FF2A82"/>
    <w:rsid w:val="00FF2EE3"/>
    <w:rsid w:val="00FF2F6C"/>
    <w:rsid w:val="00FF30E9"/>
    <w:rsid w:val="00FF30EB"/>
    <w:rsid w:val="00FF317C"/>
    <w:rsid w:val="00FF335D"/>
    <w:rsid w:val="00FF35E9"/>
    <w:rsid w:val="00FF35FA"/>
    <w:rsid w:val="00FF3703"/>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C0B"/>
    <w:rsid w:val="00FF5E25"/>
    <w:rsid w:val="00FF5F94"/>
    <w:rsid w:val="00FF601A"/>
    <w:rsid w:val="00FF60B5"/>
    <w:rsid w:val="00FF66B3"/>
    <w:rsid w:val="00FF6F82"/>
    <w:rsid w:val="00FF726F"/>
    <w:rsid w:val="00FF72BE"/>
    <w:rsid w:val="00FF73CC"/>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F86D8F"/>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D36EA9"/>
    <w:pPr>
      <w:tabs>
        <w:tab w:val="right" w:leader="dot" w:pos="8931"/>
      </w:tabs>
      <w:ind w:leftChars="74" w:left="1702" w:rightChars="294" w:right="706" w:hangingChars="423" w:hanging="1524"/>
      <w:jc w:val="both"/>
    </w:pPr>
    <w:rPr>
      <w:rFonts w:eastAsia="標楷體"/>
      <w:b/>
      <w:bCs/>
      <w:smallCaps/>
      <w:noProof/>
      <w:color w:val="000000" w:themeColor="text1"/>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F86D8F"/>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D36EA9"/>
    <w:pPr>
      <w:tabs>
        <w:tab w:val="right" w:leader="dot" w:pos="8931"/>
      </w:tabs>
      <w:ind w:leftChars="74" w:left="1702" w:rightChars="294" w:right="706" w:hangingChars="423" w:hanging="1524"/>
      <w:jc w:val="both"/>
    </w:pPr>
    <w:rPr>
      <w:rFonts w:eastAsia="標楷體"/>
      <w:b/>
      <w:bCs/>
      <w:smallCaps/>
      <w:noProof/>
      <w:color w:val="000000" w:themeColor="text1"/>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45934587">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71660138">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4.png"/><Relationship Id="rId38" Type="http://schemas.openxmlformats.org/officeDocument/2006/relationships/hyperlink" Target="https://en.wikipedia.org/wiki/Energy_policy_of_the_European_Union"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chart" Target="charts/chart18.xml"/><Relationship Id="rId37" Type="http://schemas.openxmlformats.org/officeDocument/2006/relationships/hyperlink" Target="https://en.wikipedia.org/wiki/Invest_Europe"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hyperlink" Target="https://en.wikipedia.org/wiki/Horizon_Europe" TargetMode="Externa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chart" Target="charts/chart1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7.0565253417396896E-3"/>
                  <c:y val="-3.3459580993236059E-2"/>
                </c:manualLayout>
              </c:layout>
              <c:tx>
                <c:rich>
                  <a:bodyPr/>
                  <a:lstStyle/>
                  <a:p>
                    <a:r>
                      <a:rPr lang="en-US" altLang="en-US"/>
                      <a:t>0.</a:t>
                    </a:r>
                    <a:r>
                      <a:rPr lang="en-US" altLang="zh-TW"/>
                      <a:t>52</a:t>
                    </a:r>
                    <a:r>
                      <a:rPr lang="en-US" altLang="en-US"/>
                      <a:t> </a:t>
                    </a:r>
                  </a:p>
                </c:rich>
              </c:tx>
              <c:showLegendKey val="0"/>
              <c:showVal val="1"/>
              <c:showCatName val="0"/>
              <c:showSerName val="0"/>
              <c:showPercent val="0"/>
              <c:showBubbleSize val="0"/>
            </c:dLbl>
            <c:dLbl>
              <c:idx val="63"/>
              <c:layout>
                <c:manualLayout>
                  <c:x val="5.8763950802445994E-2"/>
                  <c:y val="-4.3297114742377636E-2"/>
                </c:manualLayout>
              </c:layout>
              <c:tx>
                <c:rich>
                  <a:bodyPr/>
                  <a:lstStyle/>
                  <a:p>
                    <a:endParaRPr lang="en-US" altLang="zh-TW"/>
                  </a:p>
                  <a:p>
                    <a:r>
                      <a:rPr lang="en-US" altLang="zh-TW"/>
                      <a:t>1.07</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Sheet1!$A$196:$A$257</c:f>
              <c:strCache>
                <c:ptCount val="62"/>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109/13</c:v>
                </c:pt>
              </c:strCache>
            </c:strRef>
          </c:cat>
          <c:val>
            <c:numRef>
              <c:f>Sheet1!$C$196:$C$257</c:f>
              <c:numCache>
                <c:formatCode>0.00_ </c:formatCode>
                <c:ptCount val="62"/>
                <c:pt idx="0">
                  <c:v>-1.3915395842167833E-2</c:v>
                </c:pt>
                <c:pt idx="1">
                  <c:v>6.1809995192430023E-2</c:v>
                </c:pt>
                <c:pt idx="2">
                  <c:v>0.16877847351095543</c:v>
                </c:pt>
                <c:pt idx="3">
                  <c:v>0.24947950659541807</c:v>
                </c:pt>
                <c:pt idx="4">
                  <c:v>0.33649359214769081</c:v>
                </c:pt>
                <c:pt idx="5">
                  <c:v>0.4114519919533377</c:v>
                </c:pt>
                <c:pt idx="6">
                  <c:v>0.47196667222273447</c:v>
                </c:pt>
                <c:pt idx="7">
                  <c:v>0.46503193686466826</c:v>
                </c:pt>
                <c:pt idx="8">
                  <c:v>0.41833565928834915</c:v>
                </c:pt>
                <c:pt idx="9">
                  <c:v>0.32291166527658177</c:v>
                </c:pt>
                <c:pt idx="10">
                  <c:v>0.20169265087082167</c:v>
                </c:pt>
                <c:pt idx="11">
                  <c:v>0.12866155040969218</c:v>
                </c:pt>
                <c:pt idx="12">
                  <c:v>0.1080247603104878</c:v>
                </c:pt>
                <c:pt idx="13">
                  <c:v>3.579256565986455E-2</c:v>
                </c:pt>
                <c:pt idx="14">
                  <c:v>-7.3653775934656718E-2</c:v>
                </c:pt>
                <c:pt idx="15">
                  <c:v>-0.13476372917859969</c:v>
                </c:pt>
                <c:pt idx="16">
                  <c:v>-9.9351765261468383E-2</c:v>
                </c:pt>
                <c:pt idx="17">
                  <c:v>-4.882353282167351E-2</c:v>
                </c:pt>
                <c:pt idx="18">
                  <c:v>-1.4185720588333339E-2</c:v>
                </c:pt>
                <c:pt idx="19">
                  <c:v>1.5499710980670933E-2</c:v>
                </c:pt>
                <c:pt idx="20">
                  <c:v>3.8989890256568849E-2</c:v>
                </c:pt>
                <c:pt idx="21">
                  <c:v>8.0352260741056725E-2</c:v>
                </c:pt>
                <c:pt idx="22">
                  <c:v>9.26897099731816E-2</c:v>
                </c:pt>
                <c:pt idx="23">
                  <c:v>4.1630969596617717E-2</c:v>
                </c:pt>
                <c:pt idx="24">
                  <c:v>-4.360694621283745E-2</c:v>
                </c:pt>
                <c:pt idx="25">
                  <c:v>-7.668634953655884E-2</c:v>
                </c:pt>
                <c:pt idx="26">
                  <c:v>-4.9553860278128692E-2</c:v>
                </c:pt>
                <c:pt idx="27">
                  <c:v>6.6932439680256195E-3</c:v>
                </c:pt>
                <c:pt idx="28">
                  <c:v>-3.7694243271935157E-2</c:v>
                </c:pt>
                <c:pt idx="29">
                  <c:v>-0.17098192592803763</c:v>
                </c:pt>
                <c:pt idx="30">
                  <c:v>-0.30408658088407758</c:v>
                </c:pt>
                <c:pt idx="31">
                  <c:v>-0.42810973735990521</c:v>
                </c:pt>
                <c:pt idx="32">
                  <c:v>-0.48977173647606342</c:v>
                </c:pt>
                <c:pt idx="33">
                  <c:v>-0.4561184387417816</c:v>
                </c:pt>
                <c:pt idx="34">
                  <c:v>-0.27356071957307382</c:v>
                </c:pt>
                <c:pt idx="35">
                  <c:v>-1.4218718768721494E-3</c:v>
                </c:pt>
                <c:pt idx="36">
                  <c:v>0.28530570973226421</c:v>
                </c:pt>
                <c:pt idx="37">
                  <c:v>0.45853066117338415</c:v>
                </c:pt>
                <c:pt idx="38">
                  <c:v>0.40734197891234558</c:v>
                </c:pt>
                <c:pt idx="39">
                  <c:v>0.23300639481051988</c:v>
                </c:pt>
                <c:pt idx="40">
                  <c:v>5.2506777726746279E-2</c:v>
                </c:pt>
                <c:pt idx="41">
                  <c:v>-4.5578998425799266E-2</c:v>
                </c:pt>
                <c:pt idx="42">
                  <c:v>-7.37083307290054E-2</c:v>
                </c:pt>
                <c:pt idx="43">
                  <c:v>-8.1118076390729321E-2</c:v>
                </c:pt>
                <c:pt idx="44">
                  <c:v>-0.10713748193506012</c:v>
                </c:pt>
                <c:pt idx="45">
                  <c:v>-0.23234534223950387</c:v>
                </c:pt>
                <c:pt idx="46">
                  <c:v>-0.42030836334355781</c:v>
                </c:pt>
                <c:pt idx="47">
                  <c:v>-0.68343003888612364</c:v>
                </c:pt>
                <c:pt idx="48">
                  <c:v>-0.89878455481033903</c:v>
                </c:pt>
                <c:pt idx="49">
                  <c:v>-0.96372435889585661</c:v>
                </c:pt>
                <c:pt idx="50">
                  <c:v>-0.76886022786233355</c:v>
                </c:pt>
                <c:pt idx="51">
                  <c:v>-6.9042629366589114E-2</c:v>
                </c:pt>
                <c:pt idx="52">
                  <c:v>0.71672945954328604</c:v>
                </c:pt>
                <c:pt idx="53">
                  <c:v>1.2384354932930774</c:v>
                </c:pt>
                <c:pt idx="54">
                  <c:v>1.4379951272123437</c:v>
                </c:pt>
                <c:pt idx="55" formatCode="0.00">
                  <c:v>1.43</c:v>
                </c:pt>
                <c:pt idx="56" formatCode="0.00">
                  <c:v>1.28</c:v>
                </c:pt>
                <c:pt idx="57" formatCode="0.00">
                  <c:v>1.0900000000000001</c:v>
                </c:pt>
                <c:pt idx="58" formatCode="0.00">
                  <c:v>0.88</c:v>
                </c:pt>
                <c:pt idx="59" formatCode="0.00">
                  <c:v>0.7</c:v>
                </c:pt>
                <c:pt idx="60" formatCode="0.00">
                  <c:v>0.57999999999999996</c:v>
                </c:pt>
                <c:pt idx="61" formatCode="0.00">
                  <c:v>0.52</c:v>
                </c:pt>
              </c:numCache>
            </c:numRef>
          </c:val>
        </c:ser>
        <c:dLbls>
          <c:showLegendKey val="0"/>
          <c:showVal val="0"/>
          <c:showCatName val="0"/>
          <c:showSerName val="0"/>
          <c:showPercent val="0"/>
          <c:showBubbleSize val="0"/>
        </c:dLbls>
        <c:gapWidth val="150"/>
        <c:axId val="375618176"/>
        <c:axId val="37562816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7.29047757919149E-2"/>
                  <c:y val="-3.823667202889959E-2"/>
                </c:manualLayout>
              </c:layout>
              <c:tx>
                <c:rich>
                  <a:bodyPr/>
                  <a:lstStyle/>
                  <a:p>
                    <a:r>
                      <a:rPr lang="en-US" altLang="en-US"/>
                      <a:t>10</a:t>
                    </a:r>
                    <a:r>
                      <a:rPr lang="en-US" altLang="zh-TW"/>
                      <a:t>6</a:t>
                    </a:r>
                    <a:r>
                      <a:rPr lang="en-US" altLang="en-US"/>
                      <a:t>.</a:t>
                    </a:r>
                    <a:r>
                      <a:rPr lang="en-US" altLang="zh-TW"/>
                      <a:t>69</a:t>
                    </a:r>
                    <a:r>
                      <a:rPr lang="en-US" altLang="en-US"/>
                      <a:t> </a:t>
                    </a:r>
                  </a:p>
                </c:rich>
              </c:tx>
              <c:showLegendKey val="0"/>
              <c:showVal val="1"/>
              <c:showCatName val="0"/>
              <c:showSerName val="0"/>
              <c:showPercent val="0"/>
              <c:showBubbleSize val="0"/>
            </c:dLbl>
            <c:dLbl>
              <c:idx val="63"/>
              <c:layout>
                <c:manualLayout>
                  <c:x val="-1.4181560638253552E-2"/>
                  <c:y val="-0.19600222015258845"/>
                </c:manualLayout>
              </c:layout>
              <c:tx>
                <c:rich>
                  <a:bodyPr/>
                  <a:lstStyle/>
                  <a:p>
                    <a:r>
                      <a:rPr lang="en-US" altLang="zh-TW"/>
                      <a:t>107.33</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Sheet1!$A$196:$A$257</c:f>
              <c:strCache>
                <c:ptCount val="62"/>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109/13</c:v>
                </c:pt>
              </c:strCache>
            </c:strRef>
          </c:cat>
          <c:val>
            <c:numRef>
              <c:f>Sheet1!$B$196:$B$257</c:f>
              <c:numCache>
                <c:formatCode>0.00</c:formatCode>
                <c:ptCount val="62"/>
                <c:pt idx="0">
                  <c:v>99.025400849835421</c:v>
                </c:pt>
                <c:pt idx="1">
                  <c:v>99.086608445339991</c:v>
                </c:pt>
                <c:pt idx="2">
                  <c:v>99.253845310527822</c:v>
                </c:pt>
                <c:pt idx="3">
                  <c:v>99.501463314085512</c:v>
                </c:pt>
                <c:pt idx="4">
                  <c:v>99.836279362230599</c:v>
                </c:pt>
                <c:pt idx="5">
                  <c:v>100.24705772235859</c:v>
                </c:pt>
                <c:pt idx="6">
                  <c:v>100.72019042469202</c:v>
                </c:pt>
                <c:pt idx="7">
                  <c:v>101.18857147703774</c:v>
                </c:pt>
                <c:pt idx="8">
                  <c:v>101.61187935465067</c:v>
                </c:pt>
                <c:pt idx="9">
                  <c:v>101.9399959663936</c:v>
                </c:pt>
                <c:pt idx="10">
                  <c:v>102.14560144655583</c:v>
                </c:pt>
                <c:pt idx="11">
                  <c:v>102.27702356105227</c:v>
                </c:pt>
                <c:pt idx="12">
                  <c:v>102.38750807060681</c:v>
                </c:pt>
                <c:pt idx="13">
                  <c:v>102.42415518666049</c:v>
                </c:pt>
                <c:pt idx="14">
                  <c:v>102.34871592889634</c:v>
                </c:pt>
                <c:pt idx="15">
                  <c:v>102.21078698254415</c:v>
                </c:pt>
                <c:pt idx="16">
                  <c:v>102.10923876138935</c:v>
                </c:pt>
                <c:pt idx="17">
                  <c:v>102.05938542368872</c:v>
                </c:pt>
                <c:pt idx="18">
                  <c:v>102.04490756443835</c:v>
                </c:pt>
                <c:pt idx="19">
                  <c:v>102.06072423018132</c:v>
                </c:pt>
                <c:pt idx="20">
                  <c:v>102.10051759455372</c:v>
                </c:pt>
                <c:pt idx="21">
                  <c:v>102.18255766866928</c:v>
                </c:pt>
                <c:pt idx="22">
                  <c:v>102.27727038501556</c:v>
                </c:pt>
                <c:pt idx="23">
                  <c:v>102.31984940435379</c:v>
                </c:pt>
                <c:pt idx="24">
                  <c:v>102.27523084265897</c:v>
                </c:pt>
                <c:pt idx="25">
                  <c:v>102.19679970164565</c:v>
                </c:pt>
                <c:pt idx="26">
                  <c:v>102.14615724231277</c:v>
                </c:pt>
                <c:pt idx="27">
                  <c:v>102.15299413382095</c:v>
                </c:pt>
                <c:pt idx="28">
                  <c:v>102.11448833570259</c:v>
                </c:pt>
                <c:pt idx="29">
                  <c:v>101.93989101689465</c:v>
                </c:pt>
                <c:pt idx="30">
                  <c:v>101.62990548774442</c:v>
                </c:pt>
                <c:pt idx="31">
                  <c:v>101.19481796628172</c:v>
                </c:pt>
                <c:pt idx="32">
                  <c:v>100.69919434910447</c:v>
                </c:pt>
                <c:pt idx="33">
                  <c:v>100.23988675601379</c:v>
                </c:pt>
                <c:pt idx="34">
                  <c:v>99.965669800504799</c:v>
                </c:pt>
                <c:pt idx="35">
                  <c:v>99.964248416759375</c:v>
                </c:pt>
                <c:pt idx="36">
                  <c:v>100.24945212518334</c:v>
                </c:pt>
                <c:pt idx="37">
                  <c:v>100.70912660083565</c:v>
                </c:pt>
                <c:pt idx="38">
                  <c:v>101.11935715007682</c:v>
                </c:pt>
                <c:pt idx="39">
                  <c:v>101.35497171862778</c:v>
                </c:pt>
                <c:pt idx="40">
                  <c:v>101.40818994834308</c:v>
                </c:pt>
                <c:pt idx="41">
                  <c:v>101.3619691110429</c:v>
                </c:pt>
                <c:pt idx="42">
                  <c:v>101.28725689561709</c:v>
                </c:pt>
                <c:pt idx="43">
                  <c:v>101.20509462119443</c:v>
                </c:pt>
                <c:pt idx="44">
                  <c:v>101.09666603122729</c:v>
                </c:pt>
                <c:pt idx="45">
                  <c:v>100.8617726365443</c:v>
                </c:pt>
                <c:pt idx="46">
                  <c:v>100.43784217073635</c:v>
                </c:pt>
                <c:pt idx="47">
                  <c:v>99.751419786932502</c:v>
                </c:pt>
                <c:pt idx="48">
                  <c:v>98.854869432683529</c:v>
                </c:pt>
                <c:pt idx="49">
                  <c:v>97.902180976006065</c:v>
                </c:pt>
                <c:pt idx="50">
                  <c:v>97.149450044271745</c:v>
                </c:pt>
                <c:pt idx="51">
                  <c:v>97.082375509545997</c:v>
                </c:pt>
                <c:pt idx="52">
                  <c:v>97.778193494847343</c:v>
                </c:pt>
                <c:pt idx="53">
                  <c:v>98.989113347788319</c:v>
                </c:pt>
                <c:pt idx="54">
                  <c:v>100.41257197420022</c:v>
                </c:pt>
                <c:pt idx="55">
                  <c:v>101.47</c:v>
                </c:pt>
                <c:pt idx="56">
                  <c:v>102.77</c:v>
                </c:pt>
                <c:pt idx="57">
                  <c:v>103.89</c:v>
                </c:pt>
                <c:pt idx="58">
                  <c:v>104.81</c:v>
                </c:pt>
                <c:pt idx="59">
                  <c:v>105.54</c:v>
                </c:pt>
                <c:pt idx="60">
                  <c:v>106.14</c:v>
                </c:pt>
                <c:pt idx="61">
                  <c:v>106.69</c:v>
                </c:pt>
              </c:numCache>
            </c:numRef>
          </c:val>
          <c:smooth val="0"/>
        </c:ser>
        <c:dLbls>
          <c:showLegendKey val="0"/>
          <c:showVal val="0"/>
          <c:showCatName val="0"/>
          <c:showSerName val="0"/>
          <c:showPercent val="0"/>
          <c:showBubbleSize val="0"/>
        </c:dLbls>
        <c:marker val="1"/>
        <c:smooth val="0"/>
        <c:axId val="404691968"/>
        <c:axId val="375616256"/>
      </c:lineChart>
      <c:catAx>
        <c:axId val="40469196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0.00"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75616256"/>
        <c:crossesAt val="60"/>
        <c:auto val="0"/>
        <c:lblAlgn val="ctr"/>
        <c:lblOffset val="100"/>
        <c:tickLblSkip val="2"/>
        <c:tickMarkSkip val="1"/>
        <c:noMultiLvlLbl val="0"/>
      </c:catAx>
      <c:valAx>
        <c:axId val="37561625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04691968"/>
        <c:crosses val="autoZero"/>
        <c:crossBetween val="between"/>
        <c:majorUnit val="10"/>
        <c:minorUnit val="5"/>
      </c:valAx>
      <c:catAx>
        <c:axId val="375618176"/>
        <c:scaling>
          <c:orientation val="minMax"/>
        </c:scaling>
        <c:delete val="1"/>
        <c:axPos val="b"/>
        <c:numFmt formatCode="General" sourceLinked="1"/>
        <c:majorTickMark val="out"/>
        <c:minorTickMark val="none"/>
        <c:tickLblPos val="nextTo"/>
        <c:crossAx val="375628160"/>
        <c:crosses val="autoZero"/>
        <c:auto val="0"/>
        <c:lblAlgn val="ctr"/>
        <c:lblOffset val="100"/>
        <c:noMultiLvlLbl val="0"/>
      </c:catAx>
      <c:valAx>
        <c:axId val="375628160"/>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7561817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Sheet1!$A$248:$B$309</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105年</c:v>
                  </c:pt>
                  <c:pt idx="12">
                    <c:v>106年</c:v>
                  </c:pt>
                  <c:pt idx="24">
                    <c:v>107年</c:v>
                  </c:pt>
                  <c:pt idx="36">
                    <c:v>108年</c:v>
                  </c:pt>
                  <c:pt idx="48">
                    <c:v>109年</c:v>
                  </c:pt>
                  <c:pt idx="60">
                    <c:v>110年</c:v>
                  </c:pt>
                </c:lvl>
              </c:multiLvlStrCache>
            </c:multiLvlStrRef>
          </c:cat>
          <c:val>
            <c:numRef>
              <c:f>Sheet1!$E$248:$E$309</c:f>
              <c:numCache>
                <c:formatCode>0.00_ </c:formatCode>
                <c:ptCount val="62"/>
                <c:pt idx="0">
                  <c:v>3.53</c:v>
                </c:pt>
                <c:pt idx="1">
                  <c:v>2.95</c:v>
                </c:pt>
                <c:pt idx="2">
                  <c:v>2.94</c:v>
                </c:pt>
                <c:pt idx="3">
                  <c:v>2.78</c:v>
                </c:pt>
                <c:pt idx="4">
                  <c:v>2.73</c:v>
                </c:pt>
                <c:pt idx="5">
                  <c:v>3.38</c:v>
                </c:pt>
                <c:pt idx="6">
                  <c:v>2.91</c:v>
                </c:pt>
                <c:pt idx="7">
                  <c:v>3.47</c:v>
                </c:pt>
                <c:pt idx="8">
                  <c:v>3.33</c:v>
                </c:pt>
                <c:pt idx="9">
                  <c:v>3.6</c:v>
                </c:pt>
                <c:pt idx="10">
                  <c:v>3.66</c:v>
                </c:pt>
                <c:pt idx="11">
                  <c:v>3.48</c:v>
                </c:pt>
                <c:pt idx="12">
                  <c:v>4.16</c:v>
                </c:pt>
                <c:pt idx="13">
                  <c:v>4.05</c:v>
                </c:pt>
                <c:pt idx="14">
                  <c:v>3.8</c:v>
                </c:pt>
                <c:pt idx="15">
                  <c:v>4.53</c:v>
                </c:pt>
                <c:pt idx="16">
                  <c:v>5.05</c:v>
                </c:pt>
                <c:pt idx="17">
                  <c:v>4.7519999999999998</c:v>
                </c:pt>
                <c:pt idx="18">
                  <c:v>5.0999999999999996</c:v>
                </c:pt>
                <c:pt idx="19">
                  <c:v>4.96</c:v>
                </c:pt>
                <c:pt idx="20">
                  <c:v>4.78</c:v>
                </c:pt>
                <c:pt idx="21">
                  <c:v>4.9400000000000004</c:v>
                </c:pt>
                <c:pt idx="22">
                  <c:v>5.17</c:v>
                </c:pt>
                <c:pt idx="23">
                  <c:v>4.68</c:v>
                </c:pt>
                <c:pt idx="24">
                  <c:v>4.1500000000000004</c:v>
                </c:pt>
                <c:pt idx="25">
                  <c:v>4.57</c:v>
                </c:pt>
                <c:pt idx="26">
                  <c:v>5.12</c:v>
                </c:pt>
                <c:pt idx="27">
                  <c:v>4.78</c:v>
                </c:pt>
                <c:pt idx="28">
                  <c:v>5.55</c:v>
                </c:pt>
                <c:pt idx="29">
                  <c:v>5.91</c:v>
                </c:pt>
                <c:pt idx="30">
                  <c:v>4.9800000000000004</c:v>
                </c:pt>
                <c:pt idx="31">
                  <c:v>5.0199999999999996</c:v>
                </c:pt>
                <c:pt idx="32">
                  <c:v>5.27</c:v>
                </c:pt>
                <c:pt idx="33">
                  <c:v>4.8</c:v>
                </c:pt>
                <c:pt idx="34">
                  <c:v>5.17</c:v>
                </c:pt>
                <c:pt idx="35">
                  <c:v>5.18</c:v>
                </c:pt>
                <c:pt idx="36">
                  <c:v>6.19</c:v>
                </c:pt>
                <c:pt idx="37">
                  <c:v>5.43</c:v>
                </c:pt>
                <c:pt idx="38">
                  <c:v>4.7</c:v>
                </c:pt>
                <c:pt idx="39">
                  <c:v>5</c:v>
                </c:pt>
                <c:pt idx="40">
                  <c:v>4.3499999999999996</c:v>
                </c:pt>
                <c:pt idx="41">
                  <c:v>4.17</c:v>
                </c:pt>
                <c:pt idx="42">
                  <c:v>4.9400000000000004</c:v>
                </c:pt>
                <c:pt idx="43">
                  <c:v>4.63</c:v>
                </c:pt>
                <c:pt idx="44">
                  <c:v>4.91</c:v>
                </c:pt>
                <c:pt idx="45">
                  <c:v>5.46</c:v>
                </c:pt>
                <c:pt idx="46">
                  <c:v>4.95</c:v>
                </c:pt>
                <c:pt idx="47">
                  <c:v>4.88</c:v>
                </c:pt>
                <c:pt idx="48">
                  <c:v>4.51</c:v>
                </c:pt>
                <c:pt idx="49">
                  <c:v>5.21</c:v>
                </c:pt>
                <c:pt idx="50">
                  <c:v>5.78</c:v>
                </c:pt>
                <c:pt idx="51">
                  <c:v>5.79</c:v>
                </c:pt>
                <c:pt idx="52">
                  <c:v>6.14</c:v>
                </c:pt>
                <c:pt idx="53">
                  <c:v>7.09</c:v>
                </c:pt>
                <c:pt idx="54">
                  <c:v>6.77</c:v>
                </c:pt>
                <c:pt idx="55">
                  <c:v>6.7</c:v>
                </c:pt>
                <c:pt idx="56">
                  <c:v>6.23</c:v>
                </c:pt>
                <c:pt idx="57">
                  <c:v>6.5</c:v>
                </c:pt>
                <c:pt idx="58">
                  <c:v>6.52</c:v>
                </c:pt>
                <c:pt idx="59">
                  <c:v>7</c:v>
                </c:pt>
                <c:pt idx="60">
                  <c:v>6.94</c:v>
                </c:pt>
                <c:pt idx="61">
                  <c:v>6.87</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Sheet1!$A$248:$B$309</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105年</c:v>
                  </c:pt>
                  <c:pt idx="12">
                    <c:v>106年</c:v>
                  </c:pt>
                  <c:pt idx="24">
                    <c:v>107年</c:v>
                  </c:pt>
                  <c:pt idx="36">
                    <c:v>108年</c:v>
                  </c:pt>
                  <c:pt idx="48">
                    <c:v>109年</c:v>
                  </c:pt>
                  <c:pt idx="60">
                    <c:v>110年</c:v>
                  </c:pt>
                </c:lvl>
              </c:multiLvlStrCache>
            </c:multiLvlStrRef>
          </c:cat>
          <c:val>
            <c:numRef>
              <c:f>Sheet1!$F$248:$F$309</c:f>
              <c:numCache>
                <c:formatCode>0.00_ </c:formatCode>
                <c:ptCount val="62"/>
                <c:pt idx="0">
                  <c:v>4.43</c:v>
                </c:pt>
                <c:pt idx="1">
                  <c:v>4.13</c:v>
                </c:pt>
                <c:pt idx="2">
                  <c:v>4.2300000000000004</c:v>
                </c:pt>
                <c:pt idx="3">
                  <c:v>3.7</c:v>
                </c:pt>
                <c:pt idx="4">
                  <c:v>4.0199999999999996</c:v>
                </c:pt>
                <c:pt idx="5">
                  <c:v>4.6500000000000004</c:v>
                </c:pt>
                <c:pt idx="6">
                  <c:v>4.17</c:v>
                </c:pt>
                <c:pt idx="7">
                  <c:v>4.45</c:v>
                </c:pt>
                <c:pt idx="8">
                  <c:v>3.81</c:v>
                </c:pt>
                <c:pt idx="9">
                  <c:v>3.96</c:v>
                </c:pt>
                <c:pt idx="10">
                  <c:v>4.0599999999999996</c:v>
                </c:pt>
                <c:pt idx="11">
                  <c:v>3.88</c:v>
                </c:pt>
                <c:pt idx="12">
                  <c:v>4.4000000000000004</c:v>
                </c:pt>
                <c:pt idx="13">
                  <c:v>4.34</c:v>
                </c:pt>
                <c:pt idx="14">
                  <c:v>4.38</c:v>
                </c:pt>
                <c:pt idx="15">
                  <c:v>5.0599999999999996</c:v>
                </c:pt>
                <c:pt idx="16">
                  <c:v>5.07</c:v>
                </c:pt>
                <c:pt idx="17">
                  <c:v>4.76</c:v>
                </c:pt>
                <c:pt idx="18">
                  <c:v>4.74</c:v>
                </c:pt>
                <c:pt idx="19">
                  <c:v>4.71</c:v>
                </c:pt>
                <c:pt idx="20">
                  <c:v>5.0599999999999996</c:v>
                </c:pt>
                <c:pt idx="21">
                  <c:v>4.9000000000000004</c:v>
                </c:pt>
                <c:pt idx="22">
                  <c:v>5.24</c:v>
                </c:pt>
                <c:pt idx="23">
                  <c:v>4.82</c:v>
                </c:pt>
                <c:pt idx="24">
                  <c:v>4.3899999999999997</c:v>
                </c:pt>
                <c:pt idx="25">
                  <c:v>4.54</c:v>
                </c:pt>
                <c:pt idx="26">
                  <c:v>4.9800000000000004</c:v>
                </c:pt>
                <c:pt idx="27">
                  <c:v>5.03</c:v>
                </c:pt>
                <c:pt idx="28">
                  <c:v>5.71</c:v>
                </c:pt>
                <c:pt idx="29">
                  <c:v>6.04</c:v>
                </c:pt>
                <c:pt idx="30">
                  <c:v>5.68</c:v>
                </c:pt>
                <c:pt idx="31">
                  <c:v>5.49</c:v>
                </c:pt>
                <c:pt idx="32">
                  <c:v>5.61</c:v>
                </c:pt>
                <c:pt idx="33">
                  <c:v>4.97</c:v>
                </c:pt>
                <c:pt idx="34">
                  <c:v>5.21</c:v>
                </c:pt>
                <c:pt idx="35">
                  <c:v>5.39</c:v>
                </c:pt>
                <c:pt idx="36">
                  <c:v>5.92</c:v>
                </c:pt>
                <c:pt idx="37">
                  <c:v>5.48</c:v>
                </c:pt>
                <c:pt idx="38">
                  <c:v>5</c:v>
                </c:pt>
                <c:pt idx="39">
                  <c:v>4.97</c:v>
                </c:pt>
                <c:pt idx="40">
                  <c:v>4.38</c:v>
                </c:pt>
                <c:pt idx="41">
                  <c:v>4.04</c:v>
                </c:pt>
                <c:pt idx="42">
                  <c:v>4.26</c:v>
                </c:pt>
                <c:pt idx="43">
                  <c:v>3.95</c:v>
                </c:pt>
                <c:pt idx="44">
                  <c:v>4.21</c:v>
                </c:pt>
                <c:pt idx="45">
                  <c:v>4.8899999999999997</c:v>
                </c:pt>
                <c:pt idx="46">
                  <c:v>4.51</c:v>
                </c:pt>
                <c:pt idx="47">
                  <c:v>4.96</c:v>
                </c:pt>
                <c:pt idx="48">
                  <c:v>4.9000000000000004</c:v>
                </c:pt>
                <c:pt idx="49">
                  <c:v>5.47</c:v>
                </c:pt>
                <c:pt idx="50">
                  <c:v>5.57</c:v>
                </c:pt>
                <c:pt idx="51">
                  <c:v>5.52</c:v>
                </c:pt>
                <c:pt idx="52">
                  <c:v>5.72</c:v>
                </c:pt>
                <c:pt idx="53">
                  <c:v>6.97</c:v>
                </c:pt>
                <c:pt idx="54">
                  <c:v>7.19</c:v>
                </c:pt>
                <c:pt idx="55">
                  <c:v>7.25</c:v>
                </c:pt>
                <c:pt idx="56">
                  <c:v>6.71</c:v>
                </c:pt>
                <c:pt idx="57">
                  <c:v>6.75</c:v>
                </c:pt>
                <c:pt idx="58">
                  <c:v>6.77</c:v>
                </c:pt>
                <c:pt idx="59">
                  <c:v>6.79</c:v>
                </c:pt>
                <c:pt idx="60">
                  <c:v>6.87</c:v>
                </c:pt>
                <c:pt idx="61">
                  <c:v>6.59</c:v>
                </c:pt>
              </c:numCache>
            </c:numRef>
          </c:val>
          <c:smooth val="1"/>
        </c:ser>
        <c:dLbls>
          <c:showLegendKey val="0"/>
          <c:showVal val="0"/>
          <c:showCatName val="0"/>
          <c:showSerName val="0"/>
          <c:showPercent val="0"/>
          <c:showBubbleSize val="0"/>
        </c:dLbls>
        <c:marker val="1"/>
        <c:smooth val="0"/>
        <c:axId val="405041152"/>
        <c:axId val="405042688"/>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Sheet1!$A$236:$B$308</c:f>
              <c:multiLvlStrCache>
                <c:ptCount val="7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lvl>
                <c:lvl>
                  <c:pt idx="0">
                    <c:v>104年</c:v>
                  </c:pt>
                  <c:pt idx="12">
                    <c:v>105年</c:v>
                  </c:pt>
                  <c:pt idx="24">
                    <c:v>106年</c:v>
                  </c:pt>
                  <c:pt idx="36">
                    <c:v>107年</c:v>
                  </c:pt>
                  <c:pt idx="48">
                    <c:v>108年</c:v>
                  </c:pt>
                  <c:pt idx="60">
                    <c:v>109年</c:v>
                  </c:pt>
                  <c:pt idx="72">
                    <c:v>110年</c:v>
                  </c:pt>
                </c:lvl>
              </c:multiLvlStrCache>
            </c:multiLvlStrRef>
          </c:cat>
          <c:val>
            <c:numRef>
              <c:f>Sheet1!$C$248:$C$309</c:f>
              <c:numCache>
                <c:formatCode>General</c:formatCode>
                <c:ptCount val="62"/>
                <c:pt idx="0">
                  <c:v>29.53</c:v>
                </c:pt>
                <c:pt idx="1">
                  <c:v>29.71</c:v>
                </c:pt>
                <c:pt idx="2">
                  <c:v>29.74</c:v>
                </c:pt>
                <c:pt idx="3">
                  <c:v>29.68</c:v>
                </c:pt>
                <c:pt idx="4">
                  <c:v>29.8</c:v>
                </c:pt>
                <c:pt idx="5">
                  <c:v>29.82</c:v>
                </c:pt>
                <c:pt idx="6">
                  <c:v>29.94</c:v>
                </c:pt>
                <c:pt idx="7">
                  <c:v>30.24</c:v>
                </c:pt>
                <c:pt idx="8">
                  <c:v>30.23</c:v>
                </c:pt>
                <c:pt idx="9">
                  <c:v>30.33</c:v>
                </c:pt>
                <c:pt idx="10">
                  <c:v>30.42</c:v>
                </c:pt>
                <c:pt idx="11">
                  <c:v>30.55</c:v>
                </c:pt>
                <c:pt idx="12">
                  <c:v>30.84</c:v>
                </c:pt>
                <c:pt idx="13" formatCode="0.00_ ">
                  <c:v>31</c:v>
                </c:pt>
                <c:pt idx="14">
                  <c:v>31.04</c:v>
                </c:pt>
                <c:pt idx="15">
                  <c:v>31.18</c:v>
                </c:pt>
                <c:pt idx="16">
                  <c:v>31.3</c:v>
                </c:pt>
                <c:pt idx="17">
                  <c:v>31.23</c:v>
                </c:pt>
                <c:pt idx="18">
                  <c:v>31.36</c:v>
                </c:pt>
                <c:pt idx="19">
                  <c:v>31.67</c:v>
                </c:pt>
                <c:pt idx="20">
                  <c:v>31.77</c:v>
                </c:pt>
                <c:pt idx="21">
                  <c:v>31.83</c:v>
                </c:pt>
                <c:pt idx="22">
                  <c:v>32.020000000000003</c:v>
                </c:pt>
                <c:pt idx="23">
                  <c:v>32.020000000000003</c:v>
                </c:pt>
                <c:pt idx="24">
                  <c:v>32.19</c:v>
                </c:pt>
                <c:pt idx="25">
                  <c:v>32.4</c:v>
                </c:pt>
                <c:pt idx="26">
                  <c:v>32.590000000000003</c:v>
                </c:pt>
                <c:pt idx="27">
                  <c:v>32.75</c:v>
                </c:pt>
                <c:pt idx="28">
                  <c:v>33.090000000000003</c:v>
                </c:pt>
                <c:pt idx="29">
                  <c:v>33.130000000000003</c:v>
                </c:pt>
                <c:pt idx="30">
                  <c:v>33.14</c:v>
                </c:pt>
                <c:pt idx="31">
                  <c:v>33.409999999999997</c:v>
                </c:pt>
                <c:pt idx="32">
                  <c:v>33.549999999999997</c:v>
                </c:pt>
                <c:pt idx="33">
                  <c:v>33.409999999999997</c:v>
                </c:pt>
                <c:pt idx="34">
                  <c:v>33.69</c:v>
                </c:pt>
                <c:pt idx="35">
                  <c:v>33.75</c:v>
                </c:pt>
                <c:pt idx="36">
                  <c:v>34.1</c:v>
                </c:pt>
                <c:pt idx="37">
                  <c:v>34.19</c:v>
                </c:pt>
                <c:pt idx="38">
                  <c:v>34.22</c:v>
                </c:pt>
                <c:pt idx="39">
                  <c:v>34.369999999999997</c:v>
                </c:pt>
                <c:pt idx="40">
                  <c:v>34.54</c:v>
                </c:pt>
                <c:pt idx="41">
                  <c:v>34.46</c:v>
                </c:pt>
                <c:pt idx="42">
                  <c:v>34.549999999999997</c:v>
                </c:pt>
                <c:pt idx="43">
                  <c:v>34.729999999999997</c:v>
                </c:pt>
                <c:pt idx="44">
                  <c:v>34.96</c:v>
                </c:pt>
                <c:pt idx="45">
                  <c:v>35.04</c:v>
                </c:pt>
                <c:pt idx="46">
                  <c:v>35.21</c:v>
                </c:pt>
                <c:pt idx="47">
                  <c:v>35.42</c:v>
                </c:pt>
                <c:pt idx="48">
                  <c:v>35.770000000000003</c:v>
                </c:pt>
                <c:pt idx="49">
                  <c:v>36.06</c:v>
                </c:pt>
                <c:pt idx="50">
                  <c:v>36.130000000000003</c:v>
                </c:pt>
                <c:pt idx="51">
                  <c:v>36.270000000000003</c:v>
                </c:pt>
                <c:pt idx="52">
                  <c:v>36.520000000000003</c:v>
                </c:pt>
                <c:pt idx="53">
                  <c:v>36.869999999999997</c:v>
                </c:pt>
                <c:pt idx="54">
                  <c:v>37.04</c:v>
                </c:pt>
                <c:pt idx="55">
                  <c:v>37.24</c:v>
                </c:pt>
                <c:pt idx="56">
                  <c:v>37.31</c:v>
                </c:pt>
                <c:pt idx="57">
                  <c:v>37.409999999999997</c:v>
                </c:pt>
                <c:pt idx="58">
                  <c:v>37.590000000000003</c:v>
                </c:pt>
                <c:pt idx="59">
                  <c:v>37.83</c:v>
                </c:pt>
                <c:pt idx="60">
                  <c:v>38.22</c:v>
                </c:pt>
                <c:pt idx="61">
                  <c:v>38.44</c:v>
                </c:pt>
              </c:numCache>
            </c:numRef>
          </c:val>
          <c:smooth val="0"/>
        </c:ser>
        <c:dLbls>
          <c:showLegendKey val="0"/>
          <c:showVal val="0"/>
          <c:showCatName val="0"/>
          <c:showSerName val="0"/>
          <c:showPercent val="0"/>
          <c:showBubbleSize val="0"/>
        </c:dLbls>
        <c:marker val="1"/>
        <c:smooth val="0"/>
        <c:axId val="405044224"/>
        <c:axId val="405058304"/>
      </c:lineChart>
      <c:catAx>
        <c:axId val="405041152"/>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405042688"/>
        <c:crosses val="autoZero"/>
        <c:auto val="0"/>
        <c:lblAlgn val="ctr"/>
        <c:lblOffset val="100"/>
        <c:tickLblSkip val="3"/>
        <c:tickMarkSkip val="3"/>
        <c:noMultiLvlLbl val="1"/>
      </c:catAx>
      <c:valAx>
        <c:axId val="405042688"/>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405041152"/>
        <c:crosses val="autoZero"/>
        <c:crossBetween val="midCat"/>
        <c:majorUnit val="2"/>
      </c:valAx>
      <c:catAx>
        <c:axId val="405044224"/>
        <c:scaling>
          <c:orientation val="minMax"/>
        </c:scaling>
        <c:delete val="1"/>
        <c:axPos val="b"/>
        <c:numFmt formatCode="General" sourceLinked="1"/>
        <c:majorTickMark val="out"/>
        <c:minorTickMark val="none"/>
        <c:tickLblPos val="nextTo"/>
        <c:crossAx val="405058304"/>
        <c:crossesAt val="13"/>
        <c:auto val="1"/>
        <c:lblAlgn val="ctr"/>
        <c:lblOffset val="100"/>
        <c:noMultiLvlLbl val="0"/>
      </c:catAx>
      <c:valAx>
        <c:axId val="405058304"/>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405044224"/>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貨幣!$A$141:$B$202</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105年</c:v>
                  </c:pt>
                  <c:pt idx="12">
                    <c:v>106年</c:v>
                  </c:pt>
                  <c:pt idx="24">
                    <c:v>107年</c:v>
                  </c:pt>
                  <c:pt idx="36">
                    <c:v>108年</c:v>
                  </c:pt>
                  <c:pt idx="48">
                    <c:v>109年</c:v>
                  </c:pt>
                  <c:pt idx="60">
                    <c:v>110年</c:v>
                  </c:pt>
                </c:lvl>
              </c:multiLvlStrCache>
            </c:multiLvlStrRef>
          </c:cat>
          <c:val>
            <c:numRef>
              <c:f>貨幣!$C$141:$C$202</c:f>
              <c:numCache>
                <c:formatCode>General</c:formatCode>
                <c:ptCount val="62"/>
                <c:pt idx="0">
                  <c:v>4259.78</c:v>
                </c:pt>
                <c:pt idx="1">
                  <c:v>4288.16</c:v>
                </c:pt>
                <c:pt idx="2">
                  <c:v>4316.01</c:v>
                </c:pt>
                <c:pt idx="3">
                  <c:v>4331.84</c:v>
                </c:pt>
                <c:pt idx="4">
                  <c:v>4334.32</c:v>
                </c:pt>
                <c:pt idx="5">
                  <c:v>4335.5200000000004</c:v>
                </c:pt>
                <c:pt idx="6">
                  <c:v>4340.87</c:v>
                </c:pt>
                <c:pt idx="7">
                  <c:v>4358.62</c:v>
                </c:pt>
                <c:pt idx="8">
                  <c:v>4367.26</c:v>
                </c:pt>
                <c:pt idx="9">
                  <c:v>4352.63</c:v>
                </c:pt>
                <c:pt idx="10">
                  <c:v>4343.4799999999996</c:v>
                </c:pt>
                <c:pt idx="11">
                  <c:v>4342.04</c:v>
                </c:pt>
                <c:pt idx="12">
                  <c:v>4365.8900000000003</c:v>
                </c:pt>
                <c:pt idx="13">
                  <c:v>4376.6099999999997</c:v>
                </c:pt>
                <c:pt idx="14">
                  <c:v>4375.26</c:v>
                </c:pt>
                <c:pt idx="15">
                  <c:v>4384.26</c:v>
                </c:pt>
                <c:pt idx="16">
                  <c:v>4402.53</c:v>
                </c:pt>
                <c:pt idx="17">
                  <c:v>4419.43</c:v>
                </c:pt>
                <c:pt idx="18">
                  <c:v>4444.5200000000004</c:v>
                </c:pt>
                <c:pt idx="19">
                  <c:v>4464.26</c:v>
                </c:pt>
                <c:pt idx="20">
                  <c:v>4472.21</c:v>
                </c:pt>
                <c:pt idx="21">
                  <c:v>4477.87</c:v>
                </c:pt>
                <c:pt idx="22">
                  <c:v>4504.6899999999996</c:v>
                </c:pt>
                <c:pt idx="23">
                  <c:v>4515</c:v>
                </c:pt>
                <c:pt idx="24">
                  <c:v>4557.24</c:v>
                </c:pt>
                <c:pt idx="25">
                  <c:v>4567.21</c:v>
                </c:pt>
                <c:pt idx="26" formatCode="#,##0.00">
                  <c:v>4571.88</c:v>
                </c:pt>
                <c:pt idx="27" formatCode="#,##0.00">
                  <c:v>4571.32</c:v>
                </c:pt>
                <c:pt idx="28" formatCode="#,##0.00">
                  <c:v>4572.76</c:v>
                </c:pt>
                <c:pt idx="29" formatCode="#,##0.00">
                  <c:v>4571.2299999999996</c:v>
                </c:pt>
                <c:pt idx="30" formatCode="#,##0.00">
                  <c:v>4584.96</c:v>
                </c:pt>
                <c:pt idx="31" formatCode="#,##0.00">
                  <c:v>4598.79</c:v>
                </c:pt>
                <c:pt idx="32" formatCode="#,##0.00">
                  <c:v>4604.41</c:v>
                </c:pt>
                <c:pt idx="33" formatCode="#,##0.00">
                  <c:v>4601.78</c:v>
                </c:pt>
                <c:pt idx="34" formatCode="#,##0.00">
                  <c:v>4613.75</c:v>
                </c:pt>
                <c:pt idx="35" formatCode="#,##0.00">
                  <c:v>4617.84</c:v>
                </c:pt>
                <c:pt idx="36" formatCode="#,##0.00">
                  <c:v>4630.43</c:v>
                </c:pt>
                <c:pt idx="37" formatCode="#,##0.00">
                  <c:v>4639.3500000000004</c:v>
                </c:pt>
                <c:pt idx="38" formatCode="#,##0.00">
                  <c:v>4640.78</c:v>
                </c:pt>
                <c:pt idx="39" formatCode="#,##0.00">
                  <c:v>4648.28</c:v>
                </c:pt>
                <c:pt idx="40" formatCode="#,##0.00">
                  <c:v>4644.34</c:v>
                </c:pt>
                <c:pt idx="41" formatCode="#,##0.00">
                  <c:v>4669.6899999999996</c:v>
                </c:pt>
                <c:pt idx="42" formatCode="#,##0.00">
                  <c:v>4672.3</c:v>
                </c:pt>
                <c:pt idx="43" formatCode="#,##0.00">
                  <c:v>4681.6899999999996</c:v>
                </c:pt>
                <c:pt idx="44" formatCode="#,##0.00">
                  <c:v>4694.8900000000003</c:v>
                </c:pt>
                <c:pt idx="45" formatCode="#,##0.00">
                  <c:v>4724.76</c:v>
                </c:pt>
                <c:pt idx="46" formatCode="#,##0.00">
                  <c:v>4740.51</c:v>
                </c:pt>
                <c:pt idx="47" formatCode="#,##0.00">
                  <c:v>4781.26</c:v>
                </c:pt>
                <c:pt idx="48" formatCode="#,##0.00">
                  <c:v>4791.3100000000004</c:v>
                </c:pt>
                <c:pt idx="49" formatCode="#,##0.00">
                  <c:v>4796.8</c:v>
                </c:pt>
                <c:pt idx="50" formatCode="#,##0.00">
                  <c:v>4803.8500000000004</c:v>
                </c:pt>
                <c:pt idx="51" formatCode="#,##0.00">
                  <c:v>4817.82</c:v>
                </c:pt>
                <c:pt idx="52" formatCode="#,##0.00">
                  <c:v>4845.1499999999996</c:v>
                </c:pt>
                <c:pt idx="53" formatCode="#,##0.00">
                  <c:v>4886.91</c:v>
                </c:pt>
                <c:pt idx="54" formatCode="#,##0.00">
                  <c:v>4961.71</c:v>
                </c:pt>
                <c:pt idx="55" formatCode="#,##0.00">
                  <c:v>4981.6899999999996</c:v>
                </c:pt>
                <c:pt idx="56" formatCode="#,##0.00">
                  <c:v>4995.9799999999996</c:v>
                </c:pt>
                <c:pt idx="57" formatCode="#,##0.00">
                  <c:v>5012.41</c:v>
                </c:pt>
                <c:pt idx="58" formatCode="#,##0.00">
                  <c:v>5133.97</c:v>
                </c:pt>
                <c:pt idx="59" formatCode="#,##0.00">
                  <c:v>5299.11</c:v>
                </c:pt>
                <c:pt idx="60" formatCode="#,##0.00">
                  <c:v>5414.81</c:v>
                </c:pt>
                <c:pt idx="61" formatCode="#,##0.00">
                  <c:v>5433.26</c:v>
                </c:pt>
              </c:numCache>
            </c:numRef>
          </c:val>
        </c:ser>
        <c:dLbls>
          <c:showLegendKey val="0"/>
          <c:showVal val="0"/>
          <c:showCatName val="0"/>
          <c:showSerName val="0"/>
          <c:showPercent val="0"/>
          <c:showBubbleSize val="0"/>
        </c:dLbls>
        <c:gapWidth val="50"/>
        <c:axId val="405129856"/>
        <c:axId val="405131648"/>
      </c:barChart>
      <c:catAx>
        <c:axId val="405129856"/>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405131648"/>
        <c:crosses val="autoZero"/>
        <c:auto val="1"/>
        <c:lblAlgn val="ctr"/>
        <c:lblOffset val="100"/>
        <c:tickLblSkip val="3"/>
        <c:tickMarkSkip val="3"/>
        <c:noMultiLvlLbl val="1"/>
      </c:catAx>
      <c:valAx>
        <c:axId val="40513164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405129856"/>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工作表1!$B$109:$C$170</c:f>
              <c:multiLvlStrCache>
                <c:ptCount val="62"/>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lvl>
                <c:lvl>
                  <c:pt idx="0">
                    <c:v>105年</c:v>
                  </c:pt>
                  <c:pt idx="12">
                    <c:v>106年</c:v>
                  </c:pt>
                  <c:pt idx="24">
                    <c:v>107年</c:v>
                  </c:pt>
                  <c:pt idx="36">
                    <c:v>108年</c:v>
                  </c:pt>
                  <c:pt idx="48">
                    <c:v>109年</c:v>
                  </c:pt>
                  <c:pt idx="60">
                    <c:v>110年</c:v>
                  </c:pt>
                </c:lvl>
              </c:multiLvlStrCache>
            </c:multiLvlStrRef>
          </c:cat>
          <c:val>
            <c:numRef>
              <c:f>工作表1!$A$109:$A$170</c:f>
              <c:numCache>
                <c:formatCode>#,##0.00</c:formatCode>
                <c:ptCount val="62"/>
                <c:pt idx="0">
                  <c:v>7871.48</c:v>
                </c:pt>
                <c:pt idx="1">
                  <c:v>8246.5300000000007</c:v>
                </c:pt>
                <c:pt idx="2">
                  <c:v>8687.65</c:v>
                </c:pt>
                <c:pt idx="3">
                  <c:v>8567.99</c:v>
                </c:pt>
                <c:pt idx="4">
                  <c:v>8235.4699999999993</c:v>
                </c:pt>
                <c:pt idx="5">
                  <c:v>8595.42</c:v>
                </c:pt>
                <c:pt idx="6">
                  <c:v>8899.74</c:v>
                </c:pt>
                <c:pt idx="7">
                  <c:v>9093.75</c:v>
                </c:pt>
                <c:pt idx="8">
                  <c:v>9130.8700000000008</c:v>
                </c:pt>
                <c:pt idx="9">
                  <c:v>9273.74</c:v>
                </c:pt>
                <c:pt idx="10">
                  <c:v>9098.39</c:v>
                </c:pt>
                <c:pt idx="11">
                  <c:v>9245.26</c:v>
                </c:pt>
                <c:pt idx="12">
                  <c:v>9351.7099999999991</c:v>
                </c:pt>
                <c:pt idx="13">
                  <c:v>9673.98</c:v>
                </c:pt>
                <c:pt idx="14">
                  <c:v>9796.2999999999993</c:v>
                </c:pt>
                <c:pt idx="15">
                  <c:v>9801.3700000000008</c:v>
                </c:pt>
                <c:pt idx="16">
                  <c:v>9993.66</c:v>
                </c:pt>
                <c:pt idx="17">
                  <c:v>10259</c:v>
                </c:pt>
                <c:pt idx="18">
                  <c:v>10425.92</c:v>
                </c:pt>
                <c:pt idx="19">
                  <c:v>10436.35</c:v>
                </c:pt>
                <c:pt idx="20">
                  <c:v>10500.6</c:v>
                </c:pt>
                <c:pt idx="21">
                  <c:v>10683.85</c:v>
                </c:pt>
                <c:pt idx="22">
                  <c:v>10743.3</c:v>
                </c:pt>
                <c:pt idx="23">
                  <c:v>10501.4</c:v>
                </c:pt>
                <c:pt idx="24">
                  <c:v>11005.38</c:v>
                </c:pt>
                <c:pt idx="25">
                  <c:v>10717.94</c:v>
                </c:pt>
                <c:pt idx="26">
                  <c:v>10903.89</c:v>
                </c:pt>
                <c:pt idx="27">
                  <c:v>10795.84</c:v>
                </c:pt>
                <c:pt idx="28">
                  <c:v>10817.68</c:v>
                </c:pt>
                <c:pt idx="29">
                  <c:v>10986.51</c:v>
                </c:pt>
                <c:pt idx="30">
                  <c:v>10840.22</c:v>
                </c:pt>
                <c:pt idx="31">
                  <c:v>10909.42</c:v>
                </c:pt>
                <c:pt idx="32">
                  <c:v>10883.77</c:v>
                </c:pt>
                <c:pt idx="33">
                  <c:v>10088.36</c:v>
                </c:pt>
                <c:pt idx="34">
                  <c:v>9888.0300000000007</c:v>
                </c:pt>
                <c:pt idx="35">
                  <c:v>9747.11</c:v>
                </c:pt>
                <c:pt idx="36">
                  <c:v>9764.7199999999993</c:v>
                </c:pt>
                <c:pt idx="37">
                  <c:v>10210.040000000001</c:v>
                </c:pt>
                <c:pt idx="38">
                  <c:v>10445.219999999999</c:v>
                </c:pt>
                <c:pt idx="39">
                  <c:v>10892.15</c:v>
                </c:pt>
                <c:pt idx="40">
                  <c:v>10574.49</c:v>
                </c:pt>
                <c:pt idx="41">
                  <c:v>10620.02</c:v>
                </c:pt>
                <c:pt idx="42">
                  <c:v>10845.7</c:v>
                </c:pt>
                <c:pt idx="43">
                  <c:v>10469.14</c:v>
                </c:pt>
                <c:pt idx="44">
                  <c:v>10815.76</c:v>
                </c:pt>
                <c:pt idx="45">
                  <c:v>11139.82</c:v>
                </c:pt>
                <c:pt idx="46">
                  <c:v>11558.86</c:v>
                </c:pt>
                <c:pt idx="47">
                  <c:v>11854.08</c:v>
                </c:pt>
                <c:pt idx="48">
                  <c:v>11962.32</c:v>
                </c:pt>
                <c:pt idx="49">
                  <c:v>11623.7</c:v>
                </c:pt>
                <c:pt idx="50">
                  <c:v>10138.09</c:v>
                </c:pt>
                <c:pt idx="51">
                  <c:v>10329.48</c:v>
                </c:pt>
                <c:pt idx="52">
                  <c:v>10876.94</c:v>
                </c:pt>
                <c:pt idx="53">
                  <c:v>11489.68</c:v>
                </c:pt>
                <c:pt idx="54">
                  <c:v>12256.21</c:v>
                </c:pt>
                <c:pt idx="55">
                  <c:v>12743.07</c:v>
                </c:pt>
                <c:pt idx="56">
                  <c:v>12653.02</c:v>
                </c:pt>
                <c:pt idx="57">
                  <c:v>12817.76</c:v>
                </c:pt>
                <c:pt idx="58">
                  <c:v>13393.84</c:v>
                </c:pt>
                <c:pt idx="59">
                  <c:v>14732.53</c:v>
                </c:pt>
                <c:pt idx="60">
                  <c:v>15552.2</c:v>
                </c:pt>
                <c:pt idx="61">
                  <c:v>16080.79</c:v>
                </c:pt>
              </c:numCache>
            </c:numRef>
          </c:val>
          <c:smooth val="0"/>
        </c:ser>
        <c:dLbls>
          <c:showLegendKey val="0"/>
          <c:showVal val="0"/>
          <c:showCatName val="0"/>
          <c:showSerName val="0"/>
          <c:showPercent val="0"/>
          <c:showBubbleSize val="0"/>
        </c:dLbls>
        <c:marker val="1"/>
        <c:smooth val="0"/>
        <c:axId val="405095168"/>
        <c:axId val="405096704"/>
      </c:lineChart>
      <c:catAx>
        <c:axId val="405095168"/>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405096704"/>
        <c:crossesAt val="5000"/>
        <c:auto val="1"/>
        <c:lblAlgn val="ctr"/>
        <c:lblOffset val="50"/>
        <c:tickLblSkip val="3"/>
        <c:tickMarkSkip val="3"/>
        <c:noMultiLvlLbl val="1"/>
      </c:catAx>
      <c:valAx>
        <c:axId val="405096704"/>
        <c:scaling>
          <c:orientation val="minMax"/>
          <c:min val="6000"/>
        </c:scaling>
        <c:delete val="0"/>
        <c:axPos val="l"/>
        <c:numFmt formatCode="#,##0_);[Red]\(#,##0\)" sourceLinked="0"/>
        <c:majorTickMark val="out"/>
        <c:minorTickMark val="none"/>
        <c:tickLblPos val="nextTo"/>
        <c:spPr>
          <a:ln w="28575"/>
        </c:spPr>
        <c:crossAx val="405095168"/>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9"/>
              <c:layout>
                <c:manualLayout>
                  <c:x val="-1.8669795105576729E-3"/>
                  <c:y val="-3.561796126063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2012</c:v>
                </c:pt>
                <c:pt idx="1">
                  <c:v>2013</c:v>
                </c:pt>
                <c:pt idx="2">
                  <c:v>2014</c:v>
                </c:pt>
                <c:pt idx="3">
                  <c:v>2015</c:v>
                </c:pt>
                <c:pt idx="4">
                  <c:v>2016</c:v>
                </c:pt>
                <c:pt idx="5">
                  <c:v>2017</c:v>
                </c:pt>
                <c:pt idx="6">
                  <c:v>2018</c:v>
                </c:pt>
                <c:pt idx="7">
                  <c:v>2019</c:v>
                </c:pt>
                <c:pt idx="8">
                  <c:v>2020</c:v>
                </c:pt>
                <c:pt idx="9">
                  <c:v>2021
(1-2月)</c:v>
                </c:pt>
              </c:strCache>
            </c:strRef>
          </c:cat>
          <c:val>
            <c:numRef>
              <c:f>Sheet1!$C$5:$C$14</c:f>
              <c:numCache>
                <c:formatCode>#,##0_ </c:formatCode>
                <c:ptCount val="10"/>
                <c:pt idx="0">
                  <c:v>364835</c:v>
                </c:pt>
                <c:pt idx="1">
                  <c:v>436528</c:v>
                </c:pt>
                <c:pt idx="2">
                  <c:v>502005</c:v>
                </c:pt>
                <c:pt idx="3">
                  <c:v>551590</c:v>
                </c:pt>
                <c:pt idx="4" formatCode="#,##0">
                  <c:v>596501</c:v>
                </c:pt>
                <c:pt idx="5" formatCode="#,##0">
                  <c:v>631684</c:v>
                </c:pt>
                <c:pt idx="6" formatCode="#,##0">
                  <c:v>635636</c:v>
                </c:pt>
                <c:pt idx="7" formatCode="#,##0">
                  <c:v>551478</c:v>
                </c:pt>
                <c:pt idx="8" formatCode="#,##0">
                  <c:v>518907</c:v>
                </c:pt>
                <c:pt idx="9" formatCode="#,##0">
                  <c:v>45236</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405316736"/>
        <c:axId val="40531865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850456977580286E-2"/>
                  <c:y val="8.3363046936833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2012</c:v>
                </c:pt>
                <c:pt idx="1">
                  <c:v>2013</c:v>
                </c:pt>
                <c:pt idx="2">
                  <c:v>2014</c:v>
                </c:pt>
                <c:pt idx="3">
                  <c:v>2015</c:v>
                </c:pt>
                <c:pt idx="4">
                  <c:v>2016</c:v>
                </c:pt>
                <c:pt idx="5">
                  <c:v>2017</c:v>
                </c:pt>
                <c:pt idx="6">
                  <c:v>2018</c:v>
                </c:pt>
                <c:pt idx="7">
                  <c:v>2019</c:v>
                </c:pt>
                <c:pt idx="8">
                  <c:v>2020</c:v>
                </c:pt>
                <c:pt idx="9">
                  <c:v>2021
(1-2月)</c:v>
                </c:pt>
              </c:strCache>
            </c:strRef>
          </c:cat>
          <c:val>
            <c:numRef>
              <c:f>Sheet1!$D$5:$D$14</c:f>
              <c:numCache>
                <c:formatCode>#,##0.0_ </c:formatCode>
                <c:ptCount val="10"/>
                <c:pt idx="0">
                  <c:v>20.6</c:v>
                </c:pt>
                <c:pt idx="1">
                  <c:v>19.600000000000001</c:v>
                </c:pt>
                <c:pt idx="2">
                  <c:v>15.7</c:v>
                </c:pt>
                <c:pt idx="3">
                  <c:v>10</c:v>
                </c:pt>
                <c:pt idx="4">
                  <c:v>8.1</c:v>
                </c:pt>
                <c:pt idx="5">
                  <c:v>5.9</c:v>
                </c:pt>
                <c:pt idx="6">
                  <c:v>5.9</c:v>
                </c:pt>
                <c:pt idx="7">
                  <c:v>-13.2</c:v>
                </c:pt>
                <c:pt idx="8">
                  <c:v>2.9</c:v>
                </c:pt>
                <c:pt idx="9">
                  <c:v>35</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404431616"/>
        <c:axId val="404433536"/>
      </c:lineChart>
      <c:catAx>
        <c:axId val="405316736"/>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405318656"/>
        <c:crossesAt val="0"/>
        <c:auto val="0"/>
        <c:lblAlgn val="ctr"/>
        <c:lblOffset val="100"/>
        <c:tickMarkSkip val="1"/>
        <c:noMultiLvlLbl val="0"/>
      </c:catAx>
      <c:valAx>
        <c:axId val="40531865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405316736"/>
        <c:crosses val="autoZero"/>
        <c:crossBetween val="between"/>
      </c:valAx>
      <c:catAx>
        <c:axId val="404431616"/>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404433536"/>
        <c:crosses val="autoZero"/>
        <c:auto val="0"/>
        <c:lblAlgn val="ctr"/>
        <c:lblOffset val="100"/>
        <c:noMultiLvlLbl val="0"/>
      </c:catAx>
      <c:valAx>
        <c:axId val="404433536"/>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404431616"/>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9"/>
              <c:layout>
                <c:manualLayout>
                  <c:x val="-1.8669795105576729E-3"/>
                  <c:y val="-3.561796126063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2015</c:v>
                </c:pt>
                <c:pt idx="1">
                  <c:v>2016</c:v>
                </c:pt>
                <c:pt idx="2">
                  <c:v>2017</c:v>
                </c:pt>
                <c:pt idx="3">
                  <c:v>2018</c:v>
                </c:pt>
                <c:pt idx="4">
                  <c:v>2019</c:v>
                </c:pt>
                <c:pt idx="5">
                  <c:v>2020</c:v>
                </c:pt>
                <c:pt idx="6">
                  <c:v>2021
(1-2月)</c:v>
                </c:pt>
              </c:strCache>
            </c:strRef>
          </c:cat>
          <c:val>
            <c:numRef>
              <c:f>Sheet1!$C$5:$C$11</c:f>
              <c:numCache>
                <c:formatCode>General</c:formatCode>
                <c:ptCount val="7"/>
                <c:pt idx="0">
                  <c:v>1262.7</c:v>
                </c:pt>
                <c:pt idx="1">
                  <c:v>1260.0999999999999</c:v>
                </c:pt>
                <c:pt idx="2">
                  <c:v>1310.4000000000001</c:v>
                </c:pt>
                <c:pt idx="3">
                  <c:v>1349.7</c:v>
                </c:pt>
                <c:pt idx="4">
                  <c:v>1381.4</c:v>
                </c:pt>
                <c:pt idx="5">
                  <c:v>1443.7</c:v>
                </c:pt>
                <c:pt idx="6">
                  <c:v>260.2</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406440192"/>
        <c:axId val="406561152"/>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2015</c:v>
                </c:pt>
                <c:pt idx="1">
                  <c:v>2016</c:v>
                </c:pt>
                <c:pt idx="2">
                  <c:v>2017</c:v>
                </c:pt>
                <c:pt idx="3">
                  <c:v>2018</c:v>
                </c:pt>
                <c:pt idx="4">
                  <c:v>2019</c:v>
                </c:pt>
                <c:pt idx="5">
                  <c:v>2020</c:v>
                </c:pt>
                <c:pt idx="6">
                  <c:v>2021
(1-2月)</c:v>
                </c:pt>
              </c:strCache>
            </c:strRef>
          </c:cat>
          <c:val>
            <c:numRef>
              <c:f>Sheet1!$D$5:$D$11</c:f>
              <c:numCache>
                <c:formatCode>#,##0.0_ </c:formatCode>
                <c:ptCount val="7"/>
                <c:pt idx="0">
                  <c:v>5.6</c:v>
                </c:pt>
                <c:pt idx="1">
                  <c:v>-0.2</c:v>
                </c:pt>
                <c:pt idx="2">
                  <c:v>4</c:v>
                </c:pt>
                <c:pt idx="3">
                  <c:v>3</c:v>
                </c:pt>
                <c:pt idx="4">
                  <c:v>2.4</c:v>
                </c:pt>
                <c:pt idx="5">
                  <c:v>4.5</c:v>
                </c:pt>
                <c:pt idx="6">
                  <c:v>34.200000000000003</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406562688"/>
        <c:axId val="406573056"/>
      </c:lineChart>
      <c:catAx>
        <c:axId val="406440192"/>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406561152"/>
        <c:crossesAt val="0"/>
        <c:auto val="0"/>
        <c:lblAlgn val="ctr"/>
        <c:lblOffset val="100"/>
        <c:tickMarkSkip val="1"/>
        <c:noMultiLvlLbl val="0"/>
      </c:catAx>
      <c:valAx>
        <c:axId val="406561152"/>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406440192"/>
        <c:crosses val="autoZero"/>
        <c:crossBetween val="between"/>
      </c:valAx>
      <c:catAx>
        <c:axId val="406562688"/>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406573056"/>
        <c:crosses val="autoZero"/>
        <c:auto val="0"/>
        <c:lblAlgn val="ctr"/>
        <c:lblOffset val="100"/>
        <c:noMultiLvlLbl val="0"/>
      </c:catAx>
      <c:valAx>
        <c:axId val="406573056"/>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406562688"/>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5"/>
              <c:layout>
                <c:manualLayout>
                  <c:x val="-6.1730059165359509E-3"/>
                  <c:y val="9.6980430957002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2021.1-2</c:v>
                </c:pt>
              </c:strCache>
            </c:strRef>
          </c:cat>
          <c:val>
            <c:numRef>
              <c:f>Sheet1!$G$14:$G$19</c:f>
              <c:numCache>
                <c:formatCode>#,##0.00</c:formatCode>
                <c:ptCount val="6"/>
                <c:pt idx="0">
                  <c:v>20974.400000000001</c:v>
                </c:pt>
                <c:pt idx="1">
                  <c:v>22634.9</c:v>
                </c:pt>
                <c:pt idx="2">
                  <c:v>24874</c:v>
                </c:pt>
                <c:pt idx="3">
                  <c:v>24984.1</c:v>
                </c:pt>
                <c:pt idx="4">
                  <c:v>25906.5</c:v>
                </c:pt>
                <c:pt idx="5">
                  <c:v>4688.7</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dLbls>
            <c:dLbl>
              <c:idx val="0"/>
              <c:layout>
                <c:manualLayout>
                  <c:x val="6.172839506172853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40-4FDB-82E0-0906E37F5A9B}"/>
                </c:ext>
              </c:extLst>
            </c:dLbl>
            <c:dLbl>
              <c:idx val="1"/>
              <c:layout>
                <c:manualLayout>
                  <c:x val="9.2592592592592587E-3"/>
                  <c:y val="4.396432025791076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40-4FDB-82E0-0906E37F5A9B}"/>
                </c:ext>
              </c:extLst>
            </c:dLbl>
            <c:dLbl>
              <c:idx val="2"/>
              <c:layout>
                <c:manualLayout>
                  <c:x val="1.8518518518518517E-2"/>
                  <c:y val="9.5923261390886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40-4FDB-82E0-0906E37F5A9B}"/>
                </c:ext>
              </c:extLst>
            </c:dLbl>
            <c:dLbl>
              <c:idx val="3"/>
              <c:layout>
                <c:manualLayout>
                  <c:x val="2.1604938271604937E-2"/>
                  <c:y val="-4.79616306954436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40-4FDB-82E0-0906E37F5A9B}"/>
                </c:ext>
              </c:extLst>
            </c:dLbl>
            <c:dLbl>
              <c:idx val="4"/>
              <c:layout>
                <c:manualLayout>
                  <c:x val="1.234567901234567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40-4FDB-82E0-0906E37F5A9B}"/>
                </c:ext>
              </c:extLst>
            </c:dLbl>
            <c:dLbl>
              <c:idx val="5"/>
              <c:layout>
                <c:manualLayout>
                  <c:x val="1.2338725757709336E-2"/>
                  <c:y val="9.5919276753547878E-3"/>
                </c:manualLayout>
              </c:layout>
              <c:tx>
                <c:rich>
                  <a:bodyPr/>
                  <a:lstStyle/>
                  <a:p>
                    <a:r>
                      <a:rPr lang="en-US" altLang="zh-TW"/>
                      <a:t>14.85</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2021.1-2</c:v>
                </c:pt>
              </c:strCache>
            </c:strRef>
          </c:cat>
          <c:val>
            <c:numRef>
              <c:f>Sheet1!$H$14:$H$19</c:f>
              <c:numCache>
                <c:formatCode>#,##0.00</c:formatCode>
                <c:ptCount val="6"/>
                <c:pt idx="0">
                  <c:v>15874.8</c:v>
                </c:pt>
                <c:pt idx="1">
                  <c:v>18409.8</c:v>
                </c:pt>
                <c:pt idx="2">
                  <c:v>21356.400000000001</c:v>
                </c:pt>
                <c:pt idx="3">
                  <c:v>20768.900000000001</c:v>
                </c:pt>
                <c:pt idx="4">
                  <c:v>20556.099999999999</c:v>
                </c:pt>
                <c:pt idx="5">
                  <c:v>3656.2</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406963712"/>
        <c:axId val="406965248"/>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FB-4A7A-9484-8E25F0D943F7}"/>
                </c:ext>
              </c:extLst>
            </c:dLbl>
            <c:dLbl>
              <c:idx val="5"/>
              <c:layout>
                <c:manualLayout>
                  <c:x val="-0.11112649282576589"/>
                  <c:y val="-6.7155578045814665E-2"/>
                </c:manualLayout>
              </c:layout>
              <c:tx>
                <c:rich>
                  <a:bodyPr/>
                  <a:lstStyle/>
                  <a:p>
                    <a:r>
                      <a:rPr lang="en-US" altLang="en-US"/>
                      <a:t>-</a:t>
                    </a:r>
                    <a:r>
                      <a:rPr lang="en-US" altLang="zh-TW"/>
                      <a:t>0.8</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A40-4FDB-82E0-0906E37F5A9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2FB-4A7A-9484-8E25F0D943F7}"/>
                </c:ext>
              </c:extLst>
            </c:dLbl>
            <c:dLbl>
              <c:idx val="13"/>
              <c:layout>
                <c:manualLayout>
                  <c:x val="-4.2414223316372415E-2"/>
                  <c:y val="-4.095745119237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2021.1-2</c:v>
                </c:pt>
              </c:strCache>
            </c:strRef>
          </c:cat>
          <c:val>
            <c:numRef>
              <c:f>Sheet1!$I$14:$I$19</c:f>
              <c:numCache>
                <c:formatCode>0.0_ </c:formatCode>
                <c:ptCount val="6"/>
                <c:pt idx="0" formatCode="General">
                  <c:v>-7.7</c:v>
                </c:pt>
                <c:pt idx="1">
                  <c:v>7.9</c:v>
                </c:pt>
                <c:pt idx="2" formatCode="General">
                  <c:v>9.9</c:v>
                </c:pt>
                <c:pt idx="3" formatCode="General">
                  <c:v>0.5</c:v>
                </c:pt>
                <c:pt idx="4" formatCode="#,##0.0">
                  <c:v>3.6</c:v>
                </c:pt>
                <c:pt idx="5" formatCode="General">
                  <c:v>60.6</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1.2337268542636778E-2"/>
                  <c:y val="4.799362552208031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A40-4FDB-82E0-0906E37F5A9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2021.1-2</c:v>
                </c:pt>
              </c:strCache>
            </c:strRef>
          </c:cat>
          <c:val>
            <c:numRef>
              <c:f>Sheet1!$J$14:$J$19</c:f>
              <c:numCache>
                <c:formatCode>General</c:formatCode>
                <c:ptCount val="6"/>
                <c:pt idx="0">
                  <c:v>-5.5</c:v>
                </c:pt>
                <c:pt idx="1">
                  <c:v>15.9</c:v>
                </c:pt>
                <c:pt idx="2">
                  <c:v>15.8</c:v>
                </c:pt>
                <c:pt idx="3">
                  <c:v>-2.8</c:v>
                </c:pt>
                <c:pt idx="4" formatCode="0.0">
                  <c:v>-1.1000000000000001</c:v>
                </c:pt>
                <c:pt idx="5">
                  <c:v>22.2</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406472192"/>
        <c:axId val="406473728"/>
      </c:lineChart>
      <c:catAx>
        <c:axId val="40696371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406965248"/>
        <c:crosses val="autoZero"/>
        <c:auto val="0"/>
        <c:lblAlgn val="ctr"/>
        <c:lblOffset val="100"/>
        <c:tickLblSkip val="1"/>
        <c:tickMarkSkip val="1"/>
        <c:noMultiLvlLbl val="0"/>
      </c:catAx>
      <c:valAx>
        <c:axId val="406965248"/>
        <c:scaling>
          <c:orientation val="minMax"/>
          <c:max val="3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06963712"/>
        <c:crosses val="autoZero"/>
        <c:crossBetween val="between"/>
        <c:dispUnits>
          <c:builtInUnit val="thousands"/>
        </c:dispUnits>
      </c:valAx>
      <c:catAx>
        <c:axId val="406472192"/>
        <c:scaling>
          <c:orientation val="minMax"/>
        </c:scaling>
        <c:delete val="1"/>
        <c:axPos val="b"/>
        <c:numFmt formatCode="General" sourceLinked="1"/>
        <c:majorTickMark val="out"/>
        <c:minorTickMark val="none"/>
        <c:tickLblPos val="nextTo"/>
        <c:crossAx val="406473728"/>
        <c:crossesAt val="0"/>
        <c:auto val="0"/>
        <c:lblAlgn val="ctr"/>
        <c:lblOffset val="100"/>
        <c:noMultiLvlLbl val="0"/>
      </c:catAx>
      <c:valAx>
        <c:axId val="406473728"/>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06472192"/>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1" b="1" i="0" u="none" strike="noStrike" baseline="0">
                <a:solidFill>
                  <a:srgbClr val="000000"/>
                </a:solidFill>
                <a:latin typeface="標楷體"/>
                <a:ea typeface="標楷體"/>
                <a:cs typeface="標楷體"/>
              </a:defRPr>
            </a:pPr>
            <a:r>
              <a:rPr lang="zh-TW" altLang="en-US" sz="1156"/>
              <a:t>圖</a:t>
            </a:r>
            <a:r>
              <a:rPr lang="en-US" altLang="zh-TW" sz="1156"/>
              <a:t>4-3</a:t>
            </a:r>
            <a:r>
              <a:rPr lang="zh-TW" altLang="en-US" sz="1156"/>
              <a:t> 我國對中國大陸出進口變動</a:t>
            </a:r>
          </a:p>
        </c:rich>
      </c:tx>
      <c:layout>
        <c:manualLayout>
          <c:xMode val="edge"/>
          <c:yMode val="edge"/>
          <c:x val="0.25153692646163023"/>
          <c:y val="1.4606803919252237E-2"/>
        </c:manualLayout>
      </c:layout>
      <c:overlay val="0"/>
      <c:spPr>
        <a:noFill/>
        <a:ln w="26697">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48">
              <a:solidFill>
                <a:srgbClr val="000000"/>
              </a:solidFill>
              <a:prstDash val="solid"/>
            </a:ln>
          </c:spPr>
          <c:invertIfNegative val="0"/>
          <c:cat>
            <c:numRef>
              <c:f>Sheet1!$A$13:$A$18</c:f>
              <c:numCache>
                <c:formatCode>General</c:formatCode>
                <c:ptCount val="6"/>
                <c:pt idx="0">
                  <c:v>2016</c:v>
                </c:pt>
                <c:pt idx="1">
                  <c:v>2017</c:v>
                </c:pt>
                <c:pt idx="2">
                  <c:v>2018</c:v>
                </c:pt>
                <c:pt idx="3">
                  <c:v>2019</c:v>
                </c:pt>
                <c:pt idx="4">
                  <c:v>2020</c:v>
                </c:pt>
                <c:pt idx="5">
                  <c:v>2021</c:v>
                </c:pt>
              </c:numCache>
            </c:numRef>
          </c:cat>
          <c:val>
            <c:numRef>
              <c:f>Sheet1!$B$13:$B$18</c:f>
              <c:numCache>
                <c:formatCode>0.0_);[Red]\(0.0\)</c:formatCode>
                <c:ptCount val="6"/>
                <c:pt idx="0">
                  <c:v>1119.9000000000001</c:v>
                </c:pt>
                <c:pt idx="1">
                  <c:v>1299.0999999999999</c:v>
                </c:pt>
                <c:pt idx="2">
                  <c:v>1379</c:v>
                </c:pt>
                <c:pt idx="3">
                  <c:v>1321.5</c:v>
                </c:pt>
                <c:pt idx="4">
                  <c:v>1514.52</c:v>
                </c:pt>
                <c:pt idx="5">
                  <c:v>261.10000000000002</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48">
              <a:solidFill>
                <a:srgbClr val="000000"/>
              </a:solidFill>
              <a:prstDash val="solid"/>
            </a:ln>
          </c:spPr>
          <c:invertIfNegative val="0"/>
          <c:cat>
            <c:numRef>
              <c:f>Sheet1!$A$13:$A$18</c:f>
              <c:numCache>
                <c:formatCode>General</c:formatCode>
                <c:ptCount val="6"/>
                <c:pt idx="0">
                  <c:v>2016</c:v>
                </c:pt>
                <c:pt idx="1">
                  <c:v>2017</c:v>
                </c:pt>
                <c:pt idx="2">
                  <c:v>2018</c:v>
                </c:pt>
                <c:pt idx="3">
                  <c:v>2019</c:v>
                </c:pt>
                <c:pt idx="4">
                  <c:v>2020</c:v>
                </c:pt>
                <c:pt idx="5">
                  <c:v>2021</c:v>
                </c:pt>
              </c:numCache>
            </c:numRef>
          </c:cat>
          <c:val>
            <c:numRef>
              <c:f>Sheet1!$C$13:$C$18</c:f>
              <c:numCache>
                <c:formatCode>0.0_);[Red]\(0.0\)</c:formatCode>
                <c:ptCount val="6"/>
                <c:pt idx="0">
                  <c:v>453.28</c:v>
                </c:pt>
                <c:pt idx="1">
                  <c:v>515.5</c:v>
                </c:pt>
                <c:pt idx="2">
                  <c:v>552</c:v>
                </c:pt>
                <c:pt idx="3">
                  <c:v>584.5</c:v>
                </c:pt>
                <c:pt idx="4">
                  <c:v>647.79</c:v>
                </c:pt>
                <c:pt idx="5">
                  <c:v>115.7</c:v>
                </c:pt>
              </c:numCache>
            </c:numRef>
          </c:val>
        </c:ser>
        <c:dLbls>
          <c:showLegendKey val="0"/>
          <c:showVal val="0"/>
          <c:showCatName val="0"/>
          <c:showSerName val="0"/>
          <c:showPercent val="0"/>
          <c:showBubbleSize val="0"/>
        </c:dLbls>
        <c:gapWidth val="150"/>
        <c:axId val="406686720"/>
        <c:axId val="406692992"/>
      </c:barChart>
      <c:lineChart>
        <c:grouping val="standard"/>
        <c:varyColors val="0"/>
        <c:ser>
          <c:idx val="2"/>
          <c:order val="2"/>
          <c:tx>
            <c:strRef>
              <c:f>Sheet1!$D$1</c:f>
              <c:strCache>
                <c:ptCount val="1"/>
                <c:pt idx="0">
                  <c:v>出口成長率</c:v>
                </c:pt>
              </c:strCache>
            </c:strRef>
          </c:tx>
          <c:spPr>
            <a:ln w="40045">
              <a:solidFill>
                <a:srgbClr val="000000"/>
              </a:solidFill>
              <a:prstDash val="solid"/>
            </a:ln>
          </c:spPr>
          <c:marker>
            <c:symbol val="square"/>
            <c:size val="7"/>
            <c:spPr>
              <a:solidFill>
                <a:srgbClr val="333333"/>
              </a:solidFill>
              <a:ln>
                <a:solidFill>
                  <a:srgbClr val="808080"/>
                </a:solidFill>
                <a:prstDash val="solid"/>
              </a:ln>
            </c:spPr>
          </c:marker>
          <c:cat>
            <c:numRef>
              <c:f>Sheet1!$A$13:$A$18</c:f>
              <c:numCache>
                <c:formatCode>General</c:formatCode>
                <c:ptCount val="6"/>
                <c:pt idx="0">
                  <c:v>2016</c:v>
                </c:pt>
                <c:pt idx="1">
                  <c:v>2017</c:v>
                </c:pt>
                <c:pt idx="2">
                  <c:v>2018</c:v>
                </c:pt>
                <c:pt idx="3">
                  <c:v>2019</c:v>
                </c:pt>
                <c:pt idx="4">
                  <c:v>2020</c:v>
                </c:pt>
                <c:pt idx="5">
                  <c:v>2021</c:v>
                </c:pt>
              </c:numCache>
            </c:numRef>
          </c:cat>
          <c:val>
            <c:numRef>
              <c:f>Sheet1!$D$13:$D$18</c:f>
              <c:numCache>
                <c:formatCode>0.0_ </c:formatCode>
                <c:ptCount val="6"/>
                <c:pt idx="0">
                  <c:v>-0.4</c:v>
                </c:pt>
                <c:pt idx="1">
                  <c:v>16</c:v>
                </c:pt>
                <c:pt idx="2">
                  <c:v>6.1</c:v>
                </c:pt>
                <c:pt idx="3">
                  <c:v>-4.2</c:v>
                </c:pt>
                <c:pt idx="4">
                  <c:v>14.6</c:v>
                </c:pt>
                <c:pt idx="5">
                  <c:v>35.6</c:v>
                </c:pt>
              </c:numCache>
            </c:numRef>
          </c:val>
          <c:smooth val="0"/>
        </c:ser>
        <c:ser>
          <c:idx val="3"/>
          <c:order val="3"/>
          <c:tx>
            <c:strRef>
              <c:f>Sheet1!$E$1</c:f>
              <c:strCache>
                <c:ptCount val="1"/>
                <c:pt idx="0">
                  <c:v>進口成長率</c:v>
                </c:pt>
              </c:strCache>
            </c:strRef>
          </c:tx>
          <c:spPr>
            <a:ln w="26697">
              <a:solidFill>
                <a:srgbClr val="808080"/>
              </a:solidFill>
              <a:prstDash val="solid"/>
            </a:ln>
          </c:spPr>
          <c:marker>
            <c:symbol val="circle"/>
            <c:size val="6"/>
            <c:spPr>
              <a:solidFill>
                <a:srgbClr val="808080"/>
              </a:solidFill>
              <a:ln>
                <a:solidFill>
                  <a:srgbClr val="000000"/>
                </a:solidFill>
                <a:prstDash val="solid"/>
              </a:ln>
            </c:spPr>
          </c:marker>
          <c:cat>
            <c:numRef>
              <c:f>Sheet1!$A$13:$A$18</c:f>
              <c:numCache>
                <c:formatCode>General</c:formatCode>
                <c:ptCount val="6"/>
                <c:pt idx="0">
                  <c:v>2016</c:v>
                </c:pt>
                <c:pt idx="1">
                  <c:v>2017</c:v>
                </c:pt>
                <c:pt idx="2">
                  <c:v>2018</c:v>
                </c:pt>
                <c:pt idx="3">
                  <c:v>2019</c:v>
                </c:pt>
                <c:pt idx="4">
                  <c:v>2020</c:v>
                </c:pt>
                <c:pt idx="5">
                  <c:v>2021</c:v>
                </c:pt>
              </c:numCache>
            </c:numRef>
          </c:cat>
          <c:val>
            <c:numRef>
              <c:f>Sheet1!$E$13:$E$18</c:f>
              <c:numCache>
                <c:formatCode>0.0_ </c:formatCode>
                <c:ptCount val="6"/>
                <c:pt idx="0">
                  <c:v>-3</c:v>
                </c:pt>
                <c:pt idx="1">
                  <c:v>13.7</c:v>
                </c:pt>
                <c:pt idx="2">
                  <c:v>7.1</c:v>
                </c:pt>
                <c:pt idx="3">
                  <c:v>5.9</c:v>
                </c:pt>
                <c:pt idx="4">
                  <c:v>10.8</c:v>
                </c:pt>
                <c:pt idx="5">
                  <c:v>43.6</c:v>
                </c:pt>
              </c:numCache>
            </c:numRef>
          </c:val>
          <c:smooth val="0"/>
        </c:ser>
        <c:dLbls>
          <c:showLegendKey val="0"/>
          <c:showVal val="0"/>
          <c:showCatName val="0"/>
          <c:showSerName val="0"/>
          <c:showPercent val="0"/>
          <c:showBubbleSize val="0"/>
        </c:dLbls>
        <c:marker val="1"/>
        <c:smooth val="0"/>
        <c:axId val="406694912"/>
        <c:axId val="406700800"/>
      </c:lineChart>
      <c:catAx>
        <c:axId val="406686720"/>
        <c:scaling>
          <c:orientation val="minMax"/>
        </c:scaling>
        <c:delete val="0"/>
        <c:axPos val="b"/>
        <c:numFmt formatCode="General" sourceLinked="0"/>
        <c:majorTickMark val="in"/>
        <c:minorTickMark val="none"/>
        <c:tickLblPos val="nextTo"/>
        <c:spPr>
          <a:ln w="3337">
            <a:solidFill>
              <a:srgbClr val="000000"/>
            </a:solidFill>
            <a:prstDash val="solid"/>
          </a:ln>
        </c:spPr>
        <c:txPr>
          <a:bodyPr rot="0" vert="horz"/>
          <a:lstStyle/>
          <a:p>
            <a:pPr>
              <a:defRPr sz="946" b="0" i="0" u="none" strike="noStrike" baseline="0">
                <a:solidFill>
                  <a:srgbClr val="000000"/>
                </a:solidFill>
                <a:latin typeface="Times New Roman"/>
                <a:ea typeface="Times New Roman"/>
                <a:cs typeface="Times New Roman"/>
              </a:defRPr>
            </a:pPr>
            <a:endParaRPr lang="zh-TW"/>
          </a:p>
        </c:txPr>
        <c:crossAx val="406692992"/>
        <c:crosses val="autoZero"/>
        <c:auto val="0"/>
        <c:lblAlgn val="ctr"/>
        <c:lblOffset val="100"/>
        <c:tickLblSkip val="1"/>
        <c:tickMarkSkip val="1"/>
        <c:noMultiLvlLbl val="0"/>
      </c:catAx>
      <c:valAx>
        <c:axId val="406692992"/>
        <c:scaling>
          <c:orientation val="minMax"/>
        </c:scaling>
        <c:delete val="0"/>
        <c:axPos val="l"/>
        <c:title>
          <c:tx>
            <c:rich>
              <a:bodyPr rot="0" vert="horz"/>
              <a:lstStyle/>
              <a:p>
                <a:pPr algn="ctr">
                  <a:defRPr sz="946"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37760572777"/>
              <c:y val="3.1581698223305733E-2"/>
            </c:manualLayout>
          </c:layout>
          <c:overlay val="0"/>
          <c:spPr>
            <a:noFill/>
            <a:ln w="26697">
              <a:noFill/>
            </a:ln>
          </c:spPr>
        </c:title>
        <c:numFmt formatCode="0_ " sourceLinked="0"/>
        <c:majorTickMark val="in"/>
        <c:minorTickMark val="none"/>
        <c:tickLblPos val="nextTo"/>
        <c:spPr>
          <a:ln w="3337">
            <a:solidFill>
              <a:srgbClr val="000000"/>
            </a:solidFill>
            <a:prstDash val="solid"/>
          </a:ln>
        </c:spPr>
        <c:txPr>
          <a:bodyPr rot="0" vert="horz"/>
          <a:lstStyle/>
          <a:p>
            <a:pPr>
              <a:defRPr sz="946" b="0" i="0" u="none" strike="noStrike" baseline="0">
                <a:solidFill>
                  <a:srgbClr val="000000"/>
                </a:solidFill>
                <a:latin typeface="Times New Roman"/>
                <a:ea typeface="Times New Roman"/>
                <a:cs typeface="Times New Roman"/>
              </a:defRPr>
            </a:pPr>
            <a:endParaRPr lang="zh-TW"/>
          </a:p>
        </c:txPr>
        <c:crossAx val="406686720"/>
        <c:crosses val="autoZero"/>
        <c:crossBetween val="between"/>
      </c:valAx>
      <c:catAx>
        <c:axId val="406694912"/>
        <c:scaling>
          <c:orientation val="minMax"/>
        </c:scaling>
        <c:delete val="1"/>
        <c:axPos val="b"/>
        <c:numFmt formatCode="General" sourceLinked="1"/>
        <c:majorTickMark val="out"/>
        <c:minorTickMark val="none"/>
        <c:tickLblPos val="nextTo"/>
        <c:crossAx val="406700800"/>
        <c:crosses val="autoZero"/>
        <c:auto val="0"/>
        <c:lblAlgn val="ctr"/>
        <c:lblOffset val="100"/>
        <c:noMultiLvlLbl val="0"/>
      </c:catAx>
      <c:valAx>
        <c:axId val="406700800"/>
        <c:scaling>
          <c:orientation val="minMax"/>
          <c:max val="60"/>
        </c:scaling>
        <c:delete val="0"/>
        <c:axPos val="r"/>
        <c:title>
          <c:tx>
            <c:rich>
              <a:bodyPr rot="0" vert="horz"/>
              <a:lstStyle/>
              <a:p>
                <a:pPr algn="ctr">
                  <a:defRPr sz="946"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29479891863"/>
              <c:y val="3.0806206795327543E-2"/>
            </c:manualLayout>
          </c:layout>
          <c:overlay val="0"/>
          <c:spPr>
            <a:noFill/>
            <a:ln w="26697">
              <a:noFill/>
            </a:ln>
          </c:spPr>
        </c:title>
        <c:numFmt formatCode="0_ " sourceLinked="0"/>
        <c:majorTickMark val="in"/>
        <c:minorTickMark val="none"/>
        <c:tickLblPos val="nextTo"/>
        <c:spPr>
          <a:ln w="3337">
            <a:solidFill>
              <a:srgbClr val="000000"/>
            </a:solidFill>
            <a:prstDash val="solid"/>
          </a:ln>
        </c:spPr>
        <c:txPr>
          <a:bodyPr rot="0" vert="horz"/>
          <a:lstStyle/>
          <a:p>
            <a:pPr>
              <a:defRPr sz="946" b="0" i="0" u="none" strike="noStrike" baseline="0">
                <a:solidFill>
                  <a:srgbClr val="000000"/>
                </a:solidFill>
                <a:latin typeface="Times New Roman"/>
                <a:ea typeface="Times New Roman"/>
                <a:cs typeface="Times New Roman"/>
              </a:defRPr>
            </a:pPr>
            <a:endParaRPr lang="zh-TW"/>
          </a:p>
        </c:txPr>
        <c:crossAx val="406694912"/>
        <c:crosses val="max"/>
        <c:crossBetween val="between"/>
      </c:valAx>
      <c:spPr>
        <a:solidFill>
          <a:srgbClr val="FFFFFF"/>
        </a:solidFill>
        <a:ln w="13348">
          <a:solidFill>
            <a:srgbClr val="333333"/>
          </a:solidFill>
          <a:prstDash val="solid"/>
        </a:ln>
      </c:spPr>
    </c:plotArea>
    <c:legend>
      <c:legendPos val="r"/>
      <c:layout>
        <c:manualLayout>
          <c:xMode val="edge"/>
          <c:yMode val="edge"/>
          <c:x val="1.6379075610201129E-2"/>
          <c:y val="0.85762684408550183"/>
          <c:w val="0.98362086866725407"/>
          <c:h val="0.13925284331940757"/>
        </c:manualLayout>
      </c:layout>
      <c:overlay val="0"/>
      <c:spPr>
        <a:solidFill>
          <a:srgbClr val="FFFFFF"/>
        </a:solidFill>
        <a:ln w="3337">
          <a:solidFill>
            <a:srgbClr val="000000"/>
          </a:solidFill>
          <a:prstDash val="solid"/>
        </a:ln>
      </c:spPr>
      <c:txPr>
        <a:bodyPr/>
        <a:lstStyle/>
        <a:p>
          <a:pPr>
            <a:defRPr sz="967"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51"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工作表1!$B$6</c:f>
              <c:strCache>
                <c:ptCount val="1"/>
                <c:pt idx="0">
                  <c:v>歐元區</c:v>
                </c:pt>
              </c:strCache>
            </c:strRef>
          </c:tx>
          <c:dLbls>
            <c:dLbl>
              <c:idx val="0"/>
              <c:layout>
                <c:manualLayout>
                  <c:x val="-2.1428571428571418E-2"/>
                  <c:y val="-4.4558697514995714E-2"/>
                </c:manualLayout>
              </c:layout>
              <c:spPr/>
              <c:txPr>
                <a:bodyPr/>
                <a:lstStyle/>
                <a:p>
                  <a:pPr>
                    <a:defRPr/>
                  </a:pPr>
                  <a:endParaRPr lang="zh-TW"/>
                </a:p>
              </c:txPr>
              <c:dLblPos val="r"/>
              <c:showLegendKey val="0"/>
              <c:showVal val="1"/>
              <c:showCatName val="0"/>
              <c:showSerName val="0"/>
              <c:showPercent val="0"/>
              <c:showBubbleSize val="0"/>
            </c:dLbl>
            <c:dLbl>
              <c:idx val="1"/>
              <c:layout>
                <c:manualLayout>
                  <c:x val="-2.9464243678517663E-2"/>
                  <c:y val="-5.1413901530527689E-2"/>
                </c:manualLayout>
              </c:layout>
              <c:spPr/>
              <c:txPr>
                <a:bodyPr/>
                <a:lstStyle/>
                <a:p>
                  <a:pPr>
                    <a:defRPr/>
                  </a:pPr>
                  <a:endParaRPr lang="zh-TW"/>
                </a:p>
              </c:txPr>
              <c:dLblPos val="r"/>
              <c:showLegendKey val="0"/>
              <c:showVal val="1"/>
              <c:showCatName val="0"/>
              <c:showSerName val="0"/>
              <c:showPercent val="0"/>
              <c:showBubbleSize val="0"/>
            </c:dLbl>
            <c:dLbl>
              <c:idx val="2"/>
              <c:layout>
                <c:manualLayout>
                  <c:x val="-3.1547577353605208E-2"/>
                  <c:y val="-4.455869633746859E-2"/>
                </c:manualLayout>
              </c:layout>
              <c:spPr/>
              <c:txPr>
                <a:bodyPr/>
                <a:lstStyle/>
                <a:p>
                  <a:pPr>
                    <a:defRPr/>
                  </a:pPr>
                  <a:endParaRPr lang="zh-TW"/>
                </a:p>
              </c:txPr>
              <c:dLblPos val="r"/>
              <c:showLegendKey val="0"/>
              <c:showVal val="1"/>
              <c:showCatName val="0"/>
              <c:showSerName val="0"/>
              <c:showPercent val="0"/>
              <c:showBubbleSize val="0"/>
            </c:dLbl>
            <c:dLbl>
              <c:idx val="3"/>
              <c:layout>
                <c:manualLayout>
                  <c:x val="-2.8273790727327875E-2"/>
                  <c:y val="-3.4276025965295491E-2"/>
                </c:manualLayout>
              </c:layout>
              <c:spPr/>
              <c:txPr>
                <a:bodyPr/>
                <a:lstStyle/>
                <a:p>
                  <a:pPr>
                    <a:defRPr/>
                  </a:pPr>
                  <a:endParaRPr lang="zh-TW"/>
                </a:p>
              </c:txPr>
              <c:dLblPos val="r"/>
              <c:showLegendKey val="0"/>
              <c:showVal val="1"/>
              <c:showCatName val="0"/>
              <c:showSerName val="0"/>
              <c:showPercent val="0"/>
              <c:showBubbleSize val="0"/>
            </c:dLbl>
            <c:dLbl>
              <c:idx val="4"/>
              <c:layout>
                <c:manualLayout>
                  <c:x val="-3.9285767599371323E-2"/>
                  <c:y val="9.9965398294759811E-2"/>
                </c:manualLayout>
              </c:layout>
              <c:spPr/>
              <c:txPr>
                <a:bodyPr/>
                <a:lstStyle/>
                <a:p>
                  <a:pPr>
                    <a:defRPr/>
                  </a:pPr>
                  <a:endParaRPr lang="zh-TW"/>
                </a:p>
              </c:txPr>
              <c:dLblPos val="r"/>
              <c:showLegendKey val="0"/>
              <c:showVal val="1"/>
              <c:showCatName val="0"/>
              <c:showSerName val="0"/>
              <c:showPercent val="0"/>
              <c:showBubbleSize val="0"/>
            </c:dLbl>
            <c:dLbl>
              <c:idx val="6"/>
              <c:layout>
                <c:manualLayout>
                  <c:x val="-2.0238028254269728E-2"/>
                  <c:y val="5.1413901530527689E-2"/>
                </c:manualLayout>
              </c:layout>
              <c:spPr/>
              <c:txPr>
                <a:bodyPr/>
                <a:lstStyle/>
                <a:p>
                  <a:pPr>
                    <a:defRPr/>
                  </a:pPr>
                  <a:endParaRPr lang="zh-TW"/>
                </a:p>
              </c:txPr>
              <c:dLblPos val="r"/>
              <c:showLegendKey val="0"/>
              <c:showVal val="1"/>
              <c:showCatName val="0"/>
              <c:showSerName val="0"/>
              <c:showPercent val="0"/>
              <c:showBubbleSize val="0"/>
            </c:dLbl>
            <c:dLbl>
              <c:idx val="7"/>
              <c:layout>
                <c:manualLayout>
                  <c:x val="-3.6011980973093993E-2"/>
                  <c:y val="6.8551502260928668E-2"/>
                </c:manualLayout>
              </c:layout>
              <c:spPr/>
              <c:txPr>
                <a:bodyPr/>
                <a:lstStyle/>
                <a:p>
                  <a:pPr>
                    <a:defRPr/>
                  </a:pPr>
                  <a:endParaRPr lang="zh-TW"/>
                </a:p>
              </c:txPr>
              <c:dLblPos val="r"/>
              <c:showLegendKey val="0"/>
              <c:showVal val="1"/>
              <c:showCatName val="0"/>
              <c:showSerName val="0"/>
              <c:showPercent val="0"/>
              <c:showBubbleSize val="0"/>
            </c:dLbl>
            <c:showLegendKey val="0"/>
            <c:showVal val="1"/>
            <c:showCatName val="0"/>
            <c:showSerName val="0"/>
            <c:showPercent val="0"/>
            <c:showBubbleSize val="0"/>
            <c:showLeaderLines val="0"/>
          </c:dLbls>
          <c:cat>
            <c:strRef>
              <c:f>工作表1!$C$5:$J$5</c:f>
              <c:strCache>
                <c:ptCount val="8"/>
                <c:pt idx="0">
                  <c:v>2019-Q1</c:v>
                </c:pt>
                <c:pt idx="1">
                  <c:v>2019-Q2</c:v>
                </c:pt>
                <c:pt idx="2">
                  <c:v>2019-Q3</c:v>
                </c:pt>
                <c:pt idx="3">
                  <c:v>2019-Q4</c:v>
                </c:pt>
                <c:pt idx="4">
                  <c:v>2020-Q1</c:v>
                </c:pt>
                <c:pt idx="5">
                  <c:v>2020-Q2</c:v>
                </c:pt>
                <c:pt idx="6">
                  <c:v>2020-Q3</c:v>
                </c:pt>
                <c:pt idx="7">
                  <c:v>2020-Q4</c:v>
                </c:pt>
              </c:strCache>
            </c:strRef>
          </c:cat>
          <c:val>
            <c:numRef>
              <c:f>工作表1!$C$6:$J$6</c:f>
              <c:numCache>
                <c:formatCode>#,##0.##########</c:formatCode>
                <c:ptCount val="8"/>
                <c:pt idx="0">
                  <c:v>1.5</c:v>
                </c:pt>
                <c:pt idx="1">
                  <c:v>1.3</c:v>
                </c:pt>
                <c:pt idx="2">
                  <c:v>1.4</c:v>
                </c:pt>
                <c:pt idx="3" formatCode="#,##0.0">
                  <c:v>1</c:v>
                </c:pt>
                <c:pt idx="4">
                  <c:v>-3.2</c:v>
                </c:pt>
                <c:pt idx="5">
                  <c:v>-14.7</c:v>
                </c:pt>
                <c:pt idx="6">
                  <c:v>-4.3</c:v>
                </c:pt>
                <c:pt idx="7" formatCode="#,##0.0">
                  <c:v>-5</c:v>
                </c:pt>
              </c:numCache>
            </c:numRef>
          </c:val>
          <c:smooth val="0"/>
        </c:ser>
        <c:dLbls>
          <c:showLegendKey val="0"/>
          <c:showVal val="0"/>
          <c:showCatName val="0"/>
          <c:showSerName val="0"/>
          <c:showPercent val="0"/>
          <c:showBubbleSize val="0"/>
        </c:dLbls>
        <c:marker val="1"/>
        <c:smooth val="0"/>
        <c:axId val="406507904"/>
        <c:axId val="406509440"/>
      </c:lineChart>
      <c:catAx>
        <c:axId val="406507904"/>
        <c:scaling>
          <c:orientation val="minMax"/>
        </c:scaling>
        <c:delete val="0"/>
        <c:axPos val="b"/>
        <c:numFmt formatCode="General" sourceLinked="1"/>
        <c:majorTickMark val="out"/>
        <c:minorTickMark val="none"/>
        <c:tickLblPos val="nextTo"/>
        <c:crossAx val="406509440"/>
        <c:crosses val="autoZero"/>
        <c:auto val="1"/>
        <c:lblAlgn val="ctr"/>
        <c:lblOffset val="100"/>
        <c:noMultiLvlLbl val="0"/>
      </c:catAx>
      <c:valAx>
        <c:axId val="406509440"/>
        <c:scaling>
          <c:orientation val="minMax"/>
        </c:scaling>
        <c:delete val="0"/>
        <c:axPos val="l"/>
        <c:majorGridlines/>
        <c:numFmt formatCode="General" sourceLinked="0"/>
        <c:majorTickMark val="out"/>
        <c:minorTickMark val="none"/>
        <c:tickLblPos val="nextTo"/>
        <c:crossAx val="406507904"/>
        <c:crosses val="autoZero"/>
        <c:crossBetween val="between"/>
      </c:valAx>
      <c:spPr>
        <a:noFill/>
        <a:ln w="23072">
          <a:noFill/>
        </a:ln>
      </c:spPr>
    </c:plotArea>
    <c:plotVisOnly val="1"/>
    <c:dispBlanksAs val="gap"/>
    <c:showDLblsOverMax val="0"/>
  </c:chart>
  <c:spPr>
    <a:noFill/>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工作表1!$M$6</c:f>
              <c:strCache>
                <c:ptCount val="1"/>
                <c:pt idx="0">
                  <c:v>2020-Q1</c:v>
                </c:pt>
              </c:strCache>
            </c:strRef>
          </c:tx>
          <c:invertIfNegative val="0"/>
          <c:dLbls>
            <c:dLbl>
              <c:idx val="1"/>
              <c:layout>
                <c:manualLayout>
                  <c:x val="-5.763688760806916E-3"/>
                  <c:y val="3.1911438725063167E-17"/>
                </c:manualLayout>
              </c:layout>
              <c:spPr/>
              <c:txPr>
                <a:bodyPr/>
                <a:lstStyle/>
                <a:p>
                  <a:pPr>
                    <a:defRPr/>
                  </a:pPr>
                  <a:endParaRPr lang="zh-TW"/>
                </a:p>
              </c:txPr>
              <c:dLblPos val="outEnd"/>
              <c:showLegendKey val="0"/>
              <c:showVal val="1"/>
              <c:showCatName val="0"/>
              <c:showSerName val="0"/>
              <c:showPercent val="0"/>
              <c:showBubbleSize val="0"/>
            </c:dLbl>
            <c:dLbl>
              <c:idx val="2"/>
              <c:layout>
                <c:manualLayout>
                  <c:x val="-1.9212295869356388E-3"/>
                  <c:y val="6.9625761531766752E-3"/>
                </c:manualLayout>
              </c:layout>
              <c:spPr/>
              <c:txPr>
                <a:bodyPr/>
                <a:lstStyle/>
                <a:p>
                  <a:pPr>
                    <a:defRPr/>
                  </a:pPr>
                  <a:endParaRPr lang="zh-TW"/>
                </a:p>
              </c:txPr>
              <c:dLblPos val="outEnd"/>
              <c:showLegendKey val="0"/>
              <c:showVal val="1"/>
              <c:showCatName val="0"/>
              <c:showSerName val="0"/>
              <c:showPercent val="0"/>
              <c:showBubbleSize val="0"/>
            </c:dLbl>
            <c:dLbl>
              <c:idx val="3"/>
              <c:layout>
                <c:manualLayout>
                  <c:x val="-3.8424591738712775E-3"/>
                  <c:y val="3.4812880765883376E-3"/>
                </c:manualLayout>
              </c:layout>
              <c:spPr/>
              <c:txPr>
                <a:bodyPr/>
                <a:lstStyle/>
                <a:p>
                  <a:pPr>
                    <a:defRPr/>
                  </a:pPr>
                  <a:endParaRPr lang="zh-TW"/>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工作表1!$L$7:$L$11</c:f>
              <c:strCache>
                <c:ptCount val="5"/>
                <c:pt idx="0">
                  <c:v>德國</c:v>
                </c:pt>
                <c:pt idx="1">
                  <c:v>西班牙</c:v>
                </c:pt>
                <c:pt idx="2">
                  <c:v>法國</c:v>
                </c:pt>
                <c:pt idx="3">
                  <c:v>義大利</c:v>
                </c:pt>
                <c:pt idx="4">
                  <c:v>英國</c:v>
                </c:pt>
              </c:strCache>
            </c:strRef>
          </c:cat>
          <c:val>
            <c:numRef>
              <c:f>工作表1!$M$7:$M$11</c:f>
              <c:numCache>
                <c:formatCode>#,##0.##########</c:formatCode>
                <c:ptCount val="5"/>
                <c:pt idx="0">
                  <c:v>-2.2000000000000002</c:v>
                </c:pt>
                <c:pt idx="1">
                  <c:v>-4.2</c:v>
                </c:pt>
                <c:pt idx="2">
                  <c:v>-5.6</c:v>
                </c:pt>
                <c:pt idx="3">
                  <c:v>-5.8</c:v>
                </c:pt>
                <c:pt idx="4">
                  <c:v>-2.2000000000000002</c:v>
                </c:pt>
              </c:numCache>
            </c:numRef>
          </c:val>
        </c:ser>
        <c:ser>
          <c:idx val="1"/>
          <c:order val="1"/>
          <c:tx>
            <c:strRef>
              <c:f>工作表1!$N$6</c:f>
              <c:strCache>
                <c:ptCount val="1"/>
                <c:pt idx="0">
                  <c:v>2020-Q2</c:v>
                </c:pt>
              </c:strCache>
            </c:strRef>
          </c:tx>
          <c:spPr>
            <a:pattFill prst="wdDnDiag">
              <a:fgClr>
                <a:schemeClr val="accent1"/>
              </a:fgClr>
              <a:bgClr>
                <a:schemeClr val="bg1"/>
              </a:bgClr>
            </a:pattFill>
          </c:spPr>
          <c:invertIfNegative val="0"/>
          <c:dLbls>
            <c:dLbl>
              <c:idx val="2"/>
              <c:layout>
                <c:manualLayout>
                  <c:x val="-1.9212295869356388E-3"/>
                  <c:y val="1.392515230635335E-2"/>
                </c:manualLayout>
              </c:layout>
              <c:spPr/>
              <c:txPr>
                <a:bodyPr/>
                <a:lstStyle/>
                <a:p>
                  <a:pPr>
                    <a:defRPr/>
                  </a:pPr>
                  <a:endParaRPr lang="zh-TW"/>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工作表1!$L$7:$L$11</c:f>
              <c:strCache>
                <c:ptCount val="5"/>
                <c:pt idx="0">
                  <c:v>德國</c:v>
                </c:pt>
                <c:pt idx="1">
                  <c:v>西班牙</c:v>
                </c:pt>
                <c:pt idx="2">
                  <c:v>法國</c:v>
                </c:pt>
                <c:pt idx="3">
                  <c:v>義大利</c:v>
                </c:pt>
                <c:pt idx="4">
                  <c:v>英國</c:v>
                </c:pt>
              </c:strCache>
            </c:strRef>
          </c:cat>
          <c:val>
            <c:numRef>
              <c:f>工作表1!$N$7:$N$11</c:f>
              <c:numCache>
                <c:formatCode>#,##0.##########</c:formatCode>
                <c:ptCount val="5"/>
                <c:pt idx="0">
                  <c:v>-11.3</c:v>
                </c:pt>
                <c:pt idx="1">
                  <c:v>-21.6</c:v>
                </c:pt>
                <c:pt idx="2">
                  <c:v>-18.600000000000001</c:v>
                </c:pt>
                <c:pt idx="3">
                  <c:v>-18.2</c:v>
                </c:pt>
                <c:pt idx="4" formatCode="#,##0.0">
                  <c:v>-21</c:v>
                </c:pt>
              </c:numCache>
            </c:numRef>
          </c:val>
        </c:ser>
        <c:ser>
          <c:idx val="2"/>
          <c:order val="2"/>
          <c:tx>
            <c:strRef>
              <c:f>工作表1!$O$6</c:f>
              <c:strCache>
                <c:ptCount val="1"/>
                <c:pt idx="0">
                  <c:v>2020-Q3</c:v>
                </c:pt>
              </c:strCache>
            </c:strRef>
          </c:tx>
          <c:invertIfNegative val="0"/>
          <c:dLbls>
            <c:dLbl>
              <c:idx val="0"/>
              <c:layout>
                <c:manualLayout>
                  <c:x val="0"/>
                  <c:y val="2.0888824928215567E-2"/>
                </c:manualLayout>
              </c:layout>
              <c:spPr/>
              <c:txPr>
                <a:bodyPr/>
                <a:lstStyle/>
                <a:p>
                  <a:pPr>
                    <a:defRPr/>
                  </a:pPr>
                  <a:endParaRPr lang="zh-TW"/>
                </a:p>
              </c:txPr>
              <c:dLblPos val="outEnd"/>
              <c:showLegendKey val="0"/>
              <c:showVal val="1"/>
              <c:showCatName val="0"/>
              <c:showSerName val="0"/>
              <c:showPercent val="0"/>
              <c:showBubbleSize val="0"/>
            </c:dLbl>
            <c:dLbl>
              <c:idx val="1"/>
              <c:layout>
                <c:manualLayout>
                  <c:x val="0"/>
                  <c:y val="2.0888002576701412E-2"/>
                </c:manualLayout>
              </c:layout>
              <c:spPr/>
              <c:txPr>
                <a:bodyPr/>
                <a:lstStyle/>
                <a:p>
                  <a:pPr>
                    <a:defRPr/>
                  </a:pPr>
                  <a:endParaRPr lang="zh-TW"/>
                </a:p>
              </c:txPr>
              <c:dLblPos val="outEnd"/>
              <c:showLegendKey val="0"/>
              <c:showVal val="1"/>
              <c:showCatName val="0"/>
              <c:showSerName val="0"/>
              <c:showPercent val="0"/>
              <c:showBubbleSize val="0"/>
            </c:dLbl>
            <c:dLbl>
              <c:idx val="2"/>
              <c:layout>
                <c:manualLayout>
                  <c:x val="0"/>
                  <c:y val="1.3925700540696121E-2"/>
                </c:manualLayout>
              </c:layout>
              <c:spPr/>
              <c:txPr>
                <a:bodyPr/>
                <a:lstStyle/>
                <a:p>
                  <a:pPr>
                    <a:defRPr/>
                  </a:pPr>
                  <a:endParaRPr lang="zh-TW"/>
                </a:p>
              </c:txPr>
              <c:dLblPos val="outEnd"/>
              <c:showLegendKey val="0"/>
              <c:showVal val="1"/>
              <c:showCatName val="0"/>
              <c:showSerName val="0"/>
              <c:showPercent val="0"/>
              <c:showBubbleSize val="0"/>
            </c:dLbl>
            <c:dLbl>
              <c:idx val="4"/>
              <c:layout>
                <c:manualLayout>
                  <c:x val="0"/>
                  <c:y val="1.392515230635335E-2"/>
                </c:manualLayout>
              </c:layout>
              <c:spPr/>
              <c:txPr>
                <a:bodyPr/>
                <a:lstStyle/>
                <a:p>
                  <a:pPr>
                    <a:defRPr/>
                  </a:pPr>
                  <a:endParaRPr lang="zh-TW"/>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工作表1!$L$7:$L$11</c:f>
              <c:strCache>
                <c:ptCount val="5"/>
                <c:pt idx="0">
                  <c:v>德國</c:v>
                </c:pt>
                <c:pt idx="1">
                  <c:v>西班牙</c:v>
                </c:pt>
                <c:pt idx="2">
                  <c:v>法國</c:v>
                </c:pt>
                <c:pt idx="3">
                  <c:v>義大利</c:v>
                </c:pt>
                <c:pt idx="4">
                  <c:v>英國</c:v>
                </c:pt>
              </c:strCache>
            </c:strRef>
          </c:cat>
          <c:val>
            <c:numRef>
              <c:f>工作表1!$O$7:$O$11</c:f>
              <c:numCache>
                <c:formatCode>#,##0.0</c:formatCode>
                <c:ptCount val="5"/>
                <c:pt idx="0">
                  <c:v>-4</c:v>
                </c:pt>
                <c:pt idx="1">
                  <c:v>-9</c:v>
                </c:pt>
                <c:pt idx="2" formatCode="#,##0.##########">
                  <c:v>-3.7</c:v>
                </c:pt>
                <c:pt idx="3" formatCode="#,##0.##########">
                  <c:v>-5.2</c:v>
                </c:pt>
                <c:pt idx="4" formatCode="#,##0.##########">
                  <c:v>-8.6999999999999993</c:v>
                </c:pt>
              </c:numCache>
            </c:numRef>
          </c:val>
        </c:ser>
        <c:ser>
          <c:idx val="3"/>
          <c:order val="3"/>
          <c:tx>
            <c:strRef>
              <c:f>工作表1!$P$6</c:f>
              <c:strCache>
                <c:ptCount val="1"/>
                <c:pt idx="0">
                  <c:v>2020-Q4</c:v>
                </c:pt>
              </c:strCache>
            </c:strRef>
          </c:tx>
          <c:spPr>
            <a:pattFill prst="openDmnd">
              <a:fgClr>
                <a:schemeClr val="accent1"/>
              </a:fgClr>
              <a:bgClr>
                <a:schemeClr val="bg1"/>
              </a:bgClr>
            </a:pattFill>
          </c:spPr>
          <c:invertIfNegative val="0"/>
          <c:dLbls>
            <c:dLbl>
              <c:idx val="0"/>
              <c:layout>
                <c:manualLayout>
                  <c:x val="0"/>
                  <c:y val="2.4369290653289747E-2"/>
                </c:manualLayout>
              </c:layout>
              <c:spPr/>
              <c:txPr>
                <a:bodyPr/>
                <a:lstStyle/>
                <a:p>
                  <a:pPr>
                    <a:defRPr/>
                  </a:pPr>
                  <a:endParaRPr lang="zh-TW"/>
                </a:p>
              </c:txPr>
              <c:dLblPos val="outEnd"/>
              <c:showLegendKey val="0"/>
              <c:showVal val="1"/>
              <c:showCatName val="0"/>
              <c:showSerName val="0"/>
              <c:showPercent val="0"/>
              <c:showBubbleSize val="0"/>
            </c:dLbl>
            <c:dLbl>
              <c:idx val="1"/>
              <c:layout>
                <c:manualLayout>
                  <c:x val="0"/>
                  <c:y val="-1.0443864229765013E-2"/>
                </c:manualLayout>
              </c:layout>
              <c:spPr/>
              <c:txPr>
                <a:bodyPr/>
                <a:lstStyle/>
                <a:p>
                  <a:pPr>
                    <a:defRPr/>
                  </a:pPr>
                  <a:endParaRPr lang="zh-TW"/>
                </a:p>
              </c:txPr>
              <c:dLblPos val="outEnd"/>
              <c:showLegendKey val="0"/>
              <c:showVal val="1"/>
              <c:showCatName val="0"/>
              <c:showSerName val="0"/>
              <c:showPercent val="0"/>
              <c:showBubbleSize val="0"/>
            </c:dLbl>
            <c:dLbl>
              <c:idx val="4"/>
              <c:layout>
                <c:manualLayout>
                  <c:x val="0"/>
                  <c:y val="1.7406440382941687E-2"/>
                </c:manualLayout>
              </c:layout>
              <c:spPr/>
              <c:txPr>
                <a:bodyPr/>
                <a:lstStyle/>
                <a:p>
                  <a:pPr>
                    <a:defRPr/>
                  </a:pPr>
                  <a:endParaRPr lang="zh-TW"/>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工作表1!$L$7:$L$11</c:f>
              <c:strCache>
                <c:ptCount val="5"/>
                <c:pt idx="0">
                  <c:v>德國</c:v>
                </c:pt>
                <c:pt idx="1">
                  <c:v>西班牙</c:v>
                </c:pt>
                <c:pt idx="2">
                  <c:v>法國</c:v>
                </c:pt>
                <c:pt idx="3">
                  <c:v>義大利</c:v>
                </c:pt>
                <c:pt idx="4">
                  <c:v>英國</c:v>
                </c:pt>
              </c:strCache>
            </c:strRef>
          </c:cat>
          <c:val>
            <c:numRef>
              <c:f>工作表1!$P$7:$P$11</c:f>
              <c:numCache>
                <c:formatCode>#,##0.##########</c:formatCode>
                <c:ptCount val="5"/>
                <c:pt idx="0">
                  <c:v>-3.6</c:v>
                </c:pt>
                <c:pt idx="1">
                  <c:v>-9.1</c:v>
                </c:pt>
                <c:pt idx="2">
                  <c:v>-4.9000000000000004</c:v>
                </c:pt>
                <c:pt idx="3">
                  <c:v>-6.6</c:v>
                </c:pt>
                <c:pt idx="4">
                  <c:v>-7.8</c:v>
                </c:pt>
              </c:numCache>
            </c:numRef>
          </c:val>
        </c:ser>
        <c:dLbls>
          <c:showLegendKey val="0"/>
          <c:showVal val="0"/>
          <c:showCatName val="0"/>
          <c:showSerName val="0"/>
          <c:showPercent val="0"/>
          <c:showBubbleSize val="0"/>
        </c:dLbls>
        <c:gapWidth val="150"/>
        <c:axId val="407078784"/>
        <c:axId val="407080320"/>
      </c:barChart>
      <c:catAx>
        <c:axId val="407078784"/>
        <c:scaling>
          <c:orientation val="minMax"/>
        </c:scaling>
        <c:delete val="0"/>
        <c:axPos val="b"/>
        <c:numFmt formatCode="General" sourceLinked="1"/>
        <c:majorTickMark val="none"/>
        <c:minorTickMark val="none"/>
        <c:tickLblPos val="high"/>
        <c:crossAx val="407080320"/>
        <c:crosses val="autoZero"/>
        <c:auto val="1"/>
        <c:lblAlgn val="ctr"/>
        <c:lblOffset val="100"/>
        <c:noMultiLvlLbl val="0"/>
      </c:catAx>
      <c:valAx>
        <c:axId val="407080320"/>
        <c:scaling>
          <c:orientation val="minMax"/>
        </c:scaling>
        <c:delete val="0"/>
        <c:axPos val="l"/>
        <c:majorGridlines/>
        <c:numFmt formatCode="General" sourceLinked="0"/>
        <c:majorTickMark val="out"/>
        <c:minorTickMark val="none"/>
        <c:tickLblPos val="nextTo"/>
        <c:crossAx val="407078784"/>
        <c:crosses val="autoZero"/>
        <c:crossBetween val="between"/>
      </c:valAx>
    </c:plotArea>
    <c:legend>
      <c:legendPos val="r"/>
      <c:layout>
        <c:manualLayout>
          <c:xMode val="edge"/>
          <c:yMode val="edge"/>
          <c:x val="0.86260623229461764"/>
          <c:y val="0.34114583333333331"/>
          <c:w val="0.12322946175637392"/>
          <c:h val="0.30989583333333337"/>
        </c:manualLayout>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7.2075196376626205E-3"/>
                  <c:y val="-5.2205239051000977E-3"/>
                </c:manualLayout>
              </c:layout>
              <c:tx>
                <c:rich>
                  <a:bodyPr/>
                  <a:lstStyle/>
                  <a:p>
                    <a:r>
                      <a:rPr lang="en-US" altLang="en-US"/>
                      <a:t>1.</a:t>
                    </a:r>
                    <a:r>
                      <a:rPr lang="en-US" altLang="zh-TW"/>
                      <a:t>35</a:t>
                    </a:r>
                    <a:r>
                      <a:rPr lang="en-US" altLang="en-US"/>
                      <a:t> </a:t>
                    </a:r>
                  </a:p>
                </c:rich>
              </c:tx>
              <c:showLegendKey val="0"/>
              <c:showVal val="1"/>
              <c:showCatName val="0"/>
              <c:showSerName val="0"/>
              <c:showPercent val="0"/>
              <c:showBubbleSize val="0"/>
            </c:dLbl>
            <c:dLbl>
              <c:idx val="64"/>
              <c:layout>
                <c:manualLayout>
                  <c:x val="5.0547390962411287E-2"/>
                  <c:y val="0.21922783181514074"/>
                </c:manualLayout>
              </c:layout>
              <c:tx>
                <c:rich>
                  <a:bodyPr/>
                  <a:lstStyle/>
                  <a:p>
                    <a:r>
                      <a:rPr lang="en-US" altLang="zh-TW"/>
                      <a:t>1.11</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Sheet1!$A$196:$A$257</c:f>
              <c:strCache>
                <c:ptCount val="62"/>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109/13</c:v>
                </c:pt>
              </c:strCache>
            </c:strRef>
          </c:cat>
          <c:val>
            <c:numRef>
              <c:f>Sheet1!$C$196:$C$257</c:f>
              <c:numCache>
                <c:formatCode>0.00_ </c:formatCode>
                <c:ptCount val="62"/>
                <c:pt idx="0">
                  <c:v>-0.21291496453608172</c:v>
                </c:pt>
                <c:pt idx="1">
                  <c:v>7.5545391124443029E-2</c:v>
                </c:pt>
                <c:pt idx="2">
                  <c:v>0.4194819502727043</c:v>
                </c:pt>
                <c:pt idx="3">
                  <c:v>0.72098648259562026</c:v>
                </c:pt>
                <c:pt idx="4">
                  <c:v>0.83245038052039977</c:v>
                </c:pt>
                <c:pt idx="5">
                  <c:v>0.84267927247192453</c:v>
                </c:pt>
                <c:pt idx="6">
                  <c:v>0.78498635052433041</c:v>
                </c:pt>
                <c:pt idx="7">
                  <c:v>0.66786651125114727</c:v>
                </c:pt>
                <c:pt idx="8">
                  <c:v>0.59646355050930744</c:v>
                </c:pt>
                <c:pt idx="9">
                  <c:v>0.52463705659060444</c:v>
                </c:pt>
                <c:pt idx="10">
                  <c:v>0.31251553840938584</c:v>
                </c:pt>
                <c:pt idx="11">
                  <c:v>6.2046436854945597E-2</c:v>
                </c:pt>
                <c:pt idx="12">
                  <c:v>-0.22196995042610412</c:v>
                </c:pt>
                <c:pt idx="13">
                  <c:v>-0.39256112615121408</c:v>
                </c:pt>
                <c:pt idx="14">
                  <c:v>-0.42202711307138818</c:v>
                </c:pt>
                <c:pt idx="15">
                  <c:v>-0.27937972132207056</c:v>
                </c:pt>
                <c:pt idx="16">
                  <c:v>-3.2509590718210468E-3</c:v>
                </c:pt>
                <c:pt idx="17">
                  <c:v>0.30162249228471438</c:v>
                </c:pt>
                <c:pt idx="18">
                  <c:v>0.46519600742260803</c:v>
                </c:pt>
                <c:pt idx="19">
                  <c:v>0.52222317534464935</c:v>
                </c:pt>
                <c:pt idx="20">
                  <c:v>0.46172385283977935</c:v>
                </c:pt>
                <c:pt idx="21">
                  <c:v>0.28960167283971217</c:v>
                </c:pt>
                <c:pt idx="22">
                  <c:v>0.22214074169870646</c:v>
                </c:pt>
                <c:pt idx="23">
                  <c:v>0.12672751784370551</c:v>
                </c:pt>
                <c:pt idx="24">
                  <c:v>2.6614492692877967E-2</c:v>
                </c:pt>
                <c:pt idx="25">
                  <c:v>1.9630678009963098E-2</c:v>
                </c:pt>
                <c:pt idx="26">
                  <c:v>-5.2542514337639012E-2</c:v>
                </c:pt>
                <c:pt idx="27">
                  <c:v>-0.13292883307244319</c:v>
                </c:pt>
                <c:pt idx="28">
                  <c:v>-0.13584823920859135</c:v>
                </c:pt>
                <c:pt idx="29">
                  <c:v>-0.17996842700581661</c:v>
                </c:pt>
                <c:pt idx="30">
                  <c:v>-0.21516330525570559</c:v>
                </c:pt>
                <c:pt idx="31">
                  <c:v>-0.25234984764057611</c:v>
                </c:pt>
                <c:pt idx="32">
                  <c:v>-0.34843057171223268</c:v>
                </c:pt>
                <c:pt idx="33">
                  <c:v>-0.49307811123795453</c:v>
                </c:pt>
                <c:pt idx="34">
                  <c:v>-0.56361980786613364</c:v>
                </c:pt>
                <c:pt idx="35">
                  <c:v>-0.55043475251128626</c:v>
                </c:pt>
                <c:pt idx="36">
                  <c:v>-0.47686819928631774</c:v>
                </c:pt>
                <c:pt idx="37">
                  <c:v>-0.36523824387943993</c:v>
                </c:pt>
                <c:pt idx="38">
                  <c:v>-0.13025697184793072</c:v>
                </c:pt>
                <c:pt idx="39">
                  <c:v>6.4326083781773846E-2</c:v>
                </c:pt>
                <c:pt idx="40">
                  <c:v>0.2020046202267034</c:v>
                </c:pt>
                <c:pt idx="41">
                  <c:v>0.26805882146103688</c:v>
                </c:pt>
                <c:pt idx="42">
                  <c:v>0.23763849064921683</c:v>
                </c:pt>
                <c:pt idx="43">
                  <c:v>0.17294538162555551</c:v>
                </c:pt>
                <c:pt idx="44">
                  <c:v>8.0458046963816088E-2</c:v>
                </c:pt>
                <c:pt idx="45">
                  <c:v>1.9031824850168633E-2</c:v>
                </c:pt>
                <c:pt idx="46">
                  <c:v>-3.5412601186501913E-2</c:v>
                </c:pt>
                <c:pt idx="47">
                  <c:v>-0.1558412955928512</c:v>
                </c:pt>
                <c:pt idx="48">
                  <c:v>-0.32354779955428015</c:v>
                </c:pt>
                <c:pt idx="49">
                  <c:v>-0.46491493055125233</c:v>
                </c:pt>
                <c:pt idx="50">
                  <c:v>-0.5605097425450456</c:v>
                </c:pt>
                <c:pt idx="51">
                  <c:v>-0.46124569439901508</c:v>
                </c:pt>
                <c:pt idx="52">
                  <c:v>-0.12623167027351334</c:v>
                </c:pt>
                <c:pt idx="53">
                  <c:v>0.33863991404201599</c:v>
                </c:pt>
                <c:pt idx="54">
                  <c:v>0.7673900643533571</c:v>
                </c:pt>
                <c:pt idx="55" formatCode="0.00_);[Red]\(0.00\)">
                  <c:v>1.02</c:v>
                </c:pt>
                <c:pt idx="56" formatCode="0.00_);[Red]\(0.00\)">
                  <c:v>1.1399999999999999</c:v>
                </c:pt>
                <c:pt idx="57" formatCode="0.00_);[Red]\(0.00\)">
                  <c:v>1.18</c:v>
                </c:pt>
                <c:pt idx="58" formatCode="0.00_);[Red]\(0.00\)">
                  <c:v>1.22</c:v>
                </c:pt>
                <c:pt idx="59" formatCode="0.00_);[Red]\(0.00\)">
                  <c:v>1.26</c:v>
                </c:pt>
                <c:pt idx="60" formatCode="0.00_);[Red]\(0.00\)">
                  <c:v>1.31</c:v>
                </c:pt>
                <c:pt idx="61" formatCode="0.00_);[Red]\(0.00\)">
                  <c:v>1.35</c:v>
                </c:pt>
              </c:numCache>
            </c:numRef>
          </c:val>
        </c:ser>
        <c:dLbls>
          <c:showLegendKey val="0"/>
          <c:showVal val="0"/>
          <c:showCatName val="0"/>
          <c:showSerName val="0"/>
          <c:showPercent val="0"/>
          <c:showBubbleSize val="0"/>
        </c:dLbls>
        <c:gapWidth val="150"/>
        <c:axId val="381862272"/>
        <c:axId val="38186380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6.9762164623555181E-2"/>
                  <c:y val="-5.7427109295257968E-2"/>
                </c:manualLayout>
              </c:layout>
              <c:tx>
                <c:rich>
                  <a:bodyPr/>
                  <a:lstStyle/>
                  <a:p>
                    <a:r>
                      <a:rPr lang="en-US" altLang="en-US"/>
                      <a:t>10</a:t>
                    </a:r>
                    <a:r>
                      <a:rPr lang="en-US" altLang="zh-TW"/>
                      <a:t>6</a:t>
                    </a:r>
                    <a:r>
                      <a:rPr lang="en-US" altLang="en-US"/>
                      <a:t>.</a:t>
                    </a:r>
                    <a:r>
                      <a:rPr lang="en-US" altLang="zh-TW"/>
                      <a:t>8</a:t>
                    </a:r>
                    <a:r>
                      <a:rPr lang="en-US" altLang="en-US"/>
                      <a:t>0 </a:t>
                    </a:r>
                  </a:p>
                </c:rich>
              </c:tx>
              <c:showLegendKey val="0"/>
              <c:showVal val="1"/>
              <c:showCatName val="0"/>
              <c:showSerName val="0"/>
              <c:showPercent val="0"/>
              <c:showBubbleSize val="0"/>
            </c:dLbl>
            <c:dLbl>
              <c:idx val="64"/>
              <c:layout>
                <c:manualLayout>
                  <c:x val="-1.2014175123416432E-2"/>
                  <c:y val="-0.1830592352426535"/>
                </c:manualLayout>
              </c:layout>
              <c:tx>
                <c:rich>
                  <a:bodyPr/>
                  <a:lstStyle/>
                  <a:p>
                    <a:r>
                      <a:rPr lang="en-US" altLang="zh-TW"/>
                      <a:t>104.96</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Sheet1!$A$196:$A$257</c:f>
              <c:strCache>
                <c:ptCount val="62"/>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109/13</c:v>
                </c:pt>
              </c:strCache>
            </c:strRef>
          </c:cat>
          <c:val>
            <c:numRef>
              <c:f>Sheet1!$B$196:$B$257</c:f>
              <c:numCache>
                <c:formatCode>0.00_);[Red]\(0.00\)</c:formatCode>
                <c:ptCount val="62"/>
                <c:pt idx="0">
                  <c:v>95.869333136483306</c:v>
                </c:pt>
                <c:pt idx="1">
                  <c:v>95.941757999169667</c:v>
                </c:pt>
                <c:pt idx="2">
                  <c:v>96.344216356750493</c:v>
                </c:pt>
                <c:pt idx="3">
                  <c:v>97.038845133445335</c:v>
                </c:pt>
                <c:pt idx="4">
                  <c:v>97.846645369011298</c:v>
                </c:pt>
                <c:pt idx="5">
                  <c:v>98.671178768345058</c:v>
                </c:pt>
                <c:pt idx="6">
                  <c:v>99.445734053578022</c:v>
                </c:pt>
                <c:pt idx="7">
                  <c:v>100.10989880818974</c:v>
                </c:pt>
                <c:pt idx="8">
                  <c:v>100.70701786503234</c:v>
                </c:pt>
                <c:pt idx="9">
                  <c:v>101.23536419933961</c:v>
                </c:pt>
                <c:pt idx="10">
                  <c:v>101.55174044282788</c:v>
                </c:pt>
                <c:pt idx="11">
                  <c:v>101.61474967933682</c:v>
                </c:pt>
                <c:pt idx="12">
                  <c:v>101.38919546984799</c:v>
                </c:pt>
                <c:pt idx="13">
                  <c:v>100.9911809023159</c:v>
                </c:pt>
                <c:pt idx="14">
                  <c:v>100.56497073709716</c:v>
                </c:pt>
                <c:pt idx="15">
                  <c:v>100.28401260210423</c:v>
                </c:pt>
                <c:pt idx="16">
                  <c:v>100.28075240989895</c:v>
                </c:pt>
                <c:pt idx="17">
                  <c:v>100.58322171459956</c:v>
                </c:pt>
                <c:pt idx="18">
                  <c:v>101.0511308461529</c:v>
                </c:pt>
                <c:pt idx="19">
                  <c:v>101.57884327037937</c:v>
                </c:pt>
                <c:pt idx="20">
                  <c:v>102.04785701919744</c:v>
                </c:pt>
                <c:pt idx="21">
                  <c:v>102.3433893202221</c:v>
                </c:pt>
                <c:pt idx="22">
                  <c:v>102.57073568433765</c:v>
                </c:pt>
                <c:pt idx="23">
                  <c:v>102.70072103170443</c:v>
                </c:pt>
                <c:pt idx="24">
                  <c:v>102.72805430759894</c:v>
                </c:pt>
                <c:pt idx="25">
                  <c:v>102.74822052116596</c:v>
                </c:pt>
                <c:pt idx="26">
                  <c:v>102.69423402266696</c:v>
                </c:pt>
                <c:pt idx="27">
                  <c:v>102.55772377574795</c:v>
                </c:pt>
                <c:pt idx="28">
                  <c:v>102.41840091382618</c:v>
                </c:pt>
                <c:pt idx="29">
                  <c:v>102.23408012873705</c:v>
                </c:pt>
                <c:pt idx="30">
                  <c:v>102.01410990283429</c:v>
                </c:pt>
                <c:pt idx="31">
                  <c:v>101.7566774519226</c:v>
                </c:pt>
                <c:pt idx="32">
                  <c:v>101.4021260789215</c:v>
                </c:pt>
                <c:pt idx="33">
                  <c:v>100.90213439089642</c:v>
                </c:pt>
                <c:pt idx="34">
                  <c:v>100.33342997490962</c:v>
                </c:pt>
                <c:pt idx="35">
                  <c:v>99.781159907941145</c:v>
                </c:pt>
                <c:pt idx="36">
                  <c:v>99.305335287461148</c:v>
                </c:pt>
                <c:pt idx="37">
                  <c:v>98.942634224778629</c:v>
                </c:pt>
                <c:pt idx="38">
                  <c:v>98.813754545570859</c:v>
                </c:pt>
                <c:pt idx="39">
                  <c:v>98.877317564107756</c:v>
                </c:pt>
                <c:pt idx="40">
                  <c:v>99.077054313943492</c:v>
                </c:pt>
                <c:pt idx="41">
                  <c:v>99.34263909807575</c:v>
                </c:pt>
                <c:pt idx="42">
                  <c:v>99.578715446199524</c:v>
                </c:pt>
                <c:pt idx="43">
                  <c:v>99.750932235645777</c:v>
                </c:pt>
                <c:pt idx="44">
                  <c:v>99.831189887550778</c:v>
                </c:pt>
                <c:pt idx="45">
                  <c:v>99.850189584756009</c:v>
                </c:pt>
                <c:pt idx="46">
                  <c:v>99.814830035334396</c:v>
                </c:pt>
                <c:pt idx="47">
                  <c:v>99.659277311013525</c:v>
                </c:pt>
                <c:pt idx="48">
                  <c:v>99.336831912222038</c:v>
                </c:pt>
                <c:pt idx="49">
                  <c:v>98.875000149125512</c:v>
                </c:pt>
                <c:pt idx="50">
                  <c:v>98.320796140348236</c:v>
                </c:pt>
                <c:pt idx="51">
                  <c:v>97.867295701452051</c:v>
                </c:pt>
                <c:pt idx="52">
                  <c:v>97.743756179436588</c:v>
                </c:pt>
                <c:pt idx="53">
                  <c:v>98.074755551344069</c:v>
                </c:pt>
                <c:pt idx="54">
                  <c:v>98.827371481083915</c:v>
                </c:pt>
                <c:pt idx="55">
                  <c:v>99.16</c:v>
                </c:pt>
                <c:pt idx="56">
                  <c:v>100.29</c:v>
                </c:pt>
                <c:pt idx="57">
                  <c:v>101.48</c:v>
                </c:pt>
                <c:pt idx="58">
                  <c:v>102.72</c:v>
                </c:pt>
                <c:pt idx="59">
                  <c:v>104.01</c:v>
                </c:pt>
                <c:pt idx="60">
                  <c:v>105.37</c:v>
                </c:pt>
                <c:pt idx="61">
                  <c:v>106.8</c:v>
                </c:pt>
              </c:numCache>
            </c:numRef>
          </c:val>
          <c:smooth val="0"/>
        </c:ser>
        <c:dLbls>
          <c:showLegendKey val="0"/>
          <c:showVal val="0"/>
          <c:showCatName val="0"/>
          <c:showSerName val="0"/>
          <c:showPercent val="0"/>
          <c:showBubbleSize val="0"/>
        </c:dLbls>
        <c:marker val="1"/>
        <c:smooth val="0"/>
        <c:axId val="381825408"/>
        <c:axId val="381827328"/>
      </c:lineChart>
      <c:catAx>
        <c:axId val="38182540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81827328"/>
        <c:crossesAt val="60"/>
        <c:auto val="0"/>
        <c:lblAlgn val="ctr"/>
        <c:lblOffset val="100"/>
        <c:tickLblSkip val="2"/>
        <c:tickMarkSkip val="1"/>
        <c:noMultiLvlLbl val="0"/>
      </c:catAx>
      <c:valAx>
        <c:axId val="38182732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81825408"/>
        <c:crosses val="autoZero"/>
        <c:crossBetween val="between"/>
        <c:majorUnit val="10"/>
        <c:minorUnit val="5"/>
      </c:valAx>
      <c:catAx>
        <c:axId val="381862272"/>
        <c:scaling>
          <c:orientation val="minMax"/>
        </c:scaling>
        <c:delete val="1"/>
        <c:axPos val="b"/>
        <c:numFmt formatCode="General" sourceLinked="1"/>
        <c:majorTickMark val="out"/>
        <c:minorTickMark val="none"/>
        <c:tickLblPos val="nextTo"/>
        <c:crossAx val="381863808"/>
        <c:crosses val="autoZero"/>
        <c:auto val="0"/>
        <c:lblAlgn val="ctr"/>
        <c:lblOffset val="100"/>
        <c:noMultiLvlLbl val="0"/>
      </c:catAx>
      <c:valAx>
        <c:axId val="381863808"/>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8186227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Sheet1!$A$117:$A$178</c:f>
              <c:strCache>
                <c:ptCount val="62"/>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strCache>
            </c:strRef>
          </c:cat>
          <c:val>
            <c:numRef>
              <c:f>Sheet1!$B$117:$B$178</c:f>
              <c:numCache>
                <c:formatCode>General</c:formatCode>
                <c:ptCount val="62"/>
                <c:pt idx="0">
                  <c:v>93.4</c:v>
                </c:pt>
                <c:pt idx="1">
                  <c:v>78.78</c:v>
                </c:pt>
                <c:pt idx="2">
                  <c:v>100.25</c:v>
                </c:pt>
                <c:pt idx="3">
                  <c:v>93.95</c:v>
                </c:pt>
                <c:pt idx="4">
                  <c:v>100.46</c:v>
                </c:pt>
                <c:pt idx="5">
                  <c:v>102.05</c:v>
                </c:pt>
                <c:pt idx="6">
                  <c:v>102.06</c:v>
                </c:pt>
                <c:pt idx="7">
                  <c:v>105.48</c:v>
                </c:pt>
                <c:pt idx="8">
                  <c:v>104.38</c:v>
                </c:pt>
                <c:pt idx="9">
                  <c:v>104.71</c:v>
                </c:pt>
                <c:pt idx="10">
                  <c:v>107.29</c:v>
                </c:pt>
                <c:pt idx="11">
                  <c:v>107.2</c:v>
                </c:pt>
                <c:pt idx="12">
                  <c:v>99.26</c:v>
                </c:pt>
                <c:pt idx="13">
                  <c:v>92.09</c:v>
                </c:pt>
                <c:pt idx="14">
                  <c:v>108.82</c:v>
                </c:pt>
                <c:pt idx="15">
                  <c:v>94.85</c:v>
                </c:pt>
                <c:pt idx="16">
                  <c:v>103.78</c:v>
                </c:pt>
                <c:pt idx="17">
                  <c:v>107.42</c:v>
                </c:pt>
                <c:pt idx="18">
                  <c:v>104.38</c:v>
                </c:pt>
                <c:pt idx="19">
                  <c:v>111.48</c:v>
                </c:pt>
                <c:pt idx="20">
                  <c:v>109.73</c:v>
                </c:pt>
                <c:pt idx="21">
                  <c:v>107.51</c:v>
                </c:pt>
                <c:pt idx="22" formatCode="0.00">
                  <c:v>109.02</c:v>
                </c:pt>
                <c:pt idx="23" formatCode="0.00">
                  <c:v>111.67</c:v>
                </c:pt>
                <c:pt idx="24" formatCode="0.00">
                  <c:v>108.57</c:v>
                </c:pt>
                <c:pt idx="25" formatCode="0.00">
                  <c:v>87.73</c:v>
                </c:pt>
                <c:pt idx="26">
                  <c:v>115.2</c:v>
                </c:pt>
                <c:pt idx="27">
                  <c:v>102.74</c:v>
                </c:pt>
                <c:pt idx="28" formatCode="0.00">
                  <c:v>111.42</c:v>
                </c:pt>
                <c:pt idx="29" formatCode="0.00">
                  <c:v>107.44</c:v>
                </c:pt>
                <c:pt idx="30" formatCode="0.00">
                  <c:v>109.26</c:v>
                </c:pt>
                <c:pt idx="31">
                  <c:v>112.72</c:v>
                </c:pt>
                <c:pt idx="32">
                  <c:v>111.55</c:v>
                </c:pt>
                <c:pt idx="33">
                  <c:v>116.95</c:v>
                </c:pt>
                <c:pt idx="34">
                  <c:v>111.84</c:v>
                </c:pt>
                <c:pt idx="35">
                  <c:v>110.49</c:v>
                </c:pt>
                <c:pt idx="36">
                  <c:v>107.2</c:v>
                </c:pt>
                <c:pt idx="37">
                  <c:v>85.59</c:v>
                </c:pt>
                <c:pt idx="38">
                  <c:v>104.23</c:v>
                </c:pt>
                <c:pt idx="39">
                  <c:v>103.66</c:v>
                </c:pt>
                <c:pt idx="40" formatCode="0.00">
                  <c:v>108.54</c:v>
                </c:pt>
                <c:pt idx="41" formatCode="0.00">
                  <c:v>106.64</c:v>
                </c:pt>
                <c:pt idx="42" formatCode="0.00">
                  <c:v>113.69</c:v>
                </c:pt>
                <c:pt idx="43" formatCode="0.00">
                  <c:v>115.57</c:v>
                </c:pt>
                <c:pt idx="44">
                  <c:v>110.85</c:v>
                </c:pt>
                <c:pt idx="45" formatCode="0.00">
                  <c:v>113.95</c:v>
                </c:pt>
                <c:pt idx="46" formatCode="0.00">
                  <c:v>114.05</c:v>
                </c:pt>
                <c:pt idx="47" formatCode="0.00">
                  <c:v>117.44</c:v>
                </c:pt>
                <c:pt idx="48">
                  <c:v>105.55</c:v>
                </c:pt>
                <c:pt idx="49">
                  <c:v>103.76</c:v>
                </c:pt>
                <c:pt idx="50">
                  <c:v>116.6</c:v>
                </c:pt>
                <c:pt idx="51" formatCode="0.00">
                  <c:v>108.08</c:v>
                </c:pt>
                <c:pt idx="52" formatCode="0.00">
                  <c:v>110.4</c:v>
                </c:pt>
                <c:pt idx="53" formatCode="0.00">
                  <c:v>114.32</c:v>
                </c:pt>
                <c:pt idx="54" formatCode="0.00">
                  <c:v>117.08</c:v>
                </c:pt>
                <c:pt idx="55" formatCode="0.00">
                  <c:v>120.29</c:v>
                </c:pt>
                <c:pt idx="56" formatCode="0.00">
                  <c:v>123.81</c:v>
                </c:pt>
                <c:pt idx="57" formatCode="0.00">
                  <c:v>121.29</c:v>
                </c:pt>
                <c:pt idx="58" formatCode="0.00">
                  <c:v>122.88</c:v>
                </c:pt>
                <c:pt idx="59" formatCode="0.00">
                  <c:v>129.52000000000001</c:v>
                </c:pt>
                <c:pt idx="60" formatCode="0.00">
                  <c:v>125.65</c:v>
                </c:pt>
                <c:pt idx="61" formatCode="0.00">
                  <c:v>106.83</c:v>
                </c:pt>
              </c:numCache>
            </c:numRef>
          </c:val>
        </c:ser>
        <c:dLbls>
          <c:showLegendKey val="0"/>
          <c:showVal val="0"/>
          <c:showCatName val="0"/>
          <c:showSerName val="0"/>
          <c:showPercent val="0"/>
          <c:showBubbleSize val="0"/>
        </c:dLbls>
        <c:gapWidth val="150"/>
        <c:axId val="399883264"/>
        <c:axId val="399885824"/>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Sheet1!$A$105:$A$178</c:f>
              <c:strCache>
                <c:ptCount val="74"/>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pt idx="69">
                  <c:v>109/10</c:v>
                </c:pt>
                <c:pt idx="70">
                  <c:v>109/11</c:v>
                </c:pt>
                <c:pt idx="71">
                  <c:v>109/12</c:v>
                </c:pt>
                <c:pt idx="72">
                  <c:v>110/1</c:v>
                </c:pt>
                <c:pt idx="73">
                  <c:v>110/2</c:v>
                </c:pt>
              </c:strCache>
            </c:strRef>
          </c:cat>
          <c:val>
            <c:numRef>
              <c:f>Sheet1!$C$117:$C$178</c:f>
              <c:numCache>
                <c:formatCode>0.00_ </c:formatCode>
                <c:ptCount val="62"/>
                <c:pt idx="0">
                  <c:v>-8.84</c:v>
                </c:pt>
                <c:pt idx="1">
                  <c:v>-7.77</c:v>
                </c:pt>
                <c:pt idx="2">
                  <c:v>-4.46</c:v>
                </c:pt>
                <c:pt idx="3">
                  <c:v>-5.63</c:v>
                </c:pt>
                <c:pt idx="4">
                  <c:v>7.0000000000000007E-2</c:v>
                </c:pt>
                <c:pt idx="5">
                  <c:v>1.58</c:v>
                </c:pt>
                <c:pt idx="6">
                  <c:v>0.87</c:v>
                </c:pt>
                <c:pt idx="7">
                  <c:v>8.7799999999999994</c:v>
                </c:pt>
                <c:pt idx="8">
                  <c:v>8.09</c:v>
                </c:pt>
                <c:pt idx="9">
                  <c:v>6.88</c:v>
                </c:pt>
                <c:pt idx="10">
                  <c:v>14.81</c:v>
                </c:pt>
                <c:pt idx="11">
                  <c:v>10.01</c:v>
                </c:pt>
                <c:pt idx="12">
                  <c:v>6.27</c:v>
                </c:pt>
                <c:pt idx="13">
                  <c:v>16.899999999999999</c:v>
                </c:pt>
                <c:pt idx="14">
                  <c:v>8.5500000000000007</c:v>
                </c:pt>
                <c:pt idx="15">
                  <c:v>0.96</c:v>
                </c:pt>
                <c:pt idx="16">
                  <c:v>3.3</c:v>
                </c:pt>
                <c:pt idx="17">
                  <c:v>5.26</c:v>
                </c:pt>
                <c:pt idx="18">
                  <c:v>2.27</c:v>
                </c:pt>
                <c:pt idx="19">
                  <c:v>5.69</c:v>
                </c:pt>
                <c:pt idx="20">
                  <c:v>5.13</c:v>
                </c:pt>
                <c:pt idx="21">
                  <c:v>2.67</c:v>
                </c:pt>
                <c:pt idx="22">
                  <c:v>1.61</c:v>
                </c:pt>
                <c:pt idx="23">
                  <c:v>4.17</c:v>
                </c:pt>
                <c:pt idx="24">
                  <c:v>9.3800000000000008</c:v>
                </c:pt>
                <c:pt idx="25">
                  <c:v>-4.7300000000000004</c:v>
                </c:pt>
                <c:pt idx="26">
                  <c:v>5.86</c:v>
                </c:pt>
                <c:pt idx="27">
                  <c:v>8.32</c:v>
                </c:pt>
                <c:pt idx="28">
                  <c:v>7.36</c:v>
                </c:pt>
                <c:pt idx="29" formatCode="0.00">
                  <c:v>0.02</c:v>
                </c:pt>
                <c:pt idx="30" formatCode="0.00">
                  <c:v>4.68</c:v>
                </c:pt>
                <c:pt idx="31">
                  <c:v>1.1100000000000001</c:v>
                </c:pt>
                <c:pt idx="32">
                  <c:v>1.66</c:v>
                </c:pt>
                <c:pt idx="33">
                  <c:v>8.7799999999999994</c:v>
                </c:pt>
                <c:pt idx="34">
                  <c:v>2.59</c:v>
                </c:pt>
                <c:pt idx="35">
                  <c:v>-1.06</c:v>
                </c:pt>
                <c:pt idx="36" formatCode="0.00">
                  <c:v>-1.26</c:v>
                </c:pt>
                <c:pt idx="37" formatCode="0.00">
                  <c:v>-2.44</c:v>
                </c:pt>
                <c:pt idx="38">
                  <c:v>-9.52</c:v>
                </c:pt>
                <c:pt idx="39">
                  <c:v>0.9</c:v>
                </c:pt>
                <c:pt idx="40" formatCode="0.00">
                  <c:v>-2.58</c:v>
                </c:pt>
                <c:pt idx="41" formatCode="0.00">
                  <c:v>-0.74</c:v>
                </c:pt>
                <c:pt idx="42" formatCode="0.00">
                  <c:v>4.05</c:v>
                </c:pt>
                <c:pt idx="43" formatCode="0.00">
                  <c:v>2.5299999999999998</c:v>
                </c:pt>
                <c:pt idx="44">
                  <c:v>-0.63</c:v>
                </c:pt>
                <c:pt idx="45">
                  <c:v>-2.57</c:v>
                </c:pt>
                <c:pt idx="46" formatCode="0.00">
                  <c:v>1.98</c:v>
                </c:pt>
                <c:pt idx="47" formatCode="0.00">
                  <c:v>6.29</c:v>
                </c:pt>
                <c:pt idx="48">
                  <c:v>-1.54</c:v>
                </c:pt>
                <c:pt idx="49">
                  <c:v>21.23</c:v>
                </c:pt>
                <c:pt idx="50">
                  <c:v>11.87</c:v>
                </c:pt>
                <c:pt idx="51" formatCode="0.00">
                  <c:v>4.26</c:v>
                </c:pt>
                <c:pt idx="52" formatCode="0.00">
                  <c:v>1.71</c:v>
                </c:pt>
                <c:pt idx="53" formatCode="0.00">
                  <c:v>7.2</c:v>
                </c:pt>
                <c:pt idx="54" formatCode="0.00">
                  <c:v>2.98</c:v>
                </c:pt>
                <c:pt idx="55" formatCode="0.00">
                  <c:v>4.08</c:v>
                </c:pt>
                <c:pt idx="56" formatCode="0.00">
                  <c:v>11.69</c:v>
                </c:pt>
                <c:pt idx="57" formatCode="0.00">
                  <c:v>6.44</c:v>
                </c:pt>
                <c:pt idx="58" formatCode="0.00">
                  <c:v>7.74</c:v>
                </c:pt>
                <c:pt idx="59" formatCode="0.00">
                  <c:v>10.29</c:v>
                </c:pt>
                <c:pt idx="60" formatCode="0.00">
                  <c:v>19.04</c:v>
                </c:pt>
                <c:pt idx="61" formatCode="0.00">
                  <c:v>2.96</c:v>
                </c:pt>
              </c:numCache>
            </c:numRef>
          </c:val>
          <c:smooth val="0"/>
        </c:ser>
        <c:dLbls>
          <c:showLegendKey val="0"/>
          <c:showVal val="0"/>
          <c:showCatName val="0"/>
          <c:showSerName val="0"/>
          <c:showPercent val="0"/>
          <c:showBubbleSize val="0"/>
        </c:dLbls>
        <c:marker val="1"/>
        <c:smooth val="0"/>
        <c:axId val="399887744"/>
        <c:axId val="399893632"/>
      </c:lineChart>
      <c:catAx>
        <c:axId val="39988326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99885824"/>
        <c:crosses val="autoZero"/>
        <c:auto val="0"/>
        <c:lblAlgn val="ctr"/>
        <c:lblOffset val="100"/>
        <c:tickLblSkip val="3"/>
        <c:tickMarkSkip val="1"/>
        <c:noMultiLvlLbl val="0"/>
      </c:catAx>
      <c:valAx>
        <c:axId val="399885824"/>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99883264"/>
        <c:crosses val="autoZero"/>
        <c:crossBetween val="between"/>
        <c:majorUnit val="10"/>
      </c:valAx>
      <c:catAx>
        <c:axId val="399887744"/>
        <c:scaling>
          <c:orientation val="minMax"/>
        </c:scaling>
        <c:delete val="1"/>
        <c:axPos val="b"/>
        <c:numFmt formatCode="General" sourceLinked="1"/>
        <c:majorTickMark val="out"/>
        <c:minorTickMark val="none"/>
        <c:tickLblPos val="nextTo"/>
        <c:crossAx val="399893632"/>
        <c:crosses val="autoZero"/>
        <c:auto val="0"/>
        <c:lblAlgn val="ctr"/>
        <c:lblOffset val="100"/>
        <c:noMultiLvlLbl val="0"/>
      </c:catAx>
      <c:valAx>
        <c:axId val="399893632"/>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99887744"/>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工作表1!$A$111:$A$172</c:f>
              <c:strCache>
                <c:ptCount val="62"/>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strCache>
            </c:strRef>
          </c:cat>
          <c:val>
            <c:numRef>
              <c:f>工作表1!$B$111:$B$172</c:f>
              <c:numCache>
                <c:formatCode>General</c:formatCode>
                <c:ptCount val="62"/>
                <c:pt idx="0">
                  <c:v>-5.14</c:v>
                </c:pt>
                <c:pt idx="1">
                  <c:v>-4.9000000000000004</c:v>
                </c:pt>
                <c:pt idx="2">
                  <c:v>-4.92</c:v>
                </c:pt>
                <c:pt idx="3">
                  <c:v>-4.21</c:v>
                </c:pt>
                <c:pt idx="4">
                  <c:v>-2.8</c:v>
                </c:pt>
                <c:pt idx="5">
                  <c:v>-2.8</c:v>
                </c:pt>
                <c:pt idx="6">
                  <c:v>-2.48</c:v>
                </c:pt>
                <c:pt idx="7">
                  <c:v>-3.97</c:v>
                </c:pt>
                <c:pt idx="8">
                  <c:v>-3.78</c:v>
                </c:pt>
                <c:pt idx="9">
                  <c:v>-1.82</c:v>
                </c:pt>
                <c:pt idx="10">
                  <c:v>-0.39</c:v>
                </c:pt>
                <c:pt idx="11">
                  <c:v>1.79</c:v>
                </c:pt>
                <c:pt idx="12">
                  <c:v>2.75</c:v>
                </c:pt>
                <c:pt idx="13">
                  <c:v>2.46</c:v>
                </c:pt>
                <c:pt idx="14">
                  <c:v>1.71</c:v>
                </c:pt>
                <c:pt idx="15">
                  <c:v>0.99</c:v>
                </c:pt>
                <c:pt idx="16">
                  <c:v>-1.28</c:v>
                </c:pt>
                <c:pt idx="17">
                  <c:v>-1.75</c:v>
                </c:pt>
                <c:pt idx="18">
                  <c:v>-0.66</c:v>
                </c:pt>
                <c:pt idx="19">
                  <c:v>1.17</c:v>
                </c:pt>
                <c:pt idx="20">
                  <c:v>1.92</c:v>
                </c:pt>
                <c:pt idx="21">
                  <c:v>1.65</c:v>
                </c:pt>
                <c:pt idx="22">
                  <c:v>1.56</c:v>
                </c:pt>
                <c:pt idx="23">
                  <c:v>0.31</c:v>
                </c:pt>
                <c:pt idx="24">
                  <c:v>-0.73</c:v>
                </c:pt>
                <c:pt idx="25">
                  <c:v>-0.21</c:v>
                </c:pt>
                <c:pt idx="26">
                  <c:v>0.57999999999999996</c:v>
                </c:pt>
                <c:pt idx="27">
                  <c:v>2.48</c:v>
                </c:pt>
                <c:pt idx="28">
                  <c:v>5.58</c:v>
                </c:pt>
                <c:pt idx="29">
                  <c:v>6.66</c:v>
                </c:pt>
                <c:pt idx="30">
                  <c:v>7.04</c:v>
                </c:pt>
                <c:pt idx="31">
                  <c:v>6.78</c:v>
                </c:pt>
                <c:pt idx="32">
                  <c:v>6.29</c:v>
                </c:pt>
                <c:pt idx="33">
                  <c:v>5.69</c:v>
                </c:pt>
                <c:pt idx="34">
                  <c:v>2.96</c:v>
                </c:pt>
                <c:pt idx="35">
                  <c:v>0.83</c:v>
                </c:pt>
                <c:pt idx="36">
                  <c:v>0.26</c:v>
                </c:pt>
                <c:pt idx="37">
                  <c:v>0.63</c:v>
                </c:pt>
                <c:pt idx="38">
                  <c:v>1.19</c:v>
                </c:pt>
                <c:pt idx="39">
                  <c:v>-0.68</c:v>
                </c:pt>
                <c:pt idx="40">
                  <c:v>-0.39</c:v>
                </c:pt>
                <c:pt idx="41">
                  <c:v>-2.0099999999999998</c:v>
                </c:pt>
                <c:pt idx="42">
                  <c:v>-3.45</c:v>
                </c:pt>
                <c:pt idx="43">
                  <c:v>-3.66</c:v>
                </c:pt>
                <c:pt idx="44">
                  <c:v>-4.8</c:v>
                </c:pt>
                <c:pt idx="45">
                  <c:v>-6.37</c:v>
                </c:pt>
                <c:pt idx="46">
                  <c:v>-5.13</c:v>
                </c:pt>
                <c:pt idx="47">
                  <c:v>-3.55</c:v>
                </c:pt>
                <c:pt idx="48">
                  <c:v>-3.32</c:v>
                </c:pt>
                <c:pt idx="49">
                  <c:v>-4.4800000000000004</c:v>
                </c:pt>
                <c:pt idx="50">
                  <c:v>-7.51</c:v>
                </c:pt>
                <c:pt idx="51">
                  <c:v>-11.22</c:v>
                </c:pt>
                <c:pt idx="52">
                  <c:v>-12.23</c:v>
                </c:pt>
                <c:pt idx="53">
                  <c:v>-10.39</c:v>
                </c:pt>
                <c:pt idx="54">
                  <c:v>-9.15</c:v>
                </c:pt>
                <c:pt idx="55">
                  <c:v>-8.81</c:v>
                </c:pt>
                <c:pt idx="56">
                  <c:v>-8.14</c:v>
                </c:pt>
                <c:pt idx="57">
                  <c:v>-7.31</c:v>
                </c:pt>
                <c:pt idx="58">
                  <c:v>-5.9</c:v>
                </c:pt>
                <c:pt idx="59">
                  <c:v>-4.79</c:v>
                </c:pt>
                <c:pt idx="60">
                  <c:v>-2.11</c:v>
                </c:pt>
                <c:pt idx="61">
                  <c:v>-0.35</c:v>
                </c:pt>
              </c:numCache>
            </c:numRef>
          </c:val>
          <c:smooth val="0"/>
        </c:ser>
        <c:ser>
          <c:idx val="1"/>
          <c:order val="1"/>
          <c:tx>
            <c:strRef>
              <c:f>工作表1!$C$2</c:f>
              <c:strCache>
                <c:ptCount val="1"/>
                <c:pt idx="0">
                  <c:v>CPI年增率(%)</c:v>
                </c:pt>
              </c:strCache>
            </c:strRef>
          </c:tx>
          <c:marker>
            <c:symbol val="triangle"/>
            <c:size val="4"/>
          </c:marker>
          <c:cat>
            <c:strRef>
              <c:f>工作表1!$A$111:$A$172</c:f>
              <c:strCache>
                <c:ptCount val="62"/>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strCache>
            </c:strRef>
          </c:cat>
          <c:val>
            <c:numRef>
              <c:f>工作表1!$C$111:$C$172</c:f>
              <c:numCache>
                <c:formatCode>General</c:formatCode>
                <c:ptCount val="62"/>
                <c:pt idx="0">
                  <c:v>0.81</c:v>
                </c:pt>
                <c:pt idx="1">
                  <c:v>2.41</c:v>
                </c:pt>
                <c:pt idx="2">
                  <c:v>2.0099999999999998</c:v>
                </c:pt>
                <c:pt idx="3">
                  <c:v>1.87</c:v>
                </c:pt>
                <c:pt idx="4">
                  <c:v>1.23</c:v>
                </c:pt>
                <c:pt idx="5">
                  <c:v>0.91</c:v>
                </c:pt>
                <c:pt idx="6">
                  <c:v>1.23</c:v>
                </c:pt>
                <c:pt idx="7">
                  <c:v>0.56999999999999995</c:v>
                </c:pt>
                <c:pt idx="8">
                  <c:v>0.33</c:v>
                </c:pt>
                <c:pt idx="9">
                  <c:v>1.7</c:v>
                </c:pt>
                <c:pt idx="10">
                  <c:v>1.97</c:v>
                </c:pt>
                <c:pt idx="11">
                  <c:v>1.69</c:v>
                </c:pt>
                <c:pt idx="12">
                  <c:v>2.2400000000000002</c:v>
                </c:pt>
                <c:pt idx="13">
                  <c:v>-7.0000000000000007E-2</c:v>
                </c:pt>
                <c:pt idx="14">
                  <c:v>0.18</c:v>
                </c:pt>
                <c:pt idx="15">
                  <c:v>0.1</c:v>
                </c:pt>
                <c:pt idx="16">
                  <c:v>0.59</c:v>
                </c:pt>
                <c:pt idx="17" formatCode="0.00_ ">
                  <c:v>1</c:v>
                </c:pt>
                <c:pt idx="18">
                  <c:v>0.77</c:v>
                </c:pt>
                <c:pt idx="19">
                  <c:v>0.96</c:v>
                </c:pt>
                <c:pt idx="20">
                  <c:v>0.49</c:v>
                </c:pt>
                <c:pt idx="21">
                  <c:v>-0.33</c:v>
                </c:pt>
                <c:pt idx="22">
                  <c:v>0.34</c:v>
                </c:pt>
                <c:pt idx="23">
                  <c:v>1.22</c:v>
                </c:pt>
                <c:pt idx="24">
                  <c:v>0.89</c:v>
                </c:pt>
                <c:pt idx="25">
                  <c:v>2.2000000000000002</c:v>
                </c:pt>
                <c:pt idx="26">
                  <c:v>1.59</c:v>
                </c:pt>
                <c:pt idx="27">
                  <c:v>2</c:v>
                </c:pt>
                <c:pt idx="28">
                  <c:v>1.75</c:v>
                </c:pt>
                <c:pt idx="29">
                  <c:v>1.4</c:v>
                </c:pt>
                <c:pt idx="30">
                  <c:v>1.76</c:v>
                </c:pt>
                <c:pt idx="31">
                  <c:v>1.54</c:v>
                </c:pt>
                <c:pt idx="32">
                  <c:v>1.72</c:v>
                </c:pt>
                <c:pt idx="33">
                  <c:v>1.1599999999999999</c:v>
                </c:pt>
                <c:pt idx="34">
                  <c:v>0.28999999999999998</c:v>
                </c:pt>
                <c:pt idx="35">
                  <c:v>-0.06</c:v>
                </c:pt>
                <c:pt idx="36">
                  <c:v>0.18</c:v>
                </c:pt>
                <c:pt idx="37">
                  <c:v>0.22</c:v>
                </c:pt>
                <c:pt idx="38">
                  <c:v>0.56000000000000005</c:v>
                </c:pt>
                <c:pt idx="39">
                  <c:v>0.66</c:v>
                </c:pt>
                <c:pt idx="40">
                  <c:v>0.93</c:v>
                </c:pt>
                <c:pt idx="41">
                  <c:v>0.85</c:v>
                </c:pt>
                <c:pt idx="42">
                  <c:v>0.38</c:v>
                </c:pt>
                <c:pt idx="43">
                  <c:v>0.43</c:v>
                </c:pt>
                <c:pt idx="44">
                  <c:v>0.42</c:v>
                </c:pt>
                <c:pt idx="45">
                  <c:v>0.37</c:v>
                </c:pt>
                <c:pt idx="46">
                  <c:v>0.57999999999999996</c:v>
                </c:pt>
                <c:pt idx="47">
                  <c:v>1.1399999999999999</c:v>
                </c:pt>
                <c:pt idx="48">
                  <c:v>1.86</c:v>
                </c:pt>
                <c:pt idx="49">
                  <c:v>-0.21</c:v>
                </c:pt>
                <c:pt idx="50">
                  <c:v>-0.03</c:v>
                </c:pt>
                <c:pt idx="51">
                  <c:v>-0.97</c:v>
                </c:pt>
                <c:pt idx="52">
                  <c:v>-1.21</c:v>
                </c:pt>
                <c:pt idx="53">
                  <c:v>-0.77</c:v>
                </c:pt>
                <c:pt idx="54">
                  <c:v>-0.52</c:v>
                </c:pt>
                <c:pt idx="55">
                  <c:v>-0.33</c:v>
                </c:pt>
                <c:pt idx="56">
                  <c:v>-0.57999999999999996</c:v>
                </c:pt>
                <c:pt idx="57">
                  <c:v>-0.26</c:v>
                </c:pt>
                <c:pt idx="58">
                  <c:v>0.09</c:v>
                </c:pt>
                <c:pt idx="59">
                  <c:v>0.06</c:v>
                </c:pt>
                <c:pt idx="60">
                  <c:v>-0.17</c:v>
                </c:pt>
                <c:pt idx="61">
                  <c:v>1.37</c:v>
                </c:pt>
              </c:numCache>
            </c:numRef>
          </c:val>
          <c:smooth val="0"/>
        </c:ser>
        <c:dLbls>
          <c:showLegendKey val="0"/>
          <c:showVal val="0"/>
          <c:showCatName val="0"/>
          <c:showSerName val="0"/>
          <c:showPercent val="0"/>
          <c:showBubbleSize val="0"/>
        </c:dLbls>
        <c:marker val="1"/>
        <c:smooth val="0"/>
        <c:axId val="378273152"/>
        <c:axId val="381908096"/>
      </c:lineChart>
      <c:dateAx>
        <c:axId val="378273152"/>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81908096"/>
        <c:crosses val="autoZero"/>
        <c:auto val="0"/>
        <c:lblOffset val="100"/>
        <c:baseTimeUnit val="days"/>
        <c:majorUnit val="3"/>
      </c:dateAx>
      <c:valAx>
        <c:axId val="381908096"/>
        <c:scaling>
          <c:orientation val="minMax"/>
          <c:min val="-12"/>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378273152"/>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9.4134154840814395E-3"/>
                  <c:y val="-6.9891525797037612E-2"/>
                </c:manualLayout>
              </c:layout>
              <c:tx>
                <c:rich>
                  <a:bodyPr/>
                  <a:lstStyle/>
                  <a:p>
                    <a:r>
                      <a:rPr lang="en-US" altLang="zh-TW"/>
                      <a:t>3</a:t>
                    </a:r>
                    <a:r>
                      <a:rPr lang="en-US" altLang="en-US"/>
                      <a:t>.</a:t>
                    </a:r>
                    <a:r>
                      <a:rPr lang="en-US" altLang="zh-TW"/>
                      <a:t>68</a:t>
                    </a:r>
                    <a:endParaRPr lang="en-US" altLang="en-US"/>
                  </a:p>
                </c:rich>
              </c:tx>
              <c:showLegendKey val="0"/>
              <c:showVal val="1"/>
              <c:showCatName val="0"/>
              <c:showSerName val="0"/>
              <c:showPercent val="0"/>
              <c:showBubbleSize val="0"/>
            </c:dLbl>
            <c:dLbl>
              <c:idx val="71"/>
              <c:layout>
                <c:manualLayout>
                  <c:x val="1.6470958777211671E-2"/>
                  <c:y val="-5.242674181690752E-2"/>
                </c:manualLayout>
              </c:layout>
              <c:tx>
                <c:rich>
                  <a:bodyPr/>
                  <a:lstStyle/>
                  <a:p>
                    <a:r>
                      <a:rPr lang="en-US" altLang="zh-TW"/>
                      <a:t>0.29</a:t>
                    </a:r>
                    <a:endParaRPr lang="en-US" altLang="en-US"/>
                  </a:p>
                </c:rich>
              </c:tx>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物價圖!$B$168:$C$229</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105年</c:v>
                  </c:pt>
                  <c:pt idx="12">
                    <c:v>106年</c:v>
                  </c:pt>
                  <c:pt idx="24">
                    <c:v>107年</c:v>
                  </c:pt>
                  <c:pt idx="36">
                    <c:v>108年</c:v>
                  </c:pt>
                  <c:pt idx="48">
                    <c:v>109年</c:v>
                  </c:pt>
                  <c:pt idx="60">
                    <c:v>110年</c:v>
                  </c:pt>
                </c:lvl>
              </c:multiLvlStrCache>
            </c:multiLvlStrRef>
          </c:cat>
          <c:val>
            <c:numRef>
              <c:f>物價圖!$D$168:$D$229</c:f>
              <c:numCache>
                <c:formatCode>0.00_ </c:formatCode>
                <c:ptCount val="62"/>
                <c:pt idx="0">
                  <c:v>-11.31</c:v>
                </c:pt>
                <c:pt idx="1">
                  <c:v>-11.76</c:v>
                </c:pt>
                <c:pt idx="2">
                  <c:v>-9.85</c:v>
                </c:pt>
                <c:pt idx="3">
                  <c:v>-8.35</c:v>
                </c:pt>
                <c:pt idx="4">
                  <c:v>-8.4600000000000009</c:v>
                </c:pt>
                <c:pt idx="5">
                  <c:v>-6.89</c:v>
                </c:pt>
                <c:pt idx="6">
                  <c:v>-5.4</c:v>
                </c:pt>
                <c:pt idx="7">
                  <c:v>-1.84</c:v>
                </c:pt>
                <c:pt idx="8">
                  <c:v>-0.54</c:v>
                </c:pt>
                <c:pt idx="9">
                  <c:v>1.52</c:v>
                </c:pt>
                <c:pt idx="10">
                  <c:v>3.08</c:v>
                </c:pt>
                <c:pt idx="11">
                  <c:v>6</c:v>
                </c:pt>
                <c:pt idx="12">
                  <c:v>10.48</c:v>
                </c:pt>
                <c:pt idx="13">
                  <c:v>12.47</c:v>
                </c:pt>
                <c:pt idx="14">
                  <c:v>9.9</c:v>
                </c:pt>
                <c:pt idx="15">
                  <c:v>7.94</c:v>
                </c:pt>
                <c:pt idx="16">
                  <c:v>5.92</c:v>
                </c:pt>
                <c:pt idx="17">
                  <c:v>4.08</c:v>
                </c:pt>
                <c:pt idx="18">
                  <c:v>4.3499999999999996</c:v>
                </c:pt>
                <c:pt idx="19">
                  <c:v>5.31</c:v>
                </c:pt>
                <c:pt idx="20">
                  <c:v>7.22</c:v>
                </c:pt>
                <c:pt idx="21">
                  <c:v>6.44</c:v>
                </c:pt>
                <c:pt idx="22">
                  <c:v>8.0299999999999994</c:v>
                </c:pt>
                <c:pt idx="23">
                  <c:v>7.34</c:v>
                </c:pt>
                <c:pt idx="24">
                  <c:v>7.53</c:v>
                </c:pt>
                <c:pt idx="25">
                  <c:v>6.26</c:v>
                </c:pt>
                <c:pt idx="26">
                  <c:v>7.36</c:v>
                </c:pt>
                <c:pt idx="27">
                  <c:v>7.98</c:v>
                </c:pt>
                <c:pt idx="28">
                  <c:v>9.8699999999999992</c:v>
                </c:pt>
                <c:pt idx="29">
                  <c:v>10.73</c:v>
                </c:pt>
                <c:pt idx="30">
                  <c:v>10.27</c:v>
                </c:pt>
                <c:pt idx="31">
                  <c:v>8.8800000000000008</c:v>
                </c:pt>
                <c:pt idx="32">
                  <c:v>7.59</c:v>
                </c:pt>
                <c:pt idx="33">
                  <c:v>7.1</c:v>
                </c:pt>
                <c:pt idx="34">
                  <c:v>2.79</c:v>
                </c:pt>
                <c:pt idx="35">
                  <c:v>-0.45</c:v>
                </c:pt>
                <c:pt idx="36">
                  <c:v>-2.82</c:v>
                </c:pt>
                <c:pt idx="37">
                  <c:v>-2.94</c:v>
                </c:pt>
                <c:pt idx="38">
                  <c:v>-2.9</c:v>
                </c:pt>
                <c:pt idx="39">
                  <c:v>-3.05</c:v>
                </c:pt>
                <c:pt idx="40">
                  <c:v>-3.43</c:v>
                </c:pt>
                <c:pt idx="41">
                  <c:v>-4.95</c:v>
                </c:pt>
                <c:pt idx="42">
                  <c:v>-4.2699999999999996</c:v>
                </c:pt>
                <c:pt idx="43" formatCode="General">
                  <c:v>-5.56</c:v>
                </c:pt>
                <c:pt idx="44" formatCode="General">
                  <c:v>-6.16</c:v>
                </c:pt>
                <c:pt idx="45" formatCode="General">
                  <c:v>-6.62</c:v>
                </c:pt>
                <c:pt idx="46" formatCode="General">
                  <c:v>-3.71</c:v>
                </c:pt>
                <c:pt idx="47" formatCode="General">
                  <c:v>-0.64</c:v>
                </c:pt>
                <c:pt idx="48">
                  <c:v>-0.24</c:v>
                </c:pt>
                <c:pt idx="49" formatCode="General">
                  <c:v>-2.94</c:v>
                </c:pt>
                <c:pt idx="50" formatCode="General">
                  <c:v>-7.61</c:v>
                </c:pt>
                <c:pt idx="51" formatCode="General">
                  <c:v>-12.92</c:v>
                </c:pt>
                <c:pt idx="52" formatCode="General">
                  <c:v>-12.73</c:v>
                </c:pt>
                <c:pt idx="53" formatCode="General">
                  <c:v>-9.15</c:v>
                </c:pt>
                <c:pt idx="54" formatCode="General">
                  <c:v>-7.09</c:v>
                </c:pt>
                <c:pt idx="55" formatCode="General">
                  <c:v>-5.4</c:v>
                </c:pt>
                <c:pt idx="56" formatCode="General">
                  <c:v>-5.28</c:v>
                </c:pt>
                <c:pt idx="57" formatCode="General">
                  <c:v>-4.34</c:v>
                </c:pt>
                <c:pt idx="58" formatCode="General">
                  <c:v>-3.25</c:v>
                </c:pt>
                <c:pt idx="59" formatCode="General">
                  <c:v>-1.5</c:v>
                </c:pt>
                <c:pt idx="60" formatCode="General">
                  <c:v>1.83</c:v>
                </c:pt>
                <c:pt idx="61" formatCode="General">
                  <c:v>5.81</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2.3547903969630916E-3"/>
                  <c:y val="-5.8564139272800691E-3"/>
                </c:manualLayout>
              </c:layout>
              <c:tx>
                <c:rich>
                  <a:bodyPr/>
                  <a:lstStyle/>
                  <a:p>
                    <a:r>
                      <a:rPr lang="en-US" altLang="en-US"/>
                      <a:t>-</a:t>
                    </a:r>
                    <a:r>
                      <a:rPr lang="en-US" altLang="zh-TW"/>
                      <a:t>2</a:t>
                    </a:r>
                    <a:r>
                      <a:rPr lang="en-US" altLang="en-US"/>
                      <a:t>.</a:t>
                    </a:r>
                    <a:r>
                      <a:rPr lang="en-US" altLang="zh-TW"/>
                      <a:t>61</a:t>
                    </a:r>
                    <a:endParaRPr lang="en-US" altLang="en-US"/>
                  </a:p>
                </c:rich>
              </c:tx>
              <c:showLegendKey val="0"/>
              <c:showVal val="1"/>
              <c:showCatName val="0"/>
              <c:showSerName val="0"/>
              <c:showPercent val="0"/>
              <c:showBubbleSize val="0"/>
            </c:dLbl>
            <c:dLbl>
              <c:idx val="71"/>
              <c:layout>
                <c:manualLayout>
                  <c:x val="9.4121352477999076E-3"/>
                  <c:y val="-4.6603790720523119E-2"/>
                </c:manualLayout>
              </c:layout>
              <c:tx>
                <c:rich>
                  <a:bodyPr/>
                  <a:lstStyle/>
                  <a:p>
                    <a:r>
                      <a:rPr lang="en-US" altLang="en-US"/>
                      <a:t>-</a:t>
                    </a:r>
                    <a:r>
                      <a:rPr lang="en-US" altLang="zh-TW"/>
                      <a:t>5.07</a:t>
                    </a:r>
                    <a:endParaRPr lang="en-US" altLang="en-US"/>
                  </a:p>
                </c:rich>
              </c:tx>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物價圖!$B$168:$C$229</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105年</c:v>
                  </c:pt>
                  <c:pt idx="12">
                    <c:v>106年</c:v>
                  </c:pt>
                  <c:pt idx="24">
                    <c:v>107年</c:v>
                  </c:pt>
                  <c:pt idx="36">
                    <c:v>108年</c:v>
                  </c:pt>
                  <c:pt idx="48">
                    <c:v>109年</c:v>
                  </c:pt>
                  <c:pt idx="60">
                    <c:v>110年</c:v>
                  </c:pt>
                </c:lvl>
              </c:multiLvlStrCache>
            </c:multiLvlStrRef>
          </c:cat>
          <c:val>
            <c:numRef>
              <c:f>物價圖!$E$168:$E$229</c:f>
              <c:numCache>
                <c:formatCode>0.00_ </c:formatCode>
                <c:ptCount val="62"/>
                <c:pt idx="0">
                  <c:v>-6.19</c:v>
                </c:pt>
                <c:pt idx="1">
                  <c:v>-6.77</c:v>
                </c:pt>
                <c:pt idx="2">
                  <c:v>-6.21</c:v>
                </c:pt>
                <c:pt idx="3">
                  <c:v>-4.55</c:v>
                </c:pt>
                <c:pt idx="4">
                  <c:v>-2.58</c:v>
                </c:pt>
                <c:pt idx="5">
                  <c:v>-2.42</c:v>
                </c:pt>
                <c:pt idx="6">
                  <c:v>-2.4</c:v>
                </c:pt>
                <c:pt idx="7">
                  <c:v>-3.67</c:v>
                </c:pt>
                <c:pt idx="8">
                  <c:v>-3.98</c:v>
                </c:pt>
                <c:pt idx="9">
                  <c:v>-1.39</c:v>
                </c:pt>
                <c:pt idx="10">
                  <c:v>0.38</c:v>
                </c:pt>
                <c:pt idx="11">
                  <c:v>3.39</c:v>
                </c:pt>
                <c:pt idx="12">
                  <c:v>4.7699999999999996</c:v>
                </c:pt>
                <c:pt idx="13">
                  <c:v>4.42</c:v>
                </c:pt>
                <c:pt idx="14">
                  <c:v>3.08</c:v>
                </c:pt>
                <c:pt idx="15">
                  <c:v>1.45</c:v>
                </c:pt>
                <c:pt idx="16">
                  <c:v>-1.93</c:v>
                </c:pt>
                <c:pt idx="17">
                  <c:v>-2.81</c:v>
                </c:pt>
                <c:pt idx="18">
                  <c:v>-1.1599999999999999</c:v>
                </c:pt>
                <c:pt idx="19">
                  <c:v>0.96</c:v>
                </c:pt>
                <c:pt idx="20">
                  <c:v>2.63</c:v>
                </c:pt>
                <c:pt idx="21">
                  <c:v>2.0299999999999998</c:v>
                </c:pt>
                <c:pt idx="22">
                  <c:v>2.4700000000000002</c:v>
                </c:pt>
                <c:pt idx="23">
                  <c:v>0.6</c:v>
                </c:pt>
                <c:pt idx="24">
                  <c:v>-0.26</c:v>
                </c:pt>
                <c:pt idx="25">
                  <c:v>0.72</c:v>
                </c:pt>
                <c:pt idx="26">
                  <c:v>2.14</c:v>
                </c:pt>
                <c:pt idx="27">
                  <c:v>4.45</c:v>
                </c:pt>
                <c:pt idx="28">
                  <c:v>8.85</c:v>
                </c:pt>
                <c:pt idx="29">
                  <c:v>10.1</c:v>
                </c:pt>
                <c:pt idx="30">
                  <c:v>10.75</c:v>
                </c:pt>
                <c:pt idx="31">
                  <c:v>10.58</c:v>
                </c:pt>
                <c:pt idx="32">
                  <c:v>9.77</c:v>
                </c:pt>
                <c:pt idx="33">
                  <c:v>9.36</c:v>
                </c:pt>
                <c:pt idx="34">
                  <c:v>5.32</c:v>
                </c:pt>
                <c:pt idx="35">
                  <c:v>2.38</c:v>
                </c:pt>
                <c:pt idx="36">
                  <c:v>1.81</c:v>
                </c:pt>
                <c:pt idx="37">
                  <c:v>2.29</c:v>
                </c:pt>
                <c:pt idx="38">
                  <c:v>2.75</c:v>
                </c:pt>
                <c:pt idx="39">
                  <c:v>2.2799999999999998</c:v>
                </c:pt>
                <c:pt idx="40">
                  <c:v>1.03</c:v>
                </c:pt>
                <c:pt idx="41">
                  <c:v>-0.87</c:v>
                </c:pt>
                <c:pt idx="42">
                  <c:v>-3</c:v>
                </c:pt>
                <c:pt idx="43" formatCode="General">
                  <c:v>-3.47</c:v>
                </c:pt>
                <c:pt idx="44" formatCode="General">
                  <c:v>-5</c:v>
                </c:pt>
                <c:pt idx="45" formatCode="General">
                  <c:v>-7.16</c:v>
                </c:pt>
                <c:pt idx="46" formatCode="General">
                  <c:v>-4.9000000000000004</c:v>
                </c:pt>
                <c:pt idx="47" formatCode="General">
                  <c:v>-2.42</c:v>
                </c:pt>
                <c:pt idx="48">
                  <c:v>-2.9</c:v>
                </c:pt>
                <c:pt idx="49" formatCode="General">
                  <c:v>-5.0199999999999996</c:v>
                </c:pt>
                <c:pt idx="50" formatCode="General">
                  <c:v>-9.68</c:v>
                </c:pt>
                <c:pt idx="51" formatCode="General">
                  <c:v>-15.17</c:v>
                </c:pt>
                <c:pt idx="52" formatCode="General">
                  <c:v>-16.34</c:v>
                </c:pt>
                <c:pt idx="53" formatCode="General">
                  <c:v>-13.72</c:v>
                </c:pt>
                <c:pt idx="54" formatCode="General">
                  <c:v>-11.72</c:v>
                </c:pt>
                <c:pt idx="55" formatCode="General">
                  <c:v>-11.17</c:v>
                </c:pt>
                <c:pt idx="56" formatCode="General">
                  <c:v>-10.75</c:v>
                </c:pt>
                <c:pt idx="57" formatCode="General">
                  <c:v>-9.9700000000000006</c:v>
                </c:pt>
                <c:pt idx="58" formatCode="General">
                  <c:v>-8.49</c:v>
                </c:pt>
                <c:pt idx="59" formatCode="General">
                  <c:v>-7.23</c:v>
                </c:pt>
                <c:pt idx="60" formatCode="General">
                  <c:v>-3.61</c:v>
                </c:pt>
                <c:pt idx="61" formatCode="General">
                  <c:v>-0.61</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4.7053175556445274E-3"/>
                  <c:y val="-0.12810876787254741"/>
                </c:manualLayout>
              </c:layout>
              <c:tx>
                <c:rich>
                  <a:bodyPr/>
                  <a:lstStyle/>
                  <a:p>
                    <a:pPr>
                      <a:defRPr sz="1000" b="1">
                        <a:latin typeface="Times New Roman" panose="02020603050405020304" pitchFamily="18" charset="0"/>
                        <a:cs typeface="Times New Roman" panose="02020603050405020304" pitchFamily="18" charset="0"/>
                      </a:defRPr>
                    </a:pPr>
                    <a:r>
                      <a:rPr lang="en-US" altLang="zh-TW"/>
                      <a:t>5</a:t>
                    </a:r>
                    <a:r>
                      <a:rPr lang="en-US" altLang="en-US"/>
                      <a:t>.</a:t>
                    </a:r>
                    <a:r>
                      <a:rPr lang="en-US" altLang="zh-TW"/>
                      <a:t>81</a:t>
                    </a:r>
                    <a:endParaRPr lang="en-US" altLang="en-US"/>
                  </a:p>
                </c:rich>
              </c:tx>
              <c:spPr/>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物價圖!$B$168:$C$229</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105年</c:v>
                  </c:pt>
                  <c:pt idx="12">
                    <c:v>106年</c:v>
                  </c:pt>
                  <c:pt idx="24">
                    <c:v>107年</c:v>
                  </c:pt>
                  <c:pt idx="36">
                    <c:v>108年</c:v>
                  </c:pt>
                  <c:pt idx="48">
                    <c:v>109年</c:v>
                  </c:pt>
                  <c:pt idx="60">
                    <c:v>110年</c:v>
                  </c:pt>
                </c:lvl>
              </c:multiLvlStrCache>
            </c:multiLvlStrRef>
          </c:cat>
          <c:val>
            <c:numRef>
              <c:f>物價圖!$F$168:$F$229</c:f>
              <c:numCache>
                <c:formatCode>0.00_ </c:formatCode>
                <c:ptCount val="62"/>
                <c:pt idx="0">
                  <c:v>-8.2200000000000006</c:v>
                </c:pt>
                <c:pt idx="1">
                  <c:v>-7.7</c:v>
                </c:pt>
                <c:pt idx="2">
                  <c:v>-7.26</c:v>
                </c:pt>
                <c:pt idx="3">
                  <c:v>-7.11</c:v>
                </c:pt>
                <c:pt idx="4">
                  <c:v>-7.37</c:v>
                </c:pt>
                <c:pt idx="5">
                  <c:v>-6.19</c:v>
                </c:pt>
                <c:pt idx="6">
                  <c:v>-4.87</c:v>
                </c:pt>
                <c:pt idx="7">
                  <c:v>-2.9</c:v>
                </c:pt>
                <c:pt idx="8">
                  <c:v>-1.46</c:v>
                </c:pt>
                <c:pt idx="9">
                  <c:v>-0.44</c:v>
                </c:pt>
                <c:pt idx="10">
                  <c:v>0.43</c:v>
                </c:pt>
                <c:pt idx="11">
                  <c:v>2.2599999999999998</c:v>
                </c:pt>
                <c:pt idx="12">
                  <c:v>4.74</c:v>
                </c:pt>
                <c:pt idx="13">
                  <c:v>6.32</c:v>
                </c:pt>
                <c:pt idx="14">
                  <c:v>5.47</c:v>
                </c:pt>
                <c:pt idx="15">
                  <c:v>4.7</c:v>
                </c:pt>
                <c:pt idx="16">
                  <c:v>4.1399999999999997</c:v>
                </c:pt>
                <c:pt idx="17">
                  <c:v>3.28</c:v>
                </c:pt>
                <c:pt idx="18">
                  <c:v>3.36</c:v>
                </c:pt>
                <c:pt idx="19">
                  <c:v>3.76</c:v>
                </c:pt>
                <c:pt idx="20">
                  <c:v>4.3499999999999996</c:v>
                </c:pt>
                <c:pt idx="21">
                  <c:v>4.38</c:v>
                </c:pt>
                <c:pt idx="22">
                  <c:v>4.7300000000000004</c:v>
                </c:pt>
                <c:pt idx="23">
                  <c:v>4.41</c:v>
                </c:pt>
                <c:pt idx="24">
                  <c:v>4.1399999999999997</c:v>
                </c:pt>
                <c:pt idx="25">
                  <c:v>2.94</c:v>
                </c:pt>
                <c:pt idx="26">
                  <c:v>3.37</c:v>
                </c:pt>
                <c:pt idx="27">
                  <c:v>3.74</c:v>
                </c:pt>
                <c:pt idx="28">
                  <c:v>4.42</c:v>
                </c:pt>
                <c:pt idx="29">
                  <c:v>4.5999999999999996</c:v>
                </c:pt>
                <c:pt idx="30">
                  <c:v>3.63</c:v>
                </c:pt>
                <c:pt idx="31">
                  <c:v>2.75</c:v>
                </c:pt>
                <c:pt idx="32">
                  <c:v>1.75</c:v>
                </c:pt>
                <c:pt idx="33">
                  <c:v>1.05</c:v>
                </c:pt>
                <c:pt idx="34">
                  <c:v>-0.66</c:v>
                </c:pt>
                <c:pt idx="35">
                  <c:v>-2.42</c:v>
                </c:pt>
                <c:pt idx="36">
                  <c:v>-4.59</c:v>
                </c:pt>
                <c:pt idx="37">
                  <c:v>-4.7</c:v>
                </c:pt>
                <c:pt idx="38">
                  <c:v>-4.67</c:v>
                </c:pt>
                <c:pt idx="39">
                  <c:v>-4.8</c:v>
                </c:pt>
                <c:pt idx="40">
                  <c:v>-5.6</c:v>
                </c:pt>
                <c:pt idx="41">
                  <c:v>-6.48</c:v>
                </c:pt>
                <c:pt idx="42">
                  <c:v>-5.66</c:v>
                </c:pt>
                <c:pt idx="43" formatCode="General">
                  <c:v>-5.92</c:v>
                </c:pt>
                <c:pt idx="44" formatCode="General">
                  <c:v>-5.98</c:v>
                </c:pt>
                <c:pt idx="45" formatCode="General">
                  <c:v>-5.88</c:v>
                </c:pt>
                <c:pt idx="46" formatCode="General">
                  <c:v>-4.9400000000000004</c:v>
                </c:pt>
                <c:pt idx="47" formatCode="General">
                  <c:v>-3.54</c:v>
                </c:pt>
                <c:pt idx="48">
                  <c:v>-1.96</c:v>
                </c:pt>
                <c:pt idx="49" formatCode="General">
                  <c:v>-2.67</c:v>
                </c:pt>
                <c:pt idx="50" formatCode="General">
                  <c:v>-4.3499999999999996</c:v>
                </c:pt>
                <c:pt idx="51" formatCode="General">
                  <c:v>-6.35</c:v>
                </c:pt>
                <c:pt idx="52" formatCode="General">
                  <c:v>-6.19</c:v>
                </c:pt>
                <c:pt idx="53" formatCode="General">
                  <c:v>-4.13</c:v>
                </c:pt>
                <c:pt idx="54" formatCode="General">
                  <c:v>-3.6</c:v>
                </c:pt>
                <c:pt idx="55" formatCode="General">
                  <c:v>-2.46</c:v>
                </c:pt>
                <c:pt idx="56" formatCode="General">
                  <c:v>-2.0499999999999998</c:v>
                </c:pt>
                <c:pt idx="57" formatCode="General">
                  <c:v>-1.29</c:v>
                </c:pt>
                <c:pt idx="58" formatCode="General">
                  <c:v>-0.37</c:v>
                </c:pt>
                <c:pt idx="59" formatCode="General">
                  <c:v>0.71</c:v>
                </c:pt>
                <c:pt idx="60" formatCode="General">
                  <c:v>2.1</c:v>
                </c:pt>
                <c:pt idx="61" formatCode="General">
                  <c:v>3.68</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4.7073564956922756E-3"/>
                  <c:y val="-6.4035111869757536E-2"/>
                </c:manualLayout>
              </c:layout>
              <c:tx>
                <c:rich>
                  <a:bodyPr/>
                  <a:lstStyle/>
                  <a:p>
                    <a:r>
                      <a:rPr lang="en-US" altLang="en-US"/>
                      <a:t>-</a:t>
                    </a:r>
                    <a:r>
                      <a:rPr lang="en-US" altLang="zh-TW"/>
                      <a:t>0</a:t>
                    </a:r>
                    <a:r>
                      <a:rPr lang="en-US" altLang="en-US"/>
                      <a:t>.</a:t>
                    </a:r>
                    <a:r>
                      <a:rPr lang="en-US" altLang="zh-TW"/>
                      <a:t>61</a:t>
                    </a:r>
                    <a:endParaRPr lang="en-US" altLang="en-US"/>
                  </a:p>
                </c:rich>
              </c:tx>
              <c:showLegendKey val="0"/>
              <c:showVal val="1"/>
              <c:showCatName val="0"/>
              <c:showSerName val="0"/>
              <c:showPercent val="0"/>
              <c:showBubbleSize val="0"/>
            </c:dLbl>
            <c:dLbl>
              <c:idx val="71"/>
              <c:layout>
                <c:manualLayout>
                  <c:x val="9.4121352477999076E-3"/>
                  <c:y val="-5.2499672043321469E-2"/>
                </c:manualLayout>
              </c:layout>
              <c:tx>
                <c:rich>
                  <a:bodyPr/>
                  <a:lstStyle/>
                  <a:p>
                    <a:r>
                      <a:rPr lang="en-US" altLang="en-US"/>
                      <a:t>-</a:t>
                    </a:r>
                    <a:r>
                      <a:rPr lang="en-US" altLang="zh-TW"/>
                      <a:t>3.94</a:t>
                    </a:r>
                    <a:endParaRPr lang="en-US" altLang="en-US"/>
                  </a:p>
                </c:rich>
              </c:tx>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物價圖!$B$168:$C$229</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105年</c:v>
                  </c:pt>
                  <c:pt idx="12">
                    <c:v>106年</c:v>
                  </c:pt>
                  <c:pt idx="24">
                    <c:v>107年</c:v>
                  </c:pt>
                  <c:pt idx="36">
                    <c:v>108年</c:v>
                  </c:pt>
                  <c:pt idx="48">
                    <c:v>109年</c:v>
                  </c:pt>
                  <c:pt idx="60">
                    <c:v>110年</c:v>
                  </c:pt>
                </c:lvl>
              </c:multiLvlStrCache>
            </c:multiLvlStrRef>
          </c:cat>
          <c:val>
            <c:numRef>
              <c:f>物價圖!$G$168:$G$229</c:f>
              <c:numCache>
                <c:formatCode>0.00_ </c:formatCode>
                <c:ptCount val="62"/>
                <c:pt idx="0">
                  <c:v>-2.9</c:v>
                </c:pt>
                <c:pt idx="1">
                  <c:v>-2.4300000000000002</c:v>
                </c:pt>
                <c:pt idx="2">
                  <c:v>-3.52</c:v>
                </c:pt>
                <c:pt idx="3">
                  <c:v>-3.25</c:v>
                </c:pt>
                <c:pt idx="4">
                  <c:v>-1.41</c:v>
                </c:pt>
                <c:pt idx="5">
                  <c:v>-1.67</c:v>
                </c:pt>
                <c:pt idx="6">
                  <c:v>-1.86</c:v>
                </c:pt>
                <c:pt idx="7">
                  <c:v>-4.71</c:v>
                </c:pt>
                <c:pt idx="8">
                  <c:v>-4.87</c:v>
                </c:pt>
                <c:pt idx="9">
                  <c:v>-3.32</c:v>
                </c:pt>
                <c:pt idx="10">
                  <c:v>-2.1800000000000002</c:v>
                </c:pt>
                <c:pt idx="11">
                  <c:v>-0.27</c:v>
                </c:pt>
                <c:pt idx="12">
                  <c:v>-0.69</c:v>
                </c:pt>
                <c:pt idx="13">
                  <c:v>-1.34</c:v>
                </c:pt>
                <c:pt idx="14">
                  <c:v>-1.0900000000000001</c:v>
                </c:pt>
                <c:pt idx="15">
                  <c:v>-1.62</c:v>
                </c:pt>
                <c:pt idx="16">
                  <c:v>-3.61</c:v>
                </c:pt>
                <c:pt idx="17">
                  <c:v>-3.58</c:v>
                </c:pt>
                <c:pt idx="18">
                  <c:v>-2.09</c:v>
                </c:pt>
                <c:pt idx="19">
                  <c:v>-0.56999999999999995</c:v>
                </c:pt>
                <c:pt idx="20">
                  <c:v>-0.12</c:v>
                </c:pt>
                <c:pt idx="21">
                  <c:v>0.06</c:v>
                </c:pt>
                <c:pt idx="22">
                  <c:v>-0.7</c:v>
                </c:pt>
                <c:pt idx="23">
                  <c:v>-2.16</c:v>
                </c:pt>
                <c:pt idx="24">
                  <c:v>-3.43</c:v>
                </c:pt>
                <c:pt idx="25">
                  <c:v>-2.41</c:v>
                </c:pt>
                <c:pt idx="26">
                  <c:v>-1.64</c:v>
                </c:pt>
                <c:pt idx="27">
                  <c:v>0.36</c:v>
                </c:pt>
                <c:pt idx="28">
                  <c:v>3.44</c:v>
                </c:pt>
                <c:pt idx="29">
                  <c:v>4.01</c:v>
                </c:pt>
                <c:pt idx="30">
                  <c:v>4.0599999999999996</c:v>
                </c:pt>
                <c:pt idx="31">
                  <c:v>4.34</c:v>
                </c:pt>
                <c:pt idx="32">
                  <c:v>3.8</c:v>
                </c:pt>
                <c:pt idx="33">
                  <c:v>3.17</c:v>
                </c:pt>
                <c:pt idx="34">
                  <c:v>1.79</c:v>
                </c:pt>
                <c:pt idx="35">
                  <c:v>0.34</c:v>
                </c:pt>
                <c:pt idx="36">
                  <c:v>-0.04</c:v>
                </c:pt>
                <c:pt idx="37">
                  <c:v>0.28000000000000003</c:v>
                </c:pt>
                <c:pt idx="38">
                  <c:v>0.72</c:v>
                </c:pt>
                <c:pt idx="39">
                  <c:v>-7.0000000000000007E-2</c:v>
                </c:pt>
                <c:pt idx="40">
                  <c:v>-1.3</c:v>
                </c:pt>
                <c:pt idx="41">
                  <c:v>-2.59</c:v>
                </c:pt>
                <c:pt idx="42">
                  <c:v>-4.05</c:v>
                </c:pt>
                <c:pt idx="43" formatCode="General">
                  <c:v>-3.83</c:v>
                </c:pt>
                <c:pt idx="44" formatCode="General">
                  <c:v>-4.8099999999999996</c:v>
                </c:pt>
                <c:pt idx="45" formatCode="General">
                  <c:v>-6.43</c:v>
                </c:pt>
                <c:pt idx="46" formatCode="General">
                  <c:v>-6.13</c:v>
                </c:pt>
                <c:pt idx="47" formatCode="General">
                  <c:v>-5.26</c:v>
                </c:pt>
                <c:pt idx="48">
                  <c:v>-4.57</c:v>
                </c:pt>
                <c:pt idx="49" formatCode="General">
                  <c:v>-4.74</c:v>
                </c:pt>
                <c:pt idx="50" formatCode="General">
                  <c:v>-6.49</c:v>
                </c:pt>
                <c:pt idx="51" formatCode="General">
                  <c:v>-8.7899999999999991</c:v>
                </c:pt>
                <c:pt idx="52" formatCode="General">
                  <c:v>-10.06</c:v>
                </c:pt>
                <c:pt idx="53" formatCode="General">
                  <c:v>-9.06</c:v>
                </c:pt>
                <c:pt idx="54" formatCode="General">
                  <c:v>-8.4</c:v>
                </c:pt>
                <c:pt idx="55" formatCode="General">
                  <c:v>-8.4</c:v>
                </c:pt>
                <c:pt idx="56" formatCode="General">
                  <c:v>-7.71</c:v>
                </c:pt>
                <c:pt idx="57" formatCode="General">
                  <c:v>-7.11</c:v>
                </c:pt>
                <c:pt idx="58" formatCode="General">
                  <c:v>-5.76</c:v>
                </c:pt>
                <c:pt idx="59" formatCode="General">
                  <c:v>-5.14</c:v>
                </c:pt>
                <c:pt idx="60" formatCode="General">
                  <c:v>-3.35</c:v>
                </c:pt>
                <c:pt idx="61" formatCode="General">
                  <c:v>-2.61</c:v>
                </c:pt>
              </c:numCache>
            </c:numRef>
          </c:val>
          <c:smooth val="0"/>
        </c:ser>
        <c:dLbls>
          <c:showLegendKey val="0"/>
          <c:showVal val="0"/>
          <c:showCatName val="0"/>
          <c:showSerName val="0"/>
          <c:showPercent val="0"/>
          <c:showBubbleSize val="0"/>
        </c:dLbls>
        <c:marker val="1"/>
        <c:smooth val="0"/>
        <c:axId val="404588032"/>
        <c:axId val="404589568"/>
      </c:lineChart>
      <c:catAx>
        <c:axId val="404588032"/>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04589568"/>
        <c:crosses val="autoZero"/>
        <c:auto val="1"/>
        <c:lblAlgn val="ctr"/>
        <c:lblOffset val="0"/>
        <c:tickLblSkip val="3"/>
        <c:tickMarkSkip val="1"/>
        <c:noMultiLvlLbl val="1"/>
      </c:catAx>
      <c:valAx>
        <c:axId val="404589568"/>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404588032"/>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原油價格!$A$151:$B$212</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105年</c:v>
                  </c:pt>
                  <c:pt idx="12">
                    <c:v>106年</c:v>
                  </c:pt>
                  <c:pt idx="24">
                    <c:v>107年</c:v>
                  </c:pt>
                  <c:pt idx="36">
                    <c:v>108年</c:v>
                  </c:pt>
                  <c:pt idx="48">
                    <c:v>109年</c:v>
                  </c:pt>
                  <c:pt idx="60">
                    <c:v>110年</c:v>
                  </c:pt>
                </c:lvl>
              </c:multiLvlStrCache>
            </c:multiLvlStrRef>
          </c:cat>
          <c:val>
            <c:numRef>
              <c:f>原油價格!$C$151:$C$212</c:f>
              <c:numCache>
                <c:formatCode>General</c:formatCode>
                <c:ptCount val="62"/>
                <c:pt idx="0">
                  <c:v>31.44</c:v>
                </c:pt>
                <c:pt idx="1">
                  <c:v>30.35</c:v>
                </c:pt>
                <c:pt idx="2">
                  <c:v>37.770000000000003</c:v>
                </c:pt>
                <c:pt idx="3">
                  <c:v>40.96</c:v>
                </c:pt>
                <c:pt idx="4">
                  <c:v>46.85</c:v>
                </c:pt>
                <c:pt idx="5">
                  <c:v>48.75</c:v>
                </c:pt>
                <c:pt idx="6">
                  <c:v>44.89</c:v>
                </c:pt>
                <c:pt idx="7">
                  <c:v>44.75</c:v>
                </c:pt>
                <c:pt idx="8">
                  <c:v>45.17</c:v>
                </c:pt>
                <c:pt idx="9">
                  <c:v>49.89</c:v>
                </c:pt>
                <c:pt idx="10">
                  <c:v>45.62</c:v>
                </c:pt>
                <c:pt idx="11">
                  <c:v>51.93</c:v>
                </c:pt>
                <c:pt idx="12">
                  <c:v>52.56</c:v>
                </c:pt>
                <c:pt idx="13">
                  <c:v>53.4</c:v>
                </c:pt>
                <c:pt idx="14">
                  <c:v>49.59</c:v>
                </c:pt>
                <c:pt idx="15">
                  <c:v>51.17</c:v>
                </c:pt>
                <c:pt idx="16">
                  <c:v>48.5</c:v>
                </c:pt>
                <c:pt idx="17">
                  <c:v>45.17</c:v>
                </c:pt>
                <c:pt idx="18">
                  <c:v>46.67</c:v>
                </c:pt>
                <c:pt idx="19">
                  <c:v>48.03</c:v>
                </c:pt>
                <c:pt idx="20">
                  <c:v>49.71</c:v>
                </c:pt>
                <c:pt idx="21">
                  <c:v>51.56</c:v>
                </c:pt>
                <c:pt idx="22">
                  <c:v>56.71</c:v>
                </c:pt>
                <c:pt idx="23">
                  <c:v>57.67</c:v>
                </c:pt>
                <c:pt idx="24">
                  <c:v>63.7</c:v>
                </c:pt>
                <c:pt idx="25">
                  <c:v>62.18</c:v>
                </c:pt>
                <c:pt idx="26">
                  <c:v>62.86</c:v>
                </c:pt>
                <c:pt idx="27">
                  <c:v>66.319999999999993</c:v>
                </c:pt>
                <c:pt idx="28">
                  <c:v>69.86</c:v>
                </c:pt>
                <c:pt idx="29">
                  <c:v>67.33</c:v>
                </c:pt>
                <c:pt idx="30">
                  <c:v>66.14</c:v>
                </c:pt>
                <c:pt idx="31">
                  <c:v>67.849999999999994</c:v>
                </c:pt>
                <c:pt idx="32">
                  <c:v>70.13</c:v>
                </c:pt>
                <c:pt idx="33">
                  <c:v>70.69</c:v>
                </c:pt>
                <c:pt idx="34">
                  <c:v>56.48</c:v>
                </c:pt>
                <c:pt idx="35">
                  <c:v>48.58</c:v>
                </c:pt>
                <c:pt idx="36">
                  <c:v>51.43</c:v>
                </c:pt>
                <c:pt idx="37">
                  <c:v>54.94</c:v>
                </c:pt>
                <c:pt idx="38">
                  <c:v>58.1</c:v>
                </c:pt>
                <c:pt idx="39">
                  <c:v>63.82</c:v>
                </c:pt>
                <c:pt idx="40">
                  <c:v>60.68</c:v>
                </c:pt>
                <c:pt idx="41">
                  <c:v>54.61</c:v>
                </c:pt>
                <c:pt idx="42">
                  <c:v>57.31</c:v>
                </c:pt>
                <c:pt idx="43">
                  <c:v>54.76</c:v>
                </c:pt>
                <c:pt idx="44">
                  <c:v>56.81</c:v>
                </c:pt>
                <c:pt idx="45">
                  <c:v>53.91</c:v>
                </c:pt>
                <c:pt idx="46">
                  <c:v>57.03</c:v>
                </c:pt>
                <c:pt idx="47">
                  <c:v>59.83</c:v>
                </c:pt>
                <c:pt idx="48">
                  <c:v>57.69</c:v>
                </c:pt>
                <c:pt idx="49">
                  <c:v>50.57</c:v>
                </c:pt>
                <c:pt idx="50">
                  <c:v>29.03</c:v>
                </c:pt>
                <c:pt idx="51">
                  <c:v>16.399999999999999</c:v>
                </c:pt>
                <c:pt idx="52">
                  <c:v>28.19</c:v>
                </c:pt>
                <c:pt idx="53">
                  <c:v>38.25</c:v>
                </c:pt>
                <c:pt idx="54">
                  <c:v>40.659999999999997</c:v>
                </c:pt>
                <c:pt idx="55">
                  <c:v>42.29</c:v>
                </c:pt>
                <c:pt idx="56">
                  <c:v>39.659999999999997</c:v>
                </c:pt>
                <c:pt idx="57">
                  <c:v>39.35</c:v>
                </c:pt>
                <c:pt idx="58">
                  <c:v>41.15</c:v>
                </c:pt>
                <c:pt idx="59">
                  <c:v>46.98</c:v>
                </c:pt>
                <c:pt idx="60">
                  <c:v>51.98</c:v>
                </c:pt>
                <c:pt idx="61">
                  <c:v>59.02</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原油價格!$A$151:$B$212</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105年</c:v>
                  </c:pt>
                  <c:pt idx="12">
                    <c:v>106年</c:v>
                  </c:pt>
                  <c:pt idx="24">
                    <c:v>107年</c:v>
                  </c:pt>
                  <c:pt idx="36">
                    <c:v>108年</c:v>
                  </c:pt>
                  <c:pt idx="48">
                    <c:v>109年</c:v>
                  </c:pt>
                  <c:pt idx="60">
                    <c:v>110年</c:v>
                  </c:pt>
                </c:lvl>
              </c:multiLvlStrCache>
            </c:multiLvlStrRef>
          </c:cat>
          <c:val>
            <c:numRef>
              <c:f>原油價格!$E$151:$E$212</c:f>
              <c:numCache>
                <c:formatCode>General</c:formatCode>
                <c:ptCount val="62"/>
                <c:pt idx="0">
                  <c:v>27.06</c:v>
                </c:pt>
                <c:pt idx="1">
                  <c:v>29.15</c:v>
                </c:pt>
                <c:pt idx="2">
                  <c:v>35.19</c:v>
                </c:pt>
                <c:pt idx="3">
                  <c:v>39.04</c:v>
                </c:pt>
                <c:pt idx="4">
                  <c:v>43.97</c:v>
                </c:pt>
                <c:pt idx="5">
                  <c:v>45.83</c:v>
                </c:pt>
                <c:pt idx="6">
                  <c:v>42.65</c:v>
                </c:pt>
                <c:pt idx="7">
                  <c:v>43.64</c:v>
                </c:pt>
                <c:pt idx="8">
                  <c:v>43.66</c:v>
                </c:pt>
                <c:pt idx="9">
                  <c:v>48.26</c:v>
                </c:pt>
                <c:pt idx="10">
                  <c:v>43.78</c:v>
                </c:pt>
                <c:pt idx="11">
                  <c:v>51.74</c:v>
                </c:pt>
                <c:pt idx="12">
                  <c:v>53.47</c:v>
                </c:pt>
                <c:pt idx="13">
                  <c:v>54.15</c:v>
                </c:pt>
                <c:pt idx="14">
                  <c:v>51.16</c:v>
                </c:pt>
                <c:pt idx="15">
                  <c:v>53.06</c:v>
                </c:pt>
                <c:pt idx="16">
                  <c:v>50.82</c:v>
                </c:pt>
                <c:pt idx="17">
                  <c:v>46.34</c:v>
                </c:pt>
                <c:pt idx="18">
                  <c:v>47.6</c:v>
                </c:pt>
                <c:pt idx="19">
                  <c:v>50.43</c:v>
                </c:pt>
                <c:pt idx="20">
                  <c:v>53.86</c:v>
                </c:pt>
                <c:pt idx="21">
                  <c:v>55.58</c:v>
                </c:pt>
                <c:pt idx="22">
                  <c:v>60.59</c:v>
                </c:pt>
                <c:pt idx="23">
                  <c:v>61.21</c:v>
                </c:pt>
                <c:pt idx="24">
                  <c:v>66</c:v>
                </c:pt>
                <c:pt idx="25">
                  <c:v>62.77</c:v>
                </c:pt>
                <c:pt idx="26">
                  <c:v>63.3</c:v>
                </c:pt>
                <c:pt idx="27">
                  <c:v>68.430000000000007</c:v>
                </c:pt>
                <c:pt idx="28">
                  <c:v>73.7</c:v>
                </c:pt>
                <c:pt idx="29">
                  <c:v>73.61</c:v>
                </c:pt>
                <c:pt idx="30">
                  <c:v>68.7</c:v>
                </c:pt>
                <c:pt idx="31">
                  <c:v>72.47</c:v>
                </c:pt>
                <c:pt idx="32">
                  <c:v>76.97</c:v>
                </c:pt>
                <c:pt idx="33">
                  <c:v>78.72</c:v>
                </c:pt>
                <c:pt idx="34">
                  <c:v>64.69</c:v>
                </c:pt>
                <c:pt idx="35">
                  <c:v>55.76</c:v>
                </c:pt>
                <c:pt idx="36">
                  <c:v>59.41</c:v>
                </c:pt>
                <c:pt idx="37">
                  <c:v>64.569999999999993</c:v>
                </c:pt>
                <c:pt idx="38">
                  <c:v>67.02</c:v>
                </c:pt>
                <c:pt idx="39">
                  <c:v>71.03</c:v>
                </c:pt>
                <c:pt idx="40">
                  <c:v>68.77</c:v>
                </c:pt>
                <c:pt idx="41">
                  <c:v>60.89</c:v>
                </c:pt>
                <c:pt idx="42">
                  <c:v>62.91</c:v>
                </c:pt>
                <c:pt idx="43">
                  <c:v>58.63</c:v>
                </c:pt>
                <c:pt idx="44">
                  <c:v>60.63</c:v>
                </c:pt>
                <c:pt idx="45">
                  <c:v>58.78</c:v>
                </c:pt>
                <c:pt idx="46">
                  <c:v>61.36</c:v>
                </c:pt>
                <c:pt idx="47">
                  <c:v>64.510000000000005</c:v>
                </c:pt>
                <c:pt idx="48">
                  <c:v>63.29</c:v>
                </c:pt>
                <c:pt idx="49">
                  <c:v>54.17</c:v>
                </c:pt>
                <c:pt idx="50">
                  <c:v>33.840000000000003</c:v>
                </c:pt>
                <c:pt idx="51">
                  <c:v>26.22</c:v>
                </c:pt>
                <c:pt idx="52">
                  <c:v>32.770000000000003</c:v>
                </c:pt>
                <c:pt idx="53">
                  <c:v>40.01</c:v>
                </c:pt>
                <c:pt idx="54">
                  <c:v>42.57</c:v>
                </c:pt>
                <c:pt idx="55">
                  <c:v>43.87</c:v>
                </c:pt>
                <c:pt idx="56">
                  <c:v>41.34</c:v>
                </c:pt>
                <c:pt idx="57">
                  <c:v>40.770000000000003</c:v>
                </c:pt>
                <c:pt idx="58">
                  <c:v>43.47</c:v>
                </c:pt>
                <c:pt idx="59">
                  <c:v>49.58</c:v>
                </c:pt>
                <c:pt idx="60">
                  <c:v>54.81</c:v>
                </c:pt>
                <c:pt idx="61">
                  <c:v>61.35</c:v>
                </c:pt>
              </c:numCache>
            </c:numRef>
          </c:val>
          <c:smooth val="0"/>
        </c:ser>
        <c:ser>
          <c:idx val="0"/>
          <c:order val="2"/>
          <c:tx>
            <c:strRef>
              <c:f>原油價格!$D$6</c:f>
              <c:strCache>
                <c:ptCount val="1"/>
                <c:pt idx="0">
                  <c:v>北海布蘭特</c:v>
                </c:pt>
              </c:strCache>
            </c:strRef>
          </c:tx>
          <c:cat>
            <c:multiLvlStrRef>
              <c:f>原油價格!$A$151:$B$212</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105年</c:v>
                  </c:pt>
                  <c:pt idx="12">
                    <c:v>106年</c:v>
                  </c:pt>
                  <c:pt idx="24">
                    <c:v>107年</c:v>
                  </c:pt>
                  <c:pt idx="36">
                    <c:v>108年</c:v>
                  </c:pt>
                  <c:pt idx="48">
                    <c:v>109年</c:v>
                  </c:pt>
                  <c:pt idx="60">
                    <c:v>110年</c:v>
                  </c:pt>
                </c:lvl>
              </c:multiLvlStrCache>
            </c:multiLvlStrRef>
          </c:cat>
          <c:val>
            <c:numRef>
              <c:f>原油價格!$D$151:$D$212</c:f>
              <c:numCache>
                <c:formatCode>General</c:formatCode>
                <c:ptCount val="62"/>
                <c:pt idx="0">
                  <c:v>30.56</c:v>
                </c:pt>
                <c:pt idx="1">
                  <c:v>33.15</c:v>
                </c:pt>
                <c:pt idx="2">
                  <c:v>39.090000000000003</c:v>
                </c:pt>
                <c:pt idx="3">
                  <c:v>42.26</c:v>
                </c:pt>
                <c:pt idx="4">
                  <c:v>47.11</c:v>
                </c:pt>
                <c:pt idx="5">
                  <c:v>48.48</c:v>
                </c:pt>
                <c:pt idx="6">
                  <c:v>45.11</c:v>
                </c:pt>
                <c:pt idx="7">
                  <c:v>46.16</c:v>
                </c:pt>
                <c:pt idx="8">
                  <c:v>46.18</c:v>
                </c:pt>
                <c:pt idx="9">
                  <c:v>49.74</c:v>
                </c:pt>
                <c:pt idx="10">
                  <c:v>46.44</c:v>
                </c:pt>
                <c:pt idx="11">
                  <c:v>54.01</c:v>
                </c:pt>
                <c:pt idx="12">
                  <c:v>54.88</c:v>
                </c:pt>
                <c:pt idx="13">
                  <c:v>55.47</c:v>
                </c:pt>
                <c:pt idx="14">
                  <c:v>51.97</c:v>
                </c:pt>
                <c:pt idx="15">
                  <c:v>52.46</c:v>
                </c:pt>
                <c:pt idx="16">
                  <c:v>50.3</c:v>
                </c:pt>
                <c:pt idx="17">
                  <c:v>46.89</c:v>
                </c:pt>
                <c:pt idx="18">
                  <c:v>48.69</c:v>
                </c:pt>
                <c:pt idx="19">
                  <c:v>51.38</c:v>
                </c:pt>
                <c:pt idx="20">
                  <c:v>55.19</c:v>
                </c:pt>
                <c:pt idx="21">
                  <c:v>57.61</c:v>
                </c:pt>
                <c:pt idx="22">
                  <c:v>62.57</c:v>
                </c:pt>
                <c:pt idx="23">
                  <c:v>63.89</c:v>
                </c:pt>
                <c:pt idx="24">
                  <c:v>69.08</c:v>
                </c:pt>
                <c:pt idx="25">
                  <c:v>65.42</c:v>
                </c:pt>
                <c:pt idx="26">
                  <c:v>66.459999999999994</c:v>
                </c:pt>
                <c:pt idx="27">
                  <c:v>71.63</c:v>
                </c:pt>
                <c:pt idx="28">
                  <c:v>77</c:v>
                </c:pt>
                <c:pt idx="29">
                  <c:v>75.739999999999995</c:v>
                </c:pt>
                <c:pt idx="30">
                  <c:v>71.47</c:v>
                </c:pt>
                <c:pt idx="31">
                  <c:v>73.83</c:v>
                </c:pt>
                <c:pt idx="32">
                  <c:v>78.92</c:v>
                </c:pt>
                <c:pt idx="33">
                  <c:v>80.849999999999994</c:v>
                </c:pt>
                <c:pt idx="34">
                  <c:v>64.489999999999995</c:v>
                </c:pt>
                <c:pt idx="35">
                  <c:v>55.94</c:v>
                </c:pt>
                <c:pt idx="36">
                  <c:v>59.5</c:v>
                </c:pt>
                <c:pt idx="37">
                  <c:v>64.150000000000006</c:v>
                </c:pt>
                <c:pt idx="38">
                  <c:v>66.290000000000006</c:v>
                </c:pt>
                <c:pt idx="39">
                  <c:v>71.42</c:v>
                </c:pt>
                <c:pt idx="40">
                  <c:v>71.11</c:v>
                </c:pt>
                <c:pt idx="41">
                  <c:v>64.17</c:v>
                </c:pt>
                <c:pt idx="42">
                  <c:v>63.99</c:v>
                </c:pt>
                <c:pt idx="43">
                  <c:v>59.09</c:v>
                </c:pt>
                <c:pt idx="44">
                  <c:v>62.76</c:v>
                </c:pt>
                <c:pt idx="45">
                  <c:v>59.71</c:v>
                </c:pt>
                <c:pt idx="46">
                  <c:v>63.24</c:v>
                </c:pt>
                <c:pt idx="47">
                  <c:v>67.36</c:v>
                </c:pt>
                <c:pt idx="48">
                  <c:v>63.88</c:v>
                </c:pt>
                <c:pt idx="49">
                  <c:v>55.61</c:v>
                </c:pt>
                <c:pt idx="50">
                  <c:v>32.130000000000003</c:v>
                </c:pt>
                <c:pt idx="51">
                  <c:v>18.72</c:v>
                </c:pt>
                <c:pt idx="52">
                  <c:v>29.32</c:v>
                </c:pt>
                <c:pt idx="53">
                  <c:v>40.18</c:v>
                </c:pt>
                <c:pt idx="54">
                  <c:v>43.21</c:v>
                </c:pt>
                <c:pt idx="55">
                  <c:v>44.73</c:v>
                </c:pt>
                <c:pt idx="56">
                  <c:v>40.869999999999997</c:v>
                </c:pt>
                <c:pt idx="57">
                  <c:v>40.07</c:v>
                </c:pt>
                <c:pt idx="58">
                  <c:v>42.7</c:v>
                </c:pt>
                <c:pt idx="59">
                  <c:v>49.93</c:v>
                </c:pt>
                <c:pt idx="60">
                  <c:v>54.72</c:v>
                </c:pt>
                <c:pt idx="61">
                  <c:v>62.35</c:v>
                </c:pt>
              </c:numCache>
            </c:numRef>
          </c:val>
          <c:smooth val="0"/>
        </c:ser>
        <c:dLbls>
          <c:showLegendKey val="0"/>
          <c:showVal val="0"/>
          <c:showCatName val="0"/>
          <c:showSerName val="0"/>
          <c:showPercent val="0"/>
          <c:showBubbleSize val="0"/>
        </c:dLbls>
        <c:marker val="1"/>
        <c:smooth val="0"/>
        <c:axId val="404568704"/>
        <c:axId val="404582784"/>
      </c:lineChart>
      <c:catAx>
        <c:axId val="40456870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04582784"/>
        <c:crosses val="autoZero"/>
        <c:auto val="1"/>
        <c:lblAlgn val="ctr"/>
        <c:lblOffset val="100"/>
        <c:tickLblSkip val="2"/>
        <c:tickMarkSkip val="2"/>
        <c:noMultiLvlLbl val="1"/>
      </c:catAx>
      <c:valAx>
        <c:axId val="404582784"/>
        <c:scaling>
          <c:orientation val="minMax"/>
          <c:min val="1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404568704"/>
        <c:crosses val="autoZero"/>
        <c:crossBetween val="between"/>
      </c:valAx>
      <c:spPr>
        <a:noFill/>
        <a:ln w="25371">
          <a:noFill/>
        </a:ln>
      </c:spPr>
    </c:plotArea>
    <c:legend>
      <c:legendPos val="r"/>
      <c:layout>
        <c:manualLayout>
          <c:xMode val="edge"/>
          <c:yMode val="edge"/>
          <c:x val="0.12302860192860918"/>
          <c:y val="3.7215585403479787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Sheet1!$A$111:$B$172</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105年</c:v>
                  </c:pt>
                  <c:pt idx="12">
                    <c:v>106年</c:v>
                  </c:pt>
                  <c:pt idx="24">
                    <c:v>107年</c:v>
                  </c:pt>
                  <c:pt idx="36">
                    <c:v>108年</c:v>
                  </c:pt>
                  <c:pt idx="48">
                    <c:v>109年</c:v>
                  </c:pt>
                  <c:pt idx="60">
                    <c:v>110年</c:v>
                  </c:pt>
                </c:lvl>
              </c:multiLvlStrCache>
            </c:multiLvlStrRef>
          </c:cat>
          <c:val>
            <c:numRef>
              <c:f>Sheet1!$C$111:$C$172</c:f>
              <c:numCache>
                <c:formatCode>General</c:formatCode>
                <c:ptCount val="62"/>
                <c:pt idx="0">
                  <c:v>3.72</c:v>
                </c:pt>
                <c:pt idx="1">
                  <c:v>3.54</c:v>
                </c:pt>
                <c:pt idx="2">
                  <c:v>3.52</c:v>
                </c:pt>
                <c:pt idx="3">
                  <c:v>3.9</c:v>
                </c:pt>
                <c:pt idx="4">
                  <c:v>4.05</c:v>
                </c:pt>
                <c:pt idx="5">
                  <c:v>3.59</c:v>
                </c:pt>
                <c:pt idx="6">
                  <c:v>3.35</c:v>
                </c:pt>
                <c:pt idx="7">
                  <c:v>3.02</c:v>
                </c:pt>
                <c:pt idx="8">
                  <c:v>3.37</c:v>
                </c:pt>
                <c:pt idx="9">
                  <c:v>3.55</c:v>
                </c:pt>
                <c:pt idx="10">
                  <c:v>3.37</c:v>
                </c:pt>
                <c:pt idx="11">
                  <c:v>3.52</c:v>
                </c:pt>
                <c:pt idx="12">
                  <c:v>3.6</c:v>
                </c:pt>
                <c:pt idx="13">
                  <c:v>3.67</c:v>
                </c:pt>
                <c:pt idx="14">
                  <c:v>3.64</c:v>
                </c:pt>
                <c:pt idx="15">
                  <c:v>3.58</c:v>
                </c:pt>
                <c:pt idx="16">
                  <c:v>3.72</c:v>
                </c:pt>
                <c:pt idx="17">
                  <c:v>3.71</c:v>
                </c:pt>
                <c:pt idx="18">
                  <c:v>3.71</c:v>
                </c:pt>
                <c:pt idx="19">
                  <c:v>3.42</c:v>
                </c:pt>
                <c:pt idx="20">
                  <c:v>3.55</c:v>
                </c:pt>
                <c:pt idx="21">
                  <c:v>3.46</c:v>
                </c:pt>
                <c:pt idx="22">
                  <c:v>3.42</c:v>
                </c:pt>
                <c:pt idx="23">
                  <c:v>3.51</c:v>
                </c:pt>
                <c:pt idx="24">
                  <c:v>3.62</c:v>
                </c:pt>
                <c:pt idx="25">
                  <c:v>3.75</c:v>
                </c:pt>
                <c:pt idx="26">
                  <c:v>3.88</c:v>
                </c:pt>
                <c:pt idx="27">
                  <c:v>3.93</c:v>
                </c:pt>
                <c:pt idx="28">
                  <c:v>3.94</c:v>
                </c:pt>
                <c:pt idx="29">
                  <c:v>3.5</c:v>
                </c:pt>
                <c:pt idx="30">
                  <c:v>3.72</c:v>
                </c:pt>
                <c:pt idx="31">
                  <c:v>3.51</c:v>
                </c:pt>
                <c:pt idx="32">
                  <c:v>3.56</c:v>
                </c:pt>
                <c:pt idx="33">
                  <c:v>3.63</c:v>
                </c:pt>
                <c:pt idx="34">
                  <c:v>3.67</c:v>
                </c:pt>
                <c:pt idx="35">
                  <c:v>3.75</c:v>
                </c:pt>
                <c:pt idx="36">
                  <c:v>3.77</c:v>
                </c:pt>
                <c:pt idx="37">
                  <c:v>3.62</c:v>
                </c:pt>
                <c:pt idx="38">
                  <c:v>3.57</c:v>
                </c:pt>
                <c:pt idx="39">
                  <c:v>3.53</c:v>
                </c:pt>
                <c:pt idx="40">
                  <c:v>4.2699999999999996</c:v>
                </c:pt>
                <c:pt idx="41">
                  <c:v>4.2</c:v>
                </c:pt>
                <c:pt idx="42">
                  <c:v>4</c:v>
                </c:pt>
                <c:pt idx="43">
                  <c:v>3.58</c:v>
                </c:pt>
                <c:pt idx="44">
                  <c:v>3.88</c:v>
                </c:pt>
                <c:pt idx="45">
                  <c:v>3.9</c:v>
                </c:pt>
                <c:pt idx="46">
                  <c:v>3.71</c:v>
                </c:pt>
                <c:pt idx="47">
                  <c:v>3.88</c:v>
                </c:pt>
                <c:pt idx="48">
                  <c:v>3.81</c:v>
                </c:pt>
                <c:pt idx="49">
                  <c:v>3.67</c:v>
                </c:pt>
                <c:pt idx="50">
                  <c:v>3.41</c:v>
                </c:pt>
                <c:pt idx="51">
                  <c:v>3.12</c:v>
                </c:pt>
                <c:pt idx="52">
                  <c:v>3.26</c:v>
                </c:pt>
                <c:pt idx="53">
                  <c:v>3.39</c:v>
                </c:pt>
                <c:pt idx="54">
                  <c:v>3.16</c:v>
                </c:pt>
                <c:pt idx="55">
                  <c:v>3.49</c:v>
                </c:pt>
                <c:pt idx="56">
                  <c:v>3.79</c:v>
                </c:pt>
                <c:pt idx="57">
                  <c:v>3.99</c:v>
                </c:pt>
                <c:pt idx="58">
                  <c:v>4.2</c:v>
                </c:pt>
                <c:pt idx="59">
                  <c:v>4.84</c:v>
                </c:pt>
                <c:pt idx="60">
                  <c:v>5.47</c:v>
                </c:pt>
                <c:pt idx="61">
                  <c:v>5.56</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Sheet1!$A$111:$B$172</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105年</c:v>
                  </c:pt>
                  <c:pt idx="12">
                    <c:v>106年</c:v>
                  </c:pt>
                  <c:pt idx="24">
                    <c:v>107年</c:v>
                  </c:pt>
                  <c:pt idx="36">
                    <c:v>108年</c:v>
                  </c:pt>
                  <c:pt idx="48">
                    <c:v>109年</c:v>
                  </c:pt>
                  <c:pt idx="60">
                    <c:v>110年</c:v>
                  </c:pt>
                </c:lvl>
              </c:multiLvlStrCache>
            </c:multiLvlStrRef>
          </c:cat>
          <c:val>
            <c:numRef>
              <c:f>Sheet1!$D$111:$D$172</c:f>
              <c:numCache>
                <c:formatCode>General</c:formatCode>
                <c:ptCount val="62"/>
                <c:pt idx="0">
                  <c:v>8.82</c:v>
                </c:pt>
                <c:pt idx="1">
                  <c:v>8.5299999999999994</c:v>
                </c:pt>
                <c:pt idx="2">
                  <c:v>9.11</c:v>
                </c:pt>
                <c:pt idx="3">
                  <c:v>10.210000000000001</c:v>
                </c:pt>
                <c:pt idx="4">
                  <c:v>10.79</c:v>
                </c:pt>
                <c:pt idx="5">
                  <c:v>11.75</c:v>
                </c:pt>
                <c:pt idx="6">
                  <c:v>10.33</c:v>
                </c:pt>
                <c:pt idx="7">
                  <c:v>9.6</c:v>
                </c:pt>
                <c:pt idx="8">
                  <c:v>9.5399999999999991</c:v>
                </c:pt>
                <c:pt idx="9">
                  <c:v>10.02</c:v>
                </c:pt>
                <c:pt idx="10">
                  <c:v>10.32</c:v>
                </c:pt>
                <c:pt idx="11">
                  <c:v>9.9700000000000006</c:v>
                </c:pt>
                <c:pt idx="12">
                  <c:v>10.25</c:v>
                </c:pt>
                <c:pt idx="13">
                  <c:v>10.25</c:v>
                </c:pt>
                <c:pt idx="14">
                  <c:v>9.4600000000000009</c:v>
                </c:pt>
                <c:pt idx="15">
                  <c:v>9.4499999999999993</c:v>
                </c:pt>
                <c:pt idx="16">
                  <c:v>9.16</c:v>
                </c:pt>
                <c:pt idx="17">
                  <c:v>9.42</c:v>
                </c:pt>
                <c:pt idx="18">
                  <c:v>9.9499999999999993</c:v>
                </c:pt>
                <c:pt idx="19">
                  <c:v>9.36</c:v>
                </c:pt>
                <c:pt idx="20">
                  <c:v>9.68</c:v>
                </c:pt>
                <c:pt idx="21">
                  <c:v>9.74</c:v>
                </c:pt>
                <c:pt idx="22">
                  <c:v>9.86</c:v>
                </c:pt>
                <c:pt idx="23">
                  <c:v>9.52</c:v>
                </c:pt>
                <c:pt idx="24">
                  <c:v>9.9600000000000009</c:v>
                </c:pt>
                <c:pt idx="25">
                  <c:v>10.45</c:v>
                </c:pt>
                <c:pt idx="26">
                  <c:v>10.45</c:v>
                </c:pt>
                <c:pt idx="27">
                  <c:v>10.38</c:v>
                </c:pt>
                <c:pt idx="28">
                  <c:v>10.19</c:v>
                </c:pt>
                <c:pt idx="29">
                  <c:v>8.59</c:v>
                </c:pt>
                <c:pt idx="30">
                  <c:v>9.0399999999999991</c:v>
                </c:pt>
                <c:pt idx="31">
                  <c:v>8.33</c:v>
                </c:pt>
                <c:pt idx="32">
                  <c:v>8.4600000000000009</c:v>
                </c:pt>
                <c:pt idx="33">
                  <c:v>8.39</c:v>
                </c:pt>
                <c:pt idx="34">
                  <c:v>8.9499999999999993</c:v>
                </c:pt>
                <c:pt idx="35">
                  <c:v>8.83</c:v>
                </c:pt>
                <c:pt idx="36">
                  <c:v>9.15</c:v>
                </c:pt>
                <c:pt idx="37">
                  <c:v>8.98</c:v>
                </c:pt>
                <c:pt idx="38">
                  <c:v>8.84</c:v>
                </c:pt>
                <c:pt idx="39">
                  <c:v>8.41</c:v>
                </c:pt>
                <c:pt idx="40">
                  <c:v>8.7799999999999994</c:v>
                </c:pt>
                <c:pt idx="41">
                  <c:v>9</c:v>
                </c:pt>
                <c:pt idx="42">
                  <c:v>8.64</c:v>
                </c:pt>
                <c:pt idx="43">
                  <c:v>8.57</c:v>
                </c:pt>
                <c:pt idx="44">
                  <c:v>9.06</c:v>
                </c:pt>
                <c:pt idx="45">
                  <c:v>9.17</c:v>
                </c:pt>
                <c:pt idx="46">
                  <c:v>8.77</c:v>
                </c:pt>
                <c:pt idx="47">
                  <c:v>9.43</c:v>
                </c:pt>
                <c:pt idx="48">
                  <c:v>8.73</c:v>
                </c:pt>
                <c:pt idx="49">
                  <c:v>8.84</c:v>
                </c:pt>
                <c:pt idx="50">
                  <c:v>8.86</c:v>
                </c:pt>
                <c:pt idx="51">
                  <c:v>8.5</c:v>
                </c:pt>
                <c:pt idx="52">
                  <c:v>8.41</c:v>
                </c:pt>
                <c:pt idx="53">
                  <c:v>8.84</c:v>
                </c:pt>
                <c:pt idx="54">
                  <c:v>8.98</c:v>
                </c:pt>
                <c:pt idx="55">
                  <c:v>9.51</c:v>
                </c:pt>
                <c:pt idx="56">
                  <c:v>10.24</c:v>
                </c:pt>
                <c:pt idx="57">
                  <c:v>10.57</c:v>
                </c:pt>
                <c:pt idx="58">
                  <c:v>11.69</c:v>
                </c:pt>
                <c:pt idx="59">
                  <c:v>13.15</c:v>
                </c:pt>
                <c:pt idx="60">
                  <c:v>13.7</c:v>
                </c:pt>
                <c:pt idx="61">
                  <c:v>14.05</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Sheet1!$A$111:$B$172</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105年</c:v>
                  </c:pt>
                  <c:pt idx="12">
                    <c:v>106年</c:v>
                  </c:pt>
                  <c:pt idx="24">
                    <c:v>107年</c:v>
                  </c:pt>
                  <c:pt idx="36">
                    <c:v>108年</c:v>
                  </c:pt>
                  <c:pt idx="48">
                    <c:v>109年</c:v>
                  </c:pt>
                  <c:pt idx="60">
                    <c:v>110年</c:v>
                  </c:pt>
                </c:lvl>
              </c:multiLvlStrCache>
            </c:multiLvlStrRef>
          </c:cat>
          <c:val>
            <c:numRef>
              <c:f>Sheet1!$E$111:$E$172</c:f>
              <c:numCache>
                <c:formatCode>General</c:formatCode>
                <c:ptCount val="62"/>
                <c:pt idx="0">
                  <c:v>4.79</c:v>
                </c:pt>
                <c:pt idx="1">
                  <c:v>4.45</c:v>
                </c:pt>
                <c:pt idx="2">
                  <c:v>4.74</c:v>
                </c:pt>
                <c:pt idx="3">
                  <c:v>4.78</c:v>
                </c:pt>
                <c:pt idx="4">
                  <c:v>4.6500000000000004</c:v>
                </c:pt>
                <c:pt idx="5">
                  <c:v>4.3099999999999996</c:v>
                </c:pt>
                <c:pt idx="6">
                  <c:v>4.08</c:v>
                </c:pt>
                <c:pt idx="7">
                  <c:v>3.61</c:v>
                </c:pt>
                <c:pt idx="8">
                  <c:v>4.0199999999999996</c:v>
                </c:pt>
                <c:pt idx="9">
                  <c:v>4.16</c:v>
                </c:pt>
                <c:pt idx="10">
                  <c:v>3.81</c:v>
                </c:pt>
                <c:pt idx="11">
                  <c:v>4.08</c:v>
                </c:pt>
                <c:pt idx="12">
                  <c:v>4.21</c:v>
                </c:pt>
                <c:pt idx="13">
                  <c:v>4.25</c:v>
                </c:pt>
                <c:pt idx="14">
                  <c:v>4.2699999999999996</c:v>
                </c:pt>
                <c:pt idx="15">
                  <c:v>4.1900000000000004</c:v>
                </c:pt>
                <c:pt idx="16">
                  <c:v>4.29</c:v>
                </c:pt>
                <c:pt idx="17">
                  <c:v>5.1100000000000003</c:v>
                </c:pt>
                <c:pt idx="18">
                  <c:v>4.75</c:v>
                </c:pt>
                <c:pt idx="19">
                  <c:v>4.0999999999999996</c:v>
                </c:pt>
                <c:pt idx="20">
                  <c:v>4.4800000000000004</c:v>
                </c:pt>
                <c:pt idx="21">
                  <c:v>4.1900000000000004</c:v>
                </c:pt>
                <c:pt idx="22">
                  <c:v>4.09</c:v>
                </c:pt>
                <c:pt idx="23">
                  <c:v>4.2699999999999996</c:v>
                </c:pt>
                <c:pt idx="24">
                  <c:v>4.5199999999999996</c:v>
                </c:pt>
                <c:pt idx="25">
                  <c:v>4.8499999999999996</c:v>
                </c:pt>
                <c:pt idx="26">
                  <c:v>4.51</c:v>
                </c:pt>
                <c:pt idx="27">
                  <c:v>5.13</c:v>
                </c:pt>
                <c:pt idx="28">
                  <c:v>5.26</c:v>
                </c:pt>
                <c:pt idx="29">
                  <c:v>4.9800000000000004</c:v>
                </c:pt>
                <c:pt idx="30">
                  <c:v>5.54</c:v>
                </c:pt>
                <c:pt idx="31">
                  <c:v>5.19</c:v>
                </c:pt>
                <c:pt idx="32">
                  <c:v>5.09</c:v>
                </c:pt>
                <c:pt idx="33">
                  <c:v>5.01</c:v>
                </c:pt>
                <c:pt idx="34">
                  <c:v>5.16</c:v>
                </c:pt>
                <c:pt idx="35">
                  <c:v>5.03</c:v>
                </c:pt>
                <c:pt idx="36">
                  <c:v>5.17</c:v>
                </c:pt>
                <c:pt idx="37">
                  <c:v>4.53</c:v>
                </c:pt>
                <c:pt idx="38">
                  <c:v>4.58</c:v>
                </c:pt>
                <c:pt idx="39">
                  <c:v>4.1900000000000004</c:v>
                </c:pt>
                <c:pt idx="40">
                  <c:v>5.03</c:v>
                </c:pt>
                <c:pt idx="41">
                  <c:v>5.28</c:v>
                </c:pt>
                <c:pt idx="42">
                  <c:v>4.87</c:v>
                </c:pt>
                <c:pt idx="43">
                  <c:v>4.51</c:v>
                </c:pt>
                <c:pt idx="44">
                  <c:v>4.96</c:v>
                </c:pt>
                <c:pt idx="45">
                  <c:v>5.09</c:v>
                </c:pt>
                <c:pt idx="46">
                  <c:v>5.48</c:v>
                </c:pt>
                <c:pt idx="47">
                  <c:v>5.59</c:v>
                </c:pt>
                <c:pt idx="48">
                  <c:v>5.54</c:v>
                </c:pt>
                <c:pt idx="49">
                  <c:v>5.29</c:v>
                </c:pt>
                <c:pt idx="50">
                  <c:v>5.69</c:v>
                </c:pt>
                <c:pt idx="51">
                  <c:v>5.3</c:v>
                </c:pt>
                <c:pt idx="52">
                  <c:v>5.21</c:v>
                </c:pt>
                <c:pt idx="53">
                  <c:v>4.9000000000000004</c:v>
                </c:pt>
                <c:pt idx="54">
                  <c:v>5.31</c:v>
                </c:pt>
                <c:pt idx="55">
                  <c:v>5.44</c:v>
                </c:pt>
                <c:pt idx="56">
                  <c:v>5.78</c:v>
                </c:pt>
                <c:pt idx="57">
                  <c:v>5.99</c:v>
                </c:pt>
                <c:pt idx="58">
                  <c:v>5.84</c:v>
                </c:pt>
                <c:pt idx="59">
                  <c:v>6.41</c:v>
                </c:pt>
                <c:pt idx="60">
                  <c:v>6.63</c:v>
                </c:pt>
                <c:pt idx="61">
                  <c:v>6.55</c:v>
                </c:pt>
              </c:numCache>
            </c:numRef>
          </c:val>
          <c:smooth val="0"/>
        </c:ser>
        <c:dLbls>
          <c:showLegendKey val="0"/>
          <c:showVal val="0"/>
          <c:showCatName val="0"/>
          <c:showSerName val="0"/>
          <c:showPercent val="0"/>
          <c:showBubbleSize val="0"/>
        </c:dLbls>
        <c:marker val="1"/>
        <c:smooth val="0"/>
        <c:axId val="404772736"/>
        <c:axId val="404811776"/>
      </c:lineChart>
      <c:catAx>
        <c:axId val="404772736"/>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04811776"/>
        <c:crosses val="autoZero"/>
        <c:auto val="1"/>
        <c:lblAlgn val="ctr"/>
        <c:lblOffset val="50"/>
        <c:tickLblSkip val="2"/>
        <c:tickMarkSkip val="1"/>
        <c:noMultiLvlLbl val="1"/>
      </c:catAx>
      <c:valAx>
        <c:axId val="404811776"/>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404772736"/>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072584764876054"/>
                  <c:y val="-0.54275908894807479"/>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18.57</a:t>
                    </a:r>
                    <a:r>
                      <a:rPr lang="en-US" altLang="zh-TW">
                        <a:latin typeface="Times New Roman" panose="02020603050405020304" pitchFamily="18" charset="0"/>
                        <a:cs typeface="Times New Roman" panose="02020603050405020304" pitchFamily="18" charset="0"/>
                      </a:rPr>
                      <a:t>
(110/2) </a:t>
                    </a:r>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'M2&amp;M1B'!$B$247:$B$308</c:f>
              <c:strCache>
                <c:ptCount val="62"/>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strCache>
            </c:strRef>
          </c:cat>
          <c:val>
            <c:numRef>
              <c:f>'M2&amp;M1B'!$C$247:$C$308</c:f>
              <c:numCache>
                <c:formatCode>0.00_ </c:formatCode>
                <c:ptCount val="62"/>
                <c:pt idx="0">
                  <c:v>6.92</c:v>
                </c:pt>
                <c:pt idx="1">
                  <c:v>6.11</c:v>
                </c:pt>
                <c:pt idx="2">
                  <c:v>6.16</c:v>
                </c:pt>
                <c:pt idx="3">
                  <c:v>6.3</c:v>
                </c:pt>
                <c:pt idx="4">
                  <c:v>6.3</c:v>
                </c:pt>
                <c:pt idx="5">
                  <c:v>6.23</c:v>
                </c:pt>
                <c:pt idx="6">
                  <c:v>6.24</c:v>
                </c:pt>
                <c:pt idx="7">
                  <c:v>6.48</c:v>
                </c:pt>
                <c:pt idx="8">
                  <c:v>6.36</c:v>
                </c:pt>
                <c:pt idx="9">
                  <c:v>6.35</c:v>
                </c:pt>
                <c:pt idx="10">
                  <c:v>6.56</c:v>
                </c:pt>
                <c:pt idx="11">
                  <c:v>6.01</c:v>
                </c:pt>
                <c:pt idx="12">
                  <c:v>6.05</c:v>
                </c:pt>
                <c:pt idx="13">
                  <c:v>5.07</c:v>
                </c:pt>
                <c:pt idx="14">
                  <c:v>4.57</c:v>
                </c:pt>
                <c:pt idx="15">
                  <c:v>4.21</c:v>
                </c:pt>
                <c:pt idx="16">
                  <c:v>3.94</c:v>
                </c:pt>
                <c:pt idx="17">
                  <c:v>4.43</c:v>
                </c:pt>
                <c:pt idx="18">
                  <c:v>4.96</c:v>
                </c:pt>
                <c:pt idx="19">
                  <c:v>5.1100000000000003</c:v>
                </c:pt>
                <c:pt idx="20">
                  <c:v>4.51</c:v>
                </c:pt>
                <c:pt idx="21">
                  <c:v>4.6100000000000003</c:v>
                </c:pt>
                <c:pt idx="22">
                  <c:v>4.4000000000000004</c:v>
                </c:pt>
                <c:pt idx="23">
                  <c:v>4.03</c:v>
                </c:pt>
                <c:pt idx="24">
                  <c:v>3.11</c:v>
                </c:pt>
                <c:pt idx="25">
                  <c:v>5.16</c:v>
                </c:pt>
                <c:pt idx="26">
                  <c:v>5.46</c:v>
                </c:pt>
                <c:pt idx="27">
                  <c:v>5.6</c:v>
                </c:pt>
                <c:pt idx="28">
                  <c:v>6.35</c:v>
                </c:pt>
                <c:pt idx="29">
                  <c:v>5.9</c:v>
                </c:pt>
                <c:pt idx="30">
                  <c:v>5.76</c:v>
                </c:pt>
                <c:pt idx="31">
                  <c:v>5.21</c:v>
                </c:pt>
                <c:pt idx="32">
                  <c:v>5.22</c:v>
                </c:pt>
                <c:pt idx="33">
                  <c:v>5.31</c:v>
                </c:pt>
                <c:pt idx="34">
                  <c:v>5.09</c:v>
                </c:pt>
                <c:pt idx="35">
                  <c:v>5.69</c:v>
                </c:pt>
                <c:pt idx="36">
                  <c:v>6.55</c:v>
                </c:pt>
                <c:pt idx="37">
                  <c:v>5.97</c:v>
                </c:pt>
                <c:pt idx="38">
                  <c:v>6.87</c:v>
                </c:pt>
                <c:pt idx="39">
                  <c:v>7.65</c:v>
                </c:pt>
                <c:pt idx="40">
                  <c:v>7.23</c:v>
                </c:pt>
                <c:pt idx="41">
                  <c:v>7.35</c:v>
                </c:pt>
                <c:pt idx="42">
                  <c:v>7.33</c:v>
                </c:pt>
                <c:pt idx="43">
                  <c:v>7.53</c:v>
                </c:pt>
                <c:pt idx="44">
                  <c:v>7.39</c:v>
                </c:pt>
                <c:pt idx="45">
                  <c:v>6.99</c:v>
                </c:pt>
                <c:pt idx="46">
                  <c:v>7.46</c:v>
                </c:pt>
                <c:pt idx="47">
                  <c:v>7.44</c:v>
                </c:pt>
                <c:pt idx="48">
                  <c:v>7.61</c:v>
                </c:pt>
                <c:pt idx="49">
                  <c:v>7</c:v>
                </c:pt>
                <c:pt idx="50">
                  <c:v>7.02</c:v>
                </c:pt>
                <c:pt idx="51">
                  <c:v>7.5</c:v>
                </c:pt>
                <c:pt idx="52">
                  <c:v>7.81</c:v>
                </c:pt>
                <c:pt idx="53">
                  <c:v>9.9</c:v>
                </c:pt>
                <c:pt idx="54">
                  <c:v>10.3</c:v>
                </c:pt>
                <c:pt idx="55">
                  <c:v>10.96</c:v>
                </c:pt>
                <c:pt idx="56">
                  <c:v>12.1</c:v>
                </c:pt>
                <c:pt idx="57">
                  <c:v>12.85</c:v>
                </c:pt>
                <c:pt idx="58">
                  <c:v>14.3</c:v>
                </c:pt>
                <c:pt idx="59">
                  <c:v>16.170000000000002</c:v>
                </c:pt>
                <c:pt idx="60">
                  <c:v>17.809999999999999</c:v>
                </c:pt>
                <c:pt idx="61">
                  <c:v>18.57</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22903988292599103"/>
                  <c:y val="-0.32291615259339684"/>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9.12</a:t>
                    </a:r>
                    <a:r>
                      <a:rPr lang="en-US" altLang="zh-TW">
                        <a:latin typeface="Times New Roman" panose="02020603050405020304" pitchFamily="18" charset="0"/>
                        <a:cs typeface="Times New Roman" panose="02020603050405020304" pitchFamily="18" charset="0"/>
                      </a:rPr>
                      <a:t>
(110/2) </a:t>
                    </a:r>
                    <a:endParaRPr lang="en-US" altLang="zh-TW"/>
                  </a:p>
                </c:rich>
              </c:tx>
              <c:spPr>
                <a:noFill/>
                <a:ln w="25394">
                  <a:noFill/>
                </a:ln>
              </c:spPr>
              <c:dLblPos val="r"/>
              <c:showLegendKey val="0"/>
              <c:showVal val="0"/>
              <c:showCatName val="0"/>
              <c:showSerName val="0"/>
              <c:showPercent val="0"/>
              <c:showBubbleSize val="0"/>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'M2&amp;M1B'!$B$247:$B$308</c:f>
              <c:strCache>
                <c:ptCount val="62"/>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strCache>
            </c:strRef>
          </c:cat>
          <c:val>
            <c:numRef>
              <c:f>'M2&amp;M1B'!$D$247:$D$308</c:f>
              <c:numCache>
                <c:formatCode>0.00_ </c:formatCode>
                <c:ptCount val="62"/>
                <c:pt idx="0">
                  <c:v>5.63</c:v>
                </c:pt>
                <c:pt idx="1">
                  <c:v>5.17</c:v>
                </c:pt>
                <c:pt idx="2">
                  <c:v>4.8099999999999996</c:v>
                </c:pt>
                <c:pt idx="3">
                  <c:v>4.6500000000000004</c:v>
                </c:pt>
                <c:pt idx="4">
                  <c:v>4.1399999999999997</c:v>
                </c:pt>
                <c:pt idx="5">
                  <c:v>4.42</c:v>
                </c:pt>
                <c:pt idx="6">
                  <c:v>4.7</c:v>
                </c:pt>
                <c:pt idx="7">
                  <c:v>4.51</c:v>
                </c:pt>
                <c:pt idx="8">
                  <c:v>4.05</c:v>
                </c:pt>
                <c:pt idx="9">
                  <c:v>3.98</c:v>
                </c:pt>
                <c:pt idx="10">
                  <c:v>3.96</c:v>
                </c:pt>
                <c:pt idx="11">
                  <c:v>4.1100000000000003</c:v>
                </c:pt>
                <c:pt idx="12">
                  <c:v>3.72</c:v>
                </c:pt>
                <c:pt idx="13">
                  <c:v>3.56</c:v>
                </c:pt>
                <c:pt idx="14">
                  <c:v>3.64</c:v>
                </c:pt>
                <c:pt idx="15">
                  <c:v>3.63</c:v>
                </c:pt>
                <c:pt idx="16">
                  <c:v>4.07</c:v>
                </c:pt>
                <c:pt idx="17">
                  <c:v>3.71</c:v>
                </c:pt>
                <c:pt idx="18">
                  <c:v>3.6</c:v>
                </c:pt>
                <c:pt idx="19">
                  <c:v>3.75</c:v>
                </c:pt>
                <c:pt idx="20">
                  <c:v>3.8</c:v>
                </c:pt>
                <c:pt idx="21">
                  <c:v>3.85</c:v>
                </c:pt>
                <c:pt idx="22">
                  <c:v>4.07</c:v>
                </c:pt>
                <c:pt idx="23">
                  <c:v>3.6</c:v>
                </c:pt>
                <c:pt idx="24">
                  <c:v>3.42</c:v>
                </c:pt>
                <c:pt idx="25">
                  <c:v>3.78</c:v>
                </c:pt>
                <c:pt idx="26">
                  <c:v>3.6</c:v>
                </c:pt>
                <c:pt idx="27">
                  <c:v>3.59</c:v>
                </c:pt>
                <c:pt idx="28">
                  <c:v>3.73</c:v>
                </c:pt>
                <c:pt idx="29">
                  <c:v>4.0999999999999996</c:v>
                </c:pt>
                <c:pt idx="30">
                  <c:v>3.68</c:v>
                </c:pt>
                <c:pt idx="31">
                  <c:v>3.42</c:v>
                </c:pt>
                <c:pt idx="32">
                  <c:v>3.34</c:v>
                </c:pt>
                <c:pt idx="33">
                  <c:v>3.39</c:v>
                </c:pt>
                <c:pt idx="34">
                  <c:v>3.09</c:v>
                </c:pt>
                <c:pt idx="35">
                  <c:v>3.07</c:v>
                </c:pt>
                <c:pt idx="36">
                  <c:v>3.14</c:v>
                </c:pt>
                <c:pt idx="37">
                  <c:v>2.92</c:v>
                </c:pt>
                <c:pt idx="38">
                  <c:v>3.1</c:v>
                </c:pt>
                <c:pt idx="39">
                  <c:v>3.71</c:v>
                </c:pt>
                <c:pt idx="40">
                  <c:v>3.4</c:v>
                </c:pt>
                <c:pt idx="41">
                  <c:v>3.05</c:v>
                </c:pt>
                <c:pt idx="42">
                  <c:v>3.38</c:v>
                </c:pt>
                <c:pt idx="43">
                  <c:v>3.35</c:v>
                </c:pt>
                <c:pt idx="44">
                  <c:v>3.4</c:v>
                </c:pt>
                <c:pt idx="45">
                  <c:v>3.79</c:v>
                </c:pt>
                <c:pt idx="46">
                  <c:v>4.1399999999999997</c:v>
                </c:pt>
                <c:pt idx="47">
                  <c:v>4.12</c:v>
                </c:pt>
                <c:pt idx="48">
                  <c:v>4.5999999999999996</c:v>
                </c:pt>
                <c:pt idx="49">
                  <c:v>4.3499999999999996</c:v>
                </c:pt>
                <c:pt idx="50">
                  <c:v>4.42</c:v>
                </c:pt>
                <c:pt idx="51">
                  <c:v>4.21</c:v>
                </c:pt>
                <c:pt idx="52">
                  <c:v>4.18</c:v>
                </c:pt>
                <c:pt idx="53">
                  <c:v>5.42</c:v>
                </c:pt>
                <c:pt idx="54">
                  <c:v>5.89</c:v>
                </c:pt>
                <c:pt idx="55">
                  <c:v>6.69</c:v>
                </c:pt>
                <c:pt idx="56">
                  <c:v>7.15</c:v>
                </c:pt>
                <c:pt idx="57">
                  <c:v>7.05</c:v>
                </c:pt>
                <c:pt idx="58">
                  <c:v>7.6</c:v>
                </c:pt>
                <c:pt idx="59">
                  <c:v>8.4499999999999993</c:v>
                </c:pt>
                <c:pt idx="60">
                  <c:v>8.84</c:v>
                </c:pt>
                <c:pt idx="61">
                  <c:v>9.1199999999999992</c:v>
                </c:pt>
              </c:numCache>
            </c:numRef>
          </c:val>
          <c:smooth val="0"/>
        </c:ser>
        <c:dLbls>
          <c:showLegendKey val="0"/>
          <c:showVal val="0"/>
          <c:showCatName val="0"/>
          <c:showSerName val="0"/>
          <c:showPercent val="0"/>
          <c:showBubbleSize val="0"/>
        </c:dLbls>
        <c:marker val="1"/>
        <c:smooth val="0"/>
        <c:axId val="404787584"/>
        <c:axId val="404789120"/>
      </c:lineChart>
      <c:catAx>
        <c:axId val="404787584"/>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404789120"/>
        <c:crossesAt val="0"/>
        <c:auto val="1"/>
        <c:lblAlgn val="ctr"/>
        <c:lblOffset val="100"/>
        <c:tickLblSkip val="3"/>
        <c:tickMarkSkip val="5"/>
        <c:noMultiLvlLbl val="0"/>
      </c:catAx>
      <c:valAx>
        <c:axId val="404789120"/>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404787584"/>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Sheet5!$H$170:$I$231</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105年</c:v>
                  </c:pt>
                  <c:pt idx="12">
                    <c:v>106年</c:v>
                  </c:pt>
                  <c:pt idx="24">
                    <c:v>107年</c:v>
                  </c:pt>
                  <c:pt idx="36">
                    <c:v>108年</c:v>
                  </c:pt>
                  <c:pt idx="48">
                    <c:v>109年</c:v>
                  </c:pt>
                  <c:pt idx="60">
                    <c:v>110年</c:v>
                  </c:pt>
                </c:lvl>
              </c:multiLvlStrCache>
            </c:multiLvlStrRef>
          </c:cat>
          <c:val>
            <c:numRef>
              <c:f>Sheet5!$J$170:$J$231</c:f>
              <c:numCache>
                <c:formatCode>0.000_ </c:formatCode>
                <c:ptCount val="62"/>
                <c:pt idx="0">
                  <c:v>0.23300000000000001</c:v>
                </c:pt>
                <c:pt idx="1">
                  <c:v>0.20200000000000001</c:v>
                </c:pt>
                <c:pt idx="2">
                  <c:v>0.20100000000000001</c:v>
                </c:pt>
                <c:pt idx="3">
                  <c:v>0.20100000000000001</c:v>
                </c:pt>
                <c:pt idx="4">
                  <c:v>0.20100000000000001</c:v>
                </c:pt>
                <c:pt idx="5">
                  <c:v>0.20100000000000001</c:v>
                </c:pt>
                <c:pt idx="6">
                  <c:v>0.17799999999999999</c:v>
                </c:pt>
                <c:pt idx="7">
                  <c:v>0.17799999999999999</c:v>
                </c:pt>
                <c:pt idx="8">
                  <c:v>0.184</c:v>
                </c:pt>
                <c:pt idx="9">
                  <c:v>0.17799999999999999</c:v>
                </c:pt>
                <c:pt idx="10">
                  <c:v>0.183</c:v>
                </c:pt>
                <c:pt idx="11">
                  <c:v>0.17399999999999999</c:v>
                </c:pt>
                <c:pt idx="12">
                  <c:v>0.17299999999999999</c:v>
                </c:pt>
                <c:pt idx="13">
                  <c:v>0.17699999999999999</c:v>
                </c:pt>
                <c:pt idx="14">
                  <c:v>0.17599999999999999</c:v>
                </c:pt>
                <c:pt idx="15">
                  <c:v>0.17499999999999999</c:v>
                </c:pt>
                <c:pt idx="16">
                  <c:v>0.17199999999999999</c:v>
                </c:pt>
                <c:pt idx="17">
                  <c:v>0.183</c:v>
                </c:pt>
                <c:pt idx="18">
                  <c:v>0.184</c:v>
                </c:pt>
                <c:pt idx="19">
                  <c:v>0.18</c:v>
                </c:pt>
                <c:pt idx="20">
                  <c:v>0.184</c:v>
                </c:pt>
                <c:pt idx="21">
                  <c:v>0.18099999999999999</c:v>
                </c:pt>
                <c:pt idx="22">
                  <c:v>0.17699999999999999</c:v>
                </c:pt>
                <c:pt idx="23">
                  <c:v>0.17899999999999999</c:v>
                </c:pt>
                <c:pt idx="24">
                  <c:v>0.18</c:v>
                </c:pt>
                <c:pt idx="25">
                  <c:v>0.18099999999999999</c:v>
                </c:pt>
                <c:pt idx="26">
                  <c:v>0.18</c:v>
                </c:pt>
                <c:pt idx="27">
                  <c:v>0.184</c:v>
                </c:pt>
                <c:pt idx="28">
                  <c:v>0.186</c:v>
                </c:pt>
                <c:pt idx="29">
                  <c:v>0.192</c:v>
                </c:pt>
                <c:pt idx="30">
                  <c:v>0.188</c:v>
                </c:pt>
                <c:pt idx="31">
                  <c:v>0.17799999999999999</c:v>
                </c:pt>
                <c:pt idx="32">
                  <c:v>0.17799999999999999</c:v>
                </c:pt>
                <c:pt idx="33">
                  <c:v>0.183</c:v>
                </c:pt>
                <c:pt idx="34">
                  <c:v>0.17899999999999999</c:v>
                </c:pt>
                <c:pt idx="35">
                  <c:v>0.183</c:v>
                </c:pt>
                <c:pt idx="36">
                  <c:v>0.17899999999999999</c:v>
                </c:pt>
                <c:pt idx="37">
                  <c:v>0.18</c:v>
                </c:pt>
                <c:pt idx="38">
                  <c:v>0.17799999999999999</c:v>
                </c:pt>
                <c:pt idx="39">
                  <c:v>0.189</c:v>
                </c:pt>
                <c:pt idx="40">
                  <c:v>0.188</c:v>
                </c:pt>
                <c:pt idx="41">
                  <c:v>0.20200000000000001</c:v>
                </c:pt>
                <c:pt idx="42">
                  <c:v>0.185</c:v>
                </c:pt>
                <c:pt idx="43">
                  <c:v>0.18</c:v>
                </c:pt>
                <c:pt idx="44">
                  <c:v>0.17699999999999999</c:v>
                </c:pt>
                <c:pt idx="45">
                  <c:v>0.17699999999999999</c:v>
                </c:pt>
                <c:pt idx="46">
                  <c:v>0.17599999999999999</c:v>
                </c:pt>
                <c:pt idx="47">
                  <c:v>0.17699999999999999</c:v>
                </c:pt>
                <c:pt idx="48">
                  <c:v>0.18</c:v>
                </c:pt>
                <c:pt idx="49">
                  <c:v>0.17799999999999999</c:v>
                </c:pt>
                <c:pt idx="50">
                  <c:v>0.14399999999999999</c:v>
                </c:pt>
                <c:pt idx="51">
                  <c:v>7.9000000000000001E-2</c:v>
                </c:pt>
                <c:pt idx="52">
                  <c:v>7.9000000000000001E-2</c:v>
                </c:pt>
                <c:pt idx="53">
                  <c:v>8.2000000000000003E-2</c:v>
                </c:pt>
                <c:pt idx="54">
                  <c:v>8.3000000000000004E-2</c:v>
                </c:pt>
                <c:pt idx="55">
                  <c:v>8.2000000000000003E-2</c:v>
                </c:pt>
                <c:pt idx="56">
                  <c:v>8.2000000000000003E-2</c:v>
                </c:pt>
                <c:pt idx="57">
                  <c:v>8.2000000000000003E-2</c:v>
                </c:pt>
                <c:pt idx="58">
                  <c:v>0.08</c:v>
                </c:pt>
                <c:pt idx="59">
                  <c:v>0.08</c:v>
                </c:pt>
                <c:pt idx="60">
                  <c:v>7.9000000000000001E-2</c:v>
                </c:pt>
                <c:pt idx="61">
                  <c:v>0.08</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Sheet5!$H$170:$I$231</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105年</c:v>
                  </c:pt>
                  <c:pt idx="12">
                    <c:v>106年</c:v>
                  </c:pt>
                  <c:pt idx="24">
                    <c:v>107年</c:v>
                  </c:pt>
                  <c:pt idx="36">
                    <c:v>108年</c:v>
                  </c:pt>
                  <c:pt idx="48">
                    <c:v>109年</c:v>
                  </c:pt>
                  <c:pt idx="60">
                    <c:v>110年</c:v>
                  </c:pt>
                </c:lvl>
              </c:multiLvlStrCache>
            </c:multiLvlStrRef>
          </c:cat>
          <c:val>
            <c:numRef>
              <c:f>Sheet5!$K$170:$K$231</c:f>
              <c:numCache>
                <c:formatCode>0.00_ </c:formatCode>
                <c:ptCount val="62"/>
                <c:pt idx="0">
                  <c:v>0.63</c:v>
                </c:pt>
                <c:pt idx="1">
                  <c:v>0.64</c:v>
                </c:pt>
                <c:pt idx="2">
                  <c:v>0.57999999999999996</c:v>
                </c:pt>
                <c:pt idx="3">
                  <c:v>0.56000000000000005</c:v>
                </c:pt>
                <c:pt idx="4">
                  <c:v>0.52</c:v>
                </c:pt>
                <c:pt idx="5">
                  <c:v>0.53</c:v>
                </c:pt>
                <c:pt idx="6">
                  <c:v>0.51</c:v>
                </c:pt>
                <c:pt idx="7">
                  <c:v>0.49</c:v>
                </c:pt>
                <c:pt idx="8">
                  <c:v>0.51</c:v>
                </c:pt>
                <c:pt idx="9">
                  <c:v>0.49</c:v>
                </c:pt>
                <c:pt idx="10">
                  <c:v>0.52</c:v>
                </c:pt>
                <c:pt idx="11">
                  <c:v>0.65</c:v>
                </c:pt>
                <c:pt idx="12">
                  <c:v>0.59</c:v>
                </c:pt>
                <c:pt idx="13">
                  <c:v>0.55000000000000004</c:v>
                </c:pt>
                <c:pt idx="14">
                  <c:v>0.56000000000000005</c:v>
                </c:pt>
                <c:pt idx="15">
                  <c:v>0.55000000000000004</c:v>
                </c:pt>
                <c:pt idx="16">
                  <c:v>0.56000000000000005</c:v>
                </c:pt>
                <c:pt idx="17">
                  <c:v>0.56999999999999995</c:v>
                </c:pt>
                <c:pt idx="18">
                  <c:v>0.56000000000000005</c:v>
                </c:pt>
                <c:pt idx="19">
                  <c:v>0.55000000000000004</c:v>
                </c:pt>
                <c:pt idx="20">
                  <c:v>0.56000000000000005</c:v>
                </c:pt>
                <c:pt idx="21">
                  <c:v>0.56999999999999995</c:v>
                </c:pt>
                <c:pt idx="22">
                  <c:v>0.56999999999999995</c:v>
                </c:pt>
                <c:pt idx="23">
                  <c:v>0.57999999999999996</c:v>
                </c:pt>
                <c:pt idx="24">
                  <c:v>0.54</c:v>
                </c:pt>
                <c:pt idx="25">
                  <c:v>0.54</c:v>
                </c:pt>
                <c:pt idx="26">
                  <c:v>0.53</c:v>
                </c:pt>
                <c:pt idx="27">
                  <c:v>0.51</c:v>
                </c:pt>
                <c:pt idx="28">
                  <c:v>0.52</c:v>
                </c:pt>
                <c:pt idx="29">
                  <c:v>0.57999999999999996</c:v>
                </c:pt>
                <c:pt idx="30">
                  <c:v>0.6</c:v>
                </c:pt>
                <c:pt idx="31">
                  <c:v>0.61</c:v>
                </c:pt>
                <c:pt idx="32">
                  <c:v>0.62</c:v>
                </c:pt>
                <c:pt idx="33">
                  <c:v>0.62</c:v>
                </c:pt>
                <c:pt idx="34">
                  <c:v>0.64</c:v>
                </c:pt>
                <c:pt idx="35">
                  <c:v>0.68</c:v>
                </c:pt>
                <c:pt idx="36">
                  <c:v>0.65</c:v>
                </c:pt>
                <c:pt idx="37">
                  <c:v>0.62</c:v>
                </c:pt>
                <c:pt idx="38">
                  <c:v>0.61</c:v>
                </c:pt>
                <c:pt idx="39">
                  <c:v>0.57999999999999996</c:v>
                </c:pt>
                <c:pt idx="40">
                  <c:v>0.56999999999999995</c:v>
                </c:pt>
                <c:pt idx="41">
                  <c:v>0.68</c:v>
                </c:pt>
                <c:pt idx="42">
                  <c:v>0.67</c:v>
                </c:pt>
                <c:pt idx="43">
                  <c:v>0.65</c:v>
                </c:pt>
                <c:pt idx="44">
                  <c:v>0.65</c:v>
                </c:pt>
                <c:pt idx="45">
                  <c:v>0.64</c:v>
                </c:pt>
                <c:pt idx="46">
                  <c:v>0.63</c:v>
                </c:pt>
                <c:pt idx="47">
                  <c:v>0.65</c:v>
                </c:pt>
                <c:pt idx="48">
                  <c:v>0.63</c:v>
                </c:pt>
                <c:pt idx="49">
                  <c:v>0.62</c:v>
                </c:pt>
                <c:pt idx="50">
                  <c:v>0.62</c:v>
                </c:pt>
                <c:pt idx="51">
                  <c:v>0.56000000000000005</c:v>
                </c:pt>
                <c:pt idx="52">
                  <c:v>0.52</c:v>
                </c:pt>
                <c:pt idx="53">
                  <c:v>0.51</c:v>
                </c:pt>
                <c:pt idx="54">
                  <c:v>0.45</c:v>
                </c:pt>
                <c:pt idx="55">
                  <c:v>0.45</c:v>
                </c:pt>
                <c:pt idx="56">
                  <c:v>0.43</c:v>
                </c:pt>
                <c:pt idx="57">
                  <c:v>0.41</c:v>
                </c:pt>
                <c:pt idx="58">
                  <c:v>0.4</c:v>
                </c:pt>
                <c:pt idx="59">
                  <c:v>0.42</c:v>
                </c:pt>
                <c:pt idx="60">
                  <c:v>0.41</c:v>
                </c:pt>
                <c:pt idx="61">
                  <c:v>0.44</c:v>
                </c:pt>
              </c:numCache>
            </c:numRef>
          </c:val>
          <c:smooth val="0"/>
        </c:ser>
        <c:dLbls>
          <c:showLegendKey val="0"/>
          <c:showVal val="0"/>
          <c:showCatName val="0"/>
          <c:showSerName val="0"/>
          <c:showPercent val="0"/>
          <c:showBubbleSize val="0"/>
        </c:dLbls>
        <c:marker val="1"/>
        <c:smooth val="0"/>
        <c:axId val="404957056"/>
        <c:axId val="404967424"/>
      </c:lineChart>
      <c:catAx>
        <c:axId val="40495705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404967424"/>
        <c:crosses val="autoZero"/>
        <c:auto val="1"/>
        <c:lblAlgn val="ctr"/>
        <c:lblOffset val="100"/>
        <c:tickLblSkip val="3"/>
        <c:tickMarkSkip val="3"/>
        <c:noMultiLvlLbl val="1"/>
      </c:catAx>
      <c:valAx>
        <c:axId val="404967424"/>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404957056"/>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0.38496</cdr:x>
      <cdr:y>0.71329</cdr:y>
    </cdr:from>
    <cdr:to>
      <cdr:x>0.66537</cdr:x>
      <cdr:y>0.83496</cdr:y>
    </cdr:to>
    <cdr:sp macro="" textlink="">
      <cdr:nvSpPr>
        <cdr:cNvPr id="2" name="圓角矩形圖說文字 1"/>
        <cdr:cNvSpPr/>
      </cdr:nvSpPr>
      <cdr:spPr>
        <a:xfrm xmlns:a="http://schemas.openxmlformats.org/drawingml/2006/main">
          <a:off x="2077819" y="1897811"/>
          <a:ext cx="1513513" cy="323721"/>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0.09464</cdr:y>
    </cdr:from>
    <cdr:to>
      <cdr:x>1</cdr:x>
      <cdr:y>0.23665</cdr:y>
    </cdr:to>
    <cdr:sp macro="" textlink="">
      <cdr:nvSpPr>
        <cdr:cNvPr id="2" name="文字方塊 1"/>
        <cdr:cNvSpPr txBox="1"/>
      </cdr:nvSpPr>
      <cdr:spPr>
        <a:xfrm xmlns:a="http://schemas.openxmlformats.org/drawingml/2006/main">
          <a:off x="2417658" y="243445"/>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5,433.26</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0.60677</cdr:x>
      <cdr:y>0.16061</cdr:y>
    </cdr:from>
    <cdr:to>
      <cdr:x>0.82306</cdr:x>
      <cdr:y>0.34856</cdr:y>
    </cdr:to>
    <cdr:sp macro="" textlink="">
      <cdr:nvSpPr>
        <cdr:cNvPr id="2" name="橢圓形圖說文字 1"/>
        <cdr:cNvSpPr/>
      </cdr:nvSpPr>
      <cdr:spPr>
        <a:xfrm xmlns:a="http://schemas.openxmlformats.org/drawingml/2006/main">
          <a:off x="3276599" y="504736"/>
          <a:ext cx="1167957" cy="590640"/>
        </a:xfrm>
        <a:prstGeom xmlns:a="http://schemas.openxmlformats.org/drawingml/2006/main" prst="wedgeEllipseCallout">
          <a:avLst>
            <a:gd name="adj1" fmla="val 117856"/>
            <a:gd name="adj2" fmla="val -34835"/>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16,080.79</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(110/2)</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0.73394</cdr:x>
      <cdr:y>0.02354</cdr:y>
    </cdr:from>
    <cdr:to>
      <cdr:x>0.98866</cdr:x>
      <cdr:y>0.10518</cdr:y>
    </cdr:to>
    <cdr:sp macro="" textlink="">
      <cdr:nvSpPr>
        <cdr:cNvPr id="2049" name="Text Box 1"/>
        <cdr:cNvSpPr txBox="1">
          <a:spLocks xmlns:a="http://schemas.openxmlformats.org/drawingml/2006/main" noChangeArrowheads="1"/>
        </cdr:cNvSpPr>
      </cdr:nvSpPr>
      <cdr:spPr bwMode="auto">
        <a:xfrm xmlns:a="http://schemas.openxmlformats.org/drawingml/2006/main">
          <a:off x="3872914" y="57251"/>
          <a:ext cx="1344119" cy="1985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0.82362</cdr:x>
      <cdr:y>0.11509</cdr:y>
    </cdr:from>
    <cdr:to>
      <cdr:x>0.91565</cdr:x>
      <cdr:y>0.22953</cdr:y>
    </cdr:to>
    <cdr:sp macro="" textlink="">
      <cdr:nvSpPr>
        <cdr:cNvPr id="2" name="文字方塊 1"/>
        <cdr:cNvSpPr txBox="1"/>
      </cdr:nvSpPr>
      <cdr:spPr>
        <a:xfrm xmlns:a="http://schemas.openxmlformats.org/drawingml/2006/main">
          <a:off x="5271847" y="231307"/>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106.83</a:t>
          </a:r>
        </a:p>
      </cdr:txBody>
    </cdr:sp>
  </cdr:relSizeAnchor>
  <cdr:relSizeAnchor xmlns:cdr="http://schemas.openxmlformats.org/drawingml/2006/chartDrawing">
    <cdr:from>
      <cdr:x>0.89215</cdr:x>
      <cdr:y>0.4036</cdr:y>
    </cdr:from>
    <cdr:to>
      <cdr:x>0.96569</cdr:x>
      <cdr:y>0.52766</cdr:y>
    </cdr:to>
    <cdr:sp macro="" textlink="">
      <cdr:nvSpPr>
        <cdr:cNvPr id="4" name="文字方塊 3"/>
        <cdr:cNvSpPr txBox="1"/>
      </cdr:nvSpPr>
      <cdr:spPr>
        <a:xfrm xmlns:a="http://schemas.openxmlformats.org/drawingml/2006/main">
          <a:off x="5710486" y="811145"/>
          <a:ext cx="470715" cy="2493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2.96</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0.101</cdr:y>
    </cdr:from>
    <cdr:to>
      <cdr:x>1</cdr:x>
      <cdr:y>0.19049</cdr:y>
    </cdr:to>
    <cdr:sp macro="" textlink="">
      <cdr:nvSpPr>
        <cdr:cNvPr id="1025" name="Text Box 1"/>
        <cdr:cNvSpPr txBox="1">
          <a:spLocks xmlns:a="http://schemas.openxmlformats.org/drawingml/2006/main" noChangeArrowheads="1"/>
        </cdr:cNvSpPr>
      </cdr:nvSpPr>
      <cdr:spPr bwMode="auto">
        <a:xfrm xmlns:a="http://schemas.openxmlformats.org/drawingml/2006/main">
          <a:off x="5705828" y="355957"/>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14.05</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110</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2</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0.92581</cdr:x>
      <cdr:y>0.54605</cdr:y>
    </cdr:from>
    <cdr:to>
      <cdr:x>1</cdr:x>
      <cdr:y>0.64246</cdr:y>
    </cdr:to>
    <cdr:sp macro="" textlink="">
      <cdr:nvSpPr>
        <cdr:cNvPr id="1026" name="Text Box 2"/>
        <cdr:cNvSpPr txBox="1">
          <a:spLocks xmlns:a="http://schemas.openxmlformats.org/drawingml/2006/main" noChangeArrowheads="1"/>
        </cdr:cNvSpPr>
      </cdr:nvSpPr>
      <cdr:spPr bwMode="auto">
        <a:xfrm xmlns:a="http://schemas.openxmlformats.org/drawingml/2006/main">
          <a:off x="5706198" y="1924433"/>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5.56</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110</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2)</a:t>
          </a:r>
          <a:endParaRPr lang="zh-TW" altLang="en-US">
            <a:solidFill>
              <a:schemeClr val="accent1">
                <a:lumMod val="50000"/>
              </a:schemeClr>
            </a:solidFill>
          </a:endParaRPr>
        </a:p>
      </cdr:txBody>
    </cdr:sp>
  </cdr:relSizeAnchor>
  <cdr:relSizeAnchor xmlns:cdr="http://schemas.openxmlformats.org/drawingml/2006/chartDrawing">
    <cdr:from>
      <cdr:x>0.92759</cdr:x>
      <cdr:y>0.45109</cdr:y>
    </cdr:from>
    <cdr:to>
      <cdr:x>1</cdr:x>
      <cdr:y>0.54196</cdr:y>
    </cdr:to>
    <cdr:sp macro="" textlink="">
      <cdr:nvSpPr>
        <cdr:cNvPr id="6" name="Text Box 3"/>
        <cdr:cNvSpPr txBox="1">
          <a:spLocks xmlns:a="http://schemas.openxmlformats.org/drawingml/2006/main" noChangeArrowheads="1"/>
        </cdr:cNvSpPr>
      </cdr:nvSpPr>
      <cdr:spPr bwMode="auto">
        <a:xfrm xmlns:a="http://schemas.openxmlformats.org/drawingml/2006/main">
          <a:off x="5717168" y="1589756"/>
          <a:ext cx="446239"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6.55</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110</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2)</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0.32449</cdr:y>
    </cdr:from>
    <cdr:to>
      <cdr:x>1</cdr:x>
      <cdr:y>0.46197</cdr:y>
    </cdr:to>
    <cdr:sp macro="" textlink="">
      <cdr:nvSpPr>
        <cdr:cNvPr id="2" name="文字方塊 1"/>
        <cdr:cNvSpPr txBox="1"/>
      </cdr:nvSpPr>
      <cdr:spPr>
        <a:xfrm xmlns:a="http://schemas.openxmlformats.org/drawingml/2006/main">
          <a:off x="3036072" y="820906"/>
          <a:ext cx="514848" cy="3478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0.44</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(110/2)</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0.85243</cdr:x>
      <cdr:y>0.59639</cdr:y>
    </cdr:from>
    <cdr:to>
      <cdr:x>1</cdr:x>
      <cdr:y>0.73098</cdr:y>
    </cdr:to>
    <cdr:sp macro="" textlink="">
      <cdr:nvSpPr>
        <cdr:cNvPr id="4" name="文字方塊 3"/>
        <cdr:cNvSpPr txBox="1"/>
      </cdr:nvSpPr>
      <cdr:spPr>
        <a:xfrm xmlns:a="http://schemas.openxmlformats.org/drawingml/2006/main">
          <a:off x="3026911" y="1508760"/>
          <a:ext cx="524009" cy="3405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0.080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0.79745</cdr:x>
      <cdr:y>0.05916</cdr:y>
    </cdr:from>
    <cdr:to>
      <cdr:x>0.95523</cdr:x>
      <cdr:y>0.18916</cdr:y>
    </cdr:to>
    <cdr:sp macro="" textlink="">
      <cdr:nvSpPr>
        <cdr:cNvPr id="2" name="文字方塊 1"/>
        <cdr:cNvSpPr txBox="1"/>
      </cdr:nvSpPr>
      <cdr:spPr>
        <a:xfrm xmlns:a="http://schemas.openxmlformats.org/drawingml/2006/main">
          <a:off x="3273743" y="169126"/>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38.44</a:t>
          </a:r>
        </a:p>
        <a:p xmlns:a="http://schemas.openxmlformats.org/drawingml/2006/main">
          <a:pPr algn="ctr">
            <a:lnSpc>
              <a:spcPts val="960"/>
            </a:lnSpc>
          </a:pPr>
          <a:r>
            <a:rPr lang="en-US" altLang="zh-TW" sz="800">
              <a:latin typeface="Arial" pitchFamily="34" charset="0"/>
              <a:cs typeface="Arial" pitchFamily="34" charset="0"/>
            </a:rPr>
            <a:t>(110/2)</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0.82391</cdr:x>
      <cdr:y>0.33883</cdr:y>
    </cdr:from>
    <cdr:to>
      <cdr:x>0.96104</cdr:x>
      <cdr:y>0.46216</cdr:y>
    </cdr:to>
    <cdr:sp macro="" textlink="">
      <cdr:nvSpPr>
        <cdr:cNvPr id="4" name="文字方塊 3"/>
        <cdr:cNvSpPr txBox="1"/>
      </cdr:nvSpPr>
      <cdr:spPr>
        <a:xfrm xmlns:a="http://schemas.openxmlformats.org/drawingml/2006/main">
          <a:off x="3382371" y="968624"/>
          <a:ext cx="562956"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6.87</a:t>
          </a:r>
        </a:p>
        <a:p xmlns:a="http://schemas.openxmlformats.org/drawingml/2006/main">
          <a:pPr algn="ctr">
            <a:lnSpc>
              <a:spcPts val="960"/>
            </a:lnSpc>
          </a:pPr>
          <a:r>
            <a:rPr lang="en-US" altLang="zh-TW" sz="800">
              <a:latin typeface="Arial" pitchFamily="34" charset="0"/>
              <a:cs typeface="Arial" pitchFamily="34" charset="0"/>
            </a:rPr>
            <a:t>(110/2)</a:t>
          </a:r>
          <a:endParaRPr lang="zh-TW" altLang="en-US" sz="800">
            <a:latin typeface="Arial" pitchFamily="34" charset="0"/>
            <a:cs typeface="Arial" pitchFamily="34" charset="0"/>
          </a:endParaRPr>
        </a:p>
      </cdr:txBody>
    </cdr:sp>
  </cdr:relSizeAnchor>
  <cdr:relSizeAnchor xmlns:cdr="http://schemas.openxmlformats.org/drawingml/2006/chartDrawing">
    <cdr:from>
      <cdr:x>0.81008</cdr:x>
      <cdr:y>0.52029</cdr:y>
    </cdr:from>
    <cdr:to>
      <cdr:x>0.97144</cdr:x>
      <cdr:y>0.65029</cdr:y>
    </cdr:to>
    <cdr:sp macro="" textlink="">
      <cdr:nvSpPr>
        <cdr:cNvPr id="5" name="文字方塊 4"/>
        <cdr:cNvSpPr txBox="1"/>
      </cdr:nvSpPr>
      <cdr:spPr>
        <a:xfrm xmlns:a="http://schemas.openxmlformats.org/drawingml/2006/main">
          <a:off x="3325597" y="1487390"/>
          <a:ext cx="662427" cy="37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6.59</a:t>
          </a:r>
        </a:p>
        <a:p xmlns:a="http://schemas.openxmlformats.org/drawingml/2006/main">
          <a:pPr algn="ctr"/>
          <a:r>
            <a:rPr lang="en-US" altLang="zh-TW" sz="800">
              <a:latin typeface="Arial" pitchFamily="34" charset="0"/>
              <a:cs typeface="Arial" pitchFamily="34" charset="0"/>
            </a:rPr>
            <a:t>(110/2)</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7951A-C5CD-46AA-AFBF-F7DD86B39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1475</TotalTime>
  <Pages>70</Pages>
  <Words>8124</Words>
  <Characters>46307</Characters>
  <Application>Microsoft Office Word</Application>
  <DocSecurity>0</DocSecurity>
  <Lines>385</Lines>
  <Paragraphs>108</Paragraphs>
  <ScaleCrop>false</ScaleCrop>
  <Company>Ministry of Economic Affairs,R.O.C</Company>
  <LinksUpToDate>false</LinksUpToDate>
  <CharactersWithSpaces>54323</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296</cp:revision>
  <cp:lastPrinted>2021-03-25T03:43:00Z</cp:lastPrinted>
  <dcterms:created xsi:type="dcterms:W3CDTF">2021-01-14T01:37:00Z</dcterms:created>
  <dcterms:modified xsi:type="dcterms:W3CDTF">2021-03-31T03:07:00Z</dcterms:modified>
</cp:coreProperties>
</file>